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406570" w14:textId="18E72D25" w:rsidR="003F1CC7" w:rsidRPr="003F1CC7" w:rsidRDefault="003F1CC7" w:rsidP="003F1CC7">
      <w:pPr>
        <w:pStyle w:val="FirstPageClient"/>
        <w:rPr>
          <w:b/>
          <w:bCs/>
        </w:rPr>
      </w:pPr>
      <w:r w:rsidRPr="003F1CC7">
        <w:rPr>
          <w:b/>
          <w:bCs/>
          <w:noProof/>
          <w:sz w:val="32"/>
          <w:szCs w:val="36"/>
        </w:rPr>
        <w:t>P</w:t>
      </w:r>
      <w:proofErr w:type="spellStart"/>
      <w:r w:rsidRPr="003F1CC7">
        <w:rPr>
          <w:b/>
          <w:bCs/>
          <w:sz w:val="32"/>
          <w:szCs w:val="36"/>
        </w:rPr>
        <w:t>ublic</w:t>
      </w:r>
      <w:proofErr w:type="spellEnd"/>
      <w:r w:rsidRPr="003F1CC7">
        <w:rPr>
          <w:b/>
          <w:bCs/>
          <w:sz w:val="32"/>
          <w:szCs w:val="36"/>
        </w:rPr>
        <w:t xml:space="preserve"> Utility Commission of Texas</w:t>
      </w:r>
    </w:p>
    <w:p w14:paraId="2C51C609" w14:textId="37156FA6" w:rsidR="003F1CC7" w:rsidRPr="004B4D70" w:rsidRDefault="009E79C5" w:rsidP="003F1CC7">
      <w:pPr>
        <w:pStyle w:val="Title"/>
        <w:sectPr w:rsidR="003F1CC7" w:rsidRPr="004B4D70" w:rsidSect="002560C7">
          <w:headerReference w:type="default" r:id="rId11"/>
          <w:footerReference w:type="default" r:id="rId12"/>
          <w:headerReference w:type="first" r:id="rId13"/>
          <w:footerReference w:type="first" r:id="rId14"/>
          <w:pgSz w:w="12240" w:h="15840" w:code="1"/>
          <w:pgMar w:top="1440" w:right="1440" w:bottom="1440" w:left="1440" w:header="706" w:footer="706" w:gutter="0"/>
          <w:cols w:space="708"/>
          <w:titlePg/>
          <w:docGrid w:linePitch="360"/>
        </w:sectPr>
      </w:pPr>
      <w:r>
        <w:rPr>
          <w:rFonts w:eastAsiaTheme="minorHAnsi" w:cstheme="minorBidi"/>
          <w:b w:val="0"/>
          <w:noProof/>
          <w:color w:val="auto"/>
          <w:spacing w:val="0"/>
          <w:kern w:val="0"/>
          <w:sz w:val="16"/>
          <w:szCs w:val="16"/>
          <w:lang w:val="en-US"/>
        </w:rPr>
        <mc:AlternateContent>
          <mc:Choice Requires="wpg">
            <w:drawing>
              <wp:anchor distT="0" distB="0" distL="114300" distR="114300" simplePos="0" relativeHeight="251658244" behindDoc="1" locked="0" layoutInCell="1" allowOverlap="1" wp14:anchorId="6A3E50E4" wp14:editId="108053B6">
                <wp:simplePos x="0" y="0"/>
                <wp:positionH relativeFrom="column">
                  <wp:posOffset>-920338</wp:posOffset>
                </wp:positionH>
                <wp:positionV relativeFrom="paragraph">
                  <wp:posOffset>2294280</wp:posOffset>
                </wp:positionV>
                <wp:extent cx="7787100" cy="5120640"/>
                <wp:effectExtent l="0" t="0" r="4445" b="3810"/>
                <wp:wrapNone/>
                <wp:docPr id="11" name="Group 11"/>
                <wp:cNvGraphicFramePr/>
                <a:graphic xmlns:a="http://schemas.openxmlformats.org/drawingml/2006/main">
                  <a:graphicData uri="http://schemas.microsoft.com/office/word/2010/wordprocessingGroup">
                    <wpg:wgp>
                      <wpg:cNvGrpSpPr/>
                      <wpg:grpSpPr>
                        <a:xfrm>
                          <a:off x="0" y="0"/>
                          <a:ext cx="7787100" cy="5120640"/>
                          <a:chOff x="-11876" y="0"/>
                          <a:chExt cx="7787100" cy="5120640"/>
                        </a:xfrm>
                      </wpg:grpSpPr>
                      <pic:pic xmlns:pic="http://schemas.openxmlformats.org/drawingml/2006/picture">
                        <pic:nvPicPr>
                          <pic:cNvPr id="48" name="docshape7"/>
                          <pic:cNvPicPr>
                            <a:picLocks noChangeAspect="1"/>
                          </pic:cNvPicPr>
                        </pic:nvPicPr>
                        <pic:blipFill rotWithShape="1">
                          <a:blip r:embed="rId15">
                            <a:extLst>
                              <a:ext uri="{28A0092B-C50C-407E-A947-70E740481C1C}">
                                <a14:useLocalDpi xmlns:a14="http://schemas.microsoft.com/office/drawing/2010/main" val="0"/>
                              </a:ext>
                            </a:extLst>
                          </a:blip>
                          <a:srcRect l="650" r="-211"/>
                          <a:stretch/>
                        </pic:blipFill>
                        <pic:spPr bwMode="auto">
                          <a:xfrm>
                            <a:off x="5200299" y="21783"/>
                            <a:ext cx="2574925" cy="254635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3" name="docshape2"/>
                          <pic:cNvPicPr>
                            <a:picLocks noChangeAspect="1"/>
                          </pic:cNvPicPr>
                        </pic:nvPicPr>
                        <pic:blipFill rotWithShape="1">
                          <a:blip r:embed="rId16">
                            <a:extLst>
                              <a:ext uri="{28A0092B-C50C-407E-A947-70E740481C1C}">
                                <a14:useLocalDpi xmlns:a14="http://schemas.microsoft.com/office/drawing/2010/main" val="0"/>
                              </a:ext>
                            </a:extLst>
                          </a:blip>
                          <a:srcRect r="33700"/>
                          <a:stretch/>
                        </pic:blipFill>
                        <pic:spPr bwMode="auto">
                          <a:xfrm>
                            <a:off x="0" y="2574906"/>
                            <a:ext cx="2599690" cy="253746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4" name="docshape3"/>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2597345" y="33659"/>
                            <a:ext cx="2600960" cy="2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 name="docshape5"/>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11876" y="33659"/>
                            <a:ext cx="2599690" cy="25387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2" name="docshape11"/>
                          <pic:cNvPicPr>
                            <a:picLocks noChangeAspect="1"/>
                          </pic:cNvPicPr>
                        </pic:nvPicPr>
                        <pic:blipFill rotWithShape="1">
                          <a:blip r:embed="rId19">
                            <a:extLst>
                              <a:ext uri="{28A0092B-C50C-407E-A947-70E740481C1C}">
                                <a14:useLocalDpi xmlns:a14="http://schemas.microsoft.com/office/drawing/2010/main" val="0"/>
                              </a:ext>
                            </a:extLst>
                          </a:blip>
                          <a:srcRect l="42" b="1408"/>
                          <a:stretch/>
                        </pic:blipFill>
                        <pic:spPr bwMode="auto">
                          <a:xfrm>
                            <a:off x="2597345" y="2580516"/>
                            <a:ext cx="2607945" cy="251142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50" name="docshape9"/>
                          <pic:cNvPicPr>
                            <a:picLocks noChangeAspect="1"/>
                          </pic:cNvPicPr>
                        </pic:nvPicPr>
                        <pic:blipFill rotWithShape="1">
                          <a:blip r:embed="rId20">
                            <a:extLst>
                              <a:ext uri="{28A0092B-C50C-407E-A947-70E740481C1C}">
                                <a14:useLocalDpi xmlns:a14="http://schemas.microsoft.com/office/drawing/2010/main" val="0"/>
                              </a:ext>
                            </a:extLst>
                          </a:blip>
                          <a:srcRect l="615" t="1253" r="1"/>
                          <a:stretch/>
                        </pic:blipFill>
                        <pic:spPr bwMode="auto">
                          <a:xfrm>
                            <a:off x="5200299" y="2574906"/>
                            <a:ext cx="2574925" cy="2517140"/>
                          </a:xfrm>
                          <a:prstGeom prst="rect">
                            <a:avLst/>
                          </a:prstGeom>
                          <a:noFill/>
                          <a:ln>
                            <a:noFill/>
                          </a:ln>
                          <a:extLst>
                            <a:ext uri="{53640926-AAD7-44D8-BBD7-CCE9431645EC}">
                              <a14:shadowObscured xmlns:a14="http://schemas.microsoft.com/office/drawing/2010/main"/>
                            </a:ext>
                          </a:extLst>
                        </pic:spPr>
                      </pic:pic>
                      <wps:wsp>
                        <wps:cNvPr id="55" name="docshape14"/>
                        <wps:cNvSpPr>
                          <a:spLocks/>
                        </wps:cNvSpPr>
                        <wps:spPr bwMode="auto">
                          <a:xfrm>
                            <a:off x="0" y="0"/>
                            <a:ext cx="7769225" cy="5120640"/>
                          </a:xfrm>
                          <a:custGeom>
                            <a:avLst/>
                            <a:gdLst>
                              <a:gd name="T0" fmla="+- 0 12240 5"/>
                              <a:gd name="T1" fmla="*/ T0 w 12235"/>
                              <a:gd name="T2" fmla="+- 0 13555 5582"/>
                              <a:gd name="T3" fmla="*/ 13555 h 8064"/>
                              <a:gd name="T4" fmla="+- 0 5 5"/>
                              <a:gd name="T5" fmla="*/ T4 w 12235"/>
                              <a:gd name="T6" fmla="+- 0 13555 5582"/>
                              <a:gd name="T7" fmla="*/ 13555 h 8064"/>
                              <a:gd name="T8" fmla="+- 0 5 5"/>
                              <a:gd name="T9" fmla="*/ T8 w 12235"/>
                              <a:gd name="T10" fmla="+- 0 13645 5582"/>
                              <a:gd name="T11" fmla="*/ 13645 h 8064"/>
                              <a:gd name="T12" fmla="+- 0 12240 5"/>
                              <a:gd name="T13" fmla="*/ T12 w 12235"/>
                              <a:gd name="T14" fmla="+- 0 13645 5582"/>
                              <a:gd name="T15" fmla="*/ 13645 h 8064"/>
                              <a:gd name="T16" fmla="+- 0 12240 5"/>
                              <a:gd name="T17" fmla="*/ T16 w 12235"/>
                              <a:gd name="T18" fmla="+- 0 13555 5582"/>
                              <a:gd name="T19" fmla="*/ 13555 h 8064"/>
                              <a:gd name="T20" fmla="+- 0 12240 5"/>
                              <a:gd name="T21" fmla="*/ T20 w 12235"/>
                              <a:gd name="T22" fmla="+- 0 5582 5582"/>
                              <a:gd name="T23" fmla="*/ 5582 h 8064"/>
                              <a:gd name="T24" fmla="+- 0 5 5"/>
                              <a:gd name="T25" fmla="*/ T24 w 12235"/>
                              <a:gd name="T26" fmla="+- 0 5582 5582"/>
                              <a:gd name="T27" fmla="*/ 5582 h 8064"/>
                              <a:gd name="T28" fmla="+- 0 5 5"/>
                              <a:gd name="T29" fmla="*/ T28 w 12235"/>
                              <a:gd name="T30" fmla="+- 0 5672 5582"/>
                              <a:gd name="T31" fmla="*/ 5672 h 8064"/>
                              <a:gd name="T32" fmla="+- 0 12240 5"/>
                              <a:gd name="T33" fmla="*/ T32 w 12235"/>
                              <a:gd name="T34" fmla="+- 0 5672 5582"/>
                              <a:gd name="T35" fmla="*/ 5672 h 8064"/>
                              <a:gd name="T36" fmla="+- 0 12240 5"/>
                              <a:gd name="T37" fmla="*/ T36 w 12235"/>
                              <a:gd name="T38" fmla="+- 0 5582 5582"/>
                              <a:gd name="T39" fmla="*/ 5582 h 80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235" h="8064">
                                <a:moveTo>
                                  <a:pt x="12235" y="7973"/>
                                </a:moveTo>
                                <a:lnTo>
                                  <a:pt x="0" y="7973"/>
                                </a:lnTo>
                                <a:lnTo>
                                  <a:pt x="0" y="8063"/>
                                </a:lnTo>
                                <a:lnTo>
                                  <a:pt x="12235" y="8063"/>
                                </a:lnTo>
                                <a:lnTo>
                                  <a:pt x="12235" y="7973"/>
                                </a:lnTo>
                                <a:close/>
                                <a:moveTo>
                                  <a:pt x="12235" y="0"/>
                                </a:moveTo>
                                <a:lnTo>
                                  <a:pt x="0" y="0"/>
                                </a:lnTo>
                                <a:lnTo>
                                  <a:pt x="0" y="90"/>
                                </a:lnTo>
                                <a:lnTo>
                                  <a:pt x="12235" y="90"/>
                                </a:lnTo>
                                <a:lnTo>
                                  <a:pt x="12235"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margin">
                  <wp14:pctWidth>0</wp14:pctWidth>
                </wp14:sizeRelH>
              </wp:anchor>
            </w:drawing>
          </mc:Choice>
          <mc:Fallback>
            <w:pict>
              <v:group w14:anchorId="375DC30A" id="Group 11" o:spid="_x0000_s1026" style="position:absolute;margin-left:-72.45pt;margin-top:180.65pt;width:613.15pt;height:403.2pt;z-index:-251658236;mso-width-relative:margin" coordorigin="-118" coordsize="77871,51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JxTmWsBgAAiR4AAA4AAABkcnMvZTJvRG9jLnhtbOxZ247bNhB9L9B/&#10;IPTYYmPdZRvxBmmSBgHSdtGo6LMsy5YQSVQpeb3br+8ZUrIpreTdXJogi2QR68LRcDjncDhDPn12&#10;U+TsOhF1xsuVYT0xDZaUMd9k5W5l/BX+ejE3WN1E5SbKeZmsjNukNp5d/vjD00O1TGye8nyTCAYl&#10;Zb08VCsjbZpqOZvVcZoUUf2EV0mJxi0XRdTgUexmGxEdoL3IZ7Zp+rMDF5tK8Dipa7x9qRqNS6l/&#10;u03i5o/ttk4alq8M2NbIXyF/1/Q7u3waLXciqtIsbs2IPsKKIspKdHpU9TJqIrYX2R1VRRYLXvNt&#10;8yTmxYxvt1mcyDFgNJY5GM1rwfeVHMtuedhVRzfBtQM/fbTa+PfrK8GyDbCzDFZGBTCS3TI8wzmH&#10;areEzGtRvauuRPtip55ovDdbUdAVI2E30q23R7cmNw2L8TII5oFlwvsx2jzLNn23dXycAh367sKy&#10;5oFvsNPHcfrqns9nXe8zMvJoU5XFS/xvnYW7O866n1T4qtmLxGiVFA/SUUTi/b66AK5V1GTrLM+a&#10;W8lRIEhGlddXWXwl1MPJ7y5miPL7hsd1GlVJQI6nL0hIfRLRkN7y+H3NSv4ijcpd8ryuwG7gRtKz&#10;vrh87PW3zrPq1yzPmeDN31mTvqOO6GMCjxrboWJqDKg14i1F25c83hdJ2ah5KJIco+ZlnWZVbTCx&#10;TIp1AlqJNxtpYbSsRfwnLKaZ6HtgA7q6sBXL0NiIpInTbiiducoPNajH1off+AYmR/uGS6sH1PMQ&#10;DuzFQnLItoK5Q36Jlh0JbS9wF7anSGh7ru/ABuquYxFcLOrmdcILRjewHMbKjqLrt3WjRDsR0lxy&#10;cqjsJC97L6CT3kgUyPb2Fhip8eDm26GnM6Sn/cjoKcdzoido6TgBwpVE9tN5CaYjqkn6mf6Qk4uF&#10;v2gDo+05get/5+RDQqY75KSc7P0Y+NlC5heIkG2saiOkTjzqfIswQ5FThaCWkW1M+YhAaXuLwHER&#10;CUFLx/G9xYCUvmkuwEO5WiNQmvhHEp8hUD6OgIg0pb9ee+Seb5d8rsL/y5BPS/TGuOf1A+I8cL5z&#10;T6aBKkf37CH3VP70P5HvaySLcjKdVmMkiy4GjVrNcs15y9RPzhX1EGh7c9OzhiuzbwYLipFUstie&#10;ZblIHT9PEFS5oZY+PqZskfL6fnCUq8sj4mdLFL2YscATKsSQwcmqpqt3PpmmvZKG6pe7CWSvqLEC&#10;TJKvQdNDhd2buqsh8XSnivygDQpZnKL0IrWnQtmDm/vcsuTS1UrR/gRlS3Ul62SarL0WenhQIakS&#10;dunHU/kYBP7C7spHbQ9Dy4rivSofyYiuZMSG0AbFI73abVrrQ3SwLXJsM/18wUxm2bZrsjbsnYSw&#10;G6OEfpqx0GQHknPuSCE06qocz/OY583bkuakDcQ8arOkVMrm2IdRAfUkh8Ra0wddQwFgcFQUulNm&#10;IUXS1KgOx8wKOjkM8pxZ2CLR9I2YhbL/ZNZ8yixr4HnHd8fdRXthR32WFBv3lzUAYAJL3f2hZU/a&#10;13e/6njMbxRxHmbfAIkJ+3QcQsuftK+PwzSulo7HOWDtASLj9tk6HKE9PRv6aJDnRmeDreMhpcbR&#10;tft4jPCOIsIRiNCenBB2H4dpy3QkzlnWR2LMMh2C0J6cE0iw2xHIaOT5wbjPHB0DKTXuM6ePwUR0&#10;c3QEQmdyRjgDBCat03E4Z10fhynrdBRCZ3I+OAMUpvjm6FgMUMUCclwiolRtNEbL+KZslw3cMWz3&#10;0qY6rSIVr2m/PAQayExDuXEAFZCi1glhOIeE5b7yvcKwlYRVYXGvtAUgpXiXHp+3xIJnpbhMC+/V&#10;ThOfxDFhVfJ9XjvNRin+sJHa7VBB7YdoJ86SdrUK32u70w4V4Gva1WcttrTDPDyYErLYWat1FwcJ&#10;RAkJPG7ZgbJMSgNYujLk+k1NBb9OQi6FGiJHKwJbA+z0tL2fhPJSF8b07wt2zd21kjqVGLrs9HXN&#10;3VWJnbr+AFHNyk5bnPM6gdvODa7LdM+PrJPqNHdXfVjYglUQdY3ddTioBwsOFXbjAfyEqdxNO4JL&#10;nNByx5rn2YaOFmj4tditX+SCXUeohH95RX+trT2xiQOILudVqfSab25xkIITIHlQh1Nb3KRc/Guw&#10;A05AV0b9zz6iU6/8TYkMfmG5qCZYIx9cL6C1Wugta70lKmOoWhmNgXBFty8aPOGTfSWyXUr1kQxg&#10;JX+OA5xtJnczyT5lVZuto4iQd/K8U3qpPZulA1X9WUqdTpAv/wMAAP//AwBQSwMECgAAAAAAAAAh&#10;AAFZB6+AcAEAgHABABUAAABkcnMvbWVkaWEvaW1hZ2UxLmpwZWf/2P/gABBKRklGAAEBAQBgAGAA&#10;AP/bAEMAAwICAwICAwMDAwQDAwQFCAUFBAQFCgcHBggMCgwMCwoLCw0OEhANDhEOCwsQFhARExQV&#10;FRUMDxcYFhQYEhQVFP/bAEMBAwQEBQQFCQUFCRQNCw0UFBQUFBQUFBQUFBQUFBQUFBQUFBQUFBQU&#10;FBQUFBQUFBQUFBQUFBQUFBQUFBQUFBQUFP/AABEIAiYCN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oBEoRKm2fJRsr6U+eIdlPRKdso2VZA&#10;bKKfso2UGgU+jZRUAPSkptCUCJaN9Mpd9AEtP31DvooAsb6EqLfT99AEqfJT99V99G+kWWd5o3mo&#10;N9G+jlAsU/fVffRvpgWN9P376r76dvpAWN9G+q++n76AJd9P31FvpKYEu+pkeq9OSshljfT0eoke&#10;pUoAmSpU+Sq6VYRKgoP4KtpVdEqwv3KZZKv3KsIlRVKiUBzEqVbhhqvCjVoWyUBElS330Pb7K0bZ&#10;flqGZax5i+UqIu+rHlVZtrffVpLT56OYOUz0s971b+zbK04barf2bfUe1NuUyLZfmretvuJVeG02&#10;S7quolY1ZG0Yky/PWfc6V/pUMq1ppUqffrm9ryF8vOMtodtZmvarpmiWF3fXlzBZxQL+9metuvBb&#10;b4SeIPF93rF14u1J5LWe83wWaXk/2fytn3tq7G/ur83+3WMpSLLnxj1vw9eeA5fMvFmluF/0XZPs&#10;eX7/APH/AHdjS/f/ANuuE+Auh6j4Q0W+1n+y5b69lnll+z2cEUSqm1NsSO8q7kf5WXZuX5/mrsfG&#10;3wOn8SzW87X0f2dLX7J9kSKWKHb/AAfIj/d++/8AvbP9quHsfEOn+AxrUGr6q2m/ZbZLW6+yLLdI&#10;kq7ovkl3felllV/7y/x7G2bCUfe55HMbvxFm034y+GLf+y4bTTtYdZbqe7eeJPKgW3+f97/uvF86&#10;eb5W9G/ubvF/FXxLnb4v6PcxnT9OtLWKWytUSCW4t7qJfNiifYlv5rN/qvuPtZrf+H5Ntew0rXLX&#10;wDPqUUVlbRRQS3U9jcQOuzdF5Xm/fT5v4kX+Hyt2z71es/AlfC1/4P06aVoNb8S6Z5tuLKzVL17e&#10;LzfN2+bFu2/e/wBb+7X59tccuacjQoeGdKOsS6hBc/Ej7eFs4JZbHUF+0WV4+9v+WrMjfe/ubNjS&#10;/efbXjFh8INY8E/2xqt81tbCWfbdW+nyv/ZS+VbvK/73zdyT/PsXem1t+751dGb3/wCDvw7j8YN4&#10;iu4rK58PtcXj+Tqk277QItztF9lT/VReU/8Ay1Rpdzed97d5te0RfBrwnvhFxp015bQIES1ur24l&#10;tVX/AK4s/lN91f4f4U/urXTy+6Vyn5wa3YReGPCviDTJ9Mntkef7PO9vF/pEF1B+9e3l+fd5Erpu&#10;Xf8ALuSX5P3VedJNHNLb/wCvs7hPkb96/wC9/wCAV9mfHT4T6N8SvE2naF4PjvtOmsk8l5ryeWK3&#10;jVHdniiSX5vl/uJ8n/fD14FrXhLU/DF/ovh628MahYfFWwv2T7XYt5v8byxSxJs2v8uz59/8Ev8A&#10;fTb4lfCSmYyiee/8Ilquq28X2GJpr66l/wCPdPndlVN7/P8A3v4v++KxPD2sW3gn4g299fWP2z7V&#10;F/Z63FvK++C637YpdkT/ADNs/dbH+X569DuXtvDFx4a8OeLF+zQ6jPFqUt9p7eU+xotv8UTsrJ/c&#10;2Nu+fZu+Sua8f6JFN4j1iOJVv9KaJXgu7SLZbuu/Ylx8r7Ylf/nkj/K3y/J91OP2HJEjl5D0XQrO&#10;G/12W8u7GK8uXn+1W9w+nRXVw8TfJcf3XlZ/uRea21GdF+V33V5T4VuZfEPw+uNMtLNr/WL3UdOt&#10;Wt4YF83a2+yeLzfvbne3t9v/AF1f/b3ey+BPE/hjxDY6NqOuXoudduvsulG3t7fe8UXm7JX2yxMr&#10;b3i+XyvmXzd3737reQQJq/gnVHddVtprK911dX/sm48rfsgiSe3fZ+9+/wDb5fk2N/y13/cfZ6WG&#10;9yPxm0T6X0y10rwbc6VJoeqvcg2F1dPNYnzbf5ZYooopYt+3yN0Xm75Yvuun9yvKE0e++JfxGlsd&#10;KvrLTYrhvtt5qFxOkSRQeaivsdv9/wCRE/8A2fpP4J+BtFfwRdaf4qjtodV15vsWmXdwm/bb/I/l&#10;S/cbzd+zdv2798Wyvl/4i6DP4M8X3eh7V8qDan2hInt/n/vuku9l/j+TZ82zdXNi6Xuwq/YMZGJ4&#10;tv4tKi/s9bmDUniuniid1/e/cRd6K/zbX/2/9jZXH6l4eaa/uPu21xom66nhu4vkl8qX96n/ANh9&#10;379dx4D+HvhrxDq2pW15LqF/dyxebFaWn/Ldv7iJ/E290/dI6s2yVfv7KyvjN4bl8H3txZ6NfK9u&#10;yy6bZw3EvzxWs8vyJv2Izt+9f79RTofbgET7u/ZF0Lwt4J+GfiXxrpTQxeHNa1S+v9KZmZZorCN/&#10;KVX3/dbdFz/wHd/s+l+I/FkniXwhrf8AZUc0cr2MV3b3qRS+Vtf/AG9jL8q//s18reFPhp4vvPBW&#10;n+H7W8uYdK8NSwRadY3bvavdffl+43lffSV/v/N9z+F/k9/1jxbffBmw82fyLzzYIrieJ4Ps/wBn&#10;iiT967+Uj7mf5E3/AHV/v/3vepSNuY8J8A6JY6F4U+Ieq+I5L22kk1mG0ezt4oLeOQhfNhECfIys&#10;olusqq/d+j0Vs+G/Ek/i2zm1a+8P2DtqbXOo20+p38tpbrbvcZEbBCGcrI0zKHIIE3BCptYrBxjP&#10;VCjsb2yjZT9lJX2R5A3ZRsp1PoMxlM+b3qbZTKs1G0iU+igBv/AqKlplABRT6ZQZBT99M+/T6DUK&#10;KKKDIfRTKfUGoU7fTNlLVgO30+of4KfQBIj/AO1Tkeok/wCBU5KgRYoQUyrCHfS5RjaelO2UIlMQ&#10;JTkT+KhEqVE31kaColSolPRKlfbAn71lT/fqfawNY0pTGolSolZmq+J9F0GDz9Q1WxsLf+/cToiV&#10;zGpfHvwBpX3vFWn3j/c8mxl+1S/98RfNWMsTSh9s6aWErz+CB6ElWErxTWP2k9K2PBoug+JtbllT&#10;79jpMsXlf9//ACq0NB/aN0/7B5uuaHrej/Z4k8+a405/n+dE3okXm/xv/frm+vUOb4zs/svFcvwH&#10;saJU0Cb6800f9o34c6rceUvii0tpf7l832f/ANG7K73SvF2h6xapPY6rbXlu/wDy8Qy70/77raOJ&#10;pT+2c0sJXh8cDbhhq7DbVUtr+0uZdsV5BM/9xJa3rZPn/uVcqkTGNKQy2gq0lqXeryRVYSKubmNu&#10;Ughs9j1P9m+epUFPqOYvlDZTtlNSn1JoO2U/Z89M30b/AJ6zAsJSo9ef6x8WNNtk1CGxmWa9tW+z&#10;7JfkXzfn2f8AoPzf7LLXjafGDxHZ3kuoQRtqS37eVEtv8iRPK+zbs3/e/dJt+9/H87fPXBUxdKAu&#10;Y+qUeh/nWuX8CeIp/EmjpczpEkq/J+6/i/2v92ujeSumP8xZwnxC8VX2mabewaRp895qv+qg2Rb0&#10;3f52f9915j4N+EFp4qvLufVdF+yXG9Enhu4rd33Lvbf8u772/b+9+d0d/m2/JX0A8sEl0kDbXldd&#10;/wDn/vuvH9e+Nl54Y8b/ANgweHmvEZtjJY/Ncf7+zZ83y/NsT/vuipUhD3pGJU8SfDi8TQ5rGe+t&#10;P7QvtRluLa01OXzYook83ytnm7/433fw/LK6Pv8A4uq+Fnw+l0zTra61aMIVjkMWnRxxokHnOsku&#10;RF8u75V+7/t7flbbXVaq1kNNg1O9tjCdM/fMUTf9n2/e2tt/3qwn+JljJ4Jk1Oy3WzyR+VZJd7Ul&#10;luP7uz/e20SkX8BavPEv9geMIdM8i3gsfLQ/LKiuu4v83LL/AHP9rdsl/ufN2iSwarYb9jeTOu1l&#10;f5a8gsPjd4b1XXIdFnNxqN7bxLcXga02JY+Vsl3zfwxfNv8A+/X/AH15V8bPj1b6JeaP4d8D6na6&#10;PY2d9FvuIJfKh+Z/7q/8sv4v/ilrGpXjCPNMOY9usNO0XwD4s1KPN/ePrMsuoT3t1OsqQMqxfuv9&#10;hdj/APfP/Aa87/ax+G+tarpVl8QvBFwsXiDw9bySyb9rpd2Wz97E+7/Wrt+bY/y/f/iauf8AFnxj&#10;8GfFS/0XSrDUrZ5onW6luL6OX7P5/wC62I6/xfvdi7P9muVf4s/2J40utO1BWtotZiskvkmidYor&#10;WVP+WX31dU3/AN2L50f91t3qse3pEcxh+Jfgla/tH2d/4i8Gf2PDa3FjFOlvLI6usstvb7LV/wDl&#10;knlJE/3d3+1/eX5t1jwr4x+C2vafY2fmvdyusTJb/wCm29xL8/8Ao+z51l+R0/7+/wC2m/11PE9t&#10;8NNa8QeD9VvLKZtBniutMS3tW2X6/N5rr/yy/wBU2z96rf8ALLb8u6tG5+Ni/EvXnl1CzWa3sJ1e&#10;J4p5dkqr/Gku/d56eb+6+dfKaX5P9b8nBVlSn8fxkHi3ifwlrXwcluNK1fT59H1C8iS9glvoPKdN&#10;qXEVxEj+b/qn+f8Ag/e/I3y/xUtE0pPij+09LZtLBeJq0F5dRO8X2KJP9HldJfl3+Uv7rzdn/wC1&#10;Xo/7UHxOvfFVl4I/tbSpL+48OQRXWoO1tKlpdSyy/PcfcRvKulSKVfu7fNdfvrXjeq639g+LVvLZ&#10;3i39vYQf2bp19bwRW/mxRf6qX7n8f3vn+Zt9FT91L3Aj7h9B3+ieP/Emo6hqf9g+dLpt5LcT/wBk&#10;yt9niuFluJXRnXZsX/Spf3u9mVZdyfJVT9oFNPh8W2nkaouu3d1oqyy3FuqW7xStLLsieL/lk3lI&#10;m5P7yV3fwBsP+EGv/wC1by7ttN0zV7HfBaTSypsllSVovNdfvK8UT/J/Ez/c3RbU8H17R1vPEfjN&#10;oNYg1LTJYorjTmuIFi2brh2leJGT90u6WX90m3/xz54qfwPfD7J3P7Il94WtPEWt2Pjd/L0/VLZI&#10;oImVNiy7/nZ32bv4v7yr8vzI38HSftjW1jqvxm8P6ho09p9ksNO/4SKW4tL/AOz3H7pIkt9n3/m3&#10;S2u3YnzL/wADavnSbw9fXnlRWzLDE8r+e7zoiRIvzf5d/wC5/sVtzaJfTfET+ytQ1VYU07R7XTZ/&#10;KvJWiuvkS6uLV33/AHk81N0SOvzRf3titjhK/wC6nAiMvcPSPBniTxjeJqGpz+a9pBeRWr65fPsi&#10;8pf3uyW62fN8uzZEn/PX/YSu38Z/tAWdtYeOra+vFh3WEsNm72bpL9q/exbdku5oN/my7Pm+667n&#10;3fI/ZfBGDwjrvhzVfBl3qcMLXUsU+nypBFBKn+j29rviT966eb5UqM+/5fI3fLvri/jH8ItD+Dmu&#10;WUUv2nUreW8s73Ubd59lveRRfc+Rt7bnZJd/3l+f/gNd/L7Kl7WExH134a+DukaN4PtdDaztHW0i&#10;ihS4ht/JMm1V3FtoP8W7+J/96is74O/Ga38d+D2v7+1TT54HZPIOwCaIMAsix7twHzr1or1KNWEq&#10;aaNoy0PKNlFWNlM2V9MeSRbKZU2ymbN9BmFFGyigQbKNlP2U7ZQMi2UbKsIlGygCvso2Vb2VDsoA&#10;i2UVLso2tQIbsp2yn7KeiUDGbKbs/wDsqn2UbKAIHSmVYdKZs/hoAaiU6n7K5H4nXmq6V4fil0j7&#10;T9re6SL/AES1e4fbsf8AgVKwr1PYw5zpw1D6xVhSOuRKckL/AN3/AMcr53v/APhYmtxeQ2oeKLNN&#10;2/faaZcW7/8Afeyi28MeL/KSC6/4Su/hVfK/fT6lF/6KlTd9/wDjr57+2f7h9bHh2P26p9Fv8ibm&#10;+Tb/AH65+5+Jfg6wd1ufFWiWzr99JdRiR/8A0OvF7L4RT7kntvA/k3qypKt3cQTyyoyvu+R5Xf8A&#10;77+9XV6P4S1rRE26f4C02z/24bB0/wDZ65pZvVn8EDvjw/hofHVOo/4Xx4Ke1lnttQu9S2ts2WOm&#10;Ty7vv/c2xfN9z/O9KqJ8bGvIt2n+B/E1z/d3wW9v/wCjZUrPTQfHH2/7Z/ZS79uzZ5HyJTrzw98R&#10;Ly1lgW2azSVdm+GD7lc39pYqZ2RynAwJofid441KLfp/ge2hib7s19rGz/0GJ6r/APCT/E9/3Fy3&#10;huwuLj5IEt4JZfK/2/8AWpv+X/0NKlTw78RIbeKCKNkRfk/1FZ7+DPiQ9/8AbPPu9/leVsSCL5P/&#10;ACFXN9ZrzOyOCwcP5S3J4b8baravBqvxE1DY33k0yzgt/wD2R2/8erKh+D+keIbD/icanresW+79&#10;1Dd6xcOjf7ezft+ertz4P+JtzA8X2y+Tzfk3pBbo/wD6BRbeEviRZ26QRfadqLsX9xb/APxFR7WZ&#10;ty0IfByEX/CmfBmm39p9j8Oab5srffeBHfZ/v12tn4dsbCLbbWcEKf3EWuHfwf8AE17z7T5+oI+3&#10;ytiRWuz/ANAqV/DHxSmR4vM1D5v4/Ktf/iKjnl/Ibc1L+c7DR4d9rLL8v7+VnV/9n+D/AMcov7NZ&#10;rqyi/wBrzdm3/Y/+zrkIfCvxUs4EiiW9dEX5USK1/wDiKYnh74o+b57afqTyr8i70sqOb+4HNH+c&#10;7W58PWNzv822gf8A31rl7P4S+EL/AH3M/hzTXlll37/ITf8AfoTQ/io//MPvk/3/ALLViz8MfEi2&#10;iSL7NOiJ8nz/AGWj3v5CJVKX84X/AMK9DdFs7b7dpqO/m77G+liddqbdibX+78//AI4lFn4G1fRH&#10;dtK8deIrPZ93zZ0uv/RqPVtPB/xEeVJ28zzUR0Xetvs+b/8AYq7/AMIT4/mT/j52f78UVXzSMf8A&#10;ZftzgCeIPipbXVxc2PjO2mt553eC01OzaX7PFv8AkTfFKn/j9WLn4wfGvTXTa/hnUv3qfunglt96&#10;fPv+f97/ALFZ9n8NPHtnaxQRXy+TEuxd+13qvf8Awc8calKksuqyo6/ddLx4v/Qav2lUx9ngZ/yn&#10;Ww/tLfE2z+W8+H2m3n+3Y6n8/wD48iVrJ+2A1glwup+ANd3xSvF9osfKlil2/wAabX3V5i/wQ8fv&#10;/wAxeX/wbXCVST9n7x2i/wDIVb/get3VXGvXMZYTLp/bPebb9r3wOmh/2rqq6tpVv5v2dvO0yf8A&#10;dS7N/wA/yf7D/wDfD1taV+1L8LdVi3L400u2/wBi4uYkf/vivm9/gn41h06W0a5ge4lniuEd9TuP&#10;+WSSr9/Z/wBNaY/7P3ja5X97PZP/ALD6ncP/AOyVf1mv/Icf1DA/8/T610342eAtVn8iz8X6M8v9&#10;z7Yq1R+I/jBJPDs0egX1vqV3IrJstZFlff8Awf3v975v7n+1XyQ/7KmrzS+e2maE9x9/znlff/33&#10;5VZ/if8AZ78WeHvDmq6hA1jstbWW4bZcu7/Km75N0VEsTVnHk5Dmq5fg+X3KpseGraXXvFaaZY3M&#10;+t28UvlTppku/erf614v4fk2f3Pm8pP+B9L4516X+0dNXStKuf8ASry6Z9J+WWH/AFUUTom35ZW2&#10;o+7/AGv79WP2WtBs/K1vxVPLL9otdto/2eWJoovkRv8AVfe+dtnyfxbP+A1XudKg1uXxxq/2y2hv&#10;rCf7Fpl2m6W4llaLyv8AVQSpFErpE+x/K+7v+/srjoYSU6H+M+Y5T174YfGy0stE0221izNpPcJ9&#10;y18xvJl/dK8TI33X3eaz7fu4qX4hftExaDFLLptjJcxRTy26zOu5JWVJf/Hfkb/P3vNfh74J1P4h&#10;WH/CY+I/P8qe8uJYPsiQJL/z182V5dkTL+62f6r73zfL9+uG+NHwl8QabeWn26803zWie4XTrGBv&#10;N2/eRHl+Td9x/n+X+4ny/c6asq8KBZoW3xv1Cw8QprF9qd39k8/7RBaWk6fOzfukRE2bW+Xf/u/+&#10;OueL/jvfeLPiBY6losf2O4i8q1gm3/Oy+buTzfnRfvp9z5VrzXVfA2veG7959X0/fFb2qywfZ4v9&#10;U7fI6P8AI+3/AFT7Uf8Ah+auw8B3MvhXXLvXE0WD+2EtXlifzdm1N6b5bhNm6Vfk/wCmXy/99J83&#10;TxNWFX2VWZge+eO/jhfeFPDtlZ+KPDsOp3GqQebPaKqRRIm1FfzUZ22r5sqfPu2/I/zrsrw/xXaR&#10;eLreyTSnnhhieKCzu7k5VIIoooFffveLZ5vmxSy7v7jf89fNofELxxrnxQlSfUZdNs7p7P7PBMny&#10;W8sSy+b93e+9XbYmx/l/9k4x/A2uPbafocHj3ZdywJEtvpmmf8tWilZ4n/ep5/73Yq793+tlbYvz&#10;+b7f9oUqsjT4z2b4reNrbwG3m6HqFzrV3PZ/arrUH1GXzYJZVi+46y/e/df7v3N/ypXzJc6Vrk2q&#10;fYfKjhu4pXt5UedIpVdovn3/AD/3fm3/ADL8/wA/369D8T/D3x14P8OeH7a88R2nirSrWWeVtMuN&#10;M+xJ9lZ02SpLF97zVdPv/NF93+CuZubmfVdIuNFvtDntov3stjd+b5qWDbP3Vv8ANLt8r+991vvt&#10;+9+7XNiZRnL3yJE2g/2gl/p95FbQf8IzYTpcLY3c+y3lTfL/AM9d+3e6Sp/e/wBa2z5Hq74e8c3l&#10;/f2+oSS/2bqE955t1rb7LiW1i2RK726y/wC++3Y38b7/ALkTRem/Cz4e654e+CcuuXfj22ufDV03&#10;lT6J4es7W4uLqL51/dTt92Xe8v8ADuVE/wBjbXUT/Czw34mTw/4Y8P2i69b2902nz6jLeSqkDL5v&#10;+qRNkXyfvX+5+9/e7fm3104ahyUvcL5T5V8T6PeeIfFsvjjVU+3pa6n+9uH/AHU2oxS+bvi8rZ/c&#10;TdvTbt83+9s2+2/Cb4dRaL4tT+zHlvNP1ax/0H+0/wDj7uJdySpdW6b4mVd6Jsl2fdb+9v26/ir9&#10;njRk+KWhaN4Agnv9MaX/AImP2jdLp8sv+t8pbht7Lvi3/wAbV5h4Y1vVdEuLfSmllhi8Oax9nlfU&#10;7x7fU/sq3H+j26b3+VdiSp5UW5Yt8rP9+un2XsvfmHwHS/Gnwq2j/C/xxLY6qyXaLFa6nFcQI73E&#10;W/8Av7/3reanm/xbdn+t+d/N+Svg/qWoeIfiJpTy+RNLa+VE327/AI99/wAkW+Xd8u37n3/kr6y1&#10;LxghbxBPfRwX/jC6byryxvrFv9AlWVG81/8Aa/8AQf3sWxPk3+YfDX4Vx+CfH934e1Ndn2rzZX+w&#10;3kXmyp5UvlReb86/P9z+Jf8AerGri6U48kA5j134teJLHWPEfhzQ9H/s+w1N4vsWoo9nL9oi3JFE&#10;iPKqJuWL/VbLdP8Alk/8L+VXH+MtC03wxd+GFsZJ47TWdOivb6yt5WRI54pZYnX/AGtn+kfP/Duf&#10;5qfYeMLP4e6039nwQa3rGkT7Pt219jRK8Uqf7SrviX+7/wAtf76bXeM/Ftj4/wDHN7rMGhwWjys0&#10;v7pf+PV/vy/vf4m3u7f7G+uPE4mM6U4fbMZSPP8AXtN+zaNFc6RJvt/N2bEX5Ny/f/4FseJ6pJPf&#10;eEpZp75LT7XdM3nomx90suz+Nf8AgH/Aoq7v+zYk3/YfNml8p0aaZvubd7um/wDz9yuJmuYvEMCL&#10;cyxw7FifyZX2Pu3/APxdeJTqS+Ax5j0b4b+PNT8JeELiXT7OKaKLXbXVWe7X55f9VsiiT7q/cdvu&#10;fN87fwV1Xxj8Tz+N/i/4HXXoLvQdVv4ovN0xp4rjylZf3Uq/Jt272X5HT7u/+/WV4YsJfiLaxRaH&#10;oNilvZXVrZfZ0l2Xd0ixJs+bem5Yli/e/d/1r/d2J5Vix8G6n8R/jDcLu0tE8OS2ujwXFpF5XmtF&#10;uZ4ovuM3/PKL/YRPN+5uX62lGU6HIdI3xS/jXwBqlxq6zwNqUsj282ow6y0UiPu+bzA5aSEts38K&#10;hPm7R8oZaK2vjTquleEvGEaaRdo2oWsccEd7eW/mW6TCPbLJtkYrI0i85PC9/m27SnKVKi+Qg9o8&#10;qmOta32Ye9Me2Ffd80DgMd0/io2VoPbU14f/AEKtCDO2U9Eqw8NS7NlAFfyaeiVYRKfsqBFTZRsq&#10;3s+ehEoNCp5fvR5fvVp1o8qlzDKSR0/y/erSRb6PKo5gKqQ0/ZVjZT9lMRX2UbKt+T8tO+zUAZ/k&#10;e9P8j3q+ltT/ALJS5g5TP8mtXwxDs1L/AIDTUs8Vz/xCv9T8N+ENQ1XSrlrO7tV81nSJZdy7/nT5&#10;q5sTL91M6cNH9/A9QT79Gyvmy0+Lvi2b72r/AHv+mEX/AMRV0fFfxUn/ADFV/wC/EX/xFfDSzCkf&#10;cxyuufRPl+9Hl+9fN03xk8VQ/wDMVX/wFi/+IqJ/jb4q/i1iL/wFi/8AiKj+0qRf9k4o+ldntTJk&#10;+Wvmt/jZ4q/6C6/+A0X/AMRUM3xo8Tun/IX/APIEX/xFH9oUiP7Jrn07s+SjZXy6/wAYPErr/wAh&#10;xvufwKlQv8WvEb/8xyf/AL6o+v0i/wCya59UbKbXyjN8VNe/6D9z/wB/6i/4Wdrj/wDMw33/AIFP&#10;R9fpB/ZNc+s6ft/2K+Rv+Fka5/0MOof+BT0f8LG1/wD6GHUP/AxqP7QiH9kVf5z642UV8i/8LF1z&#10;/oY9Q/8AAxqY/wAS9cT/AJmPUP8AwMas/wC0Ih/ZNX+c+vdhpmz/AGa+Rf8AhZWuf9DLqH/gY9H/&#10;AAtLXP8AoZdS/wDA6Wn/AGhH+QP7Jq/zn11spa+QX+JuubP+Rl1L/wADJagm+JGp/wAWv3u9v794&#10;1H9oR/kD+yZfzn2LRXxq/jy+dPm1q5f/AH7pqrv4wlf72oTv/vy1f9pR/kD+y5fzn2fRv2V8T/8A&#10;CT/J/wAfjf8AfdV5vEMWz/W0f2l/cD+y5fzn2hf3MUd1bxN8jvvl/wA/991dtn3xV8H3PiHfexbZ&#10;/l2/crTh1Jn/AImo/tD+4XHKZT+2fcGyqmq2EV/a/Ybpf9HvWS1l+79yV/K/i/36+L3vHdK634J6&#10;KviP4veEoJH2fZbz7b8n/TKKVquli+eXJyEV8r9jS5+c9cttBi8DaD4o8PX2n/2VaS6jE8V29189&#10;0qyxfP8AN96L54vkT+Lzf+A+i694VtdQ+H2tR3bSPLFZxWV1d30EvnbYn3Sv80W6Vf8AlqrbW3NX&#10;e+J/D0HifRpbGVmTcyP8jbPuujbP935K0LOwgs7CKxiiX7PFF5Wx/wC7X0kafIfJHL/D28hv9MSN&#10;bGJ2t12PdpOssUvzsjfP/e+T5/8A7KuE+JfgzVrbWb3XDpE+ton3fsl4tunlS/8APwn8axbFb/gC&#10;f7y+w2elQabEi2cUUPzfN8v3qlubCC5tbi2nTzorhdkqP/FUSpc8eQZ+fPir+09SsLLVVgn03RLq&#10;dLWK+efeiS+Un8f93Zs+f+H/AIBVvx5DBbeHLSBZVmsZdv250uvNf7VsiWX7r/Nv8pH/AIl2vXv/&#10;AMfdE8K6Lp/h+2zFbPaz3FwsSQea6O2+Xd99fm3yuy7/AJfn+7Xyrc20qO8/2FYZZZ9m97pHd3aL&#10;bL+6b+L/ANB81PvfIzfH4nCQw8uSBzmbeeIPsySxL9pubhWllnT+5/uRf3dnz10HhzWGc7ftM6P+&#10;9ilR4kR13I//ALP/AOgffrzR9E8l7uXUIGhilg/ceVK7pFu+dP8Ae+//AB/NXRpqjWd/cW0q/Y5V&#10;l2M6K/y/7afPXzeJoe7yQIO9h0q2vLK30PVdQnsNMadnivkb/j3b/nrs/u/c/wBr5Hq74T0jRvE3&#10;irSYksLaLT/+P2eW92eVL8+zytm2XykaV4lX5Wf/AIDs28FC7alEsU87I7q/+kOv7qWXZ9xP8/x1&#10;lO86eL0ignV7LzYpVldvnSJX/wCWT/Jtb/crpwMpQjyVTTmPQvD3hi81vxBDodjYx6JqsXmutpb2&#10;flRear/8tU/hX+L7ny17F8NfHEfwsso9H8cWkFtoOrJa/YfENjZy/wBn/wASfvXZUaKVv9b5r/Ky&#10;7/7lfNHhXxnfaVrL/bIo313z0T5G/wBHlTZ/y1i+Tzf9Uj/f/wB/dvr6e/ZhtLfxHp2oR394lzZz&#10;wfYJPD9wsU6yovzb2XZ/q/3v93/vrb830OX8sKv98InpXhPxfLa+MrzTksEtLS4u7q3eZLKXynlW&#10;4igiZn37W+Xyl2/ebbLL8if635r/AG69Gl8G/EnQvEejSG7t9ZVdPvre3l/1V1F/qnl/h+dNy/P/&#10;AM8pa0NHk0f4G/Fa4Gn2l1d2mm37O2lSTefNaq0Uqy/Z3ZU+RFZPv/M+z5W/irDvfE+oalFrtp9p&#10;ttY+3yXUsGpvaRW9xFKzyuiRS7Hl279ny7l/jT5K78TjqHLOEy+Y4zw8/wBmsJbVZWtvmV32Nv8A&#10;P+f533/7DVm6lYfb50lngabUE+SJ3Z/m+T50T/cSjRdE2WTS3+5LeKDYsPm/O779jyp/F9/ZTJtS&#10;ghuGi/tD7HLuX/lk6fIv3P8A2Svife5vcOMqW1hbWFh/x+Nv/wBU0SLs+79x/wD7D+H5/wC/TfE9&#10;5pFhps2ny/bbD7Uvmxb/AJ/Ni2ff/ut91PuVyPi28aG11C58397K3zW7xfupV+fzX3/wfwfJ/wBN&#10;X+7Wf4hfT9SsEgvJZXuEiiT7Wi/3fk+dK7I0Ocs6bUbmdGsrPRby5vLiXZK0TyqjxeVF8mz/AMfV&#10;E+98lU/DOkDxdrul6BaTr9onubWIoySmKLdvWV5Zf4V++zfwr89YHhjTWtrfUp7GWO/ilnitILi4&#10;git5YkWJ22bP3u1d/wDH/F5X3/nevoL9n74OaxssvGl9PHoOiaXK1xcypK1vcb9sssT/AOq+VXR4&#10;l+T+/u/2a9XDYTnlyBGJ6H+zzeaf8NbLxxd6hbT32iaX/wATK5m1D7Km+VbWJ0REX5t3/HxtfdtZ&#10;U+RPnfZ6l8G7LUfh38EdP13xZqrpdTmXX5UNhu8qW8/e/vfk81pU83b8jL97b/DWf8UV0bXvg5qF&#10;hbXMSS+MvENr4bg1OFV3y7riK33fL/0yilf/APard+M3xQ8MaRJ9lu0j1HUbaz+12cdvLuedN7xS&#10;7Wi/1S/K6ebLtRd3+9X2EYxpROk+RP2nfEEnjzxLDdRSwWV1an7LeLJO723mLvxEjALkJ82SiKu7&#10;/e3OV5t418VReI73U7y4+zPq9wzCV4oCkNv80X7qJSCnybO4P+tfg/uvKK+TxM41ajmjmP0N+y+9&#10;RPbfNW79jqpNbV+kmJhPbVE8Na72weonth/8VTI5TIeFqZ5Vaz21MS2o5iOUzPJqXya1fsGymfYx&#10;6Ui+UytlPSGtD7NR9moGZ/k0JDWh5NOS2oAofZfen/ZfetLyab5NMozPJp6Q1deGnpDvpAVEtqsJ&#10;bVbSGrCQ1IchRSzqwltWgltUqW1IDNSzqLU9E/tXSL6x+X9/A0Xz/wC0lbSW1W7a2+alL4Tal7kj&#10;4n0V/Jit4t2/yv8AR3f/AHflrbdKl8f6I3hj4ieJbHbFCn2r7VAkP3Fil+ZP/Z6Ynzxbq/LcTT5K&#10;s4H61Qqc9CEzK1WHfay/x/JXL/Y2/u13SWf2yVIl++1TTaOsM/kPu83bv+SJnrGnT5yK+J5PdPP3&#10;sN6fcpn2Ntn3K9B/sTf/AAy/9+mp3/CPf7Ev3v8AnlW3sDm+snnn2Nk/5ZU2GwkTf/ttXov/AAj3&#10;+xJ/36o/4Rof3H/75o9kH1mZ519gZ0/1VH9m/P8A6qvRU8MP/db/AL5p/wDwjT/3W/75Wj2BH1k8&#10;6/s9v7tM/s+X/nnXo/8Awjb/APPNv++E/wDi6Z/wi7f3X/74X/4ur9gH1k87+wS/3fko/s9/+eVe&#10;jv4XZ/8AllL/AOOf/F03/hGG/wCecn/fK/8AxdHsA+snnX9nyf8APKj+z5f7vyV6L/wjDJ/yzk/7&#10;4X/4uj/hG5P+eEn/AHwn/wAVR7Aj6yecfYJP7lH2CT+5Xo//AAjDf88Jf/HP/i6P+Ebk3/6if/xz&#10;/wCLo9gH1k86fT5/7tN/syT+7Xo//CN7/wDlhP8A+O//ABdPTww3/PCX/wAco9gH1k80/s6X+7TH&#10;0qX+7Xp3/CMfP/qpf/HKc/hX/plJ/wCOVfsCPrJ4vf2zJdP/ALKr/wChvV62f5fmrvdb8GK9lqEr&#10;bkaK1835G/z/AHK8/tnoqU+Q7MNV54mg8+Iq9d/ZP0sax8ZLe5/6B2nXFx/31ti/9q1404/dV9Af&#10;sS6bJN488Uar8qWtrpkVu3+/LLu/9pV04aP72BjmEuShM+wKN+yuS8PfFfwv4u17UNI0++867sm2&#10;M/8AA3+5XD/G7xJeQ694cg0+f/R4klupfKbfv+T91vi3fOvy/wAdfSVcTShHnPgD2ih+leaeB/jR&#10;pXiK30q1l/c6hcbYZV+8vm7Pn2fe+X7/AN6vTnfYtXTrxqx54AcB4m8IT+IvG9q89n52mfYZYmu0&#10;n2JF/wBMni/5aq+/d8/3Wi/76+R/2m/Az/DG+SDT75NSsPklsbe9ud0trufa/wAn/wAQtfVfxi+I&#10;n/CKWMFjYysdYv132sKxeb5/+x/H/s/w7a+avi14kvtV8DaJeeJVW81CeV/sc0yRPby2/lfcl+Td&#10;86+ayb/KZW31zYj2XJMiR4l4q8ST39rFrGq6fBDcXS+bBaWMWx9uz5P3X+2mx96bd3yfc+81ewuY&#10;rmKLz7OC5uPkt/ng2Soi/wCq2ff+/v8AuVsXNhY+OfG8v9meR9nuEW6vLSGDyntYvNTfsfZtVvn/&#10;APHP777ayde022+Hn/LzA93dQOljLbtFepLt/wCeTq/7rekqP+9T+CVf9mvlatDnjzwMCO5R9KvX&#10;vLzUG+zqqRb0+RIm8r5P++9ibP8AgdaSImlaM8+qwfY7h9kSvcS7/Ni++mzb/wBdf8/JVTR5Gvw+&#10;oXys9kkUvlPcL/rf/H9q/wAH/wBlWV458TrbP5lreTunn+Ur7N6RRfJ8nlfxffeuOMecY/QdbvJb&#10;fUIJ9MlmfzftEvlfuki+/wDP/er1r4cfFbUPA91rFjo22xt4rZ1voki8p/lZE/h2bW/2/wCHf8nz&#10;PXz1rHjBdBsIn0P7JqW//VRSxPK6PL8u9v4fk/8AsqwvDE2r+G/Na5iXZdSvbs+5Nn97Y6f+Pb66&#10;Y0pQ98D6F8Q+OZ7+L+0/P87a3y79qbXlRE+T+Ff9V/B/zy/74xLbxI2pXqS20sCIq7J3/wBhU/v/&#10;AMNeP6x4n/4pn7HPdN5Sai0qp9/b8n+1XFaJ4zvrzWZf3X+j/fW0T5Ul27P4P+AVj9U5/emHxn0x&#10;f63Y+IbO4tmaWFHaWKJ4X/j/AL/+f7leOJomoWGs3FndxS/aItr+dcN5Xz7N33/+AfJXQ/C576za&#10;71W53WflQM+/zXii3/J+6+X/AK6xf7tcz4q+It4mt3EFjHH+9nd/sm13ff8AJ8mz+7V0qUoS5IF8&#10;puw+G77+zru5udTaF9vm2eza8UXz/In+x/A/yVn69oktha6f9htvJl/1TW7/AL19/m/wf98P8n+U&#10;x/8AhMNVfS9VsYlkvIovnluLf5/9j/vndXK+KtYiuf7E0WCCR7ueVJZ3f77J8nyf99o//fddMacu&#10;YjlO/wDCPiddH1m3320F5+9T968Sp8n9x929fn/20b7iV9reCdKvtH+FVjY319aX9pPqa2+mW+nP&#10;L5N0zIkSJsiiRmV4t7/f/wCWu6vgf7Z9v1fzfM2Oq/vXT+L+/Xqfhj9oHxn4SvEl0PXp4di/cd/N&#10;i/4Gjf77100K/wBXq88w5j0DxJ8UdaTxN4M0OznttNRtT1LWtRRIPk06VopfKuHf/lrLEku9HeX5&#10;mSJfl+83OeLfE6+G7XxLbabE39n3S/Z/3sX2fzZd6S/vf+erJv8A9n/W/Iir8teT694t1PWNZvdQ&#10;1P8AfXEs7u0v/of/AI9TL/4itqVlaafuublIpXl2O3yP8nz7PvqrOiIu/Z/An+7Vyryqy/uBzC2m&#10;sX2htqVnGGuLfUI1ku4SsTIRuV1P71QqMrcbwQ3zupPzbaKqrfeGb28iu5brU4CqBBBIiSvt287m&#10;/wB7/ZorB6Eo/Xx7P5az5rb5626rzJX6HGQpRMR7aq721bDw1CltvrUxMv7HTksK2Ps1Spa0+Yvl&#10;Mr7HR9g31tfZqb9m2VHtQ5TCexqJ7Gt94PnprwU+YOU5z7HsoS2rbe1pn2aq5g5TK8j60Pa1qpa0&#10;Pa/PT5gMd7amJDWq9tUX2X3pAV0SrcKUJDT0SgCZEqwifPTESpU+SsQJUtt9XbaGn20e9Ktwx7Kx&#10;5jpjE+X/ANpzQfsHjzR9TitlSLUrN7eW4/56yxP/APEPXnNtNvgSve/2qNE+3+CLLVViZ7jTrxX3&#10;p/BFL+6f/wBkr5/sH+8tfDZtS5K/Off5RV58LyHQeGE+069br/v/APoFdQ9hs1mb/rgn/ob1z/gZ&#10;N/iuyX/f/wDQHr0Caz/4nMvy/J5C/P8A8DeowkfdMcwlyVTkb/VYNNv/ALH9kvrmXb5v+iWry7U/&#10;4D/uU19bg/6Bmrf+C6Wsr4u6leeG9G12+0+5azu4oLLa6ff+aWWvB3+LXix3/wCQ9ff99V7EcNzn&#10;jyxPIfRqaxB/0CtX/wDAGWprbUormVIl0/UIXf5N9xasiV4z8UfHniPR/iNr2n2OtXdtaW915UUK&#10;S/drvfgVreq+IbXW21PULm/8prXyvObfs+eXfR9WiR9Z5zu5rY20Ty+Uz7P4EqHYz/dsbmuhvLbZ&#10;avXzN4w8W65beLdbgi1zUobeK+uIlhS8lREXzX/26KVDnCVfkPePIl/58ZKX7NP/AM+Mn+5uSvBN&#10;b8Ya4ml+HJYtZ1JJZbOV5XS8l+dvtVwn/slTW3iTXH8IahP/AGvqHmrfWqb/ALZLv2+VL/8AEVt9&#10;WiR9ZPcnS8T/AJhrP/d/epUTpqG3/kEN/ueeteM+GNe1e5v7jz9X1B0+x3T7HupfvfZ3qDTdY1qa&#10;WLdquoP/ALD3UtR9WD6ye1P/AGmn/MDb/wACoqiebWE/5l6X/wACoq808ValqFt4g1WKK+u0iS8l&#10;27J22ffpdVv7xLXR2S+uf3tnvZ/Pb5v3stX9WiH1k9HhvNTe6iin0OSzilbZ5rzxOn/jlaGpo1hZ&#10;POsHnS/JtRP465f4UTT37ah5ssk2y6t9u9t/8EtegarbbLJP+u8X/o1K5pUOSXIXGpznL/atY/6F&#10;yT/wKio+2auj/wDItXP/AAC8t/8A4uvKdbv9TttX1CL7ddp5U8u3ZO/9+rD39y/gCGf7Zc+b/acs&#10;Xm+a+/Z5SVt9WiR9ZPTkv9Xdv+RXu/8AwMg/+LrSs4XuYElkga2f+OF/4K8Q8K395N4t0pZby5mi&#10;a8i+R5X/AL9fRtnbb4n/AOusv/odRVochca/Ocf4h02NND8RS7FSVtOl+f8A4BLXz5C+yvpvxVbf&#10;8Uv4jb/qHS/+inr5fSvNxJ72Xy92ZYuX/dV618BNb1DSPhx8QL60T91PdWtkzu2xG/dS/e/2fn3V&#10;4xfv+6/4FXVfD25vL/w5NpVjK1z5t80r2ibf3rN5UWyJP4pX/wDZK4JVZUY88SM2l+4PYLnXraw8&#10;JpLp7tbaxFE97LqFpF5U0W6Xb877Pm3pLB8yN/f37ti1x/j/AMYT+Ifs8tnuuZfI3xJ87vLFEnz/&#10;APjkTu7/AOx/sVzrprmt6RFpF55ttpkreVvvl2fKr73RE+9993//AG0rtfAGlS+J/FX2nQfP1K4i&#10;W1t2vrudH2f62LZ8qfL/AMu/+0vlbq8qMpY6rDDzPhvjL/wPTR79rG81G7sYoFuJ2nSCXyWtx+9l&#10;X+L5/uv8277vlfe27a+gfjf8SNM0rwen2a5W8eWVZf8ARG3/ALpZdrvuX7q/eTfXi/xm8Af8Kl+G&#10;VvcwT2j6g3+j3n2SJkiidv40/h+Rd6Jv2t+9f5/n214v/wAJbaaa6NEsG/bL58tvOzpK3mvs8r/Z&#10;+dPkR2+Wvp6kquX0uSEA+A7PXvipLqWk3tjdXOzUJbW62Pd6d87/ADp+6R2d2i2LE6ff+89cf428&#10;VXPjxre+uZW024soEt7W3t7XykT/AICvy/J8kXyf88krVsPDOoeJ/D+p6hFozW0VhLdf6R5TOkXl&#10;eVviuG3/ACSpuX5Pl/j/AIfuef8AxI8N+If7Bt9Rliu9ESeX7FLp224SV3/1v8UXyq6/7crbv/HO&#10;bmxWIj74fGVPBmifadSt7WBra5luJ03Pd/I8Tfc+9v2/xp9//bqw9zY+Ibp1vFkh1aWLylmTem2J&#10;U+Tf/DtRP++fu1hQ+PJ9H0a3ns1uXuPK/wCPi7l/1SL8m/8A9D+T7v72tPR/ENjfwJFp9t8jNLcL&#10;Yv5sqbpUf/fZv/2F2f3uaUZCNXXrbXL+Ky+w3Lf2VFa/aJbdIItn2eLZEnlI0u6X5/l//YeuMTQJ&#10;/E/ipLOz0yC/ilgWyV4Z1SWWWL5El8qWX5f3v3n3/wDPVvufLVKz1vxD8PX1Cx1WK503zf8AWzPF&#10;sl+5/qn/AItu5Pufd+T566DSvEmg6x4yt2lvorbT7/yv7R+3RRf6Lu8qW4l3/dVd3m7diM21Nv8A&#10;HXTTiOJznw90e1fQUvp4ovK/1USPu3q//LX5P+AI/wD+3XP+M7n/AIR6/eeCWO5ild3i2N8+3/pr&#10;/cb/AOwrs/FXxRuvE+s3s8U8v2KWLe1p57XEUsvlJF8332/g+T/cryfxVbfbNGu28iVNQSXymt3/&#10;AOWT/wC27Vfsv3oFj+2JdVWys52l+y/62X5fn/8Asm2bKEsIoWsp7G1k82KVIlii+++3+5/tfP8A&#10;+h1y/h7TZ5rqWK8nX+/F8m7bt/jroEtluZZfIul2N+6/56/3P4K2lyllvVfFt9c3ryxRSX8US+VA&#10;nm+bs/2/+B/+hVD4e0eK8aXU76WS2fb9n2bfvt/7L/8AYVn6V4V155dYexigmt7Oze6aaVvK8qJd&#10;iP5W/wC8yb0+T/bovLyf7Uk88rebK2/zn+/Uf4CDu/h7NY2c/jCC6817dtAZIJvm/wBetxb7HfZ/&#10;uOi/e/1qfc+8nGeGLZPEPxL0yz8+X7O8sVqsqfJ8zPs3/LVfw7cwX/h7dB+5u4ryXzd/8H+q2f8A&#10;s9avhn7DbeJJd0sHlS+a88VxKkXmxRJ5uzf/ALex12I+5vup81XEBtz5ug+I5bW5ljeWJvmR/uff&#10;rS0p4tNZLyCXZ5rP8lx86f7lR+MNEn1zxVbztqs+pXD6ZB5UXzfuki/dJE/m/dXyokb/AGVdP9vZ&#10;Y8N+Br7xbpc0tzFFZ2kX72C4lib5/wC4kX+/9/8Au/8AfdY1OWHvkEOpTXmsXVw25fs6Sr5Tp8m1&#10;f4P++66jw34GvNV0a3nW1gs5UbzYpU2fd2futn+18n/Av++65S28H6lDq32PXIp7a4SdImd/k2/3&#10;P/Zv+A/cr17xJNeeG/D0TSf8elqyRedbz703L/3w33K82vV5PcgQcxqHgq18O2sW28+3XqYRZriL&#10;yNqEs3Xt/u0UuraVb69E7T32Cv7xMNtWYfIpOe38Py0VEJ2Qe4fqwk++hz/FTfI+ej+Ov1flI5hj&#10;1KiU3ZUv8FABsp8aVKlP2fJWJtEbsFDpTqfsFYmxUeGmPDWgkO+mulMzM7yfnoeGreyjZVcw+Uqp&#10;DSPbK9W9lGyo5g5Sk9tVZ4a1nSq7pVxkHKZnlU/yqvbKZsrbmMeUrJHsqZI99S7Pan1HMWWLZPkq&#10;6n3TVKF6tI9Y/aNjmvid4b/4SzwB4g0plZ3urOVYtn39/wB5P/Hq+MtHbzkil+55q/cevvV6+Hde&#10;0pfD3i/W9Ki8x0sr6VFd/v7d+9P/ABx0r57OY+7CZ9PklX35wOl+HUO/xjp//bX/ANFPXqE1t/xO&#10;X/64J/6G9eb/AAuT/it7L/YWX/0CvW7yHZrz/wDXBP8A0N683A/wjpzL+KeGftDps8Ka7/1ysP4f&#10;+mstfK6P89fXfx7sLO80jVYL7UY9Kt5Ust1xNE7on72X+7XzpD4S8K7/APkerL5P4P7Ouv8A4ivo&#10;aXwnzcviNj4uoz/F/wAV/wDYRlr139n622abrH+9a/8Aoctch458K6HefEvxLcz+KILa4l1GV3tH&#10;s5d8Xz/c316f8GbCxs4dYWx1VdSTda7tkDxbfnf+9Sl8JcTvtSh/0J6+QfHFtv8AG/iD/sIz/wDo&#10;16+y9VT/AEB/95f/AEOvnLxJ4Y8J3PiXWJbzxjLZ3DXkry2/9kyv5T7/AO/vqaHwBV+I4TXk2aN4&#10;X/7B0v8A6VXFXtNh/wCKF1Nv+oja/wDoq4rsNY8K+EptL0JZfGM9skVm6Qf8Sl381PtEr7/v/L82&#10;9f8AgFWrbwx4VTwvdwL4ouXt3vLd5bj+zNnzeVLsT/W/7/8A3xWxByXga287V5f+vG6/9J5asQw/&#10;ZvKrqPDGieF7bUZWtvEtzcv9ln3I+mbPl8p9/wDy1qo+m+HHdNviG7f/ALhn/wBtoAxvGCM/i3WP&#10;7n2yX/0N6s68mzTtF/68f/astbviTTdDfxHqrS6rfJcfbJd6JpyOifP/ANdai8Q2GhvYaP5up3qR&#10;fY/3TpYo2/8Aey/9NaCDY+CCb31X/rvb/wDoEteraxD/AKF/23i/9GpXnnwZttMR9T/s+8u7z9/b&#10;+b9otVi/gl/23r03W0/0D/tvF/6NSuOXxnTH4T5k8Tpv1nU/+u8v/odNm/5JnD/2Gn/9J0rd8Q2e&#10;g/2pqHm6rqCP58u5E05H/j/661XubPRU+HKKuq6h9k/th/3qacm/d5SfwfaP/Z67DE5/we+/xXon&#10;/X/B/wCjUr6g02H/AEdv+usv/o16+bfCVtoaeKNH8jVdSml+3RbUfTIkT/Wp/wBPFfT+mp/osv8A&#10;13l/9GvXHVNqZzXi1P8AikPFH/Xjcf8Aop6+T4etfXHjBP8Aii/Ff/YOuP8A0U9fJKJ/s14+L+wf&#10;SZb8MyK8/wBUNv3/AOHfX01+yv4B8NP4d0zxDc6gv2i1We91DT72J/Kb/SJfKliZm2/J5X8C180X&#10;Kf8AoNfYv7PelR+BPhLpv2qxudVbVFW6nsYbZN6s/wAqf7MqtFtb96/y7E/vpV4KPPVMc2/hHC/G&#10;L4Y6RqHjhH8Na5aQxWdqnm6dfajsiRfN/g3fe/jb/Z+f7tcpoNtqv7Pct3c65BaXOpXUUWr6ddxS&#10;/fffFE8W/f8AN8zpvi2fdffvi2V6B8TfHcnh3xlbXt34XlsG1G3aG+/tS8ie0v0TzURPKiWVdvzu&#10;v/bV/k/jrovH/g/wt4x+EsuuaraaIkulwQXcFvYwJa2lm0X737P/AHm/55Nv+X+7ErV3/VqEK86s&#10;PjPkx6fEWf40eALuDTPC+palrtrPvZGTyrTzYnRvnuJfKVG/8e/8cauCf4P6fPf3Gn2vwy1vSrdb&#10;PytTa3ns7+4ilb97E8X+kbdyf7Hz7Xi/v/P7D8KfiZb6p8NbbU5dHtdLlWHZZaZFK6RS+V5SxRJu&#10;+78+xF+X/c+X5q7mMy3rPolkxSe1+fUNTt0XbFK/71/K+Zv3r792z+BH/wBpN3pRjGrH3xHzf4Mf&#10;wx8MfhX4httKXXbbXFaWW50y+0W98qyll/1Xm/un+7FLu2eb827/AIFXG6lNF4/l0LT7PR/EVtpn&#10;my3UtvY+G5dl55vzxXv3381tmz7/AP32yb/N+xNa1fT/AIdeEbi8jsLl7SzVt9vb/PLL/HK/zf61&#10;/vN/eZt1cBZ+KNB+Pfh64+x2rW00WxrV76Lyrjcvz/utkv3d21WeJ/7/APsPRKl7nKB8mePdR8Ge&#10;HotXsU8O3IvbJ4orN77R2i2263HmytLFL/F8vlfvV+7Kn3/4ed0r7DZ+HLdW1Of/AIR+X/SLOG4g&#10;iSV52idN7/3fv73+9/qkXf8AIjV2XiDxxP4c1WawGly6gbHULi086P78lns2O/mr5Uv7397ufzf7&#10;+1Iqb8VPAd9/YOn6hefZr/R2gt5ZdTeLyrj7jyoj7pfmba7/AHPlbyol+/8Ac8evS5/hIPH9V1K2&#10;8VS3DeRPNcXV1vluLtt8v+3s+f8Azvrn49E0O2lumupfO1Bm8rYi/ff5/wCNf9xK1tS+GOsabfxR&#10;efFDd28Tutpfear7/k/dRfJ/t/x7V+R64x5v7HungvomS5ed0Z3l+7t/4HXjxpT+ACxNo/8AZtld&#10;+fPbQxRN9xP7+/5P+Bf62neGJltor37dbWl/ZXF18ssy/wCq+/8AIj/d+fZ/45VXWLBbyw+0yXLf&#10;v/k2bfn+Xf8Avdn3f7+z/gdaE0OoX+l+RugSK4ld2+z/AHE3P/6D+6/2vuJWkiC7bXOh2a3H2G28&#10;6WWKWKV/m+T5H+euPh8EtDqianfS2z28svypbz7/ADW+fen/AAD/ANnrQ1vQWs4LieeJbaJ3ll8m&#10;33Son9xN+/7vz/79YkOq6hDLL8jXP2OL90/n79n+2m3739z+KqiI7DxJ/ZV5p1lFaeXZ3Eq+UzpL&#10;8/8AH9/Z/f8AuVysNzAjS2d3F89r5uzeu9H/AN+ucvLC8sL23uYpGmV5djXCfOm1f8/x0X80lhqM&#10;Uu9kl2/8D/v1tGkSdAglv7C78jbDs/ev/cX+Ks+5W8h+yf62HZ+9gf8A2/8Anr/6BUWla9OmoXEv&#10;7x/+eqJW7NbNrFzaSyxR/P8AwJ/s0S9wDP8AEOttft9pn220rfJ977v+5Xqfwxv7xNGuLFILR7iC&#10;683ynl+SX5P761w/iHwBbJcRefLJDv8A+XeL+Bv8/L/wCvSvDFn/AMIToNv9si+zXF/sdfmSV4vv&#10;7N/92vNxNWM48hB1Gj20GtxWkup6et43/Hx9uln8r/Y3vt+b+BIvv/8AodYut+IYvEnhK7+zeV52&#10;3yokdd/z/wB+q9/4/s9Ni8iKzgvPN/guPuRfPu/4HUNh4hs5rCy8iCC2uIp3lab5keVG/wBh/wCH&#10;+H5K4PZSh74Hnl/LrXgq8eeBmimtXLtvR4vLyPLIz25/hor1a48D2PiHTI7i0kuZLl52LIjIqKhL&#10;Y+XZ83K9aK6JYiLYH6V0yR/lqWopE5r9biYyGxTb3q1Gm+oIfvVaR6KgUyVE31M/3KE/2adXMdYJ&#10;TkTmm7KlX79YyNRETZ92kfpUtRv9/wD4HQIZs30IlPRP9mnbBQBXdKZV7Z8lRPDQBTplWXhpjpTC&#10;5UdKNlTOlMoMyHZU1GynbKAHpT0eoafS5Rljf7V8r/tD6b/ZvxN+0+b8t/ZxS7P9391/7IlfUG+v&#10;BP2sYfseieH9cWLekF49rLsX5/3qfJ/6KrgzCh7WhM9jK6/Jioc5yXwjff40tP8ArlL/AOgV7RMm&#10;/wAQP/d+yp/6G9eFfAq/+2eN4U+b/j1lf5696dP+J9/2wT/0N68HCRlCl757GZSjOv7h4F+1Kmzw&#10;rqf+9Z/+hy18pWcP72vrP9rFNnhi6/257X/2rXytYJ89e9H4D5uXxHqvj9P+LoeMP+wtdf8Ao169&#10;W/Z+/wBV4g/3rX/0OWvLPH//ACUnxX/2Fbr/ANGvXrf7Oqb18Qf9uv8A6HLUSLieq6sn+gP/ALyf&#10;+h18leMUV/GXiD/sIz/+jXr7A1m22WD/AO8v/odfG/jF/wDit/EH9/8AtG6/9GvUUvhCoXfEaf8A&#10;Eu8L/wDYOf8A9KritOFP+KG1D/r+tf8A0VcVS8TPv07wp/2DP/biWrtum/wHd7f+gna/+ipa6YkD&#10;fBkP/ExuP+vG6+f/ALd5ar2cK+b8/wDfrT8Hpsv7j/rxuv8A0nlrGhm/exf71BB0Hi35PFWt/wDX&#10;5L/6HWf4qm32Hh//AK8Xf/yYlp3jm88nxXr3+xfS/wDo16yvFVzs03w1/wBg5/8A0quKgs9L/Z++&#10;dta/672v/tWvYNbT/iX/APbWL/0aleP/ALMz/af+Eg/662v/ALVr2rXrbZpf/bWL/wBGpXNL4jpj&#10;8J8m+MLnZ4j1Nf8Ap6l/9Dqa5/5JUv8A2HX/APSdKzPG02zxRrH/AF+S/wDob1dmff8ACWJv+o63&#10;/pPXSYmf4G+fxhoX/X9b/wDo1K+u7BP9Fm/67y/+jXr5C8E/8jjoX/X9B/6NSvsrSrb9w/8A13l/&#10;9GvXNVLpHNeLYd/hDxV/14XH/oqvkREr7I8bQt/wiHjNYImml/s6fykT77v9nr5RHgL4h5x/wr3x&#10;H/vf2fL/APEV5WJpTnych9JldWlCM+cwrz5Ipf7+2v0i+Hvh5dP+HvhrT/skdmYtPt0lRYvn3eUm&#10;/wD8e+9X50XnhXx/Z3UX2z4d+IrO3aX97d3FnKkMS7/vv8lfqLvimt0X7m5fuPXTl9KUJe+c2aV4&#10;T5OQ+av2ofEf2ieyXQ7H+09QsLG7eWS3nSLbFLF183+9EsXm7f8Arlt3V5l4p8W69rHwe8N6Umhj&#10;Urm7muYZW8uNQjDf87Q+Uib/ACn/AHW7+5K23jdWN8b7PXtN+OfiCe28Pz3lppa/avs7yy3H2jd5&#10;SpLv/vI1wm1P4fu/NXoer/BC6+IXws0rUY5dkH9kxW+j293AtvcNL9y3lf5mWLer/Mvzf3/vomzb&#10;llVqzPlTmvA0njGHw5qH2S+ub+51eBJbNLif/j1g2bbi9utz7YvmT90jvE/mp/Hs+T6c+DPhNvCf&#10;hVYIZpxp86pLDb3m7zY3/wCWu7d/fffL/wAC/wBmvL/hj8Oda8E6ZoFhFa3lto+rTtcXW+CKW4sJ&#10;flZImdU/exMkXlebtX76f3dtfR6Qqju396uyhHkgWeYftC6R/bPw41C2NzaJJLNC8aX0qrC21/n/&#10;AN75f4d3/wBl85+M/i1ffDTxNe65p9itzcTywI12n/Hv5sSSxP8APE/zbPN27E+8sX+xX1l8QvCz&#10;69Yw3cEk8V1Yb5Yjbrvl/wCA7/l/76rwhNHsZvA17L4osbHR3ur+KWxtLfU12LK1rvl/vrE2+K6f&#10;5NvzVdSMp/AEjwez+EWveKotP1BfN0T7feRRS3Gp3UW+KJdn2iXyvk2rudPv/wB/b/HXpv7Nltqf&#10;iHXL7wr4hgstet9Gl+zz2N3uuIotz3H2h3RvvNuT/Wv/AM9duza/7r6H0fwRoMfhy48LRW6fu2lZ&#10;bV96Rfwu33f4Nzrv/vfxf3a1fB/ww0LwBqEt7pipbGWLyPLdVyu6Vpfkb+Hc7/d/2U/u1EaEYERi&#10;fJH7TPhLZ4ru9V1G5trbf8n2SK82XFrtii8p027/APrk6f7+x/408P8AE/gOLRNL0eK8sdn9qWa6&#10;lLbuvzv/AHH+f7vybP8A7Gvq34o+ErbxJZzaK2r21zq+s6jOkV3LL/o/mxbfK3qvzK373Z/sf8B+&#10;b59+Nni3Tte17R/tVjFo6aTBa6VFdp5qRPt+4/8Auuu/YmxfuffrwcTQlzzmB4PqkOmWc9xBBB9p&#10;0q6il+yu6/Pav8n35dnzbN6fc+WrH297BLfy4FTdFsleJd6Pu+5/H/nZWnf6DePpd2rbvtFhLK8X&#10;2ufY/wDwBP8Avj7n/PKvLNS1u+mtZYGi2TW+yL5Puf8Aj1Yxjz/GRI6vxP4kl1iK3nl8j7O+632W&#10;+1H/ANa/3/8A4v8A3P8AdrlrPSlhT97bL8u/yrhKpaPre+e4ni/c3ESbFRF2b/79aGpar9j2NArP&#10;byr9x/8Avt3/AI/lRq25eT3AJrbzbnRbqz0yX7Gssq+enmv839yqOg3Pkz3cTWy3Nwy+VE7qzp83&#10;9yuj0eGx8h9Q83/SG3RTw/3Kr6q+i2CI1srTSy/utiSv/rdn9yoh/IQclDo+y6l81vJ2bfN2f991&#10;7L4bs7N7W0i2z+VvWKV/K+df9b/GyJ82z/0D+CvF9ehaGKaf7m5di7Pvs+z+Ou9v7m+S9lRvkiRl&#10;23byvvXdsoqR5wkem6bJY6DcXuqyzyPcbZbd4dvz/wB/+/8A8D+d9tZV/wCMLOaVL5dv2S68232X&#10;H+tT+H/vp9lef3PiTydJu/3Er6h/rWeL7mxvv1Z0q2XUmt3ubH/j6g81ZUZLeLer15vsPtzI5TVv&#10;P9GbU4Jf33kNsimRfNRdvzbP73zvVd9S8lreeDd9oiX90nm/991U1vWInifT44v9H2/urixXZ5r/&#10;AMf+1XNPfz+b5se65eLf5H+1XTGmWeueFddttJeRbu9knghVB58UeMOy/d25H+13aiuS8H3N/A80&#10;77ra6WESI7jzNx37fkHf5W/9D/u0V588N7xB+vdFRI9FfqoD9nz1Kj1Xd9lMtpt8tdPLznNzchsW&#10;33amRKqQv89W1+euSR3xHolP2CjfspiPWBY6oqdvNMd6zGLUqVX37KEmrTlAt0x3qLz/AJ6Zvo5Q&#10;HydBTXSkpXemKRWemVNspjpVkSGU+mOab5ntVcpHMSpRUXme1Oo5Q5hrvRvoeonfYldMY85zSlyF&#10;PUvni+/XOuc68/8A1wT/ANDat253PF/wKsJ/+Q5/2wX/ANCevHzCPLVPVwMuekeP/tG+IW8K6M2o&#10;RWOn6k6zwReVqdqtxF9yX+Bq8BtvjfeP/wAyn4ORP9jQLeva/wBrRN/hIf7d9a/+ipa+YvDej/2x&#10;qlrY+b5Pmt9/ZWNL4TaR7h42+JF5pvjnxBYrofh2ZItRuIvOm0e3d2/ev999lem/ATxDP4kTxB5t&#10;jptn9n+y/wDHjZxW+/55fv7a8y8Z/D17/wAeeI7r+0Nn2jUZ5dnkf9NXr039nXRf7K03WJ/P877V&#10;Favs2/c/1tXUpShHnMadeM5ch6jraf8AErl/3l/9Dr5B8XeM76w8Y69BFY6I6RX06K76Pau/+t/j&#10;dovmr7A8Q/Jpcv8AvRf+h18deItK+3/EDVoF+Tz9TlTf/c3S1jSNqpq+J/Fup21n4XZbbS383SVf&#10;Y+j2r7P3sv8A0y+WtCz8T31z4Iu52g03f/acCbE0m12f6qX+DyqseMPBv/Eo0eX7Z/x4aZs/1X3t&#10;ssr1oW3gMp4SuLH7d97UYpd/kf8ATKWun2Ujm9vEx/CviO+vNRu/3Wnp/wAS66f5NMtU/wCXd/8A&#10;plWJ/wAJlqttPF/yDU+b+DTLX/41Wl4Ssvs2qXa/39Mun37f71u9ZGm6J/bGuWlm0vk7m379u/7v&#10;z1HuF8xoeOfiBq+m+L9bgga0Tyr64i+fToHf/Wv/ANMqi8T/ABG8QWGneGp4Lq2R5dO82X/QIP8A&#10;n4uE/uf7FbHiT4XHxD4y8Sz/ANq/Zv8AiYy/J5G/7373+/8A7dM174Xf2k+j6f8A2r5P2XTP9b5G&#10;/d/pUv8At/7dR7gcx237NnirU/FR8R/2nPFN9nltfK2QRRfe83+6lexeIv8AkEzf9dYv/RqV5f8A&#10;s/eBv+EMPiBft32zz3tfn8rZs/1teoeIfk0uX/rrF/6NSsZfEdMfgPkrxV4/1zTfEesQWrWiRRXk&#10;qL/xLrf+/wD9cq2E+IviGH4ZRarFfLDe/wBsPb70gi+55SP9zZV3xD8KF1XWdQvP7VaH7RPLLsSD&#10;+8/+/Utt8N1ufAtxov8AaDbLXWvN83yvvf6PF/8AF1sY8xi+Evi74v1LxRotjc60z291eW9vKnlR&#10;fOjSon9yvq7TU2W7/wDXeX/0a9fK1t8PYvCXiPwveLfNc+brFrFs8rZ/H/8AYV9XWCfupv8ArvL/&#10;AOjXrmqm1Il8PJs8Uf8Abe3/APZK9K1vU10zSrq5Yyr5S/fhiaV/++FVq8y0qZrbxDcT7d/lSxPs&#10;/wCAV0Hhj4ijWlRdR05tEuPNa3lt7iVPll+Xyk/4Gv8A6DW1DlIqSPGvjT4yu9Vn0Kf+yr54ooJd&#10;Pnu4f9H3Tyxfc8p/3u37n30+ZXr0j4aeMrPxR451XypYkmn061lbT/kfyv8Anr86/eX54k/3kevD&#10;PHmvRWfxauJ7zTtSh09JW+3Quuz7REtxE0rvEqfMuxJW/wC/Tf7/AE3wlv8AQ/AGt6etnpl6n2yK&#10;J4nSJ3ed5UfYm9v4f/Zv++a5uaXtTm5pHO/tM3Oq/DiXxLdW13cp9untZYru1aXzooJZZZZYt/3U&#10;/ewL/wA9fl/u1H8KPjZ/aXhzR59X/tbWPssFxE1vLFLcJK8r7P3rt8v3UuEVN+35Nv36tftkX+n6&#10;pD4a1CxZ3ukl/wCPu3uN9v8A9cvl+Xd81eIfDTxP4gfSbiz0+W5ht7XUYrqeW082KWVVffFFvT+L&#10;+4mz5fnauapXnDFckSPtH6P6J/o2jafErK/lQRJvT7jfJVtKq2G1LO32qsKeUu1IfuLVpK9v7BsP&#10;ry7wl8LJFsNQs/Efm6kn2z7RA8s+9PK83zYolX+BU2RN/vV6jTLmZba3llb5EVd9AzibXUvDXh/x&#10;N5H2u5+3zwRWifaZ5XQ7ZWVIvm/5a75f/Hq6fVdHTW4rTdKyfZ51uF2V8zfE/wCLNr4r0mQ6RLYa&#10;bq0kCxXOptAvm/61f3UW75vvbV/76r1P4BfFT/hYWgtFBp6w2lgv2dru3+S3V/8Ankif7CulcccT&#10;SnV9kZnhn7YFhFpNho+i2ctp5sVm/mv5XlPLKsWyL7v/AAD/AMcr4t8fpOfsli3npaQT7Psjqm9P&#10;87H+Svp39rfxVqt/8QdTtp/ISLTV82x3y/O6/wCx8n8f/wCxXyv4w1iXR5Yr5Yt+zZF9n+XYu1Nn&#10;yf8AfCV4leXPipmP2iKz8W3N/o0sGoLB9oWeKL59/wAnybET/dT+5XGa3eS22mp9siXzZfkl/j3y&#10;r/6DWrbX/wBjsPK+2LeJq++We3hV38r96/7p/wDa2fvd6f365+/ms9tosX/Hu7f6ryn+T7n8H916&#10;Ix5JAReGPD09/efaUgZPv+U7/c+5Wxc6PbWzQ/2nuuZVZfPS32b9v9xP7tdhbaJrltptxPa2ks2n&#10;xQPKzov/AG1/h/uL87/w1z9vqVjrD3F9qC7LtWd/Kh/8cejm5yCpbPeX+m27JFFbPFAvnoi7Nn3/&#10;AJ/++H/76etO21XT9KS3/dW3leVK6yurb9/3/wDx+q+p69aw6RcW3yzW/lPFEm7Y6/J/H/D/APsV&#10;laD9mv4rixuWn3+U/wA/lb/Ki+7v++n8dR8ZRx1/ry38Dy7t9vKu/wC7srrtH1u+8Qpb/wBlQfuo&#10;om3eV/DXn721zokt3Yy+W+z97vT/AGq9e+HVtF4e8JXGtWMU77pfKWVPk/e7H+Tf8/8An/crpr/C&#10;aSNq28Jf2Ust2195KQN8vyvvb/fqpZ6VfaVoMs8ryQ7f3S3fkfurhGT/AD9zd/7NWxo+t/29Zahb&#10;WNj9pvfK+z2b+V8ksrOjvLv+Tb9yX79Zmt6rFbX93p9nEupb/K3Xf3ESVUTe/wB/bt3vKn/AP4a8&#10;qMpcxzGanh6e8WW+aWCwt/KleK4lVvk/dP8AIifP9/8A76+5/fo03Svt9rbzwN/o8Som94GREZt7&#10;73f/AMfroPElt9pniinlab5fNvriaX96sv8AsbZX3fx1S03we3iGWX+zbmeG3tV8pri4RIvN+f8A&#10;ev8A98vLW3tI8vvmozSF1LV7O7m0qaW+uLMKEhtovkEe7Z5n+f79Fd3FaWngvS00+3nmvDIBmxiw&#10;n73+Nw54Y/J3+bbRXK60n8JB+mqPUqPUSU9E31+pcplzDneovI2S7vmrQhhp/k1ftOQx9lzktn88&#10;VW4+hqGGHYiVNs2CuOXxHZEKKY7013qeUodvqJ3pm+q9zNsWqjT5yZVeQld6b51Z739OSbdXZHDH&#10;H9Z5zQ3H++KalyXqok2/vUSSfvetHsA9uau+jfVdJqb53z1zezNvalrfRv8Akqu70xJqv2Qe1JXe&#10;onfbTfO+emTv8tbRiYykHnfPUrzbFrN31Kj767PZnHGuTPc0n2lXqlM+z71V99bRpnNKuWrl99Yr&#10;jGsv/wBcF/8AQ3rT372rP/5jL/8AXBf/AEN6+VzT3Kp9PlcuekeM/tJ6Jc+IdA+x232bzUvLd/8A&#10;S7qK3T/VS/xyui14f4M+Huq6br9lPPPoyRI7bv8Aie2b/wAH/XWvc/2mYd/htP8Ar+i/9FS14T4V&#10;SKw1q1l8pn2b/kRd7/crmpHZVPcdes/O8R6sy3On/PeS/I+o26P9/wD36634M2H2DRrpWltnfyrV&#10;P9Huopf7/wDdevP/ABJqsUPijWF8i5+S8l+dIG2ffrs/gPdLNpF78sqbYrVPni2b/v12V5fujzaE&#10;f3p6N4h/5Bb/APXWL/0NK+XrzwxO/jm4vP7Q0tE/tFpdj6jFv/1v9zfX1D4j/wCQY/8A11i/9GpX&#10;yNrE32bx9dy+Uz7NRl+RPv8A+trgofCelXPVfFGmreaRFF/aGnw77HZvmn2J/HVtNNX+yJYv7Tsv&#10;+PpX3+b8n3HrmvG2sKuh26/Y7v8Ae6Zv3+R8i/f+/UsOsI/hm4l+w3v/AB/RJs8j5/8AVPXqxPKl&#10;ynQeG9HtksreKTU9Nudtm8XyMzf8sv8Aco0rw9Y2dq/larpabp5X3w+b/wA9X/6ZfwVzXg/VV8jy&#10;vsd3+606X5/I+R/3VQ6V4kVLXb/Z+pP+/l+dLb5P9a9cdWJ00pHbPo8H9s63P/a+n/vbxn2fvd6/&#10;InyP+6ps2iQPqlvL/bWm/wDHn5Wx/N3v+9l+f/Vfdrl9S8QrYeJvEa/2ZqVz/pz/AD29rv8A7lVN&#10;V8TrYX+nz/2Rqk3m6Z9yK13un+kS/frE0PXfAFnFZyan5V9bXm7yv+Pfd8v3/wC8ldF4gT/iVzf9&#10;dYv/AEalcF8FtbXWxrv+g31h5X2f/j+g8rf/AK2vQPECf8SuX/ei/wDQ0rml8R1x+E8xfSoJpXlb&#10;VbSHe2/Y/m7/AP0Ciz0qzh029T+3NPfzdR83enm/L/o8SbH/AHX3vkrC1LW/JvLhf7N1CbZKyb0i&#10;X/4uq9hrezw9qE/9mag+7WNn2dIk3r/osX+3XSYlvW9Ks7zUPD//ABPNPhe31a1uFSVbhPN2/wAC&#10;fuvvV7hYf6qX/rrL/wCjXr5i1vXvt+s+FIv7K1Cz/wCJ/a/PdxKiff8A9+vqCw/1T/8AXeX/ANDe&#10;uar8JtTKiQxTajexTyxQ27qm6WX7iJs+/Xj/AIg1PVfhFrNxca5A822zltbN3vvN82KJEXzXTe/y&#10;v/c/v/8AAK9guUn+2ah9ltlvLhoE8q3f7krf3K8X1L4dXk3iW0nWzV/C97qLXF5vZmieL/W3GyX7&#10;zRIsSff+9s+TevzVjLm5fcMa/wARd+IsP2+W08Q6rp98mj3ksVvPEjebLa+Um3ynT/lrL/B+9+63&#10;+/XR/DrUm0XSvD/hK5WWa9aWW6iu9Rl+T7Gybfv/AHtz/wDPJ/4f9nZXKeGLPxVf/GKys7m8j0e3&#10;Vv7SlR5d6S28WyJ0R/vNvX/vr5/+Aep+D/D0+q3XmW3m+VFqMH+nIy7FgWKK4+T/AH96xf8AAIv7&#10;ldND35zmcxz/AO0b4T/tjwho+oPZz3N1EnlNaWkH72Bfvbk2fwo3yv8Ae+//AN9eL/BnwN4lsJ9K&#10;1COL/iSeI7r7PawvB5r3ES/f3p/+6/1W75PvV6X4n17Xr/xvcaHpVzHeWjxRRRfYZf8AVKqb7iL5&#10;X+79/wD2t0Sf71ZyfGyPwJ4X8FfYpESXe1vIl3O+yKLzWi+fe33XXa38O2uapGlOr7Us+rrCFraw&#10;t4pG3vEuzfUWt3i2GkXc7Szw7Ym+e3i811/3E/iqj4e8YaR4q83+yr6O/SL7zw/crj/jr450bwl4&#10;Xt7PV9PbVYtRl8pbdJfK+78+/f8A7HyV6UqsYR5wIfhX8TG8Saz/AMI4u28Szglf+04d2yXa6Kny&#10;t91tsqfJ/DXqj/PHt/gevlb4S/E7w18N7O9vL26ms9PaWVbG0eJ5ZpU/dfvfN+633PK/h+4teoD9&#10;oHw1eT2vkahBDE0XmzpcfL/yy3ps/wC+f/H/AO98tcdLF0px96Ycx83+P9N0rQfFXiizns4I4rNp&#10;YrOFNy7pf4Jfm+999/8AgVbfh6/1X4U6BZa1omuwJo89s2oLYqiW/wDDF5qujb93zt5X/A9yVxXx&#10;7+K+leJ/GF3vi/dRWsXyW+2X5vk+dP8Ax/8A74rmtY8T21zoOkyWMv2Pyld5Xdmd0dt/7rY38P8A&#10;D/wOvkq8uTFTnA5iH4leKU8ZeNtT8Sy2VpZ6fLa+bBpjttii8p/k/gT+BP8AP3a8S8QpL4htWs/N&#10;gtopf3vmp8/7rZuT/wBD2V3viFJL+1dvtkt5b/Y/3CPc/wAHmy7Pk+f5vv8A/faf36851K8awv00&#10;i83faEb9wn8f3/4HX/copS5588/jAk0q2gTUvsep3MsLv+6W3T7/APn5Nmz/AG61Zvh1FNcJfWPn&#10;+U3yfZ7hfnnb73yf98JRpuiQJBb32qyW1zqdvF5sVo7fd+d/k/z/ALf+613W/Ej+HtU+0/u7m3ln&#10;/wBD3/J86/JvlRk/2JfkerlKrOXuBzDL+z0rSdGS2l81HlXzVT7n/ff/AOx/frlX8PWN5LN5UFzD&#10;5vyKj/IjOv8Ac+4336pa3rN9r2tpK3z7tluqJ8/yfc/753VzjahcvrOoSwXmyWWVnlffs+T79dNO&#10;PIIi2Rf2yqxQSvFKvmxI/wA/3f8A9j+CtK8ttI8HxefBufassSu8G9P+AfP919n365VLy8ub/wA2&#10;Laip8i7/AOD/AIHW7omjxa9cXFtdv+6lXyl+b5Nv9/8A75rskaFLxD5CXHn/ALt0lgVG2fJsrd0r&#10;Vba58L/2HY/uYtv7+F2d3Zl+5L/vfvXrz+5s/sH9oafc/PLZTon777/lbP8AP/fdavg+5W2vYZfm&#10;mhibfLs+f5aKsfdA6jQZr7wZa3Esu50lVU2efs3bqwrzW765iSKKXyYkl3/Z0+5/n79dB4tv4rzS&#10;EaCL/VS/vZpfvt/tp/s//EVyls/kp/oytNM7JEm/5Nu6saQRiekeANStvEPi+4nuYvsdpbwRee+3&#10;e8W7ZvfZ/Ev+t/zsr0B/FUFtf2949zd2dv5+2CW3i2eV/fi+X7zb/Kb7/wD47XmXh7W/7Nv9TeCV&#10;ba7SDyld/wB66r9z+58n39n/AG1rHtvEP2+8msYGkS3iV5YndfnV65pUPayDlPV9S8dsniG5a1Ly&#10;w2y+RbyR2ytIsf8Au/dz/e96K8pW5S6hlMbMWKoNiL92iqdGwcp+zqQ1aSGmIlWEr9GqSOaMR6JV&#10;hEqLZU6JvrnOkmVKJulBT5Ka/SsIlkMnUVXqWTqKa711R+EiRX37HqlczfPV2b5ErPvK7sNE83Ey&#10;5DMm+R6fC7fdodN9M+41eoeD8Beheh321USapd9TynTGoSpJv+anwzfvaYh+SovuNUcpfMXXf5Kb&#10;A++mb8RU+2TetY8vJE6ebnkO2MlNearqJVe5tvkrGMozNpRlArybXSq6f71EybKr/crvjE8qUizc&#10;1Wp7vvWmVcTGQJ0FVT/yGH/64J/6G9WY/vCqf/MZl/64L/7NXyOa/wAY+wyn+AeSftJp/wAU5F/1&#10;+Rf+ipa8K8Hj/ifaf/21/wDQHr6o8Z+DrbxtL9j1O2vX0+JllR7RkTe3z/8AxdYlh8CvCthdRTwW&#10;espLF93fPFXDGUTvlGUzlPEP/Ix6r/1+S/8Aoddd8EP+QDcf9crX/wBAetq5+HWlXl1cTyxal5sr&#10;NK372L+KtPw34Ys/Ctv9m0+2uUiZotz3DK/3a6a+JpTjyHHQw0oS55mh4n/5Bf8A21i/9GpXyPfv&#10;/wAXBuP+wm3/AKNr67162nvNN8qBN8vmxPs/3XSuMT4P+FXvft0+h3b3rN5rO91/H/39rjpSjA76&#10;kec8/wDHnyaCi/8AUM/+Lq8n/Ivy/wDX4n/oD16VeeBtB1KJIrzSrmZUi+z7PN/5Zf8AfdWE8GaG&#10;8Hkf2Vc/Z93m7PN/i/77r0o4mkeb9Wqnj/gx/wDQLf8A7Bz/APoqm6I++w/7erj/ANGvXrtt4D0D&#10;TYvKg0i5RFi8r/X/AMH3P79Qw+A9As4tkWkXKJud/wDX/wD2dYyr0plxoVYHnT/J4j8RfN/zEf8A&#10;2lFVe/D/ANsxN/1DE/8ASi4r1P8A4QzQ3luJ/wCyrn7RdS+bK/m/ff8A77pn/CGaHM6Sy6RcpKsX&#10;lfPP/Bvd/wC//tvXN7WJ0+wkY/ws+/rH/bv/AOz12HiH/kFzf70X/oaVX0rRLPQWl+w2MsPn7PN3&#10;y7/u1b1i2lvLPyIvvsyfO/8Av1jKXPI2pRlCPIeSXPz3Vx/11eotNH/Er1X/ALCf/tvFXpv/AAhe&#10;kfeaxZ5X+86TvQngzSIUliXTpPKll81k89/mbZsq+Yj2XvnhXjN9l/4S/wCw/Zf+z19JWf3Zf+us&#10;v/odcrf/AA08PX8tp5ujtM1rOl1B/pkqbJV+5XT2ZlSN/NX97uZ/krGRdKPIZviGHzl1WLz5LPfp&#10;3/HxFL5Txff+dHryb4XW3jDx9fea2tf2fo9hH/Ztjb/N8qxRJ86RfP8AdX/bV/8Abr1HxA9y8ure&#10;VBE+7TG8pH+fe/z/ACOn3axPhRr0CWeq6PPEvh63eWXc9psT96ybN8W3+H91K2//AIF9z7pH36sD&#10;GueOeHkbWPEej6vebrmayn82W3SzV0vN3/LKJN+3a6bPv/d3/wCxX0N8J55vC3gW7s5bSK21Vtt1&#10;Fbo7XHyy/urd3/i+7b7v92uP8beFdD03VLSfU9Pjs7K4821n8ltiRWC3H/s/7r7nzfvXrmvFXhuf&#10;wbZ29jbLcpcS2b3F1C948qRRfaLdInXdsX5N9wn8X+t/uvurpjT9lKZzHOePLm+ms9Evm82w/wCE&#10;eg+0JrMLb5bqVpYn81/9n97FK3+070/SviFqGm+PPDV5LpGm2FxZT/ZWt7S6RLeXz3f/AJ6v/H97&#10;f/ufPWl48uNavItC0PXIrnUvPtYtXnt0l8p/K+68UqM/ytv/AI64LwLcxePPjdomhyxS2Gn2rJb/&#10;AOkN5TqsSfJs/wB//P8Aerza8p+15IF8p9reA/A2n+ANLuLTT5bmaKed7pvtDfxtUfxF8AaV8RdD&#10;Sx1fzEtIpftG+F9r/cf+OugT5FT/AGK8t+Ovi3xRpsWn6R4Vgu0u7z55b63g37E/jT/2bfXq1OWF&#10;L3yD5SubbT/+Egu/COlfade3TyxReVZ7PnX5t6J97b8//AqxIdQ+2Syz3KrpVp5D2q2m50/j+5s/&#10;h++lekar4en0e8hl1Wxu9B1XWWliltNO+RJYvKibyk/iTfL8n93/AL42v5vr2m23iRZp7v7XDbxL&#10;Le/bppd+6Jrjyt+//lq29H/vbt7/ACfI9fnuJw0uYxOCh0TUPEN1NHYqs2q/Zf3XnS/cVYv493y7&#10;v/Hvkesn+0pbZNbsZ7O0vNHivGltX8353/3H+/t2o/8AB/f+5vroH8Ty6VremW1tc3NzDLst/Khi&#10;8pHX/nq/32/gT5E3N/F/v8vYQ3l/4t1D7ZFcvtVom+XzXZvKd/n2/wC1XZSlHlAveKtf0zw9pOqy&#10;6LBc21vLL9oitH+d0837/wB5/m+dPlrjPDF9/wAJyn27V7OVLS3X909u+zzW3/Okv8VZ+vaxLpfi&#10;h9KnntLm1lWK3+1vBvRE3/f+5/B/8XXuem2baPo37iCfybfdbwfut6J/qv3sv/XJ/wCD5q2l7gjy&#10;/wCJF59m027vLW1gmll2RRPD8yfL/rX/AIP9j/vv/cqHQdHXU/C+n3kU7Q3HmyvdbJdjovyNEibv&#10;4a0fGz6Vcy/Zv9L+yPPFE32hvnuN3+tld1+78+//AL4/gqd9Y0fSt9rp+kM9i0XlRJ5rPLt2Ou/Z&#10;/Dv+98/9+L/gR9n3BnO6k8CazaQWdn5K+R5SojRS+VA3zpv2/elT593/ALJW14q8MLo+iW/2bTP9&#10;Ilg82eZNn712R9//AC13f/sJR4A02V7j+2dXWLSre1VE328SLL5qv/7O38f93/gFVfE/idfGeqSx&#10;JLJ9k3XEUSI/76VNnyb/AN7u2/J/vf7/AN2sZc06vuFxPERf/Zrh4vPV3T5G2fPWr4Rs9Qml/dbd&#10;krbPn/v7PubPvV03ifwTaoqJZqv9oRRJLvf5Im+5+6f+L+D/ANDosLafw3bpFLbKnmrFud5fNe3i&#10;ZP4v9r+D5/u17HtYzh7hZy/jzRLzR5bee8Zpkv4v3r/7f9ysTTYWs9S8qCJkilXYyV3fjnWJb/Qb&#10;vz/Pht937q0uG83Y+9Pk/wD26wvBmm/2xqkTNLFsii83Y7bN/wDsJRGX7ozPRfDeibNBf+0Ps2pJ&#10;Kv8AoKTSy/6LKzpv2Iv+5t+f/wBCrz3xP/o0txBaLvVp9/3fuqv+9/DXstz9jsPDzwakv3otmzz1&#10;SXd/z1ff/wCgf7FeOeP7mC81SW5sYpdjfIv2j7+1USuDDVZTkOMjn9b1ifUpdPtvL/i2Som751i+&#10;augsLXybKWVWj824+TY/3P8Ac/8AHK5nyWvHvZ5bPfEsXlRb/wCJ2/jSt5LCWGztJf8AUzRK+9EX&#10;/cSvSlKECzqWtNO8HPpF7cXaXv2mKSWSFfvW8mdqj/viisSLQJ73RZ70Wv263gkPn27ru3Zbbv3f&#10;w7X4x/t0Vzc1zV4hR0R+29WUqFKmT5K+8mcMSWrEL1Xp2/ZWR1Fl3qF3prtTN3vS5RA71Em6nb6K&#10;syK9y9ZV5N81a86b1rImhZ2r0sMeTiypvpmPkrQe22Qf7dUkr0YyPHlGUA/goT5KHSitCCwnyU5E&#10;3VEj/JUyP8tYHTEn/gFTQpVVHq0j1zVPhO+l8RbSnOm9apXOpW1m/wC/uYof49jy7KxNY+Jfh7RL&#10;L7Td6gqW6fed/kRf+BtXkSqRhI9unhqtX4YGnLD+9qpMmx68n179rHwPbXDwWOoR6rcfwJpiy3v/&#10;AKIR/wD0OuNvP2k/FHiHyv8AhGfA+oXPm/6/+0Wiskt/9/8A1rf7X3P46v8AtahAuPDuMrH0LWff&#10;+IdM0qJ2ub6CHb95N29/++K+bNV8Q/FTW7Xz77UNI0Syibzfs9pE91Kyf88vNl+X/wAhVzV58JYt&#10;Vil/4SPWtZ1vzfmlt5bx4rf/AL9RbFrza/EMYfBA9jDcHSn/ABZn0R4n+KjW1nLH4atYtV1Bf4Lv&#10;fFb7f9/73/jlcVbfGDxwl1LLeeDtL3/c/wBH1Nv/AI1Xj9h8B/Blzf8A2FNK8m32/aJUSV0+f+D5&#10;9/8Av1pP+zx4Hs0lb7DcokS7/kvJU/8AZ6+VxOZVcRLnPs8NkWFwMeQ9Yf42eMXX5PCFkn/b9L/8&#10;apX+NnjP/oVdNT/fvJf/AI1Xk0P7P3hV4vPnjvvtEv72XZfXCJv/ANzfUU3wE8HPdW8H2a58pv3r&#10;O95K/wD7P/t/+OVx/Wav852f2fhv5D1pPjT44f8A5lrS/wDwKl/+Ipr/ABj8dO3y+HtIT/fnlevL&#10;3/Z+8D/xadP/AOBUv/xdV7D9nvwTc2qTtYz75fn+e6l/+LqPrNX+cv8As/DfyHqz/F34hP8A8wPR&#10;E/32lqF/i18SNn/IH8Pp/v8Am/8AxdeY3P7PfguF4oorSdPN+SVPtMv3Pv8A9/5fm2U9/wBnvwTt&#10;2/ZLv/wOuP8A4ur+s1f5yP7Pw38h6N/wtz4lu3/IP8O/9+p//jtD/Fz4lp/zD/Dv/fqX/wCO15p/&#10;woTwTfu88umSb/8AVKiTy7Ni/Kn8f+xTrz4CeBIYv+Qa371tjO87/wC//wCyUfWav85f9n4b+Q9I&#10;/wCFu/ErZu+w+G/+/E//AMdo/wCFt/Et/wDlz8N/+Atx/wDHa4OH4CeBf+gHE6f7a76hh+A/gVJZ&#10;f+JHbP8AN8qPEny1H1mr/OH1HC/yHosPxQ+KFz/qrHQpv+uVhO//ALVp/wDwsr4pI/zafoCf79jc&#10;f/JFec3PwQ8E2ao0Gh20Mv8AqmdIF+63yOn/AHxvq3/wpDwEn/Mtab/4CxVf1mr/ADh/Z+F/kPQH&#10;+JHxP/6B+gf+C6f/AOSKi/4Wj8Sv+fPw3/4Bz/8AyRXDp8GfA9zKiy+HNPmS3XyoEe1T90m93/8A&#10;Q3ei8+Cfge2sLjyPDmnw+bF5TbIFTetH1mr/ADh9Swv8h2Vz8YvH9n/r7Xw2n+/Z3H/yRVWb4++M&#10;YfvSeEk/34pf/kiuUT4IeAP+hV0v/wAA4v8A4imp8FvAfm+V/wAIxpvlffVHs4v/AIij6zV/nNPq&#10;WF/kOl/4aN8Ub/8AkIeC0/77/wDkiq7/ALRvib/oK+C//Hv/AJIrMtvg94J024ivLbw5p9tdwN5s&#10;FwlrEjxOv3KfbfBDwG8Cf8Uvpv8A4Bxf/EUe3q/zi+o4X+Qfqvx71Wb7PLfeL/CFh+/lS68qWLY9&#10;rsTYibpX+bfv/gb/AFv+xUPgm/lvNLu7nSNcW582dLWfU9MaK4+xWUv+t+eL/lr9z5P7qVFefBbw&#10;OkqL/wAIzpvlLE+1PscWzf8A5SsK5+FHhOZU/wCJDZQv/ft4Fif/AMdo+tygccsmoYj4D2DxO+h6&#10;34fu9O0rU5/7PspfNWxuEl2SrLbxL5SPK6MyxSxeb/F/45Xa39y2seKvC+mT61af8JHpugXT3TpP&#10;8nmy+VEiP/wN9/8AwCvn+w0G8TfPY65qlnLLuT/SJUukT5/4Ip0lVf8AgCVdez8VQ2VxAs+k6k0s&#10;HlQPfWbbGl/6aor/AD713/c2/wAFelTzLnPKr8O8nwTPSPGeq3l/4I1DXLPUIL/7fKmmrcXEDSyp&#10;5Sfc3q77f3vm/cTdtlSuS/ZasNMv/iXcS/YfO1W1Xetw++LbF86PsiWL727/AJ6v93Z8m/7vOJrf&#10;i/RorH7d4F0+5+xt5sT6Jqb26J86P/qmTb/An8ddF8Mfih4V+GPiPVdau9K8RW13qUC+a+o2r3Hl&#10;Lv8A9UrQeaq/d/j/ANitvbxnVhOR49XJK8PgPsnfXE/FDx3/AMITpun+TPbJqd/eRW8EVw33v8/+&#10;O7v++sDQf2k/A+vPFFBrNm91L/y7xXUTv/3xv3f+O0z4l+HvDXxds9MV9XWGbTp/tEX714t+5Nuz&#10;+D/4qvYlXjOPuTPKq4KvD4oHjXxp8cweOZdPuf7HuYdQt7XeySr5sUG2X/lrF95V+f5/k/uf7e3z&#10;HxR4ns9b8EafbWenxQxaWvlT3CReVb3TLL/x8bPvfx/7zbK7H4qeHtPhvLvSmgnudY+y28t5qMUU&#10;VwmyKJ1RP9Umxf49/wDF8i/32rgfEltpH2W0s5dQ2bLzZdTQwb0ZdkUSbPk3N9xJdj/xJ/Bv/dfM&#10;Yn35T5zglTlD4zj08YwQ3Et19htrx/K8r7O8T/8Asr/uvuf+OVma14ds9B1Lz49VW5hntfK/0Fn+&#10;X50++jbG/wBv/vj/AG9nJXkOrp4juLyKeO28pvs6w2/3Hb+P/e+R66XTfEMWlfZLnVZ9PT91E++Z&#10;tj/M/wDCjf7Cf7v9/wC/Xm+y5DAzbPwGnirxXunnkS+t7V5fsPzu919z5P40XYn+7/H/ABbK7LXv&#10;FTWGkQxbrb7RayvFO7/f37PkR/7zf8DbfvrnLnxPv8aS3mh2zOl/sS6e7lS4ibd5WyVNybl/e72/&#10;irI8T2z6rfy20Uc6ebAl02xH2ffdNn73Zu2In8H9z/f29Mo84DPEOmxa9pdvFFL/AKXaxebBbxL/&#10;AK9pdmz/AHPlrC0TVfsGuJ/bV3Bf3f2reyW7ebcT7k3/AH/nb5H2f73z1meGL++8N6zqFnLczvv2&#10;OyTK7/8AANjfe/4H/cp/iH+zIZ7f+z4o0uLpVuIprH5Hdt+//vr/AGK6acfsTNImr4n8SXnh7xrd&#10;2cV814lu0v8ApCS/x/On+x81c+6RarE9nP5jv5qPBNbz7Ei/vun8P3Kr+M7aezit7m8gazuPKi81&#10;Im2b/k++/wDnd/f+eua0fUvt7uqyr5rtvi/graNL+QDqLm5+x2q20t5c/vdkW+Vd7rt+X7/3acl5&#10;PZxS22ny/up22T/x+V87vsrF1XVbmbyoGiWa7/1W/wD55f7H+9Uvh7VV0rSLieD53/1s823fsXe6&#10;f+hUSiBbv7PU9VspdPlgV/3/AJv2eVdj/wBysy20q58NvL5jb7f+F4f73+X/APHK1tS8Q/8ACQ3V&#10;leQRNMsUUqNv++z/AN9//HHqomqzwxXEH+usm/1qP9z+7R73JyAV7/XpdVii+2XXnfNv2bdj0TIt&#10;/L9p83/SFbzdlcvf22zyl+b/AFX3NtWtK8+aW3ln3Q+b/G9X7IRsJ/pmmpFcqqO/+kfJ/FT7ZJZp&#10;beB1327tvXZ/6BVfUnVLi3g8/wCd/n85F+dau6U7JeRfbmbYm/bsXf8AwfJUSiB654BtFtQB9qQK&#10;u7Bb/VTJ2J/2s/8AstFc7pkVvdXEbIRHGU3sQ/DA/d27qK8x8yZJ+wMKVYSmJT0ev0yXvkR9wfTK&#10;N9FQahlvSmb6VHpj1fKZBvp++sbW/EemeG4opdTvI7NJfkXfWU/xQ8LpF5raxFs/3Xo5Q5jqJpPl&#10;qvsrmpPij4XT/mLxfN/0yl/+IqvefFrw1bSqv25pt67/ANzE1dMZchzSjzyOqcb6i8nZXBX/AMYL&#10;F98VnEr3H8O9v8/+h1wOq/HLxjqt15Hh/wAISXkvzbkuLyC3Tb/f375aiWOjA2jlsp/HM9wf79Vb&#10;m8gtt6y3MUO37yO1fM2peJPizr0txpl5qGjaDcef+6e3WW9eJf7nzfKzf8Aql/wgd9rcv/E8+I2u&#10;38qRfNDYs9lFt/7YRJXHLNKv2IHpU8iws/fq1T6D8Q/E7wv4Siil1XWrSwSX7r3cqxf+jdlea3/7&#10;ZPw+tpbiLT7651i4i+6mnW0txu/75Tb/AOP1xPh74LeB7a382Wztrl7dm2/a4Jbh4l3/AN9kf+P/&#10;ANDrsDomkW2muunXNpbI/wC63pBKmz/yFXBUzLGT+CB7FDJsph8cypeftOeI9SiT/hHvAWqXL/37&#10;uWC3T/0a/wD6BVK/+IvxW1i4iaWx0bRLKVki8l55bqZ/++fKWuthTT7a1iVdVtobdV2Rfupf/iKf&#10;No6pPDqE+o232FV/cP8Avfvtv/h2f7D/APj9ebUqYyfxHt0I5TR+A8/fwN4s1X5da8f6ls3b/K0m&#10;KKyT/vtU83/x+q9h8H/DU2t3DXVi2q+Vt8+41Od7p5Zf9+Xf9z/2evS3+yGLzf7Rtv8AZd4p9n/o&#10;qq9nZ2dhYJE2p23my/vWfypfnf8A74rj9hX/AJDvjjcHD7Znw2Gn+HrCWWCzgtool+VIlqXTbZrO&#10;wSJ/+PiX55XT++336sX9nbXMtur6jbJEjeayPFL839z+CrbwWf2jb/att/c2eVL/APEUfVKv8hf9&#10;pYb+cxNS/wBJv7e1/gX/AEiX/wBk/wA/7FUtSOJa6DTdEgubq7b+17T7RK3y/LL/AKpf+2X/AAOu&#10;a17VdIglu9Kn1y0ttQiZ7edHiuPlf+P7sVcdfDVf5Dsw2YYb7EyHw389w9z/AM/H3f8Ac/grY1JN&#10;8tvB/wA9X2N/u/frP0fVdD/tOGzi1q2mdvkV0iuNn/oqth7aJ9c3NeQbPI2QfLL/AMD/AIP9yuOO&#10;Gq/yG1fMMLzfGVL9/JlrKs7nfeXc7/8AXJdlXvEN/BptrcTytvRF81tlcTZ+M9PtrCKd/P2bvn2L&#10;/H/l/wDx+r+qV/5CI5lg/tzOt1W/2W8qL8kr/JV6wdZItqr92sy8him0aLWmbZYp+92bfn/5ZbP/&#10;AEb/AOQpaf4S1ux1WK48j7Tti2b98Sf/ABdH1Sv/ACESzLB8vxmncpvv5W/55Rff/wB7/KVWS5ge&#10;9WCWRbZXl2NcP9yL/brTmt7G2sLi8nnnRJZXdtkSO/yon/TWuX1u/wBBtP3E+oahvnV9uyzif+N0&#10;/wCev+xW0cFV5vgI/tLCwh8Z3tt4e8IJaxR/8J/pryr97f5SJ/6Nrh/7SW5a3b5U+Xzfkbf/AJ+/&#10;WFrGm+F7BLeWfWtQdLqLzU+z6dE+1NiP/wA/H+3XbJ/wit+0WladLdpd2c6WUtxDaq6XErP5SbP3&#10;vyrvT/x+vSxOX+7+6geDl+bclXkxEypDeI/yrVSzud8T/wC3K/8A6HVh49K0fWU0y+vL1L3yPtH7&#10;qzV02eV5v/PX+5WfDq/h62uIoPtOrvL/AHP7Oi/+SK8f+z6/8h9D/amD/nLF/c/Nt/6a/wDs9WHu&#10;X2JVS/1PR/7ZmsYpNUmuIpfuJYpv/wDRtQXOs2L2tu0TX0yNE8vyWafIivt+f97V/wBn1/5A/tfB&#10;/wA5taO+/wC0f71WNSw9hL/u1ieD9bttSi1CWJp3SJov+WH97/gddamlR6rod7L57Q+V8mx0+/8A&#10;upZf/aVX9SqnN/auF/nOee5eq6XDpdf8BrOTW3e4uIv7Ku38r5FdN3735/8ArlUttqW+we5bQdQ+&#10;0RN5S2/m/O3/AJC/zvo/s+ubf2zgzT853/4FWxpr77Jf92ufh1uLyoml8Oakk3m+V5P2r7q/3/8A&#10;j3rqLa80pINq21z/ABbk+1fc/wDIVH9n1YGMs2ws/gM/WE2SxPXPun7mul8Q6lpEem3s/wBhu7n7&#10;LF9o2JeKm7am/Z/qq5rxn4h0zwTY6fdSabc6lbX8EVwr2+oKnlboopdv/Hv/AHLiL+7/ALtRLL6s&#10;zpoZzhYBYJ87/wDjtbHypZ+bt3+UyS7E+SuEvPipoempb3MGh3c32pfmR9VT5P3sq/8APv8A7H/j&#10;9d34b8Saf4n0Z51sZYUb91sS8SX/AJZRP/zy/wCmuz/gFdNDL6pGJznCm9s/1TN/uVX+yx/b3V4v&#10;klXfV2a8s3v/ACvKl2eb9/z1/v8A+5tqp50VzdRN5bb4kfb+9r0v7Pqnj/23hjPv/B+j6l/r7GB5&#10;Ym3q7xVy9h8JdDttL26VLqWg/wB5NM1GW3Tf/uK9ei6JNBeXsv2xZUiiieX5G/gi+d//ABzfVJ92&#10;m6lcW0sUfyTujb/9+sf7Nql/23hjirnwf4q0qJPs3jGe8i+4sOrWsVxF/wBtdqIzf991ma3o+uTW&#10;FvY6r4O0LxJFb/6p9PvJdNdV37vki2P/AOh16Ql59sXyJbSD/c/e/wDxdPhv1bf/AKDbPt+f/lq/&#10;/tWiWV1TGWc4GfxwPDPFug+E9bt/seoeHvEnhJE3yxPb6dFdRRS/9sPNlavN9V+Bum6xZ6fBpXxU&#10;0CZ2bZLb63/oFwv9z9029v8Axyvqj/hNoPt8sUWi201wq7Pkgn2ff2fO/m/33i/77rKsNbj8VXFx&#10;aav4R0aa3i3JPsguHTf8mz5/N/j2S/8AfFYxwlWEuQ46uJymf2D5v179njx/oOk29tZ6R/bFva/v&#10;VuIbxH2ff2eUm9N/yeV8/lbt1Ymq+G/GPhKw0+xvrZoU/wBb9nu1dEb915X8X3vk/wC+dn8FfWup&#10;fDHwdYaNceI9F8KwWeq/cnTT7q8td/z/APTCVGZnSVP4/wDlk9a3hu5n03S4lSztkSL+CWe8ll/7&#10;+y3D/wCXrb+z68zx6/1Gfw85+amsTav/AMJbcXjahJcyy+akt9Cq7G819r/J/t1Y8Q+NtTttZt7y&#10;+n+2TWsSWtrM8Sf6qKJIov8AeVEiRP8AgFfY3xOudCms9Tl/4Q7wzc3Hn+VO72Mv2h/4vNeVXRk+&#10;5L/H/BXm2seEvA6abpV9H4V0SaKWVvPRJ7/fF9z+9cfedHi/8f8A7lbewkebKMfsHhUOiX3xFs7j&#10;U/395bxKkUW9kXytuz5Nm/5vl+WqifD3xHc6z9jsdPa5t5/3W94vK8r/AD89fUfh7wf4ae6+zQWO&#10;mw2kq+bKlpPdbItz/c+aXd95PuJ/C6N/HXYTaJofhW4t54oFvLdLpd1vDdSo+z5H8r5fmVvvp8n3&#10;axjQq/YMT8/L+xl03XtQ0qdZIfssuyeG7XY8Tf7aNWZc6Oz6aknmt5W35U837n+f/Z69p+Lvwlg+&#10;FHxB1i8+x3t54fdv+JdqMsWxL2KWLckqf99p8m//AGXrym5eW5utnlMkTL9//Zrb4Dp9nMm0G8ih&#10;Zornyt+13Wbdsfdsrfh02CbS/NWL97cfx+b9+uVv4Xf7O1sq/L/H9+trS9SWG18iT9zcJF99G+81&#10;YyiYyNm50SWz057nyGe0df3Vwjb/ACl3/wDjtVNeTT7O3srmxbZbytvVHbe+zfsT/wDYrd8MXk+l&#10;Sy3Pm/JLv3b4t/yypt2P/v1z/jbw9FDLu0q2ns2Rf+PGVPn++7/utv8AwCo5ohEm0G5ifxC8+r/a&#10;fn2Iv2f/AJZbYtnyVatrl5vNaJlSZl2Nb/c3/wC3WI+iS20Vpull+dd8+/8AhrqdS8Ky6Vb6n9mv&#10;ILmG1l2NKku9P99H/iWsZS5yOU0/D8EtjeBlnVdxxuf2X/7KiqFpdLBCsc6xbv8AYaisDM/aTfTk&#10;+SvB9e/a98C6VJb20Guabc3s7eVBDYz/AG9/+/UCO1cpqv7Wmr389xF4e8J67qTxfJE8NnFb2kv+&#10;35sr7v8AxyvsamYUIHs0MmxUz6mH7yq81/Z2bbbm8gtn/uPLsr5C1L4rfFTWILfdo2m6JbvL+9t9&#10;R1GW9eX/AHEXylqu/gzxdrUUqa1491KG3ll3tb6TFFb7P9jzVTzf/H682WafywPYpcOy+3M+pdS8&#10;f6HpVrLPLffuovnZ9u3av/Avlrgv+GnPCGq68mh6LqFpqWpyxNKuyfzUi2/f83yt+2vB7j4P+Hpt&#10;ct/lvdY8QNtl+3ajdS3UsSr9z/Wu/wA39yu6/wCEe0XSrX+xdH1DS9NlaXZOiWs+9mX/AJZb1ifd&#10;839z7zf7lXhsTXxEjHHZfhcupe/8ZF4w8T3PjnXpbmX5LS3/ANUm3YmysJEW5fc3yRRfd31sQ+Hr&#10;G62QQeIdN3/f3+Vdf/Gqd/YNtcxeVBrli6RL5rokV1/33/qq96Mj5IyE2uk1zLt8pfupT4XWFHnb&#10;a7v91P8A2etV9Ks7x9v9uWj29v8A3Irj/wCNUPpVtcy+e2uWz2kX7r7tx8v+xv8AKoIMlHW2tf8A&#10;lk8sv/jtdRZv/wAIr4e+0qy/2heL+6dH+dE+9/8AZf73lf3HpuleH/tkv9pz6jBeW8X3n/e/wp/t&#10;Iny/7n8Py/xpSawsXiHUpZ/7Ytvs6fdR/PfYv/fr/LPR7pfvnPptSDzW2+a/ybPnp+FSL/lm7y/x&#10;/NvStP8AsqC8l83+1bZ7SL+D9/8AKn+/5VEOnReb9pn1i2mRf4/3/wDwD/llR7oe+Z7oqIkS+W7v&#10;/Gm7/vipZtvmxQL5WxPvOjfI/wDn/wBkrQhs40Z7ltXg81/uy/v/AL3/AH6oTTYLO1eX+17bzW+7&#10;s89P/aX+fno5oh7xXs7P+1tSig81YYv4n2/IqL8zv/6G9afiW5V7r7HBF5KxN9zdv2P8ibP+AIiL&#10;/tbP9utPRLBfD1h9s/tC23y/cm2y7P49ifc3f61N33P+WX/TWsmGzgRnnbWLZ5U+66efv3f9+qj4&#10;yyk/zyxQJ5fy/Jv3U/ctzP8AN8kX+9VpLCCGJ5f7Vtt7fJ8jy/8AxqhLOK2tX/4mFtvl/wCuv/xr&#10;/OyjmiBWhffcPO235Pn2bqfbPsSWf/gG/d/n/bqV7OBLdF/tC2+f52/1v/xqnvbQeVFEupWnyfOz&#10;/vf/AI1QHvGhoj/2Vpt9qrLv8qJn+8v3Ivnf/wBpRf8AbxXgWhzS3OozanLOz3EX+kfaEutj+bv/&#10;ANan/bV1f/vuvePGfkaV4P1Cxl1C0sNkXlNcTRS/9tX+RHb/AFvy/wAP/HuleRQaJpltpsUEXijT&#10;5nlb7iWs+/8AjVP+WX+//wCOV5WMPbwAeDP3OrRXPzJ+9SJdl0iP82//AIEy7fNT/gaV6bP+5+z/&#10;AOt/e703pL/uffT/AL4rhbPStPs77R4P7ctPN89Jf+POVX+bZ8m/Z/dRP++69A1C2tvPsl/tC2+V&#10;W+5A/wD8RXHSOnE/Gc/45TydD/exSvFLBLKyJL9/50T/AOO155eXOlW0FpZy6Zc7P9b/AMfn97/7&#10;Dyq9Q8YabY3kqW39qqn7h4t8UH/XJN9cJZ6J4f8AE/iq3s4PEM8PnzxW8T/2YiIq/wAG/wCf+5XZ&#10;H4TzeY7Dxtqtno/gjR7GfT5LlGWD5Hl2Jtii83+H7+yW6eL/ALZVkeD7+xm/dW2kLYP5TSs6N/Dv&#10;T/7P/vimfEXVdK8Q3lp/auq3NhcLE0r2iaZ/qmnd5/K++n3PN2/8Aqx4VTQ01R1TXNQuXisWT99p&#10;ipt+fd/z1/vu9bSMYyOo1VFewdfm/wBV8+9f8/7FcD4nvLH/AISFLP8AsWC8uIlXc7xbHdtm/wDh&#10;/wBuvSLy20q5llg/tO7f/llvSxT/AHP+etcFrcPhW58YXE9zfapNsl81rdNMi2bfv7N/2j+5WNM2&#10;kM1VLG5160s49MgeL7dLbrvs337fNRf9Vv8A7n8FWfh7fwP4j+2LpVtClkyahLsV/m8r97/f/wBh&#10;/wDdrOez8LvYWnmahqDxJFK+x9OiT/Y/5+P9itbwhpmnSRa7JoN1c39xLZy2Sw3diqJ+/wD9FR/9&#10;a33PN/u1sRzFHVfPh8Xy6VfWcU2oWFq9lLcPE6PK8Fr5X/j+yq8NtFc+MvscFjbeSt59n2PZr/z8&#10;ba1kTQdb8eXdz/aF3NcXU9w8sP2OLyn3O/8AH9o/26paVYeF01FGg1C9m2r5vkzacqJ9zd977Un9&#10;ygOYR5p38TagqwWzpEs/34F/hidvv/8AAKim/fWsMvlK7rE38LfJ/pCfOm3/ANnrTe28PQ6tqH/E&#10;1u3lfzdyS6dEqf6p/uf6R9756t20Og/2NL/xNbt4vIb5306Lf/x8Rfc/0j/Pz0BzGZ4MuZbm11Dz&#10;5fO2NFt81n3/AMf3K7/Sv32jXGyeOHyp2eVHXf5q/wBn6h8n/s3/AACuN8JW2hw2eoeRqt27t5X+&#10;usUT+/8A9PFd7pKQQ6RLFbS3t5E90/nzeQifZU/s/UP3v33/ALmz/ll82z56j7ZcfhPD3dUv9T3P&#10;En30+ff/AH/9miFN/hy7/e/8t1+4z/3Hree20W2v9Q8jXtXhdvNSXydORPk/j/5evu1LpVhpj+HN&#10;YWDVdS+z7ovNT7Gqb/3qff8A3v3aog5/TLaVNNibe3lJPE+zzfk/j/8AiK9T377BW3Ns8+VPvfJ/&#10;B/8AF1xWlXOmf2HdwL/aU0XnxSs/lJsT5Jf/AIuu0tprZ7CX/RdQeJZX+fzU2L/45/sf+OVlMuJT&#10;8STRJo2oS7mfbZvuR5f+utcJ8QUbUvhj4an+0yP+6iuNnn70Tdb/AGfZ/wB96a/+7vevQNch0qHw&#10;vqFzc6fqU1vLBKkqJfIm7bEn3P3X+3WCj6Lr3wsSeXTNU/sSJfltP7RTzU8i6+/v+z/d/wCJl/An&#10;/LL79RE1PHL9ILnwvaMzf6RFPKmz7Un9yL/ll95f+Wvz1638LrlX8KJ+6VJVnl3fvVf/AG//AEBk&#10;/wC+K4+z1XwS+g3v/FNa3+62Pv8A7WV3/jT7/wBi/wCmq/f/ANivQ/hjc6DeeF7iex0/ULaJZ0/c&#10;3GoxSv8Ac2b96W6f88q2ofEPE/CdHc7naJmj2b4v/sf/AGR6fczyQ6j5/wAu9m+0fJEuz+/9ypXl&#10;0x4Iv3Vz8n3YfPX/AONf7dMuW051ibyLn/cSdU/9pV6vMeOPsJotK1u3lb99bxS/Mnlf62L+P5P9&#10;yn67YS2F5CssvnS7fKluPK2ebLF+6lf/AIG8T/8AfdQ3P2H91L5Vz91N2ydf9z/nl/sVoaklnNby&#10;3c8TTI7RPAlvdbJYomi2/P8AJ/z3t7r+7UfaEY8xaG6SdN29v3q74tn+fno2JbXm3bL5X9x02O8X&#10;/wCxVt7jTHt4v9Du32/wPdf/AGr/AH6f9s0dFT/iUN/4H/8A2FXzDOGvLPZ438qeDY/3Pnlf7+/7&#10;/wDwBvm/7ZVn6bZrPrPm/wCjO8squu/zUeL/AGPl/i/h/wCB/crsNe8Z+HtN+0NP4XXZEv8ArnvJ&#10;d/8An/gf8dW9N8T6Y8sX2bwr9mt5fn+0JeMv8b/3f9pH/wC+K8T3eY2NjwxcxJLdxS/PFt83+P5t&#10;u/eif78Tyr/wNKz3tvsGqSwTyrsRvKab+Db/AH//AGeryaxY2F/Fc22leS8WyWLZeb6r63YfZre0&#10;aJo5ool+zxO8+99i/PF/5CeL/gW+vYMjxfx/pX2DWbu2luo0iv8A+PzfkX+5/B93ciP/ALiVxOlf&#10;PFNpXmyTRbkliiSf+P8Ag/gf5vnli/3pUr6D1KG5v3il8+Db9zZN877V/wB1/wC7srB168XTYpdX&#10;vILSa4affE6Tyu7fP88u9Zf7+9/71eVUpchrE4LwZefaYnsZ5bnzUV/If7ZtT5k/evsb++uz/v1/&#10;t16rDpuzSYYLaefzrWCLynfUZYovufwfP/e/gT/brzfXtebR9etJf+Ee0h5bj52le6uEdN397bcf&#10;3t//AH6rsLDxzF9qi+zaPp80W7ZE7zy7/m2ffT7R9759n/fdRQqUofGA+HW/Edzp0v8Awiup6bZ3&#10;unbN39p/6Ql1ayv8mza8TL5Urv8A3v8Aj6ritc0GfWNL2+KPhN4W8T6nPOz3V3pN19ileL5PnSVk&#10;3bv+2v8A6H8vtula3pn9pJeNotp5UTSxb0ZnfyvuP/y1/jV//H6zNSsJ9NneB51vLu1+f7QkWzzf&#10;9vZ/tr/6HXBjqEofvYH2GSV6VWP1eqfOWq/DH4RTX+2fwr468DW/lN/x7xfbbff/ANsvtTV5+/7N&#10;ng65tYbnQ/ixpHm3X7qK08Qxf2bLt+5/F833k/uV9sQzRSxJL8ro9ZWveG9I1jZ/aGn215at8jJN&#10;FvT/AH68r2lWB9DLLcLV+wfJ2pfsnfEbSrV4Ira21W0iTf8Aa7G6TYy/7CNsZv8AvivJfGfw68Q+&#10;D7eH7dpGqab5sv7r7dZyoj/7m6vuX/hQnhW2uPP0iK58PXDrs83RrqWy/wDRTpT7bwx4x8Ny2UGh&#10;+Np3S3Tf5OswLepdfP8A8tZfkl/74b+5R7T+Y82WRUJ/BM+F9KTfYebfbppfNi++3/LJU/z/AN8V&#10;Lreqz39hb/aZ2s5fK+z70Xykb/fr7L8RaPrl/b3v9ufDLwl4quJ282W+05nsLh//AByVt3/bWuH1&#10;j4dfC77er32g+LfBn+gujvbwNe2/zffR9v2ht3/fK1ftYnlV+H68PgPmXTPD0i6csTDzI2CyMH/h&#10;Hf8A8eor6J0z9nvQ9cubVfCfxI0PXL142LWM/wDo8qp/e2ozv/30i0Vg5XPIeU4pfYPaLDwxpTy/&#10;ZtM0+2s9Ki/17wxbPNb+5/u11E00FhbvK22G3i/jp9tbRW0CRRbUiSsxH/tu483/AJh8Tfuv+mrf&#10;360P1EWwha/uv7QuVb/phC//ACyT/wCKqxqWpfYIUVV864n+SCH+/Vi5uVsLWWedtkSp81V9Etf3&#10;txqup+R9o27Ire4n8pP9iLe3/fT7P/iK2p0vbS5IHFia8cPS55le583wrp37/wCfU79fN83/AGf7&#10;/wD8R/8AsVz72f2aD9/A3my/d3r/AAVsPo89zfS3l5eWLs3z/wDH9b/f/wC/tNh0Kfe88s9in9z/&#10;AEy32f8Ao2vsMNSjRjyQPy7F4mWLq88zM+zfY4vK8r/SJf761K9syL9jWJvtDNsZHX59/wDcrQh0&#10;SXZLLLPZPL/Cn263/wDjtOh0SWGJ2lltPNf7v+mW/wD8drpOAz3t98qWMUTebu+bZv37/wC5T7aw&#10;bVb23sbOLe/3Pk/i/wA/+gpV5NFZIH/e2j3DN/z/AEX/AMdroPDdhFoNrcX062012yv5SSyxbP8A&#10;vvft+f5/+ARP/fo5g5Sp4nmg0qwt9Fsdv3Ued0X73/7f3/8Av0v/ACyrn5ofs0XkeVsuP77/AH60&#10;E02eaeWe5ltJnfe/z30XzP8A9/aZDo8qb2l+yP8AL8u+8i/+O0AVZotmyzWPZKv3tm/f/uU90E0s&#10;UC7fk/jTf/n/APYq2mjzwo7f6C+5f+f6D/47TodDnhim/wCPF3b/AKfov/jtHMR75U8lLm62r5SJ&#10;/E6K+z/f/wDZ6tWdsuq6p5X7qzt1+dnf/lkipvf/AMcqZNEnhtX3fYnll/j+3W/yf+Ra6DRLBtEt&#10;ZZ2a2+1/JKu+6TZ9/wCT5/N2/fR3/wC3f/bqOYsyvE9zvuvscS7Et2+4jb9j7ETZ/wAARUi/2vKr&#10;PuU+dIF2vs/ub/m/z93/AIBV220S5RvNaWxf/f1GL/47/nZT7bRJU3s0um/7j6jF/wDF0AUXTzrp&#10;IPNi2K2zf8+z/f8A/Zqf8tzdJ/BF9zf9/ZWtbeHp7aKaX7Tp/wA/yf8AH8n/AMX/AJ30kPh6WGB/&#10;9O03fL8n/H4lBoZSMs11ul27N33Pm/74/wDZK0NEga51Tz9v2l4v9I2f89W/gT/gcuxf+B1aTw1L&#10;Davt1PTU81vm/wBM/wA/5StCw0aTSm8j7ZaO8sT3C3Hm/wCjpt+WL9793dveVl/696jmEcL8S3+2&#10;aTdwQN9p/wBVawPt/wBb86Jv/wCBt/6HXmjvFea35H2xfs8SrEtw6sibPuo/977uxq9g8SeGJ00u&#10;Vl1zRrOVW+V5tRVP/H/738f/AACuP0rwG0MV3P8A8JHoSb18remo/wB75P8A0Hza83GfEe9gvciY&#10;WiP/AGx4ysWZtieev/LVvkT72z/vhNleoTTbL+3vJZW+0ebv3/7f3v8A0KuX8N+DG0+689fEvh93&#10;llWJkTU/n+Z93/sn/j9dxNomy1O3XNNh81vK2fbNm7+P/wCIrjpm2JlznL6xNstbudWZJYrW42uk&#10;vlOvyVw/wisLa/1zUJ552trf7K9vvT+Dz5Utd/8AwBLiVv8AtlXqeseG5U0a4269o0KOrffvPk+5&#10;/Gn/AAOs/wAN2Fzo+jXES+KtIe7uoriWK+hutlvb+VElv99U+Vt9/v8A+AJXfSPKqnl/jPW4vEnj&#10;641C+llRL3ypZdkvz7ZUT/Y/u/7Favw0v5b/AMX3V8zT3LrA8sr+b8+/ekr/AD/9910aeEryzd57&#10;bxf4ZRFs0Te94jv/AKryn+fyv9uneEvDFtZ3V7dS+KPD6StA/wDx43Uqb/nT+DZ/d31YRNOa52RX&#10;EsssqSrE3zo2x9+z/wCLrzq/dode1uXdIibWRXSfZ95Ei/uf9Na9YfR/J0vUNuuaakTxbGfzZf8A&#10;f/55f9Mq5S88Paf5V7LF4j0SG4l8pH3/AGj+47fOnlfP9yKsaRcjira/iTw4jSxNNvWWJHSf/prE&#10;/wDwL5Eeul+E7tYWuoXMXlvL59k6+dL8n7q4+2v/AOQrKWrf2aK28OJbf8JZokPmy/M6LLs/j/g+&#10;z/8ATWtXw9pq2eg3Cxa9bX+6WW4+3ebcIlqi2VxF/cRv+X3/AGv++tldMTGR514VuV/4SHzYt02y&#10;CWVtkux/+Pd3+/UuiTW0Mtx5+3/VS/8ALVE/5ZSpXUeHtNs9K1J/P8VaNc/upU2fvd/zROn3/s/+&#10;39yrFhZ6Vc293L/augfd+/bwXX9+Jf8Anl8336zLiY14n2zWdbnVV+Vnf5GX5f3sS/8As9VLa/2e&#10;H/3TRfxbkeVd+zzYvuJ97/viuthfSNuoL/bWhb5fuv5F0j/62L7/AO6rPTTdITTooP8AhKtPSX+F&#10;0iukT/0nqQE8H209to1/LLF5Kbov9dFsff8Ava7Cw+fS4v38CbdRb5JV+dv+JVqXyf8A7f8Acesf&#10;w9pWnpo17/xUNjcyyywP9o8q6+T/AFv/AEy/zsrpdHhs4bBYop7TUpZbxkW4SKX90/8AZupf30T/&#10;AG/4Jfvv8lR9sv7B5FYWc9zdXsv7v51lffut3/5ZS/3nrQ0RGsNO1CCXyofNZE2ebF8+10f+/wD7&#10;FWNK8PQJdXHla9pE0rrKmxIrp/8AllKn/PvViw8PLef2glnr2kzOzSu2+Cd9i7Hd/vW/9xHrUg5+&#10;w0ptz7mi/g27Nj/xp/8AF16BZzQPplx8rfaPP+V9vyf8tf8A7Cuf0TR1tp5Vg1zTbnZ88qJFdP8A&#10;ullif/n3/wCmVdBpuj74LjytV01/vPK6RXHy/P8A9cvl+/WUi4mPre9/DmsNtk+SCX59vyf6p/8A&#10;4j/xysXwTZrqvwk1CxigaZ7iW6tVR4PvytaxXvyfxbkfTf8A0CuqvNKlufDWsQLq+munkPu/dXHy&#10;p86/88v+mtYvwi0TTEsNQsYtc0/UpZbq1+S3tZf+W/m2H35Yk/5/0/8AH6iPxG32Ty/Q5rmH+0Ir&#10;Gx+3xbX+R4nfYqulxv8A++bf/vmu1+BVm32DxBFKrebE0W9Nr/L/AJ+es+w8DaL/AGolnF46tLCW&#10;Vvs7ImnXW/5v3T/I0X+29d18IvD2hpqWt7fEq3/2hovNdNOlTbK2/ZV0PckXX/hHRwoz2sv7pfk/&#10;j+b/AHP/AGdKN++w/wBb9xvufN/n+BK04dN0jf8ANq8uz/Ys3/8Ai6YlnpSLNt1Bn+X772f/AAP+&#10;/wD7H/j9eqeKZ+xprD+H903+1/n+CtO2drnS9vmxfdliZHb53f5LqL/gKJb3v/fdZ6JZpFcLuab5&#10;f44tn/s/+/8A991b02/awiuPI+d4ttx8/wAn7qJ/NlRNn8TxebF/21oAoQvvt7iLzW2ff2bvk/z9&#10;+mpN/ossDS/7ap/t1YeGDStUlglllm+yy+U2yL5H2/8AbWoYXgtpX/0m5+6yfJB/9tqyTjvEltLN&#10;YXa7rl/m3r+98pPmdEf73y/88v8Avh61/Dtn5OjWSsrQyxfPsfc+1G3/ACf73/xdbc1nYv5sUt1c&#10;7ZYnilTyP4W+V/uy1NbJAkrwLfXKeb+6bfFsT/0b/nZXmxw3JV5zTmIN++1+83y/35f/AGT/AL7/&#10;AO+62LZ/7b0jyJd2+3/dRb2/iXzZYtn+zse6T/gcVZ9tDBveCK+uU835GR4ERP8A0bVvQZoLa68q&#10;21C58242JFvi2J5u/dE7/vf4H/8AZ69IzOd1JN+m3X7rzn8r5U+X/P3N/wD45WPrFz9m8ORWeyVL&#10;jyvNV4rpv3W35v8Atr/9qruLyztrO/hniubuz81VuIESD54t38H+t3bkf5f+AVyni1NF0O80+5bV&#10;dUtpv+WD28EUuxd/8e6X/gNcFeP2zSJ4lbQxX9vLZ+RElxZ/fdGii2fw/d2bm+5F/u7Ja9I0Gwn1&#10;LTtMgZfntf8ASJX8hEdd3zbH3f635/8A0a9M0Lw94SsNZ/da5fTeaqoyfuk+WWLYnzxXH919rV2d&#10;tYeGdN17yv7a1B7uVd+xIt3/ACy/v+b/AHH/AI//AEKuCMeeRZoWyMlhF9390v8AH5Sv/wCOferQ&#10;mhW/0v7d/wAvdltt5f8Aat977P8Avh3/APIqU37Np0MvzX138y/NstV/+O1PYPp+lajtlub2a3lV&#10;4pdkCJ8mz5/+WterXpRnS5DbCV5YevzmPYP9mupYP4Jf3sX/ALPV50WaJ4tvyPVHW7OSznmiSL97&#10;av5sH73f5q/wP/wNP/Q6mhuVmiili+43zV8ZKPJLkmfqlOp7aPtYFiwm3xeVL/rYvkan3kPnRebF&#10;/rYvnWs68fyZUuf4F+SWtBH+X7q/8ArH+4bfB74+2uftMSSr8lV9SRUlS5dVeL7kqPUW/wCx3v8A&#10;073H/oVXd6zJt/vf36A5uQw9Z+HvhjxKgOo6LaXij+9AjUVqWEn2WV7Rudn+qb/Zoo5Q95GPdzf2&#10;rO2nxbvs8X/H1Mn/AKBWgiKibf4F/gqLT7aKzt0ii/77f+Os67dtev8A+yoN32dG/wBKdP4v+mVX&#10;EJE2l2y+J9R+2T+YmlWu6WJ9u9Pl/wCXh/n+7/c/+zSs/XtY/t6/i8qPybS3/dRI/wD6G/8Atf36&#10;veJ9Vitov7ItNqbP+PqVP42/uJ/sp/49/wB8Vieclta/ZoN3z/613/z/AJ/4BX1WCw0aMeefxn5v&#10;m+NniKvJD4IErutzKnlbUt0/z/f/AM/98UOY7m6+WLZbp/c+f/2eh5oks4oIvvt88ruv+f8AP+5Q&#10;9zF9lSCBV/vs6fPv/wDHK9U+e5JFh5lv7rd5Xk28X8Cbn2f5/wDZ6Z+7ubjzfKVIt33EpXm/0eGz&#10;iX/bZ02PQ82+KKCKJv8AgCpv/wA/5/jo5oh7xpeHtK/4SHXE8+P/AESJt8qbv4P7nzP/ALif/sVL&#10;4k1Vtbv0tYP31vF8kSIn/oH/AKAn+yiVo6lcr4S8PJp8X/H7db/PdNn+4/8A7Oi/9tW/5a1zNtN9&#10;jil+Rd8q7PnWjmiHLImmYTeVBEv3F/g3/PRM/wBpliigi+RV/g/jqOG5+x28vyr5svyf5/z/AH6I&#10;Zvs1rL/HLL8nz7f8/wCXo5g5ZEz/AOmTosUX7qJf9r/vv/2envvv5f3UTeVEv3Pm+RP8/PVdH8mJ&#10;/kX97/uvUqTfZrXyvl3y0ByyLVnZtr2pbf8Aj2t0XezpvdIIl++//AFrW8VX7Pcf2f8ANDFa/eh3&#10;/cb+5/2yXZFv/i2bv46seHv+JDoN3fb1+0N5Txf3/v8A7r/yKm7/ALd/9uuftkZ98/y/uv7+2o5o&#10;hyzJblJbb/Q23fI3zJ8/yvT5oZUl+xtu/dN9z5vlf/P/AKBUUMLvFLL9xE/vtT7aE7ZZ/wC5/n/P&#10;+5V88S+WRJNbS+elt803lNsVE/v0OjTXCQLL52z90uzds/4BTYYf3Usv9z7tEMIeKWVvk2fdT5f8&#10;/wCUqOaIcsiwlv8Ab7+3s4G3728qJ33f362PELrbRQ20Um+Jm+X5X/1S/uov++/3sv8A28U3wlY/&#10;aZbi58z7N5S+VFNt3+VK38f/AABfNl/7ZVn3M0Wpao/lfubd22RJ9zyovuJ/47U+6XyyOE+KiNDp&#10;2lRLK37+V3dEZ/8AdT5P++v++65Z7ZbbS7ezi2vLK3mts83/AIB/B/wP/trXV/EKGLUtZ0SzSfyY&#10;vNf53+TYvyLv+/XNQpBqWs+VHO0Nk8uyJ7j/AJZRfdT+P+Bf/QK8bE/xT6HBR/dFi5T+zYtMiin3&#10;79txs2sm3/vpP7qRf9913WtosP2KJZd/msrt8z7Puf8A7FeeQ20F/rKQLttrRpdm9/uIv/A3/gX/&#10;AG/4K7Z3ivNUtF/1Nv5/30/hTY/+3/crmiXXKvi7ykgigTb+9ibc6b/+eTv/AJ/3KZ4w8rRPhtpV&#10;itzF5rtF5qQ/f83ynund/k/6erdf+2SU+Gw/4STxHpVj9xLi68pnT5EiRt++ofiXNBr2o2X/AB83&#10;PmwfaIvsipEn7+V5/K2/7CSxL/wCvSpS5InlSp88jmtSsIrbw/b3Mu3zZViiVElb7vlb3/g2/wDL&#10;WL+Orfhi28nS5W82J3bzfk835/lT/c/6eP7/APA9Q69o9i8WnwLY6yjtAvyfun+99z+P+75VWH0q&#10;20eW3+zWN79ong++6xbP3vzf3/7jJRzF+ykdTc+QmjP5U7PcNu3Rf8A/+zl/74ri9YSx8pG+b7a3&#10;+t+993yotn8H/XWur1h1eKKKL/XSxfM/+03z/wB//bSsXVbZXl09ZbHzt8EXmu8vlfP9/wDhd/8A&#10;nrWMZcgSjKZU1uH7N4Z0+Lau95Zdz7v+uS/3P+mVdbpv+gfDSW2/5d7pbqKWX5Pvy3FqkX8H/Tlc&#10;f98f984uq20Vs9lZ/Y4prfyon3u29FZk81/4/wDbrpdbs5bDwlEkU8Ft+4sLfyUi+RJYkvbp/wCP&#10;+5fxV0xkRKlI4Lwq+lP9r+2fJcbd8D7v4/Ni/wBj+55tVNE1K2s7C7VvnldV8hPN/j82L/Y/2f8A&#10;ZroLaF30a4n+2Qfa0liWJP4/uSu//oEX/fdCTTvo0rebbfaEZEV3/wByX/7VWPtYl+zkY7wxpYah&#10;LLBL5v7pInRk/wBv/Y/6Zf31rQsE87wz8sEnm79/3f8AYl/2P9itCwv3fw9cfaZ181ZVVdmz/nlL&#10;/wDFp/BUNtf/AGbQ5f8ATG815dmzbF9zZL/8X/co9rEPZyJvDd/5PhnUIHglhl821dXddn/Px/8A&#10;F12vhK/ZNB1BYvN2ebLu2bdn/IN1Jv3vyfMu9P8AvrZXnX2azmsPtk8rPdxT/ut//XJ/9v8A2/7n&#10;/A67vwT5Vz4cuLnd/wAet5LcOiK/zJ/ZGpJ99Zfl++/93/f/ALkRl74Sj7p5ZZpqFn+/XT/Ofb9x&#10;/Kf+CtDw99usIrj/AEbZLL5sXz/3Gt5U/wDZ6h0fU4NHukkW8nhiiX7iTuifcdP4ZUb/AMfqLR7+&#10;fSX82K+ab+DZNLL/ABI6/wB//bq/axL9kXtNs7y5v7rbbfcWV97r/wBMpW/9krdtoWubi6WNv9VL&#10;K/3v7vz1z+m+INTsHmlW+jm81XTY/wDtRSr/AOz1d0TW5bOK43z77iVn+dG/vI6/+z1Epc4ezNZP&#10;uahFuVNkTffZK4n4P6k2iS67PBO1td2uk3l6uxvnf7L5V1s+/wD9O/8AtV0CalO76h5SSea0Uu3Y&#10;n+w9ZXw68Hz+I/GFxp8ttc21vrMV1prukTfIl1byxf8AtVKg25fdmY/xL0eLR/iDrun+UqW9reXV&#10;vEibdn33dP8A0NK7D4XW1nZ6h4oXT2/0KKeJIn3J9zfLs+67/wAH+3VH4g+E9d8R+IrfWIdG1HUL&#10;a/trPUt8NnLvbzbeJn/g2/8AfDtWz4A8JeI9N1nypdG1CGylsYpX/wBDuE/ersXZ88Sf3H/77ral&#10;L96RUjL2R2rvHZ38vlN50UUr7X/2Kejx21//AA3MSS/x/wAW3/gdWrnw7fJ5WzT7nZtT7kD/ANz/&#10;AHKivNKlhdPKs7lItqbv3T/3Pn/gr1eaJ4/spleFvs17uli3orfc/vU/Tb/+ytUt55Yt6RS/vYXb&#10;7/8AfSmXkcSSp5SsibV+/wD7nz1XvL+2e43ebs3fe3/7nz0c0Q9lMt6lFLbJaebJ50sUX2KW4RX2&#10;PLau9rL/AOPRb/8AgdQ3M8kzpPL/ALm/b/d+Wptb8SafeRP5t9afaHeC4+zo0SOvmxPE6bf9+y83&#10;/t4rK/t6ze38r7TH8jf7H+f7lR7WIeymX7ySV3SeX/lr/H8/zUtyZ5pfPn3fvf43bfurP/t6xmtf&#10;K+0wfe3/AMP+f4Epya3ZzW/lefF8r7/8/wDjlX7WAezqmhcvI9x9pk839/8AvfNf+P8Ay++i5SRG&#10;SeXd+9/e73/3/wD4us/+1bZ4kTz4Ni/990Jf2zxf8fMHy/7S0e1iHsKp1utp9v0tLz/t4+4//LV/&#10;3v8A5Mea3/bVK4rxP4Yg8Q6M87bvtdn88WxXf5P4/wDZ/wD3tdHo+q2L2D2c93bJ5s8Vuu+X+GV0&#10;if8A8f8AKl/7ZVmQzWdz/wAv1o8Uv8aTxOn/AKHUSlSnHkD2VU4/wt4YuftFxLKyzbJU81HlleXb&#10;9/5P4fvy/wDkWurTw9Y/an1D5vtEX3U3fJ/Gv3P+Bv8Af/561a2WyS/Nfafs+4zpeQf/ABdTGGBJ&#10;fKlvtP8AvfwX8H/xdY0o0IF+yqz+wGxXsty/IyfJs/2f++P870oeGN7VJfl81W/z/n/bSpktoEuN&#10;suoabs3bGdL63f8A9q0kNtAk/wC91DTfK3fNs1G3/wDjtdPtKRHsqv8AIS3KNqWnW86t++05dkqf&#10;34mf5H/4Az/+Rf8AYrKs3+zXTwf8spf3sX/s9bemvBpWqIzahpc1v9yVP7Tg+eJvkf8A5a/3K5y/&#10;msX1LULGxvIry4sJVfzrf54v9j5vu189mVKPNzwPtskry5fZTNjZG6vG33HqvYP5LPbSt88X3Xf+&#10;NaLa5ivIEkX+P+Ci8TYqTxfPLF/B/eWvE/vH1X9wt3MK3MTxN/33TLCf7TFsl/10XyMlSwurojL/&#10;AB1VvP8ARpUvE+59yWj++Eff9wlv7JbuJAP9anKfTvRVtB5i7qKzJVRR0Zzmq38sLxWNm3/Ewn/1&#10;X/TJf+er1LbW0ulWCWtneT23/PV0ldHl/wB+jR7CeFZbm8ZX1C4+eV0/g/2KzfFGpT6VYf6MqzXs&#10;/wC6tYn/AI5f/iafNye+ayjz+4cVceOYLPxvdeHrPSvOuLCLzbq7efyki/iT/vuuO17496f4bvXg&#10;/sNZvK/jS+/+wrTtvhc1ha6grT/adVv5ftF5qDxfPLLXn+vfASeb90t9vu7rekXy/c/262+u/wB8&#10;82WTfyQKU37aui2d/NBF4Tnfyv8Alsl9/wDYVE/7cmho/wDyJ1zv/vpqP/2FU4f2O7aFNv8Aabbv&#10;77rVW8/ZCtnmis4tQZ7iX59//PJf79dP9oUv5zjlklf+QtP+3lofm/8AIj3P3f8An+T/AOIp8P7e&#10;elJLFLbeDrm2uIm3xTJqOzY3/fFUv+GKrNH/AOQq3/AIqlsP2PLFL37Gt8zui75Xdfup/c/3no/t&#10;Ch/OR/YmM/kOgT9uGCawinufDVzcyxRIrO99/wDYVST9vyxed/N8K3KbYvlf+0f/ABz7lS3P7JFj&#10;5Xlfbm2f7tYSfsc2N5ezQRXzfuvnlfb/ABf3KP7QoB/YmK/kLH/DxGB/+ZOu/wDgerf/AGqh/wDg&#10;opA/zN4Ou3f+++rf/aqi/wCGJbH/AKCbf981Uh/YzsbyWVYr5kt4m2b3X77Uf2hQI/sTGfyGn/w8&#10;a3/8ynd/J/1Fv/tVS/8ADyCV2/5FW9f/ALjH/wBqrPf9irT0dV/tKXf/ANcqNK/Y20+8/e/bpfKR&#10;ti/L/rf9uj+0KBf9hYw6vRP+CgWq3P2if+yNQhibZtT+2G/uf7lUb/8A4KTarYS+V/YOoP8A7aa6&#10;3/xqrCfsnaZbWu37Y3lJ959lYX/DHmmar/pzXUtskv3U2/wVH9oUC/7Exhd/4ea6xt/5F/Uv/B/L&#10;/wDGqfc/8FLtVS3i8rQ9SfzV+ZH12X5f/IVZ7/sbaAiu0uoT7Il+b5KsQ/sZ6LcxJLLPJC8vzrD/&#10;AHf9ij+0KAf2JjAf/gplrT/8y5qH/A9fl/8AjVQv/wAFLNYf/mWrv/geuy//ABqprn9jnw9YRTTt&#10;PPMi/wDLH+//ALFS237GehpEnm3Ujy/xUf2hQD+wsYFh+3tqviHVNPll0G5h+zy79n9rO/8AA6/3&#10;P9umX/8AwUS1ezl2/wDCPTzJ/A/9pv8A/EVrP+ypoelWe6CeT7Q37qJP9uob/wDZF8PXlxuaWdNn&#10;yfJR/aFIv+xMUYT/APBSnXUf/kV5f/BxL/8AGqP+Hlmuf9CxJ/4OJf8A41Vu5/ZC8PoqKsty8sre&#10;Um//AMff/vipf+GM/Dm//j8l/wC+KP7QoB/YWMKVn/wUi1e5l2y+HJYU/v8A9rO//slV/wDh5Nrj&#10;/e8K7/8AuLP/APEVoTfsbeH4biKCKeV3uP4/7qf3/wDP9+pf+GMNBRf+Pmf/AH6z+v0A/sTGGb/w&#10;8I1nWIJbNvDLQrL/ABJqcv8A8RWxqv7eeq+HrC08rQZHTZsWJ9Tf/wCIqWz/AGRdAtrmKBZ5d7fv&#10;Wm/uIv8AB/4//wCOVb1v9lTQ79URp5/3S7N9P+0KARyTGHKP/wAFINZT/mV2/wDBs/8A8RR/w8j1&#10;r/oVZ/8AwcS//Gqtv+x/4ee9S2We5TYvmyvt/wC+P/Z6m/4Yz8PJ965n/wC+aP7QoB/YWOMl/wDg&#10;pBq+P+RVk/8ABxL/APGqf/w8j1z+HwvJs/29Yl/+Iq+/7G2gvdSxLPP5USr/AN9f52U3/hjPQ0/5&#10;bz/980f2hQCORY4hT/gojqrxW7r4ek81vvJ/acvyf+OVrW37cOp6Po17qsWi3O+6vPNlT+1m/wCe&#10;SL/c/wBioof2SPDiSv8APP8A6K3lfIv3v4v/AGetq/8A2YNBubOKx3T+V5u+o/tCgXHIsYce/wDw&#10;Uk1nb/yLNzv/AL76w/8A8ao/4eR63/0K8v8A4OH/APjVas37Jvhe8llby7lFVvKVE/2flqx/wx94&#10;Ve4+/c7P9ir/ALQoB/YWOOd/4eR65s/5FeX/AMHEv/xFMf8A4KO687/8i1/5U5f/AIiugh/ZC8NX&#10;LPL/AKT+9lb5E/ub6E/ZH8J+b8yXP/fdR9foB/YWOOdf/gopr03/ADLjJ/3E5f8A4itC2/bJvPE8&#10;X9oXmhy+bYK0sCf2i+zf/t/J/v8A/fdaVh+yL4Xe3t5W+0u8q722NXUeG/2YPDmktcS+VPNF/Ej0&#10;f2hQD+wsV9s8nuf29tX3bV8Jaa+3+/O9VX/b417+HwhpO/8A35a9Htv2R/CbxI0v2l3Zd/3qH/ZN&#10;8K20FxOsU+9YG2o7f7FH9oUC/wCwsZ/OeZf8N6+I/wDoUtG/8i0f8N8+KP4fCujJ/wB/f/i69bf9&#10;kfwYiJ+4uf8Av7UM37JXhOGDd5E//A2o+v0A/sLGfznlSft8+LH/AOZZ0T/vmX/4utjw9+2r4l8S&#10;aklnc6BoiROr/wDLKX/47Xov/DJXgz5/3E//AH1VvTf2a/CuiOksVtJ5srLFvdvu/vUo/tCgH9hY&#10;z+c8Xuf2yPFXh6L7DZ+H9CeKL+N4Jfndf4/9bUU37efjZ7Xd/YOgfaPN2fJBcbNn/f2vc9V/Zd8J&#10;3L7mtZ6zn/Za8J+VFEti3lPOryvu+f7j/wDxdH9oUA/sLFfzniT/ALeHj/f/AMgPw7/ufZbj/wCO&#10;1Xf9uf4gv/zCtCT/ALdZf/jte+/8MqeDP+fGX5f9qnzfsx+DvKig+xxw28TeaqO3zyt9zYn/AKH/&#10;AMAq/wC0qBEsixUPtnzu/wC2x8Rn/wCWWkJ/uWf/ANnT9N/bK+IdzPFFLLp6RO38FnXv/wDwzB4M&#10;RP8AkGN/31U3/DOXhNHt4v7PVLdN77/497bP/iKj+0qRf9hYn+c8S8Z/tOeONKv0a2ksUliXymmS&#10;23+b9/7/AP33XJP+2H8Td3/H9af+AMVfV+pfs9+F9Vi3S2W99v36xbn9nLwh5qRNpu/ZFsVP8/79&#10;H9pUv5C/7AxX858yf8Nh/E/d/wAhC0/3PsMVWL/9sD4lJdP5GoW3lfw/6DF/8RX0hN+zN4P2Jt0r&#10;/e3tT3/Zv8H3MqK2lL8kWxdjf5/v0f2lQ/kD/V3FfznzE/7YHxP2f8hW2T/csYv/AIinQ/tdfE//&#10;AJa6rB/4A2//AMRX02/7M3g5Nn/Eq3/8CqWb9nLwhNcP5ulfPsTbs/3Nv/sn/j9H9pUv5A/sDFfz&#10;ng837Rvj280ZJZdQV9/735LWJP465e5/au+JsMrpFqsEMO77n9nRfJ/45X1xZ/AHwv8AZ0tv7O/0&#10;dP8AarPv/wBm/wAJXN/cbdKi+9vo/tKl/IH9gV/5z5M/4au+Km//AJDi/P8A9ONv/wDEU9P2r/ip&#10;t/5Di/8Agutf/jVfWafs3+Dkl/5Aq/8AfdS/8M9+DrmW4lbRYvOeXe+z/ao/tKl/IH9gV/5z5Kh/&#10;ap+KPmora58n/XhB/wDGq6DTf2k/iHN/zGFf/fs4P/iK+mLb9njwnbXSSppEe+L51epbb4D+E0lf&#10;bpEf3vufPR/aVL+QP7Cr/wA54v8ADr45eMdb+IOiaVrGqwTaVfzqjOlmibNv/LL/AIH/APsV9l6J&#10;DZ2crtBFs837z15fZ/BbQLOeKWDTIkeKXzYn/uNXq/h6w32Xz0RxcasuTkL/ALNq4T3+cvQ/6Nf+&#10;V9yK6+df96tZE2N96qNzYfabXavyS/fi/wB+rFhN9st933H/AIk/26zOz7PORW3+h3T2f/LJ/ni/&#10;+Iq7s3/LVe8tvtNv8vySxfPE9S2dz9sgSX+P+5T/ALgS/nK9m/2WV7Rudn+qb/Zoqa/sheRIU/1y&#10;cj6Gii8luJ6jJpoLawlnlZvk+f8A2FSsTTbOW/nl1W5VkmlXZBFN/wAsov8A4p6ie/g17VHtv9Tp&#10;9lKnmu/yJdNsR02f3l/9mrYfVba2+bzV/wBxPnolHnHGvSh9szL+G2s7Pz5fk8pWeV3as/StEldn&#10;vrmLZcT/AMH/ADyT+5Q+sWepao/n/aUsrJv44Jf9Il+9v/3U/wDQq3rnXotEuXiuoLlLiL70L6dK&#10;7ru/2Nlc3sOeRt9ejCPxmZqUMFhavKy/In/fe7+5UWm+Hmhilnudv2u4+eX/AOIqpbeJ7bVdUeee&#10;x1SG0tW/cI+mXX71/wDnr/qq2H8T2n/PnrL/AO5o91/8ao9gX9dpcvxlLUoV02183Zvd/kiRP43q&#10;XTfD32C12ytvuJW3yv8A7VZmm+If7S1eW+vNI8QQpau0VnD/AGBe/wDf3/Vfx10aeJPs1xMn9ka7&#10;v2bP+QBev/7So+rRIlmEf5zM1i2+xxful33DN5USf3np9n4fSwtUizvf+J3/AL9Q2GqtealLfT6D&#10;4kh8pvs9qj+Hb/8A7+/6r+OtCbW/+oH4k/8ACbv/AP5Ho9gX9fpfzmbqVt5KJFAv+kT/ALqL/wCL&#10;q1Z6DFZxRQKv7pf9qqularLdajcX1zoHia22t9ngifw7f/6r+/8A6r+P/wCIrdTxDLZvcQf2Zrq7&#10;/kbZoF78/wDwPyqiNAP7QpfzmFrGn/6qzi+S4uvk+T+BP43q9Do0VtEsUSfIv8FVtK1KWa6uL680&#10;PX7aVv3USPoV58kX/fr+OttNVfyvK/s/W/nb7n9i3n/xqr9gR/aVL+c5/VbD7S0Wnqv+v+eX/rlW&#10;gmmxI3+q3/L9xPkqXw889/fyyz6VrNtd3UvlRJcaZcJ5SfwfPs2/7daf79Gli/s7Unfd/Bpk/wD6&#10;H5VHsA/tCl/OcveaV9pvbex2f9NZf93+D/P+xWm+mrvq7oOm6g8Ut9faVfWd3df8u8sDb4kX+Crq&#10;JeeVti0++f5t/wDx4yo//jyUewiH9pR/nOSm01b/AFeKzX/Uwf6RL/7JWxDYQQtL5tt9pTyti/Ns&#10;2N/fqx4e03VU06W+vtHvra7uJd89v5Tv5W77if7WzZV5/wC0I4tv9lak6f63Ylm9X7CJEswpT+2c&#10;1/Zv2zVtv8Fqu/8A4G3+f/H6tJpqb3/db/l2VY0GPUEsvNvtD1S2vbj97PF9ld/Kf+5v/wBirvl3&#10;mz5dI1J9/wA//HnLUewD+0qX85y6aalzrL/9Oq7P+Bt/lK0EsINjr5UT/wC//DT9B0rV30v7XeaH&#10;qFncSt5s8Lwb3R2/9Cq7/Z+obPl0rUH/ANyzao9gdP8AaFL+Y5+2sIrnVLiX/nl+6X/0Orv2CJ0+&#10;78/9+ptHsL6GzT7ZpWpW1xL+9lT7DLLsf+5vVKlm+0JF/wAeOqPsX5UTTLr/AONVHsA+vUv5zKs7&#10;BXv7uVv4NsX+f++6uvZwOj/L/F9+jR7O5/sP7ZLp2pW2+X97E+nXG9Wbe33PK3N/vp8tWnhu3ify&#10;rHUJpUX5U/s6dN3/AJCq/ZB/aFL+cxbDTIprq7lx/wAtdi1d/s+Db9z/AIHTtN0++hsofN0rUkuG&#10;+eVP7Ol+9/H/AAVYuYdTe1mli0rUrmVYvkT7HKjvt+4nzJUewkH9oUv5zI02xid7uX+/P/8AYf8A&#10;slW/sMG3dWhYaDqFtokVzPYXafNsZPIld9+zf9xfm/4H92mX6ah9ldotM1K8mii2RIljOm7b/vJR&#10;7AP7QpfzmTpunRPFKzfxyvVt7GB03LFsqazsLmz02Lz7HUkdF+ZP7Mnd/wDx2KpdYfU3tbidNJ1K&#10;8uEg/dW6aZcRb9qfIn+qo9gH1+l/OZOm2ET2qN/fZ3q3c20Dp8sXk/ulT72/5tnz1es9HvIdBina&#10;xvkiRkt9j2E/m79n9zZu2/7f3Ki1X+03tbie10jUr+4WL91bpp08XmsqfInzRUewD+0KXN8Zl6VZ&#10;o+m27f7O+pptOtX+ZYtny0W39qw2sUX/AAi+u79v/PjVe/1LxCllLPF4M8RXlxt+VPIVNz/990ew&#10;D+0qX84+zsIk0232r9yKrtzDG6XDRRLD8v3E3bP/AB6o0/tqFUtpfCeuo/lL9yCJ0+ZN38MtVtS1&#10;XW2t7iRPB3iS8utjOiPAn71v97fV+wkY/wBoUP5yW2sIks0+X+Gm6xZwTWt35cCwpt+VE+4lMhm1&#10;L7OkT+GPECfLs/48Khv9V1yaK48rwf4kvLja7/PZ7N7/AO/vqPYyL/tCl/OXYbCLyt1V9S0+JLKX&#10;/dps1zrlgvlP4M1+Z0VP9VBE/wDAjf8APX/bqveX2v3NhL5HgLxJ5rRNtR4Ik+f/AL+0ewkH9pUP&#10;5zQ+xxPF9yob+ziS33f3G30+2uda+Rf+EQ8QQv8A7cEX/wAdqC/fXntZfI8Ga7cy7PlTyok/9q0e&#10;wn/IH9pUP5zSe2R13VVv9N3xJ/vpTrx/EOlS/ZpfBmu3Mqfx2i28qf8Affm1Uub/AMQvay+V4E8R&#10;TS/8skdbdEb/AMi1fsCP7Sofzmx/Y+9k+X52b7iVX1LRJYWhXyF+0LLtVJV+7/C9Tf2rqvlJ/wAU&#10;h4g3/wASJBF/8drM1jxD4qNhcf2Z4A8RTagi74PtEVr5Xm/wb/8ASN22to0Dmq5lGcfjNB9ET/gF&#10;V7/RFRrdkX/lrTL/AMVa1Zqv2zwP4isIlSLe8q2rxea2zZ863H/APufef59lNvNb8Q39hcLZ+APE&#10;Ty7d8TyvZIn/AKUUfVgp5tS/nNCHRGd4ooomd3b5dlZ95ofkyxN833tjVaTxDrSbP+KH8TI339/l&#10;Qf8Ax2qupa94heyl8jwB4keb/llvW3Te/wD39o+rRLjmkf5y7/YqpsXy/wDxyql5o/kvF/Bubb8l&#10;Pudb8Qwoit8PfEzu8SS/J9jf/wBuKr3+t+Jbmwl8j4d+JPtG391532JE3/8AgRR9WiX/AGtS/nLH&#10;9iKny7GqK50fyZbdtn3/AJPnrY36/NEm3wTrb7l3/wCtsP8A5Ipz2HiPVf8ARl8J6lZyt/qpruey&#10;SJH/ANt1uHb/AMco+rEf2tS/nKUOk7Jfu/eqvc6Z5N1FL/f+T71bGzxD5X/Io6tv27/9bZf/ACRR&#10;c2Gv3llcLF4c1CG4Vf3H2iW12bv+A3D0ewD+1KX85n/YNj/dqvNpvk3SP/BL8ldB9g1dIk3aHqDv&#10;t+4ktr/8do/sHV9V3wf2dPZvu/dS3ctuif8Ajkr/AC0fViI5tQ/nMf8As3Y9V3sPs10ny/LLVTx5&#10;c+LrOw0ex0PSpf7bv2+/+6dItuzf/wChp9+sWbw3rz6H/bTtqU2sSssrPpKxXEUvyfImyJ/9/wCf&#10;Zt+/9+uOr7kuSEDjlntKEuSB0F+8VtK0C+Z9r274oUX55fn/AO+apeGIfEPh7Xriz1C2WbSrqV3g&#10;vklT73+3VHxJ4quU8Nefq9nd6DE0XzO6+VK/yfci3pWh4D8MeLJtBtIlng1XT7rypbO71C68p4kb&#10;/vv5avl55Q5TglmVKtX9+Z2tUv8Ajw1L/plP/wCh1US28bQxQrPoNk8u3968Oo/x/wDfqormw8Y6&#10;hauv9g6fD/Gvnam/yv8A8Bir0pUpHfHMKH850e+s/f8AYL//AKd7pv8AyLVewTxU9hbpPo9i93t/&#10;e7L50T/gH7quU8c+JPFmlRWkCaRY2b3UsUXz3Xm/vZf9Un8H9x/9mol7keYxlmVCET0OivO/Ddn4&#10;kl1y+n0VtL8Q6VFcSxSI2pSxieT+8R5Tb0/iVqKLXOelmkJxu5noj+DdTdfm8R6t/wCBj0z/AIQm&#10;+/6GPW//AAYy18/vc/E1/wDmPX3/AACd6P8Ai5br/wAjDqX/AIFS1fMfNH0B/wAINef9DHrf/gzl&#10;/wDi6lTwTcx/8zDrf/gzuP8A4uvnd4fiW/8AzMOpf8AvJaelt8SNv/Iw6p/4GS//ABdRzAfRaeDL&#10;lP8AmPaz/wCDOf8A+LpH8GTyf8x7W/8AwZ3H/wAdr51+x/EZP+Zj1T/wMl/+LqX7N8Rv4fEepf8A&#10;gZLR7UZ9C/8ACFzf9DDrf/gzuP8A47T08Fz7Nv8Ab2t/L/1Fbr/47Xz19j+I3/Qx6p/4GS//ABdC&#10;WPxGRf8AkZdU/wDAyWjmK5T6F/4Q2f8A6D+t/wDgzn/+O0//AIQyX7v9uay//cTuP/i6+evsfxG/&#10;6GXVP/AyX/4uh7b4iJF83irVE/23vJf/AIuo9ryBy/3z6CfwNv8Ava1q3/gzn/8Ai6P+EAg2fNqG&#10;oP8A795L/wDF18+/ZvHbvtXxjezP/ch1Nn/9nqUaP4/f/mY9Uf8A37yX/wCLojX5/gLjHn+2e9/8&#10;K6s3/wCXy7/8Cpf/AIumJ8NNO/56XP8AwOd68Efw344f/mYdQ/8AApqifwd4vf72s3b/APbdqPa/&#10;3C/Zf3z3t/hbov8AFGz/AO+1OT4W6En/ACwWvn3/AIQPxQ/3tVuf+/rUf8K48Qv96+n/AO+qj2v9&#10;wv2H98+g5vhboLxbWtYNj/wOtS/8Kw0P/n2i/wC+a+d3+GOuP967ko/4VXqqf8vLb6Paf3Db2H98&#10;+hv+FXaH/wA+qf8AfNH/AArHQ/8An1ir5+T4Xavu/wCPtv8Avmj/AIVdqqf8vLfL/s0e0/uB7D++&#10;fQH/AArTQ/8An3X/AL5pf+FY6H/z7xf9814D/wAK01f+G5am/wDCsdV/57f+O0e1/uF+w/vnv3/C&#10;sNC/59ov++aVPhpoaf8ALsteBP8ADPWP+flqd/wrbV/+flv++aPa/wBwv6t/fPe/+FZ6G/8Ay7L/&#10;AN80f8Kw0PZ/x7R7K8E/4Vpq+3b9qal/4Vrq/wDz9NUe1/uB9W/vnur/AAu0P/n2jpyfDHQ0/wCW&#10;C/erwdPhprH3vtLU/wD4V1rCf8vLUva/3C/q39891/4Vdof8MC0P8MdD/wCeC14b/wAK61f/AJ+5&#10;aP8AhXWsp/y9tT9r/cD2H989vf4VaG7/APHstH/CrdFRf9RXiH/Cuta/5+5aY/w61rb/AMfklX7X&#10;+4H1b++e5f8ACrdF/wCeFN/4VhpH/PIV4f8A8K51xP8Al+no/wCFea4n/L9P/wB9Ue1/uEfVv757&#10;c/wu0Xd/qv8Ax6j/AIVjpH93/wAerw7/AIQDXf8An+m/77pv/CA+If8AoIXP/fVHN/cD6t/fPbU+&#10;F2h+a+6JX/36l/4Vjob/APLqteCv8NNceXzZb6d/99qP+FXay6/8fLUc0v5CPYf3z3b/AIVdof8A&#10;z6p/3zR/wq7Q/wDn1irwl/hdq6f8vMuymf8ACrta/wCfuWj2n9wj2H9894/4Vfof/PrF/wB80f8A&#10;CrtBf/lzj/75rwT/AIVdrT/8vktH/Crta/5/Jf8Avqq5v7gew/vnvf8Awq7QU/5dIv8Avimv8LtB&#10;3f8AHjF/3xXgX/CrtZ/5/JaP+FT6z/z9S0+b+4R7KP8AOe//APCrNB/58Yv++Kb/AMKt0FP+XGD/&#10;AL5r5/8A+FVa1/z+T/8AfVM/4VPrT/8ALzLRzB7L++fQD/Cvw9/z4wf980n/AAqvQP8Anxg/74rw&#10;D/hVGs/8/ctH/Cq9a/5+Z/8AvqjmI9n/AHz3/wD4VXoH/PjB/wB8Un/CrtB/58YP++a+fv8AhVGs&#10;/d+0z/8AfdPT4Uaz/wA/M/8A31RzEey/vnsHjb4aWNn4Z1CfR7GBNQiXeroqfd3/AD/+Ob6saP8A&#10;DfQ57dP+JfB93+Na8p0TwlfeDJ73Wr6eR7S30y/81H/2rWVa5pPhRriN/wAfk/8Aspurbm9wx5fe&#10;Pot/hR4ff/lxg/75oT4UeHv+fGD/AL5r58/4VJrj/evJ/wDvqj/hVGvf8/lz/wB9PWPNIvl/vn0B&#10;/wAKn8Pf8+kH/fNO/wCFXeHv+fGD/vmvn3/hVWv/APP9c/8Af16hf4Ta4+//AEyf/v69XzEcp9DJ&#10;8KNB/hsYHT/dof4UaC//AC4wf9+q+b7b4J6rbLsWWT/vqpX+DOtJ/wAt5P8Ac3Ue8Ryn0N/wqjw8&#10;n/MPtv8Av1TP+FUeHN//ACD7b/v1Xz5/wpnWv4Z5f9r5qif4N61/z+S/J/tNRzB7p9B/8Ko8Pf8A&#10;QPg/79Vzni3w34O8KxP5ulQXl1t3/Z4Yk/77evHP+FM6z/z9S/e/vPWxf+DLvStGuFn8/wCz+R5T&#10;O91LF5v++8W9vn/9nrmr1ZQ+A469Xkj7h6DefC7SvFXg2ZrHT4vD1233/wC0bXyvs/8AfrP8JfCv&#10;StY8Ly2Lahp9zqCs0S31vBveL5Pk3xSomz7j/wAH3a85/wCEesbnxFFqq3199n2757dF3+U+z+//&#10;AHvvv9z5aH+GlzNrP2lrlvsX/LW3ml2bIv43d1RK5vaR5jm9r73Odh/wistzqUWnwaHEiRfOry2q&#10;W+5977ER/N8pvkRK7jTfhRpF/pdvPqGg21hqDL+/t38p9r/8Bd6+f7/UrRDrGireKm/yk2W/lb9v&#10;3/vr/sfe/wB+mWfwc1LVbVLmx1CW5tJfuvuf7tbYblnIKEvePot/hB4af72lW33v+eVM/wCFO+Gv&#10;+gfB/wB+q+f/APhRuvb9326f/vt6H+BWub/+P6T/AL6au/3js5j6DT4ReGtv/IMtv+/VYlt4A8K6&#10;9b3sWkRWyXFrLLEqOuxHdU/9B3P/AOOV40nwK1xG+W+l+99/e1bFzojaPZW9nq7QPqCs9xAm7/lk&#10;u+V32f7H/sm2sanPAxqSPUbn4eaTfHTfD+rStc6rdRyTIbRThVj2eYQw5ClnXlvvUV4vovhSLV9Z&#10;fW20x20hHlMVjajeXGSilk/hz97/AIDRXPJ8zucHtIHf/wDC6tT2/wDHjpv/AHzL/wDF03/hdWqp&#10;96x03/v1L/8AF15e8ku37zf7NT2dhqOq3HlWMFzeS/fZIV816X1mR9DyxPSP+F2ar/z46b8v/TKX&#10;/wCLqJ/jrq6/8uOm/wDfqX/4uuU0rwTfX+nLfSzwWdrKn7p3f53/AOAf/F1j21g02opZs3ztL5W9&#10;KxjjY/zhGVI77/heutf8+Olj/tlL/wDF0n/C+9a/6B+l/wDfqX/47WBqvgODT4maDV1mmTf/AKPc&#10;Lsf/AMd3/wDj+2qWm+D0udK/tGfUI4bV1+5F+9l3/wC5UfXo8vOR7Shy851v/C+9cT/mHaWP+2Uv&#10;/wAdp3/C/wDWtn/IP03/AL9S/wDx2qT6bq9zcWmnxz/b4ng+W71aJX8pf40RJd+3Zv8A4PmqHVbm&#10;xR0tnsba80+yi+Z4ZVWVv4Yvn+9tqP7Q5CPrNL+Q1v8AhfGtO3/IP03/AL9S/wDx2tC5+K+pvK88&#10;8FjYW7/6qxu4mf8AgT/crnLDw1babq9prn7/AE3QovKuHd23yxbkd0/g/vJWVqr6el/58azzRXTP&#10;Lsm/e7P+B0VMSRXrx+CB1H/C3b55op/sOn+bF/qn8pvl/v1t2HxO1y/tftcv2Gwst3leb5Er7pf7&#10;iJXD+HpkttLuPN0yC8i3RJ9nSL99L99/kl/5ZVn+M/GF9fXTxLF51pZbU+yRLsRNvyPs/v1zfWZQ&#10;92ASq8nuQgd1N8V9TMr/AGa5tLy3/hmSCmp8Udcf/lrB/wB+K4S5ufO2bf4V/wDH/wCOq6O396uy&#10;Nery++e9Qpx9l756L/ws7XP+e8X/AH4Smv8AEjXHf/j+X/vwlcCjtT0dk/io9vI7I0qR3yfEjWv+&#10;f5f+/CU7/hYuuf8AP/8A+QErgt7uv36l81/79R7eZt7Okd2nxF1r/n+/8gL/APEUifEXXH/5fv8A&#10;yAv/AMRXC7mp+9v71Ht5m3sqX8h3X/Cfa5/z/f8AkKKl/wCE/wBc/wCf7/yAn/xFcNvf+9QkzUe1&#10;kX7Kl/Idz/wsXWv+f7/yAn/xFMf4i60n/L9/5AT/AOIrjPOd6N7vUe3kX7Kl/IdgnxI1zZ/x/L/3&#10;4i/+Io/4WFrn/P8Af+QIv/iK47+Clq/byL9lS/kOwT4i64n/AC/f+QIv/iKd/wALI1p0/wCP7/yA&#10;n/xFcbvpEf56j2kg9lS/kOxf4ka4n/L9/wCQIv8A4imf8LL1zZ/x/f8AkCL/AOIrkvv0u8VftZB7&#10;Kl/IdU/xL1x/+Yh/5Ai/+Ipn/Cy9cf5f7Qb/AL8L/wDEVyj02j28iPZ0v5DpX+JGuP8A8xBv+ARL&#10;/wDEUx/iLrn/AEE2/wC/SVi6rpsulXEUE6/O8EVx/wABliSVP/HXqi9X7WRHLSOjf4i65/0FZf8A&#10;v0tQ/wDCf65/0FJ651xUTx0e0kHLA3/+E81z/oMXPz/7VN/4TzXN/wDyGLv/AL+1zjpUT7av2sjH&#10;lidK/jnWn/5jF3/3/eon8Z6w/wDzGL7/AL/tXObP/saZ9yj2sg5YHR/8JlrH/Qavv+/7UxPGetJ/&#10;zGb3/v8AtXOv89Gz+9R7WZHLE6X/AITPWt//ACGLv/wJan/8Jnq/yf8AE4vv+/7Vyv3KZs+f/fo9&#10;oY8sTrf+Ev1f/oNXv/gS1CeLdX/6C99/4FNXJUOlHNIOWJ1T+MNX/wCgvff9/wB6P+Ew1f8A6C99&#10;/wB/3rknT/apjoEq+YjlidW/jPWP+gze/wDgU1D+M9YT/mOXv/gU1clspjon3qOYjlgaWueMNXv4&#10;ns59XvZre4TypUmnd9yVeh8baukSf8Tq+/8AAp64S/uf+JtFZ7fvxebVuG22Rbfv/wDAq2lI5uWP&#10;Mdn/AMJzrmz/AJDmof8AgU9Mfx/rif8AMc1L/wACZa5cov3asaPbWb6jbreN5Np/E+2o9ryES5DV&#10;fx/r3/Qc1L/wKf8A+LqvN4/8R/8AQc1T/wADJf8A4uraeLW0+yuIrFtn71PITbs/dL/l6ih8YeTd&#10;JcrE15ey/PO7/wDPVv7m37tYxryOD2kv5DMm8f8AiP8Ah8Q6p/wC8lrYsPFWvW0qfbvEetpt/eyp&#10;DdSv+6/2/n/9nq3bWeh3kVxfahp7Jd3V1LFZ29iz/vdv33+b+H7n8H8f8H8HS6lqV94M8r/iVWn2&#10;L/VWqXc/2eWX/nk/+y37qX7/APfT7lRUryn7kDgr4v8AkMfxnrF9o+lvfQar4iSK6X/Q/Ovpf3Xz&#10;/wAfz1j6V4qudYurueD7Tc+V+9+0XF1+9+58mz503Vu+M9STT9e826tvJt3+TZCvm+a//fHzVFDY&#10;ag8V7LLocdnaRebdb4l815Zdn+4/+x/l6xqVZTlyTOONTnj75iW2tz23my6rqdzviV9sKXmzyn3/&#10;AHH2fxf8Dro/tLTaXLBFBd2H2hVeL7XdfaHf/f3J93593/AKx7C8lfTfNg0XT4be/n/ezanOu+WV&#10;X3fJ9z/b/wBn5/8AgNHifUotba3i/tCOz1DTp/37+V5SS/c/56v/AL9RVlKBFSUvgK/iHQZ7nQ7e&#10;J7pXRWurieV/kRdsr/ciVP4/8/cqxZ+JJdSv5WiZtVeLejO7b0RIn2b9jJ/45/tp/FRD4kn0eK4/&#10;exXj28rvvT++1cZf38uiWdvd2Nj5MUrfZ4oop2iSVF/ev/tbd+z/AL7SiMYz+A5ivZ6rPryy/bLy&#10;ym/etbq/3E2fwP8A7vy1S/tuVYtq3MiJ/cSWsrR5tMvLWWLayXESfNK/3K6Kz8H2c1q6yanBDdr9&#10;7e37pfufJ/vf/EPXfTlGielTlGBVTWG/57y/99Uz+1t/zeb9/wDj3VS17w9P4euvIn2vvXzVdP4l&#10;rMeHf/7NXfzHT8ZunVd/8VW/+EhX/RNu3zYv43/iqp4M8Jf8JVrf2N5fJt4ovNndNn3K07D4XX2q&#10;6bcXNjLvu4p/K+yOuz5fn3u7t/c2VjKUZ+6Y1JR+CZ3eq+LbrS9UuNOtkuTPYwyW/k20vySHzk3D&#10;/gOyistPA0WiaPZRatHI98rySqkTZ80seH3f7tFciieY4xNHVPDt9ol+lnqEDW0r/wAf30/77Wu6&#10;v9HsfD32fyp4LayuNr7PuOm2L+Nmf73/AMXWbYaDE+qW6XjbLTb829XbZTNb8NwW1hd+fPLNaeV+&#10;6SVdnzr5r7P/AEOvJxMoziehXqc8R+paq19YXbebc/aIovKaW4lfyvv/ACJ/n+5Ve21iK/XyLNms&#10;7i4lR/8AR7H7RcS/xuiP/D9z/P3qfClykCeRbS635TLt8502Rff/AHv+1V2/8Tz2Fnp/277XN9+W&#10;V7GLe+z+5/sqi1xxpQh7kDj5uQiuU1BNQhubGWPw9LE32RbH5JZf72/7/wB779Xb9LmaX7NY20Gl&#10;WK/O1x56+bdS/P8AvXT739//AMfrjLzVF8T3H2nTLyBPKiiS6S4b5Njf5/8AHK24vBlvbXCWkXmP&#10;8vzX1vL8kTf3Pv8A+xXfQw1WtS92BHNKZy9t4t1zRPGuoWOvTtDcXSvb2tvL+6TYvybP++f79bCX&#10;n2m31WSLTm+yRRfK8K/Z/N/3P+etbHiTwrFqthcW19FG92sS/wCkfL99vv7P7q7KytEmgkstkt4t&#10;hLFs/wBcrbJU+6iJ/wAC+So9lyS9+Bcapt3mlWem+Crfz2nhuGWLzd+/7zP9zZ/sVk6Vo8CT3E99&#10;Ys8Sfvfkbyt/+/8A8AqxczSQ6pDBLbNvlVdr7V+V/uomxd+7/Vf+P/xfeqp4b165uZXiaCX7WzfN&#10;9yXyn/v/AOf7lEqVWZcanvc4Qw6nf2D/ANlSrZ+V/pHkzRfJs/ub/vbv9/8A/bLtILaCX5Ypnnii&#10;8qa3RET7n9xfl/8A2K1ryGISy2en2cr2TyxfO7bvl+R3/wDHqYmlbzL+62b55fk/4HW1PCVfjmel&#10;hP31X3zl0hffUqQviumTR/nl/wB6j+x9lu//AAOuz2Z9JGUTm/JdKekPyV0z6V8n3aP7KwyUeyNu&#10;Y51If4ad5Lf3q6NNK2Sv8tTJpW9Pu0ezNuY5ZE+SpfK/hroYdK2QRf7tOfSv3qf71R7M29qc4kTe&#10;lHlN6V0yaV89CaX+9f8A3qPZl+1Oc8n/AGqpSSXn2iaKKzWZIv4/N2V2qaV8lc/qKSWS3bRNs/0z&#10;yv8AyFW1DDc8uQxr1+SPOZO/U/8AoHr/AN//AP7Cno+pp8v9nRf9/wD/AOwrivi14w8Q+FdGt77S&#10;rnyUeX9/M6xfKn9zYyfx/wDsleE6x+0V49huP9G1xfs+3/nzt/8A4j71er/Zp5v9qRPqZ7nUoU3P&#10;p0exf+m//wBhWhDC80SN9zev3K8c/Z1+Jfir4heJdQs9cvvtNoumS3Sp5EUXzeaifwp/v19EQ6b/&#10;AKOny/w1wV8NyT5DvoYv2sTiobnU7lUlXTIvn/6b/wD2FOR9Tdf+QZH/AN//AP7CvMvj9458VeBm&#10;8PxeHL5rZLizWWVEgil3/O/95K8atv2h/iNeSyr/AMJCqbV3b3sbfZ/6K/zvrsjl/PHnOOpmUYS5&#10;Jn1r/wATL/oHr8//AE3/APsKa39of9Az/wAj18mXn7Q/xJsLhIp/EMD/AC718q1tXT/0Cultvjf4&#10;1m+FWoa5LrX/ABMItYt7VJvssX+qaKVnT7n+wlX/AGfyEf2lCZ9Z/Ej7cmvafssfO/4k+l/P5/8A&#10;1D7euUd9T2f8gz/yPXhvx7+PfjjQfGWlQWes+TE3hbw/cMn2WJ/3sukWUr/wf33rj7b44fEO8024&#10;kTxCs1xt3xJFZxb/AOD/AKZf73/fFXLL+cxjmUYQPp3fqf8AFpn/AJHSon/tP/oFf+R0rwz4UfFv&#10;xj4nbxQ2q6001vYaBcalFsgi+RleJd/3P9usfxD8XvH1nBcS2fiWCb7KqvK8METp83/bL71R/Z5f&#10;9pRPoh/7T/6BX/kdaif+1f8AoGf+R1rxfRPFvxG1jRtN1e08W21/FdN8tpcRRRPK6/fi+RN39/8A&#10;u11qeOdXm1vwPB9qubO9v7yKLUdMe1/dbGdP42+bdtf/AD/Hf9nkRzKM5He2Hn3kDs0XkvudNm7f&#10;VKaa8+1XEUGntN5Xyb/NRK7qw0rP2v8A6+pf/Q68t+Oupa54V8JXF5oMkttqH9pxRfJFvfyvs7s/&#10;/oNccaHPPkOmrieSPObH/E1/6BTf9/1o36l/0Cn/APAha+X/APheXjjfLEutSO+37/lRf/EVXtvj&#10;f44ubqKL/hIZNjNs3vBF/wDEV3/2ecH9oH1K51FP+Ya2z/rulW4bWWaKJtv3137K4r4J+J9Q8T65&#10;cWOq6u2pXDWssq2nlKm1fk/e/wDA/NSvZYdK/dRfL/DXHXw3IdNLE85yv2J6PsbPFurr/wCx/wDY&#10;oTR/9HT5f4a5vZnT7U4p7ZkdP9uj7G27b81dnNo/zRfLTP7J/e7f9mj2Rj7Q4x7B91RfZ3eL/wCL&#10;ruP7K/2aih0j5Pu/xPRyke1PJLmwnfxbaN5WxGs2+R/99K6D7AyPW7eaJ/xVWmN/06y/J/wNK2/7&#10;E+dN9bSiY+1OH+xyUfY2d33fw13D6HTU0b7/AMtR7IPaHCPYSyViJc3z3FxEumSP5UuzekqV6r/Y&#10;+z/vqsS8SCw0+7+SK2hWfyry4dm3/wCxRL3I/AcdevyROYsNe8Q2yWkVjp86XEE/mwOnlM+/+5/u&#10;/wCxXQeHtK8QJf8A9ua9BcvLdSy7U1B3eVfk+TZt/wA/fq74N8YaG+ny6hp6yX7rvst/kfdf+Pfu&#10;2fwfx1yXjPXvG3iq9t9P0PVZdNll/ewbFi2XDfI0SJ/FF/H9+uaUoz9z4DxK9XnOo8PeHp7a1i8/&#10;WpNNluFd7yHzfNeKXft/v/7lH9j3j3T20ErbIonisdJdXe4ZVdPn2L/f+f8Ahb7m2ulufN02K007&#10;Vb5bzUFi82dJYotkrMjq/wB37v8A6Furl0hubPW7e5n8r7RL5sUSW8rfM8SfJ86fL/B88X+5XH7s&#10;5HHzD7PT7vUlS81C2nvPkeK1R5VZIk/jf5f4k3xf9/a25rZfD1r9jj0+eG9/57X0WxP7vlJ/Czff&#10;/wBn7n+7WDDcxTS/bLb/AEO9sIJZYru7f90/lJ5vlP8Af+X/AOLf53V6e9tPr1/bsssXlfZV8p33&#10;Imxd8Tp/e+TypX3/AO5/fq5c84lFSa5kv9buI/sdpcxT/wCtt7eXZs+f5Pn/APsG/wC+6z7awubm&#10;1liTzN9rLLuuEZIn37Puf3l/jX/vutDUtKsdKuLjTLaW5mib/R97qj7fn+fzXX+Lc/8Acryf/iZ6&#10;PrN3Zyz+TbpffurhG2P/AB7/APe/3K2pR94mPvnpHg/TbPWLqXz5ZU0e3ZpZdjKnyf52VXufNuZb&#10;htPaOwSWX5rF1+RUX7ib6u+G9BisNIt7byGeaf8Aer+93pFF/BXRv4MnezRll2bPn2bd++o5ueXu&#10;HTGXIeWXlhLNLv8AKjh/vJDVf+ypcV6Q/h7ZF821Pl++9WLDw3BePF+9i+zyr/rk+dK9XmjCJ383&#10;Icl4MhnsNRiW2g867llRFTdsTYro/wA//A//AECuo8Q2159gt/s32mGKJvtEr+VtfzW+b5v9n+H/&#10;AIBV2GGxs4vNsd372X7Fvdd6N/fq3qs1zptv/at3PFc6haxfvUSL7rNL8n/oaV48pfveeB5teXOc&#10;RBreu6drGox6tO9/JLJIRaAswtl39FX/AL4oq/LFZ6r4gS6W2AubiMzvnrHA33SP+BbV/wC+qKv2&#10;kmc6PUIrm+mg2LZrubcmyVPnb7n737/+/wD7v/A/lZNMr/up55LlFZXi+ztsT+CptbvFhtbe8/4S&#10;P+zbeJfKii2/61F+VPu/7W//AHah2Sw6ui2en7Luyg3z3F3Em/8Avvv3bFVf499eJGMpxNfemc/b&#10;aV+6ign1CK5mifyktkZvNeVX27PuVb8falKlhp+7St9xu8ponZUeLcn363n1Wxe/1CVbG2mmS1+1&#10;I6Ls2StE++Xzf9tNlc3DZy3VvLK0sT6mzWqxO7b3Xzfkf+Dd/wCOfdraXL9gPtF5/D0Fzb+RqE6v&#10;byxSo32dvk2LF5qf+1X/AO+KseG/EkU2nXEtpYxfvZ5XWK0b+H7iP/s//YVz+u/2rYaRaWdra20y&#10;XFrL/paS/PE86eVE7uv9xZaPhFoOq+G/DlxZyxT23leakEN3E+xvnf50/wBndv8A++6+qwlWlCMI&#10;Q9w25YwpHYTaUmtrFfeUthrHkeUry/P/AB/c/wB2uffzba/u30+eKaG4s0+dF/e/uvv7E/232f5e&#10;ugsL+5ubDdPBLDK/yfOuyuH8bawmm+VdQfaU+VrVnhl2PFu+b/gXzpF/45WOafxYTgYxj7xsTarp&#10;Vtdah9slnv8AymuNqf63/Vfutny/NWhYeHory9ivoIvs1pBFLbzxP9+WXzf++fk2bK8v0Gwvnt9P&#10;0zymd79fKiRG2fuovnll/wC+Er1jRLOew1TUF8qKz0+KV/km+/s2Jsff/F/HW1D4oHZUj7GJpW1s&#10;6S28W5n+bZvetGHSti/9t2rnE8c6VZ3/APFN5UvzIi73/wC+K9Dm+zW0EU7Sqibpbj5/k+SvSxte&#10;hOPufYNsDLkMSHSn3y/L/FRNpX7iX/cqveJquvN5tnt0qJ2/5e5dm7/cremvILPSLd9QdUuJf3Xy&#10;fvU3/wDxNfN0sTGfOelHEme+lfLSPpu+VK29NubbVftHkf8ALvLsZHq29mvnRf7td8ff+A7I1Oc5&#10;lNK/evzT4dN+X7tdKlh89LbWfy0cpt7Q5lNN2QRf8BofSv3sVdH9j2RU57Oo5S/aHOppvzUJpvzz&#10;fL/FXRJbfPT0tPnejlL9oc4mm/IlcF4nt/Js9Q/7C3/tvXsCWfyJXnXjmHydL1Bvlf8A4nCf+k9d&#10;mEj+9OPEy/dHzv8AHhIrnQ9Hg8pnuJbxEidPvp/B/wDEV4/8V/Bmh+Hv7N8rUZYfPs1uorH/AFqI&#10;zJ/f/wBvZX0B8UUgTw/b6hLE039m3UUvkpLseX5/uf8Afez/AL4r5E8W6k2seI71llle381kgR/+&#10;WUX8CV9CfPHtf7E/m3nxE1qJtzpFoFxsR/4f9Ii/+Lr7YTSv3CLt/hr5B/YYs2f4jeIG8r7ugS7t&#10;n/XWKvuNLb9193+GvExceeZ72BlyUjwfxVpVjeXGiLeWcdz/AKCu15ot/wDfr5S8W/DCLSvEOsWP&#10;9kNDFfyxRaT5Mqf6/Z9z5/8All8/3/8AYSvr3xhcxWf9hebu+fTItmxN/wDfrmdK0qLWNWi1yWNn&#10;fyvKtXf5PKib/wCLr1aXLCkebVpSrVfcPlub4XQWD6rpuqxNbahay7/tCfPsi8rd9z+L76J/wOtv&#10;4efDTVPH/wAFtT0rS/s32j/hJLWVnu50iSKL7PKrS/3m2eb/AAKz/wCxX0ZbeGLG21b+07lm1W9+&#10;T57iKJP9x/lRN2yn63rGleEtO8/U7yDTYtu+K3T/AFsv+5F/7P8Ad/268rE5hH4aR9Vl/D9Wfv4j&#10;3IHj/wAS/wBm3xD478X6Vc6dfWNzaWui2FldXdxOlv5X2O0t7Xftb72/yvl2bmrx/wAf2Gh+Er3T&#10;INOna88hHine3/dPvX+PfX1b4b+Iuh+JJfKgnls7jdsWG++Td/7LWV8TfhTpHxHbdeNPYarEvlLe&#10;xfO+3YibHT+JdiVjQzKXwVTpxfDfN7+EmeH/AAWubHVbX4ltbWbWzr4PvN373em3fFXNfBzwfL48&#10;16909W3+VZvLs3f8A/8AZ69W+GXwi1n4bp8UH1JYZtPl8FX8UF3FL8kr+bbvt/vK23/0Bq8D8PaV&#10;PeXtpLFuhia6SLzk/gf+BK9inKM/gPjMTQq4eXJVgegeAIf7E1bWPAWqrElxPKn2O78/5FZtnzo/&#10;3fnif5X2f3K9b0Pwr/wjHj7QvDU9z50q67Be2csq7/Ni+86f8A2J/H/c/uV5fqr/APCMfGbw/quq&#10;3P8AwkmmTyxJ9rSLynb7j/cX+JHf/gVe5+FdV0j4i/E7R/PiuYbvRtRX7Ddwz/JOu9G/8fVKuRzR&#10;+I91sNK/4+/+vqX/ANDrh/HmmwbH82KV5f7TTyPK/wCev2V//Zd9eu2Fns+0f9fUv/odfPv7W95P&#10;pHw8uL62nls7uLX7XyLi3b50/wBHeuChH96erVl+6Pj/AFvwZBYa5qtjPP8AY7u3n2RJt2bv/Zf/&#10;ANiuMvPN+33DT/8AHw7fvdn96ug03WItb8WxXmuXklmjs0s92m95d/3t/wDvVz80Oy42t/H9569U&#10;8o+jf2Krye/+I2sW0svnf8Snfvf7/wC6eJE/9Dr7BTSv9T/u/wB2vk79g/Sl/wCFnaw25d/9kyps&#10;Rv4fNt6+2I7P5rf/AK5V5WJPSw0vdOa/sqiHSf8ARU/3a6t7DZTIbD/RU+X+GuPlOnmOWfSvuVE+&#10;k/6Uny/wt/7JXYPaGq/2Q/bYv+uT/wDslHKRzHNPpVRQ6V+6/wCBNXW/Y083bn5/v7KiS2i8r76/&#10;610rMj2h55c2ESeKNHVv9a9rL8n/AHxWw+lfvYvvfe/9krZurDfr2j/J/wAsJf8A2StJ7D97F8v8&#10;X/slbyIjI5d9J/ztpiaV9+ux+wH/AOKpn2Gsw9ocY9hBbRbrmWO2i3bN8rbK8y8f+HrO/i0+5vE8&#10;7T4ta+2ypt/hW1lVN/8A21RP9mvW/FWlahqsUUFjZxP83/HxNt/dfP8Awf7XyVy2lW0EOpXd9o/2&#10;bUvlldbd5fNRpfkT5P7q7/8Aery6ler7XkgeVia8jgtK1vVX1e3f/hHJLPR7p2T7W9zFv81f7ir/&#10;AA/utm//AHP9itOw16e/8US6n5H2NNLglf7Q8DbNsqbE/eyxfvWd/v8A/wBhWq9z/Ztxp+mz/Zk1&#10;uW18262fxs3z/Ijf3P8A2StW/wBL0/xJ4ei0/WW86KKXzfOdvK8j7m//AID/AHN/9yvLlVpQlOB5&#10;RxXhK8gmXVr7+1YLzT5YkSdJoki8p/ufxP8A9dfv/wB9KzLz/kfrfTJ/IttKiX7bA+3ynRm/uf3v&#10;uf52V1Gq+D9Ps7fyrOCCHT5d8qukr/N8n3//ANiqV/Z22t6t9svNQ+eXZbtfXEX+l/J/yyi3b9vz&#10;f7e7bspRlyS5yzC8W3P9mxah9hlaztJW+y6d9hg2Oyfdfzf++3/z8tc5beJPJ/tDfus7Szllt4v3&#10;v/TxL9//AGvnl/8AH67qG2trbXLFrGWNIovu27xO6RM2/wD2E/26818eaVfeCYtQ8i+k+xX8st7B&#10;bxT70ba/m/8ALVNzfd/gbd8/8VerQlGfuFx/kNvwxqX/AAsW/wBdg8PTwb4lieV0+Tf+937E+T+9&#10;/wB81sQ/CifStOt9c1Vrl7iKWXdaffTb5Uux/l+7+92U/wCBaWfh7wDplraXi3920H2hri3iTykl&#10;n+bynb+LZv8AuPu/9AWuq8T2y6xo1xL58d5caXOtu00zeV9n8391/CnyNv2P/wBsqmMoQxHJAI/F&#10;7hqzXMFtdefBax3P7jZ9r/jV/wC5T/D1y2trcLPF+9WXfK/z7Gf/AOKqLxb4zns9LtLn7CttL5/m&#10;wRXCv+92o/8A3z99Pk/8frovAGvT+M9Blvp7Nba4SfymRPufcT561px56/ObR9+qV30r91/sf3K5&#10;q/8ADE9hKkXkK+j7ZfniXfLF8kWzZ/e+evTvse/+Gkms/wD0KvSq0IzOmUec8Sd7nUrjT7qVV0q4&#10;tbyWXYjN91dnm/8AAqr69qV94hnuNMuop7PT4m+2zyvF86u3muiJ/eVNm3f/ABbHr2DUvB9teWFv&#10;Zxf6NFbyq8SJ/v8Az/8Affz/APfdZlz4D8u61C8W5ublL+J0ntHb/Y/5Zf8AxG/+P+GuOWGmccqB&#10;5la/EWy0PxDqVy1vEtqFRYZFbaZB/tNRUw8BWVxL9n1iKbS50JgZXuBb/adv8cTBXIQbduRuVsdR&#10;0orJUyPYG14k0qC/164n0yx/4kiQff8AP/1su/cnz/3n/e/98f7Fd34ehTxD4D12LXryys5b9UiV&#10;4p13snlJ5W/f/wABX56wZtN0i58JXcd5a3M1p8iebaSpcPsV/wDWvF/dTen92revWGmJokS2c9tf&#10;xNB9tnR9kUsSr8mz5f8Af2OleZQl7vtS4/zmFNpUb6X9jXVWm2b0lbyvKR/9Vsll+f73+x/t0zR7&#10;DT7m1u76L/SYvlt/n3O/+xvRfl+fZ/wKsx5tDuNRuLnULOLTfC8U/mzvb/6123p/qv8AgHm1nzXk&#10;WiaNaXK2d39ruJ9/nJEv2eJV/g27P+uX8f8A6HWMaUpz5yOX7ZsW2iT6xfvK2oedLazo8rpF9zb/&#10;AAS7fvfx/J/sJVi5tv37tbarPZyxOu64+Vdz/wDff3awrPVbnRNIuLG5uVTULqd7u6S3+47eb8//&#10;AI78n/AKu2Hn+GJ7iKL7Tf28rxPst28p/wCOumVOREjq7PXkmsPt1zfK6SyunyKuxfv/AN3/AD86&#10;f36wtesL7+y4mjiWaZ7zyortNsTun7rf/wChp8//AE1rlPBmvWdzqkVjebb/AP1ssrpsRHaX59mx&#10;v7jv9zZ/BV651i5vLq00/wC+lmsqWtp56J5r/c+433v9Un/fFel8fxnZGlyEmpabEl7ZWt9EyWm7&#10;zdieUjr/ANMotv8AC9bdy99crcaZBPL5SfKrvPt83/f3VQttG/tVrie22w3v+qguLj+BGl3p8+z+&#10;/srp4dKtdV8qDULb7TE0sTzul15XybE/ep/wP/P9zgpxlOXIYylz+4dT4G8PQaDLp8ECr5u6LzX/&#10;AL+2r/jnWLTT/ENvp+r+QlpewXEUCJBvuHll379j/wAH8Faekvp76zbxQea9xuR1TzUf/gdaHieb&#10;T7yLZF9mmvfN+zxXfm/8e8rb0T7vzL993/4BX0+YRj7CEKRtSj7p5P4btrnUoLeLVdVkTT4oGisb&#10;55fnba/zp/Bu+Xf/AOOVemutPSw+zRMty6bvNfyt3zf3/wCNVrM8Q6bfaVLcQXNj9svW/ez3aQb/&#10;ALz/AMb1ymva3P4b0648idrbfL/x8Rfxbv4E/wA/wV8NGMpyMZcx7B4J1J7a/uLOW6tniii+0T71&#10;/wBI2r/wBG//AG69ARFm8qWLa6bfvpXgXgy28Q/Ei11hVvrmz1bQZfsv2S4Xyn+bez7P+/S17r4Y&#10;8Ot4e0S005p2uZYlZ5ZX/ilb53/8er6HCc3wHsYbm5S35VCQ/uv/ALCrCR/f5oSP909elyneVJoD&#10;tpzwGrDr8tHlVHKBVSH53qXyfb+KpkX969P2UcpZWRP3SVwnifwreeJLDULax2+cmp+b87bP+WVd&#10;9Mk/2P8AcbfN2fxvsrPS21WFpdsFsnm/OzpP8/8A6KralLkIlHnPH9Y+CGtaxYS2N1BA9vL95En+&#10;/tevAtV/YJ8Zpq8zaZc6b9iZvl+13Xz/APoFfbqQ6x/zyj/8DP8A7VQ8OppE7S+UiJ87O+ot8n/k&#10;KtvrJjHCTPAv2cv2dfEfwl8R6xrWuPbf6VpjWuy3l3/Pvi/+NV9C3PlW1q7SssMSL8zvXn+vfEiK&#10;z822g828m/vpeM8X/oCb64LxP4turyB9R1zUVtrJPuvcNsi/3ET+Jv8Ac+auCvi4z+A+kwOTVZ/x&#10;fcgS+JJrHVX0rbuf7Lp0VrPF/A7r/wDtvWZrGsWeiWSXOq3kWm2n/LJ5v4v9xPvP/wAArzLxP8b1&#10;R3g8OWu8f9BC+i/9Ai/+L/74ryzUr+51i/e81C8nvLuX+O4be9c372t8Z9PQoYXCfwoHpHiT45Tz&#10;b4PDVs1nF/z/AF2qvcf8AT7q/wDj3/Aa8yuZpby9lubuee9u5W3yu77ndqJkg02Lz9QuVsIn/gf/&#10;AFrVjzeKry//ANG0Gz+xwt8n2h/nlaumlQ5PgIr4n+c622j2RbZYvJf+5XXeHvH+q6CiQP8A6fp6&#10;f8u9x/D/ALj/AOVrzGzs/FHhhNtzFLNby/P9nu1atvTdYs9SZIom+x3X/Ppcf+yPUVKB04bFxme8&#10;aD4w0rxIUitp/Ju/+fS4+R/+Af3q5/xb8JdK17Sbix09v+Ee81vNb7DAqRMy/wB9P/iNteaTff2y&#10;qyP/AHHrq9E+JGq6VsgvP+JraL/z2b96n/bX/wCLrjjGrR/hHTXoUMXHkqwLr/sr+L/HHhTStK0/&#10;V/Db/wBnfvYneeVJYnb7/wAnlf52V7t4P+Bup6JrOlX15babDcWU8UrS2kru7f77+Um/7/8A45XC&#10;eHvFtnrEqS6VfMl2nz+U/wC6uE/z/sV6LpXxa1Czg8i+iW/2LsV/kR//AECvSp5h9mqfGYvh2UPf&#10;w56nZ23/AB8f9d5f/Q68n+NPwovvi74f1DQbGSCFv7YguJXuJf8Alktv/wDZ13uiarqWt2rz6eul&#10;zRfffZqL/wDoH2eraW2vI0zLY6Wnm/Oz/bPnb/yXrpjV97nPm6lCUPcmfI9z+wZ4h/sG4s1u9Gmv&#10;ZZUliu3llXym/jT/AFXzL9ysK5/YG+Il/e/aZ9X8NvL/ABfv7hN//kKvtjZ4jdf+PHTf+AXzf/I9&#10;S7PEO7/jz0//AHPtn/3PXT9ZOb2B4b+zx+zZrnwf8ay6rfXNs9pPpn2WW3tJWf8Af74vn+5/sP8A&#10;9917wlt/x7/9cv8A4iq7w69/z56f/wCBj/8AyPUum22ppL/pkVskSr8vkzvL/wC0krGrV5y4x5Cw&#10;8NMSHZap/u1obKiRN9r/AMBrI0K7w/8AoVVHh/0+L/rk3/slauyq7p/p8X/XKX/2SkLm9081+IVn&#10;qNh9ilg3eVPefvX81v8AgCf5/uVzl5reuWGl/wBrywf2baM32e1e4i+839/+992vddny7qqIlnqt&#10;v/y7X8Stv2PtlTdXmyo+/wDGebLDRPEJviRcwpbrB88sUDP5t3F992+d0T+L/gH93/croNN8c3mp&#10;RXE980GmxPK1rFbp8jpLs/g3vudq8s8c+Fbz/hJtavml86ySX7RA9uzfukb97v8A+Af5+/WPoltf&#10;XOg3GtWOkT6lb2HlPYukWy4d22J8if7/AMu+uOMqs/tnHzSgeq694bvrCK91z+1fOe6lSKKK43I8&#10;X+xs/vf5+TZXQaJ4zjs7WKC6gub+9/5avY/vdn/XVK8q0rWLlF0TStPi/wBLv/3X2uGeLyrpvufZ&#10;4n/h2b9n8O7f/uNWxqsMHhtrfTNP0+90rULi681tQTU/N2y/8tU27Pu/8DqI05Yf34BzShI9DufH&#10;k+jxae19odzCl+z+Unm/Pu3/AHNjV5/45TT7eVp4NF1LUrSWfZ9n0yLzdm6L/W/wfL/t1oWFzbQ+&#10;bfRzz3kO6WKV3V03S/x/+gL/AN8Vy/jbw3FN4flnvoLaZH/exb/3X8fyb92/5vnqKGJ9tLkmRKvz&#10;nOeFdN1W/wDE0U/2OCz8KQQfaPKvvnuLKX7jxRbfm3Sum5tn9/8A769FRLG5tZolna/t7q8377Fk&#10;Z5f3X8Eqv8q/7n8SVx/2CLxPf6VPqsFtqunuzvKljO106bfv79z/AHv9itOwvF02w/tVvPs9HtbX&#10;7R9hT7/lKmxP9n+P/wBDqMTLnq8/IYl3xVfy38tlJqEtt87JF+6Zvu/7f/fH8FV7n7Gl7ZX2pt9j&#10;0p4P9Bt4t32i6f5Pnf8Aur87/wC1/wChV57o/jbWvHlrbwWNtHbWW5ftM13/AMfEsu/dF5X/AH2n&#10;yfNXS39s15e6PB/bk95d2rNbxPNBvlTzflf/ANDl/wDHK2qxIOj8MWH/AAkdletLFF/ZkU6vFcIv&#10;lfLv3ujv/d/g/wCB1D4y8JaHr1hb20C6lcw/vbJnsYPtCJE0Uu94ol+bdt3/ADp/sfI1N8Va22lX&#10;+maLZzxWe2d3iRP3r26L8/3mf+Pf9/8A8fplz42WGdYPt0l5/pkUqvNL8n9x0/3vkf8A4Ds+/vq4&#10;1fthEbY6bB4K8E6VDYwXNna6TE6+dqGy1l83zYldHi/vbd/+1u+/U+q6l/aVu99Ay/aJ2V4rdNvz&#10;f3ET/P8AHWFrfxb0y98rStVja2uGaVJ3f7m/fv2f+gK9V9EubHxDZRT7t9u6/ZdiQSpF8v8Ay12f&#10;98PWM6fLPnA3dKuY9bv9MiXTL5/FErNFK8q70i8r5pdm75W3on3K9o8PW0D6RE8Fj9g3fet/I+z/&#10;AD/7leT22vSprmn6KuuLoN3Ku+xe3tfKi3fvU/exS/M2/Z9/f8v9yvS9Yvr7SvCSf2r5T6q6/vfs&#10;Pm7Pvp8/y/NXpYb3PfmdlD4S3ba3Y3jItnOtzK38Cf79XUdbyJJdrJu/gddj1m6P4e05NmoafPI6&#10;S/PvSXfurd3723NXpUuaZ0x5vtnnmq/EK6037RFLo7JNBOtvvf5EdmT7/wDu1oaV45sdS1GKxXa+&#10;1f39x/Aj10t5pVtf3FvLPAr+VP5v/A1R9leZeJPDf+n6hc2MUthbwfumu0l3vdSt/qvK/wBx3Rf+&#10;AVzS9rA5pe1gHjiWyvtMGpNE149rOwNo6I7OHd9vP8Wz5+P4d9FeLeNdY1CHxj563LyItjH9ouJH&#10;3CR8/My/8DeiuVq5zHs2lQxeFUaWC8kS4nXZK6eVKiRKifuvKZPmb56z7C2ne1uL7+0InspVa38q&#10;42I7xSvFvTyv99P++qimudQhtdC1HStGvU1NYvKV3/iTf8jxJ/F/B/B97/fStDW9SnudRi0jxRfa&#10;akv26W3vNRi3/wAMqI8qfJ+9b5//AB+L+5XkctWEYFxjOBS/4l+g+EriOKffey3Sxb/KXf8A/avv&#10;/fqv4n17+1fDlpocDNZ/Y5VlureL53lli37HT+7s3/7tS/EuHQ7ZPs3h7U22NElxFcX3z/apd/3P&#10;l2Nt2fJ/wD/gVVPhLqsCaD4tttQ0z979qgeW4T5PKaLzdn/jlbUv3MZzNo0/3XOTf2Jp3huwtIF8&#10;28e4b/Xbvnq1bJqGq6bcS2NtJCmz9xb72d/++1es+wv4L+/ezsdTtobi4vNmx5f4/nfY/wDd+5/H&#10;Vu21iKw/0Oz1eW51ieLe2yVX2y/+0vnrvpVPtzgcxwV/o8ngnxNdWOxkS4utn71diLLs+R/+Af8A&#10;oVZPgy21y/1z7YttLNp+3fFqNxL/ABrv+5u/23/8crttV8NrrEtvBqH2u2uEl+0PN/G38f8Au/eS&#10;tNJrO182df30rKz+d9/yk/uf+OUV68oHZ7fkj7h0Wj+Z5VpY3MsHmwN9x/ufc3psqlrGqpbWCWN9&#10;/qrqXypbdNvyfJ8/+7/B/wB91mP4hfXpZfmnhdGii2PsfzYv87//AB+rtnc6fH9ogi3are3SxRS2&#10;7smzeqfI+z+GuaVec5HNKXOdHZ63PYfYvIWX7RZK0tq7yxb13b/9j+7/AAf7lV/FvxCl1tIr6+8q&#10;wtN7bURWTzX2J8/+19zZ8/8AcrlZvEN4lu9j5X2yKXY+xPl/v7/uJWd/Y9jeX9v9rvpdm5fPRIti&#10;JF5u391/uPv/AO+/9io9rKqXSjKZ0GpX9prESX0GoTpqFxF5sr7fkl/2N/8A8XXUeGNE8R+KrB/K&#10;toE0S8b7RBFdwf6O+35f++vk3fP/AHK7DwxbeAvCWg+fp8U+sJFK+lb/ACGd7jc+/wArZ92Vv+Af&#10;7NejWDwTaXaS2e37I8SeRsXYmz+CumnhOeXxnZTwxDDZrbfN8v2iXb5twkWx5WVPv1Y2fPT3+9F/&#10;v0V7EY8h6USFE/1v+9Rs/dPUqJ88v+9RN/x7zf7lWWRunyU/Z89OdPko2fPUGxEifvXp+z5Kcn+u&#10;epUTem2gCqkKvborL/D/AB1XfTbZ3iX7NF97/nlWD4h+JGkeG4vI3fb71V/497f+H/fevKvEnjzV&#10;/E8UvnzrZ6enzywo3lRL/vv/APF1x1K8YHvYTK6+I9+fuQPRvE/xC0PR22W0EGq3f3PkX5E/4HXl&#10;mveJLvWIprzUJ7aw0+L7zp+6t4q8s8T/ABj0rR2e20iL+2L3/n4f5LdP/Zpf/Hf+BV5V4h8Sar4q&#10;nSfWL6S52/di+5FF/uJ91a5v3tX4z6ehhqGEj7nvzPTfE/xpsbMPbeHrX+0rj7n267XZF/wCL+L/&#10;AIH/AN8V5Vret33iG6+3axeT3lx/tt91P7iJ/D/uJUKWzPb+Y22zt/8An4uPkrKufF1tbS+Vo0H2&#10;y4/5+7j7n/AErpp0OT4Ar4n+c1fs32aDz76WOwtE/jm++3/AKxbnxazv9m0Gz+f/AJ/rj7//AACu&#10;l8B/BDxZ8V7/AM/yJ7lH+9cTfJEtfXfwo/ZO8PeEoLe81eJdY1Dbv2P/AKpP/iq6fdgeJicwjA+V&#10;Php+zl4q+J14t5LBL9nf719d/c/+yr7D+F37MvhrwNFbzzwLqupr/wAvFwnyL/uJXsthpsVtEkUU&#10;SpEn3ESrcNt8tR70z5uri5TOU8SeAND8W2H2PVdMgvIf4d6/On+49fNPxR/Y5n8qW88Ly/b1/wCf&#10;Sb5Zf++/4q+yUtqPs2+jlIoYurRPy0v7bXvB9xLY6hZy3MUX3re7XZKtWLDULPVf+PGX/SP4rS4+&#10;SWv0Y8Z/C7QPHNn5Gr6dFef3Zk+SVf8AgdfJ/wAUf2P9R0+W7vPDn/E1tIm/1X/Lwn8f/AqOU+qw&#10;mbxn7kzx/wCZJf4oZV/4A9dhonxLvrPZBqa/2lb/APPX/l4X/wCK/wCB/wDfdeeXNzrXh6drPV7S&#10;W/ii+Rkf5LiKr1g8Gqxf6DOtz/et3+SVK5qtA+np14z+A938PeJIL/Zc6RffvU/gT5JU/wB9P8rX&#10;p3hj4qQJL5WuWMT7/wDl7hiXf/wNK+P0ma2uPNgla2uIm+V0+R0rtdE+J08KpFq8H2yL/n4t/km/&#10;+JauP3qXwEYnCUsRH97A+1rObStbsPtNj9mvLd1++i1abTbN/vWdt/36r5l8MeJ9h+3aDqP3PvPC&#10;3z/8DT/4uvVfDHxjimVItci8mX/n7t/uf8DSuyli4T92Z8fi8kq0vfpe+ei/2bZ7/wDj2g/79UQ2&#10;0FtK/lQRQ71/gSprO5gv7Vbm1njubdvuzQtvp3/LX/gNelE+YlGUPcmN2Ux/kt/+A1YdKin/AOPZ&#10;/wDcqyQ2V5pr3xIvI/G9v4c0+BYbtv3S3Ey79/z/AOf++69Qz89Zlzo9jNqlpO1nH9oi82WKXb86&#10;P8if+gVzV6cp/AYVIyn8B4rf+M/EepJd30+kXM1lby7GR12J99Pkf/41Vi58Q6rr2jaY0Vmuj/av&#10;3tnp9uq2/m3SyxfJ9/8A8fr3Dy1+f5fv/O1V7zR7G/v9Pvp4N93YM7wP/wA8tybK444L3ueczH2B&#10;8n6h45vtbleWLw1c6xcT+Ul1p7/Om77n9z7zv9z7tbfh7wTqHxp8PS30Gn6bZw+f5Us12z75dv8A&#10;yy+47fJF8m/7v3Pk++1fRs0zfarT/rlV25d0ieVImmdFd1RP4/8AYrpjhIQI9hE+bPFV5Z+GNNi0&#10;j+z1htNGtZbSC2iiV7GW6lR9kr70/e7FT7j/AHtn/Aa5rRLa2v7iKDUdZ3yxRfvUuH8q4ieLZE++&#10;Vv4XbZ/tbn/4FXquq+KvEdtrmsW0t5pGlXHlW72qPF5sUUu9GdH2p80v3Pn2N/qv4Kq3PhiC2vP+&#10;Eq8caAuvahdKlvPcbfsWzbv3/J/G33P4IvufxferjqypfAc0oxOEs9VawsIp9Qi2ae0XlWeydNnl&#10;Lv3708r725P/AB/b/crH165s9V8R/wBp6r+50+w8+3i09LXzZml/2/n+b5k+X+Gug0fwN/aWkpqV&#10;5c3NzdxKksU19KrP/ubJX27f/Hqtvo8Vno1xFFeR6bcfurqe4SD7QkW5/n2ffWvN5YzmcZjwaDP5&#10;umT3z3vhu3tUe4+z6f8Auom/1X7pv/iP/Zqu21/pmsXVpK3lzXG/5YrhfnuIl/dIn/TLZ8//ANnX&#10;H3mvQX8un/6ddpaXE/mzu/8Ay7o3/fe1f7qf7ldaiaDYJd2mnW06ebBLbxXF3uT5f4H2fJ/7L/7L&#10;WNX3JEFKFNBmv91n+5t/9Ml3/cT978//ALS2f8ArnIfGFzoOs6VP5X2yWXZbyun7r919x/8A2T5/&#10;/Q61odB1zw34cuFvIoJrXzf+PhLOXen+w7t/D89cZo6W1t4ruPt06vFFA7/ZE+RP9aldlKP2yzVf&#10;xDqf9patLLJbWFxfxS/uf9bvl/gdEb+H/vla4q21LVdbv/K0qCVLeWWJN6fun/v/APxddRqT6Q9k&#10;93qFnBbXe3zYkSf+BX/8e+TfXDvpsF5q3/EqvLn7O8/71HZ4vKVkl+++z/Z/g/vvXfS5eX3y4nYf&#10;DG2sfEOr+IJLW+ie4i0yW4W4uE8rZKsu75P73yJ9x93/AAD7ydbo9zq+lWtvZ3kDab5trdRSpdtK&#10;mzb991T727f/ALH3k2/7Nc18K9S1HwBeXF5a31pD5VjLZRPcL5qPudH83+D5vkRP4v8AcrpfE9nr&#10;XiHRtP1fSktkmni+yxPbv9nTasTy/Jt/3Hf/AIHRKVKfuCO48E+JNImupbPxHPZX/wBtlRILi7g2&#10;SptT+OXZ93ds/j/9nroPHnxCs9N0horO7ie7edd0L2f+ot9if8Bb59n+9vSuFsNHZPB9vqFjZ3P2&#10;iBYvtzpF9q2Sqn3EiV/li3bP3r/36d8SNKl/tnT1vLG2f7HZxfbLeKfenzSv8n3P7mz5P4Vq+Xki&#10;aR5oRPUNH8beHNH0bR4L7V9N024uoPN8l51i+f8A9l+/XP6JeeMdb+z6vFc2UNu8ry2tjdyvseL7&#10;vz7fm215vpaaVcy/adQ0q2vHuPuu6f6Pvb/2VP8AY/uVbh8bNpWz7TumvbWdreBIZdiXEX+xti2p&#10;XN7f3Q9oesC51rxCj2MsUEMsW9LxEbyk3b/kT+P+H/0OtDXvCUWq6Smn2t5c221vNR3laX+5/fry&#10;3SvH39lazdaisqvZSyu+y3nf7Pu2On3P4qua3eRarrmma5a6VqiaxFF+9u7SXyk/j+TZsfcv36ul&#10;XjOPvlxlH7ZoeJPhQsltaw2uo2sUVtNKzm9OxVSTlTu7fcVc/wAVFcxqHhlPGE91Yee9tZuivc27&#10;N87SM28y9D/Evov+teiueVWmnpA5XKJq6V4tuUTR9X1KOBP7Ln+y2du8Gx22+VLcRfKnzKnyfJv/&#10;AI/9+uc1vVdX8T3mu3muW1zDaWUu+8dFlRLdPN8rZv2PtlT++/8A4/R8S9Si8SeKLuK+s/7NSLzX&#10;/sx/3X2WWWKKJ33qn/TJPk/2NtdnDbS6r8G/EvjGXSoLNItJuNNgt3g81GRpU33Cp91di/xon3t9&#10;dHLz+4et8cTh/HNhB4e8Jf2nLeSQ3t/o8V1aptdNnn/J/En/AEylT/gaNvo+D9/B/wAI54giufIe&#10;7i/e2b3cTPv3bIvn+T72xPlf+8715fczXXjOwlgvPtNzqEU/2i8eH97/AKL88sru/wDeR/8A0OvV&#10;fAyWfhu41Cx3TzWtvtlgS3i+fyvs/mpK/wDFt2y/P/dq+aOEj8AS9yJzvhWw8Q+GL+Gz2W1h4fsr&#10;64lgt0V3llRvub9v3vv/APjldbeWESS299+7+1/62W48rZLs/v8A+f8A9kTUoHiu4p9sMTLFLA6S&#10;qiSy/wC2/wDu1zmleG9a1iyi0qxvrH+1WiaJnlvNm5fn/jb/AGP/AEbtrjq82Lq85wRjzlv/AITC&#10;51iLUNMurOKbT0VYvtE2/ZKv/TLb95tvz/8AxNaGg/2Zc6Dbz2d40N3eWe9pXV/3TrLsf5N/zfwV&#10;maxbf2JqzxarPBNaWsHm3n2f5977/Kd0+f8Ag82Wn2CXj6v9ltEWFIIJXWFG2J995dif8Cf7/wD9&#10;hVx/nOmNCE4lvw34ng0qK6gk8z7PZT7YEf8AgWi58T6PqUsU8U8Sfxs9uv3dv396f7lcpqT22my+&#10;avlJcf8AHv8AaElZXRv496bNv3/4/wDcqv4Yh87Rri7is2ufssUu642vsbd/t/8AA/8A9uop0OeX&#10;PMI0Oc63xD4hg0eWKxttQnh1a6077Q2opdbH/exOuz/gaJs++vyvWx4A17Z4Pt7zUNBW8i817ezu&#10;LuWV/tG13d33L/von31/9DrjfAfgC++J3xG/4R6KdbnT7eJHnvrhW2RRL/y1/wB37i7P+A17Lrfg&#10;Pwr4e0jw/wDM2m3DwQPPbo32hHdonaXzU83cquv9z+F6769KPsvcOzljCJ5/pXjNvCX2ue50/wD4&#10;l963lXWnai3mp5q/x/3ovv8Ayf8A7dfSHw38W6h4zsJb6eKP7Ju8rZtaJ4pfk+5/eV0dP+Bb/wDg&#10;Pk954V8Kpr2pss93c2ksC3tgmn3SbIov+WvmvKn3v9j/AMfroLP4ka54M0jR9PbTru/tL+L/AEC4&#10;uPkuE/2E++suz/0HZ/u1wUKkqUvfMaXufGe2un3KNnz15V4d8f8AiNEtLzU/Iube61qLSpbe4ieK&#10;4tZW/wBjZt+5/vV6xs/0j/gNexSr+1OyMuchj+/L/v0TJ/osrf7NSonzy/71Eyf6HL/u1sbDXSl/&#10;5apWT4k8W6V4YT/Tp/8ASP4LZPndq8s8Q/FHV9el8jT0awt/ubLf/Wv/AMCrmq140T28JltfEHo3&#10;ifx5pXhXzVnl+03f/Pvb/f8A/sa8p8SfEXV/FTywR/6BZf8APGL+5/tvXlXif4naH4b3xeb/AGrq&#10;Cf8ALvaS/Iv+/L/8RuryTxP4/wBc8YIY7ydbbT/+fG0+SL/7L/gdcHNVrH1WGwOFwn9+Z6h4k+Km&#10;i6Dvgs/+J3qH9yH/AI91/wB+X+L/AIB/33Xk/ifxtq/jCX/iYXmy0Rt8VpF8lvF/wD/2ese2s57x&#10;tlrFv/vO/wByqV/4h0rSW2q39sah/cT/AFS100qB01MSXbaGW5R/K/c26fO0svyJVC78T2Ony+VY&#10;r/bF7u/1z/6padonhLxZ8V9SitoIJ7ne3y29uvyL/n/br6j+Ev7GdnpqxXniht83/Pjb/wDs710+&#10;7A8SvjeQ+Z/DHwx8X/FfVP3UE95/ufJFFX1l8K/2PNG8PJb3mvMupXX3/sif6r/7KvoPw94VsfD1&#10;glnp9pBZ26/wQpsrbtrb91uo96Z89Xxsp/AZWiaDbaVYW9tZwR21vFEiLEi7K2LaHZEn+7UthD5l&#10;rF/u1Ytof3SURieVzc4xLanww/LVhEoRPkqyQRaYi/J/wKr0Ntv/ANipYbbYn/AqOURUSzqp/ZW+&#10;W7/66/8AsiVvIlQ2yZlu/wDrr/7IlHKEZHlXxC+DPh7x/FKuq6cv2j+G7hXZKv8AwOvkf4qfsi6/&#10;4YabUdD3araJ86vafJcRf76f/EV+iD2u95ao3+jLsTb/AHKjlPSoY2rRPyafVb7SpfI1mza8iX/l&#10;4T/Wr/8AFVoQ7LyLz7GX7fEv3tifvU/4BX378S/gD4Z8fxPLfWP2bUG/5frf5H/4H/er4/8AiX+y&#10;14l8DSy6lpm68tIt/wDpdj99P99axlHnPsMJm0a3uTOFs7yewuEntp5La4T+NG2OtdxonxR+RINa&#10;g3/9Pdom1/8Agaf/ABFeaPr0ts/la5bb/wDp7t/v/wDA0q8j+db+fBKt5b/34a5pUOc+hjVjP4D6&#10;L8MeKrnTV/tDQ9T3xO3zPbt8n/A0/wDi69S8MfGOzv28rWYvsEv3PtEPzxf/AGNfE+m6rPptwt5Y&#10;3LW0v9+GvQNB+J0U2yDWoPJf/n7t1+T/AIEn/wAR/wB8VjH2tH4TjxOCoYv4z7ghmivIIpYJVmif&#10;7ro29KHT/R2/3a+Z/CvjPUNEVL7Rb7zrSX+42+Jv8/8AfVeseHvjBpmsQfY9VX+zbtl2b/8Alk3/&#10;AMTXfSxcJ/GfGYvJq+H9+HvwPQ0T5qhdP9IT/cq3D++iSWL54nXerp/FTdv72u/mifPSjKHxkH/L&#10;Wl2U9E/e15/qviGXxtr2n6PoN5PDD5Et7LLDK8XzK7okUrr8yq/yf99pWNSpyGMpch0GpX8FhLbv&#10;dSrD+6TbXOXnj+fUopZdDilmi8rYvzJE+/f/AA7kf5tn/wCw9cv4t8Gan/wjWjwanPc6rrss8UUS&#10;W7b03tv/ANa/+wif+OJXKeKpvFHh7Wb2zs7FbbT9LniiW4uJf9am95U2Mu//AFq/+gf79cFevVPN&#10;qVKp2PiXVNDv9J0dZ4NQm/su682V7uXZLLu/vyr8v3n/AM/PXI63r0CaWkWoXMGpWn2z7Uuk6c29&#10;/wC5E+3+HZs+b52+/wD7itoXj2et+K9Hs9KvtmjvZ/6ZL5G94pdm+WXZ/e+T+/8AL8/8FY83gLQN&#10;ES3vp57lLi/vGut+nTqn7prh5X81Pn8pnTZFs3fwfP8A7XBL+aZze8cpZ+P77x/ElzBp9pbRfvYv&#10;s+75/l2b3dPvf7//ANhUWj+M/wCyrP8Asy+ggsLdrr7LLLdypvXb+937N+7+D/xytjXtN0rRLH7d&#10;Y3LXlx5DebDcbYk+Z9+zyokSLa+/7n975q8/1jxhLc2t7t0zRNN+1fweQ/2e1/6ZRbfl+fe/8H3/&#10;ALm1auhGlOXuEHYaV421y2utP07RdOtLnT7/AMqVnRf4Nm3ZvX7y/wAf/A67v7TPpUCbrySz82Br&#10;q8uHg3+Un3t/y/db/Yry/wAB6PqfiGLStQsZ4E33X9mq935qeU672819qbVi/eon+x5X8HyVL4n8&#10;f+I9Esk1NrP+xNB83+zZ9OuINlxE8v72WX5v9b/H/wB8f79RUw3PIOU0H+LUX2O401tIW8a63xT/&#10;AGifyt8TJ99/vt/HXD+J7zSrDRriKCdba7lgil+TZs83Z/f/APsKu2HgzxL45srLUJ7P/iVXW5Ff&#10;dF+/WJPnlRd6NKqf7Fc+nhvfdJY6foNprGoSr5rJ5EWxU2O+/wCb7q7PmZ/ur/6B6VKhGBfLyHPw&#10;69qupXEXkeWlvLvdbh4tkX/2P+//ALlbD+DNctpbeWDzIb2dn3JaSqiJt2fOn+1XJb7xJZYLbbps&#10;qfxpLvi/74+7t/3P/H66uzv9QSKXUJdQjttTsIvKnd5V3qjPt+SL5PN+/u2RVcqRfKbv2CWFre7+&#10;2W39ofLcRIjf8sl3/cf+9/8AEVY02zl1XW08qC+fVYm+z2tvcf6r/VPsRIl/6a7fuf365ew1JrnS&#10;1gll8mGKBtyIu/an99/+BfL/AMDr0O2Sz1Lw5o+2WVLryPmhSL/Xy/J/v/3Kj4CPegeq+Cbzwh4h&#10;iuLmeKfR7uCBree3u754opfN+Z9j7/u73f8A77+5Xl/j/Tb65fTPKiWzlt4Ps91M7fP5sTuif+Qv&#10;KT/gG35tm6tWG2s9B8UW+lSTrpv+lPZXT3zb0+//AL6f+OP/AH69L03UtDs5Ul1WKKw1B/8AiVQa&#10;3aRPcW88Xzxb0uPK8rd/B+9/9AojHnNvjPn/AFWwVL/QtKvmuZrt2+b7JBvfzd+zypU/vfJ/3zW6&#10;9tPptul5fbn2t9o+zu3+qibzf++V/wDi62JvH/2DUYvPXUrnWIl8qzvtQnluL6KJv9aifwwfx/7X&#10;71/nrC1J9Q8VWstzLBLDdyt+6uLuJXSV1T+/977kv8Df+yVEo8/uHMddoP8AZ9naxQQeXNqEsCXU&#10;6Wn3IvNR/wDx77n/AH3Wu/iSxdreWezubDQvPaVk89k3vEn8fz/9ckT/AGq8q+HXhiW21nUJ21WS&#10;F/N8pUf/AI90X/gP+f8AvuvS/tM+s+HtYiggaGa6nV4k3JvaXzfvp/30/wD3xXmyjGEiPgObuNQk&#10;1nRNcm0uHyFeT/TrqUZ4MqGNsb/lyR/4/RTtT1m78JT2wDzSW0VokbT9jJvfO73+airjzWIPPvHn&#10;/CW+IdZuIPsepJo/m7LO3mZ3SL97u2f7uzfX1BqXxa0zWPh3qHh6XQ7vR5pbFrffMkSW7XTf7su5&#10;v3u9/uf36+dNE8YL/a9vc6vqDJZWq+bs+d/9z/x2jVfFU9zfyxLeSXNvtRP9Ilf5vv8A3P8Axytv&#10;aVYHsSlVh7hN4b03QdK8b6xPa2M6aLOvlQJcbvtFvE1xu+f5/wDW+UiL9/8AjetXW9b+3+OtVk82&#10;S2+2yypZ2liuxPKVNqJ/1yT5Nmz+FEqr4YmV7q4lnZbaXdvifazo+37nz/3vn/8AHHqp4h+2Jf6f&#10;cz3LXOzdLK7/AH9ux98X/A//AGSsfbynV5JhKpz+4bdtNpGg29219BqE0rRbLOxhi+SV2T/a/uf3&#10;P9hKSwvEs7VNV/dvcWCxW+9/vpui2J8n/bL565q/1WV/JvPsa22nxWMUSpFv+dd7y71/7+1b0TxD&#10;Yw+Gbq7iudnmt8+9WV9/z7E+b/cf+CrlHkNvq0YUjrdE8SeHr/V/FF5rlnPcveadLZQJFa7f9a+9&#10;H+/t2ps3f7NM8f6lpF/ql3q+gxNpumSwLs/0XY8XlRf7/wDH8n+fucrba3Lreo3sG6LybdvKWJ1/&#10;euixb3ovIbFNLu5bxbm5eDyvKiefYj7v/sv/AGSto83wBGMvsGf42fw9Df6ZBpUtzf3H7241G7uG&#10;XZLLv2Ps8p3+X/W/5epfD2uT6Dol3Y2c6ukt9F8ksS7Edd8UXyf9tZfv/wB+uc8W+Vea87RSt5Tf&#10;IsTr8+359n/Aqz9Hdn/ey+ZN/HFcJv8Am+f/AOwVK7PgidkY++ekeBviReeCbOXUdKiubDWJ9sUv&#10;leU6bFeXf87vuX50i+T/AH/9itvRPi7qHlXfkX2oabcTr8ibf9V/E7p/tfJ/7LXm8upQaUYpbxp9&#10;kv8AAkEruvyf+O0Q38Vzs8ppdm3ev7pvuVEvfPY+pUJx+M990T9pC2t/FEuuRaZK6fZYrKV4bryk&#10;uvnf97Knz/N9z/vh/wC/XYXn7Uugw3TtfaVfXNpF5Utr5VnF5sUv8f3pa+X5rnSra3+W++03G3+7&#10;+6qbTfiKttFL/wAS6CaJ9ieSiu/+Vrj5pcx48oxhL3PfPpi5/a38I3Kp5uh63Mm7zdj2dv8Af/7+&#10;08fte+Ffvf2Prv8A4C2//wAdrxSwhi8SWvm2em2zskXlTuieV975/wDgLVf0f4e6fYS+bct9vl3f&#10;Kn8H/wBlW0cdE+qy/L6WO+we3aD+0tout3D/AGPQ9d+zu3zXFxaxIif+Rar+JPi7qGpI9npifY7d&#10;vk3/APLV/wD4mvJ/E/jbRfB8SRanc7LhF/dWNuu+b/vj+H/gdeOeJ/jBq/iFZYLH/iSWTfJst2/e&#10;v/vy/wDxFR7SrV+A+hpZbg8J/fmeseLfiLpHhiV/7QvGv9QdvmtLdt8u7/pq/wDD/wChf7FeReKv&#10;idrnirzYFl/srT3/AOXS0b73++/3m/8AQf8AYrjYU3ukUETTS/3Ep1/f6foP/IVut9x/z42/zv8A&#10;8DranQOmpX5B9nbS3LbYImmf+/8AwVDqWr6VoPy3Mn9pXqf8ulv9xP8AfrFude1rxOv2a0i/s3T9&#10;v3Il/wDZ63fCXgCxtr23l1DzHt9373Z9+u+NLk+M8qVeU/4Rn2Fn4o+JN0ljZwSeU/3bS0ir6Q+E&#10;X7FrOtvfeKJfsyf8+Kff/wCBvXUeBvjB4M8Aaf8AZtI8L3MP+35qb3/4HXYWf7VekIr/APEju9//&#10;AF1So5pHlV6WMn8ED1jwf4D0jwlYJZ6VYwWcS/3F+dq6W2tti14ZD+1jo6J/yA7v/v6tXof2rvDm&#10;35tK1T/gCRf/ABdEYxPKll+Mn9g9whtvlp9tD+6T/drxFP2sfDiJ/wAgrVP+ALF/8XT7b9rHw55S&#10;btK1T5P7ixf/ABdAf2XjP5D22wT/AEO3/wB2rEKfukrw2H9q7w4kUStpWqfKuxn2Rf8AxdXbb9rH&#10;wqkXz6brO/8A65Rf/HavmiH9kYz+Q9thtt9W0tlRk/3a8P8A+GuvCaL/AMgrWf8Av1F/8dp//DYH&#10;hV/vaVrP3f4Iov8A47RzRD+yMZ/Ie6olMhT5P+BN/wCh14b/AMNgeFf+gVrP/fqL/wCO0xP2vfCq&#10;L/yCtZ3/APXKL/47RzRD+yMZ/Ie97KqWf/Hxdr/01/8AaSV4j/w174V/6BWs/wDfqL/47Tbb9rrw&#10;qksrNpWrfvW3/wCqi/uJ/wBNaOaIf2RjP5D3mH/Wy/7/AP7JTnT5Iv8AdrwGH9r3w8lxLu0jUvKd&#10;t+/91/8AF1Y/4bD8Luif8SjVvk/2Iv8A47RzRD+yMZ/Ie53Nss0UO/8Au/8As71z76Jvifb/AHn/&#10;APQ68tf9sDw55SbdF1Ten99Iv/i6op+17oaRf8gPUt+7+9FUc0S45Rjv5Cp4/wD2cvDnxCtbiRrb&#10;+ytTaWX/AEu3X/pq/wB9P4q+SviX+zl4q+Gl1LqNnEz2iN/x/Wnzp/wNP/i6+rU/ax0xIXjbw5c/&#10;62V9/nr/ABO7VlTftRaY8X/IvXL7t/yvOtR7p6uGoZjR+wfEieIdlx5Ws232aX/n7t1/9DStbZ/o&#10;/nq8d5aP/wAvFu2+vVfidceDPGcUs9j4Zn0TUH/jt508pv8AgH/xFeKXPh680eV59Nnktn/iT+Bq&#10;jljM+koV6sI+/A6DStYvtEuPPsbprZn/ALn3G/30rvtE+Jdnc/utVg+xzf8APxF88X/fH3l/8ery&#10;K28Q2zy+VqcH9m3H/Pxb/wCqb/fStV4XREl+Wa3dfluIfnR65qtA76UuePuH0r4Y8bav4YiSXSr7&#10;fYy/wI3m27V1Gq/tD6vYRJLZ+F47/avzf8THyn3f7vlPXyfomvX2gv5un3LJv/1qffRv99K73Rvi&#10;RY6kiRXy/wBm3H9/79u3/sy1jGVWicdfL8LiPjgelv8Ath6hDK+/wdEjr95H1b/7nqrZ/tez6bFF&#10;FB4JtoYkVYvk1P8Ag/8AAeuZv9Es9biT7TEr71/dXETf+z15/wCJ/B99o6eZZ20+qw/9O+zen/AN&#10;9dlLExmeVVyShA9guf2yZ0v7f/ijvvRMjJ/a3/3P/t1d0T463V/+9l8BWKP9ubUN99ruz9/9xP8A&#10;l3/2/lr598GaPqHifxRp88Gg3d5aWEvm38X7pP3W+L+9Ki/+P17HZ6Z/b0Vv/aEa6a908sv2JLmK&#10;WWVvn2bmX/2Td8tY4uvyHxmZRpYeXJSgS6r8Wl8aS69pFj4HttK1DV0X7VqKax8ieU6M/wDyy27f&#10;k/g+9WInjD7HFcWOhxLbae9m0U+9f3t1/E7u+zd9/wDg/wByrF5bJJ4c/wCJq0tn+6i/0fSbXf5/&#10;8exP/Zv9rZVIeBr5LuWCXV4nt7iDZP8AZIN72vyJ/D8nzbP9v+/XB/GPnq9eM/ghyHCeIfEN5N4T&#10;tZZfKfzZWt1TcqS+U3zf73/A6fpvieLw9pdjbW21Lu3nluJZn/5ay/8ALL/d2f8AfNc/qtzqGiWu&#10;n6R5ckz6d5r229tnlf8AXV/7ybP/AECmeEr/AEiG/wB2uXUum2UC7ERLN5Xbd9/7if3P79elGhGE&#10;fcOP4zvdE8c315cWkv8AZltc+VF+6+0ReV8ivv8Ak27P++KwPGfjO5h1zT9TvoLG5t7iJ7eLTH3f&#10;Z1+TZv2f7Hyf+OVn6r8RYNNs4vscU9z+6aKDfFst9nzp/wDEVn+G/CX9vatbxb5b+7uvK8qa4bYk&#10;SfefZVxjye/MuMeQTwf8Qryzt4rOe8+x6f8AbFfZF8nyfJv/ANr7qVoprc6SvFPYwaqkvzxJLK2x&#10;U3/+g/J/BWJ8RbaK28cuypYwxO32Vbe3+58v+X/77rpdE8MfY9Ot4J4LuGJoN8txcff3/wDxP+3W&#10;1WUQ90z/ABP4z0h9Im0qx8OfY5fNWVbtL7f5Tr9/5PKi3f8AA6PD3iRrDVLK5i0ixv721iZJ/wC0&#10;WluH82X7j7N+35P/AGd6seNraxSKyg0Ox1C5laLzWRIt/wDc2bH/AL1Yng77LYS3Euq2ctncWq72&#10;+0ffuJa25vdO/mjOPPA6izuZ/EnjK38+K2s5b+XymSKLYi7d/wAiInyr9z/0Cuj174r3nh7xLb6h&#10;pVnHqu9pU3+bL5SN5SRbEl37vuO/8dZngm88OWyfbovP8l5VRUmn824++/ybGf8A36seP7/7HYWW&#10;n20EX+tS4ZE+4ir8uyubm944Ob96dXN8Ztav7K3+3aLZXNvYRL9juLhp3dPkT+NZfvfJWD4q8fz/&#10;ABC8Q27a1ctYSvA6RIm/ZEn/AAJ/vf8A2FcbZ+MNQhsPLXzYbj/ll5MWzyov9z+9W3onjb7NZO0u&#10;2zRYNjXHlebvl/jTZ/uff/36j3uYuXNM3dKsIktYZYtQ+x28s/lS7IP9an9/f/D/AN8VV8GarBqW&#10;kXEGkWNzMq/6P88DfI7bP++dn9//AOzpLDxPB4hutM0qDbf3dxPvld18pPK/9BbfWtrHxX0zw9qk&#10;2leH7FrmWB9898kSpb71/wBv/gb/AHP9isZc3wQMeWfMZ/irxJfeKrq70+20/ZbxbfPR5fn82VP3&#10;Sb1+9/3xXe+JJtV/0fT4LO2s4Xs9l1LcS/PEn9zyv++P++/4K8Pv9V1DSvsmoQQXL3TS+bEifweb&#10;v++3/A69AvNY1PVfsmryyrYPPB5V4n3/ADZ2+/8AP/wDcn+d+NSPIRKJ0X/CJ30kKR3V5CEjLRI5&#10;ll8pgoTf/tfe2/3P+BUVU0ltY0yzvrz7ZZ6hNMUA/tUYjRjzuI2cpsC/8CdP7tFJbGaOb0Twx/bf&#10;g/UJ12pLtfz0dPuP/B/6B/45WZoOq3l5o326XT4IZdsu5Hi/dO3+q/8Ai/8Avun/AA98fonhJ7G8&#10;/wBDu7f/AEV9n/LVv+erv97d/uf3Kr6l4ku3g1aD93bbvNSL7Rv/AOWqf635v8/cqY83NOB63tJc&#10;3JMu+G9bttS0m0Wx2+bL86xJB8+5v7n/AH3t/wCAVj3l+0ypYzzt5Ms/yI7fP5XySy/+O1LZ2dtN&#10;o0UVj5SW8Gy33v8AffbVRLC50q/t2+0tc3f35X/z/uf+OVtGNLmO+Psp8kPtkCa3E/h+0nvJ5ZnR&#10;fKb5fk37/uf+gV0tnNY6rYboIoHt3l83Y67P8/crE0SZdNieCXzUiXzfKRPv/c+T/gO+X/xx6yrl&#10;1sIXge+Wzlli/e7F+78n8H+/XTy85fspzl7kzbtra+hVG/0ZLi6X7Q0qNv8A9qX7tWHtv3X73a7o&#10;u9vKl/1X8H3PvVymlXNz5UrW0uyb7L5UWyX733//AIutXR5tTRJZ5WjhuJZf36I3+t/z/BR7xFKP&#10;vc/OYV5rEr6o9n9hnR4vvJt+67Voa9qs8Ol3EVztT5ndPm+7/FWromg/uPKlddm5X3vurQ1XwNdX&#10;7TebA00X32dGq/aUub3z26UaH25++crYa39sRZYlV926L5G+dWX/ANlras9Vl+1eQ0H3dzxb607P&#10;4b+SjrZ3n2a42/fSLf8Ae+/V3VdV0FJdNi8+C5iin8rYkX8P/oVYyqxn7kCIy+sVYYf7BXt7afxD&#10;dvFBp8Uzt/rXSJU/4Hv/AIK63RPh1Z22yXUG+0vu3+UnyJXTJDbaVapG3lWdv/D8v3/+A/xVzviP&#10;UvE+qw/ZPDt3pfhuJl+bUNQfzbv/AIDEqbYv/Hv+A1yKpzz5In3lDL8LgaXwc50WveIdK8GWEUup&#10;3UVhb7f3Fon+tb/ci/yteP8Ai345anqTNBoKf2Pa/wDPxu33D/8AA/4f+Af991lTfs/3U0kt3qfj&#10;WTVbqV/mdJpd6/8ATV91bdt+zf4cSL/SfEslz/sPO1dEY0IfbIlUxU/cjDkPKZryJJf3sv712++7&#10;fPV5pdN061+16vqsCL/DaWkvmytXqVt+zr4HtpNzX1s/+/5r1oaD8FvCJi8+8eytrhn/ANU8W/yl&#10;/hWtvb0AjSxR873/AI8udS322kLHo+n/AN95f3rf8Do0rw3Zp+/n1fTfnb780rV9a2fgDw1bfJ/b&#10;Fsn+wnyUJ4M0B9efzb62+z28Hyv/AH5W+/8A+gJV/XqUPggcf9l15y56sz59037DbRfLr+hJ/wBt&#10;f/s627a8if5YvEOhP95/kl/+zr3pPD3hhP8Al+tqr6ro/hx4re2gngmSWeJJX2/6pPvVzfXoz+wd&#10;8cvqw+2eHpqsT/d8TeHf+Bz/AP2dWIdTjT/W694dm/3LxEr6A+x+F0T/AI+bb/v1Urv4XhillWe2&#10;d0X7iLUfW4fyHTHCSh9s8Ie5itpXgl1rQobiJtjI98iOtS/bLP8A6GHw7/v/ANprXtugw6DbaTb/&#10;AGm8tvtDfvZd6/xfx1oI/hpG/wCPm0/79VH1v+4XHDS/nPCkubZIvNbXPDu1m2K76mmz/Pz057+z&#10;h/5jnhl/9tNYSvYLZPD1zr13PK1tDEkUVvE7/wAX996tm/8ACqP/AMfMH/ALVv8A4ij6z/cOmNKX&#10;854kmo2zxSyf29oTxQL5suy837U37f8A0J0qFNe0/wD6D2hP/t/bq9g1XUvDlzLZQRMvlPPvnf7G&#10;33V+f+5/e2VpvqvhPZ/rbb/wFf8A+IqPrP8AcD2Uv5zxJNYsX2IuvaB839y+pyalpXz/APFS6Amz&#10;+/fV7Q+u+FbaJ54PImliXesKWb/O/wD3xWfo+peDrPSLeCVo/OiiVG/0GX/4ij6z/cDll/OeTvqW&#10;m7f+Rj8O/wDgxSnveWltsaTXtARJV3xO+oom9N+zf/449ewJrfgn+Fo//BdL/wDGqz7bW/CD6jdz&#10;zrGlvtWKLfYy/wDxH+1R9Z/uByy/nPKv7V0/d/yMfh3/AMGKVbS80/7LLc/8JBoX2eJliaX7Z8iM&#10;2/Yn3P8AYf8A74r1dPEHgf7n7r/wWS//ABqor/W/Cc0unwQeW9us/wBoldLOX5NsTonybP8AprR9&#10;Z/uByy/nPKvt+jf9Db4d/wDApv8A4ipbO80i8uoraDxLolzcSskUUNvO7uzf3V+SvV5te8Gf34/v&#10;f9A6X/41U3/CT+FbaKWe28qa4iXzYkSzZN7/AO/so+s/3A5Z/wA540/iTw8n/M2aJ97+Bpf/AIim&#10;f8JP4e27v+Eu0b/vmX/4ivXtK1jwjZ6bbwNJFviiRGT7DL/8RUr+IfBn3lki/wDBdL/8RUe3j/IX&#10;y1f5zxr/AISfQX/5mzRk3f34rhKE1vSHb/kb9E2f9ta9S03VfCaazqs7MqI7J5W+zl+ddn+5Wr/b&#10;fhV32/aYv/AOX/4ir9v/AHCOSr/OeN/b9NeJp/8AhLNC+zxMqM+yX77b9n/oLf8AfNZN5c6VKvy+&#10;M9A/79S//F17bqV/4fubrSoFlge38/7RK/lfc2xSp8//AH9rW3+Htvy31p8/9yj6zyfYIlQnP7Z8&#10;v3+laZq0sUX/AAlmiTXErbFRIJXeuUR/+EeleXSvFGmun8Vv8+x/+AV9h376DDBK63lpcuq7/KRv&#10;v/7FZ2lW2g22kW8EuoWyPFEiSptrpjjv7hwSy+XN7lU+XbPxbo9/KkU88Gm3f9+L/j3f/wCJrVvE&#10;ls9vnrsVl+WVG+Rq+jrzTfCd+rLPc2U2/wDvwVwFz8IfAmva7qtzfG3RGaL7ON7p8ixIv8NR7elP&#10;7Bt7KvCPx85weieJ9Q8PP/oM/wDo7/O1u/zxN/wCvQ9E+Ien6xsivP8AiW3Df32/dN/wP+H/AIH/&#10;AN91Xb4L+BZJPJt9evbbd91IruU10XhXwl4X+HEFvdWP2nVXuLz/AJCeoT7nRV/gT+79z7/+3WMv&#10;ZTj7hx4vHVcJGEOTnkW7nSru50C4g0qK+hur2eJJbi3byovKbZv3uv3vkT+P5aLnSt8VxquoRMn2&#10;W+iSLUL5dj7V2f3f4d7v8+z+CqXi3xJq+pXnn6frmkW0T738l4pUTc2z/wBA+f8A77esHW/FV5ft&#10;5Go6is22LyvklV7eX/P+3WPLzw98+GxOBxWLr8/Jyc50fiTVb6HffWLRWdun8DyrvlT91937+379&#10;cJ4P1PxHqWqXH2afzvtU7/vrhXdN38b/AH/l/wDs6ytV8Zy6VL9hisV1K9+X7Hv+/FLK+3/x/ZVq&#10;SwlSwu7azRobjyvs948LbHfd5Tuibf8AgCf7tdMYch8liaH1erOBkeKE0y2v7T+yrm5mlilb7Y93&#10;Kn72VX2fJ/33/tf+OVsJomteP9Ue+/s1bDT3+ee7uJUi82KJ0XYit97Z8i/8ArH8JfD2+17xN8sc&#10;lm8Uu9ov4Nn+3XrvifR9R1uztNK0xm+0RSxWu9/3vm/wP93/AHEairX5Dj5jxlPh7L/b0sC/Pp+7&#10;/j4SXZuX59ldX4P8Mf2Vpeoah5tlC88stlYxXbfP8v8ArbhE/wDHN/8At/8AffZ22n/Y/GWnz/2Z&#10;p9zp+mxP8jszvcbYtj+b/e/jT/vv5/4a5/xh4t+3+N9Q3yxO9hP/AKLdvvf5fnV9/wD9gn3qv2sq&#10;vuF80pljRPB/2PS3/f2326X5Ir67b53+RG/75+5UsNh/Y9/9j1q5n1KVdO82V32/Z0T5/u/xf365&#10;+w15fG2qW89z5sMXlfZ7VP8Avv8A8d+er3iTW7bw9v8AsME95dr5G1LSLf8AM2z5N/8Au/8AodX7&#10;OXwEcpX1vxVY+EtLSznlle7uF3qib/v/AO3/AN8VxiabZ69a3er/AOpitbXzVT7/AJsv9/8A2aNK&#10;+Gk9/rkUuqxXaRSs10r7kl8359n3P/H99ac3hXRmsEnvLyLUtPdpbhPsku9Pld0/e7f9x/8A9l62&#10;92Hwm3wHmj3Mt5P+6gbyWb5pUifZ8tbEOvT38u2e5aaXd+9d/n/9Cq78RfH63kt3AlpFbaZcXXy/&#10;Z0T+H/8AYrj4dS3z7YIGT5dnzxV2RjzxOmMef4zd2X0Oqfa2bZLb/wAaNsrbTWNcvIrexWBfsi/x&#10;3cXyf9tXrCfVYLOCJpV8l1/jT+H/AL6p+leNlvGu/N+0zeV/qN8/z7d/3Pmq+WRFSX2Do7PR5bD7&#10;XK0kH+i/6p03fZ3/AL//AAGqNt4hhSzuPKg+zb23yp/e/wA762LDxh4c8W2tvpmuX1ymoOu/7RaR&#10;f6Pb/wAfzv8A7n+9XGJ4O1HTdUilijubbSrqWXynfe9vLt/j2t/7OlR7Ig7a28SaV4btLj+05YLn&#10;UIF3QQvLK6b/AO5s/wBirWseP7G50vRNDlnaHym+0SzQ/wAC/e+d/utWPN4bi1WK0itkV5Yl/dTI&#10;qOmz+D/d/wB/fWF4z8ANpqxfY52v/KiaW6+zyq6Rbf8AP+f4MfZRmEo0pnp3hvULjUNbF1/a66na&#10;3CyTTJu/d2qFv3SFvu7qK+crfxPrGiW866XcS6fBO+2XZ90kchaK6Y4aFiPYH0JYXOlQwXe2eD72&#10;xXf5/nb+5/33WF4tS1sNZstOivPO3ypbq/3Eliil3eb/AMDr1C58DeHktfIsZ9S8ryt/9p3fzxNK&#10;vybE2p8v3P8AgNeT63Zy3mqWi3yt/oXmyzvs+/Fs/wDQXrysNKlOXPA9uh7CfvwmaDalapa+fF5r&#10;ukUsqxP/AHt/yPWfbX8tnb288Ssn+lJ5vzbPveb/AOgIldX4S8OJrGpXGp6gq22lW6pE0SS/O7t9&#10;xE/8f/74rqrz4XT6k+1dyW6XXmqj/wCz/H/tfI//AI/WMsTShV5Jm3tKXtZznM8qttVl1LVNQs4F&#10;VJYFifzXb55d2xNif3f467K28B2OvaHatLqcFh9sgn3Oi+bKkSpvlfZ/d+//AN8PWRqv9mWerWkv&#10;2FrC4RWspbffv/5a/wCtf/gW7/vumQ+OYvD0rxRafPf/AGyVrddQeLYnlLv82JE/29//AHz/AL9F&#10;T2s/4RwV6koS9w7DwN8OvCqaZYazqGtT39vBapdS28Pybv3X+q+X+5/sVz/id4tK8R/Lcqlldf6Q&#10;ySyqnlfP9z5a1bP4iz+JNIeBbOKzi8qW1Z4fnd1ZNvy/7lZ72GyLzPm8rb5W/wD3a5qEqsKv70xw&#10;kuSv+9K9t4qs3g3rcwQvL8+x5fu/7FaCaxd3lrFeNPv3rsXZWU8zI+3yNj/f+dqr6DeXOpXVvqcS&#10;MlvF97fF/sfcr1ZU4T98+qr/AFX3JwgbFzqv8Us8Xz/J96tDQYbG8T5JVd9v332f8A/8frjNV8Q/&#10;Zorj7NBFNb2rfv5X+5/wCtPSryebSLfzV+fbv3/+h/5/2KPZBTjKtL2VL3CxrfjPVdK1e4aRLa/b&#10;+/cebv8A9z79Rf8AC0b7Z/yBtLf/AMCP/jtV9S02C/t93mrvf+NJa8kv/HK6dq0unz6ZP9oWXYuy&#10;8+9/45Uwoc59JhswhCPJVmewf8LRu/vf2Hpf/kx/8dpf+FnXn/QF0v8A8j//AB2vJv8AhMN//MKu&#10;/wDwK/8AsKZ/wmG//mGXf+1/pP8A9hVfVj0vr0D1v/hZ15/0A9N/8j//AB2k/wCFpXn/AEA9N/76&#10;n/8AjteUf8Jkv/QMu0/7ev8A7Cj/AITNU/5h9z/4Ff8A2FH1YX1uJ63/AMLRvN3y6Hpf/kx/8dpn&#10;/C0bz/oB6V/5H/8AjteUf8Jmn/QMuf8Av/8A/YUf8JnFt/5BVz/3/wD/ALCj6sP67H+c9XT4o3iJ&#10;/wAgPS9/+9P/APHaP+FqXn/QD0r/AL6n/wDjteT/APCZQf8AQNuv+/8A/wDY0f8ACZwbv+QZc/8A&#10;f/8A+wo+rRL+txPW/wDhaN4//MD0v/gDz/8Ax2nf8LQuP+gBp/8A33P/APHa8i/4TOH/AKB9z/3/&#10;AP8A7Cj/AITKDf8A8g67/wC//wD9hR9WgR9cj/Oeu/8AC1J3f5tB0/8A4BLL/wDF0P8AFGX/AKAN&#10;j/39l/8Ai68i/wCEzgf/AJcbv/v/AP8A2FH/AAmcCf8ALje/9/8A/wCwo+rB9bj/ADnrqfFRn/5g&#10;Nl/3/l/+Lp//AAtH5P8AkA2X/A55f/i68f8A+Ewg/wCfO+/7/wD/ANhTf+Ewg/hsb3/v/wD/AGFH&#10;1Yv63H+c9f8A+Fosn/Mv2n/f+X/4uj/hZ3yf8gG0/wC/8teQf8JnB/FZ33/f/wD+wo/4TCD/AJ9r&#10;1/8Atv8A/YUfViPr0f5z19/id/1A7b/v/LQnxLj/AOgDB/wC6lrx/wD4TC3/AOfa+/7/AP8A9hTf&#10;+Ewg/itL7/v/AP8A2FH1YPrcf5z2X/hZ0P8A0L0X/gY1H/Cybb/oXP8Aycf/AOIrxl/GEH/Pne7/&#10;APrv/wDYU3/hMov4bO+/7/8A/wBhR9WI+txPaH+JFj/0Lez/AG/t/wD9hVd/iLF/0B2/8DP/ALCv&#10;H38YRf8APnd/9/8A/wCwpn/CWp/FZ3f/AIFf/YUfVoh9biex/wDCyIt//ID/APJz/wCwo/4WRFt+&#10;XQ1/3/tX/wBhXj//AAmaf8+N3/3/AP8A7Cof+Ewi/wCfG7/8Cv8A7Cj6sH1yP857N/wsiL/oBxP/&#10;ANvT0f8ACy1/h0OL/v8AvXjP/CYL/wA+N397/n6/+wp//CYr/wA+N5/4E/8A2NX9WI+vR/nPYP8A&#10;hZf/AFA4P+/70z/hZbI//IDtv+/8teQf8JhF/wA+Nz/4Ff8A2FH/AAmCon/Hjd/+BX/2FR9WD67H&#10;+c9dT4nS7f8AkB2P/f2X/wCLpv8Aws65/wCgHpv/AH1L/wDF15D/AMJgf+fG5/8AAr/7Cn/8Jgqf&#10;8w+5/wDAr/7Cr+rB9ej/ADnrT/E65/6Aem/99S//AB2m/wDC0bz/AKAem/8Akf8A+O15J/wmHz/8&#10;g+5/7/8A/wBhR/wln/UNuf8AwJ/+wo+rEfXonq//AAtK8/6Aem/99T//AB2j/hal1/0A9N/76n/+&#10;O15R/wAJf/1DJ/8AwK/+wpn/AAmG9P8AkGT/APf/AP8AsKv6sH16J6t/wtS8Rt39h6X8v8f+kf8A&#10;x2i5+LupzRJG+kaa6L91Ha4+T/yLXlT+MP8AqGT/APf/AP8AsKhfxV/1DJf+Bz//AGFH1aJzSxdK&#10;Z6RefFe8TZt0PTX/APAj/wCO1sWyeKtesre8Xwzo1taS/emuJZUSJf77/va838JfGOz8BxaxctpT&#10;TahcQLFao/zxff8An31dT9oS+1W40yLc0yfvXnt0+RN2/wCTZR9Wn9mB83mGbV+bkpHsfhW58PWa&#10;pdXkF3Z2llLvitHlT97dMn8H+55Uu2h/inpmmxfY9I0OD7PLP5t1cPO7y7W+f77fN/l64f4d6vD8&#10;RLe3sl8i21d7q4lnWGJtkETbt8rf8C+7VvxtNY6D4F0/R7Gxaa7gb7VPviZPKl2J9+uP2Xvckz4m&#10;UpTl75774Y1WdNGuNcvtMttNuNU+SCLdKnkRbERP7n+//wAD/grjLz4wSJF5/wDokNpFdPFLcWkG&#10;zz0+f97/ANtd9eRa38UfEfxFk+zNPLYae8EXm2lp9x5Yvl+T+78z/cT+FE/uVykOm3lzLsW8a58q&#10;dXlTzfk/z9yiOEj9ox9kel3PjnV/EPijUJbFls7TdL+5/jeJv4P8/wC3WPqvjy+1ifyIGXfLEkUS&#10;bU2LL/HVSG50y5S4ggaW282f5ruJvn2bNtcF/oiauu6C5msvN/e7G/hrspUom0TpftN5fpLHZ3Nz&#10;D96LZFA0vmy/P/d/z89eweDNY8IeFPhbp8+s3y/8Taf7RK6K0ssrrKn7rZ/ufe/h+T/bSvGrzUrX&#10;yrT+yLlrbev79Hb5E2/71YVzthiil3edLKvzI/8AB89XKlzm3LznpXi34rweIbpYtFWOze1ndFe4&#10;i3pLFsf+7/2yrzqbxDfXenLBLtme33Ir28WxErEsLOV54vLRUi3N87/3q6CGzSS6l8+VbO3SJZdj&#10;1t7OMPgD2XJ7pmvqS+Rb/ulSW3ibdv8A4nqV9bkmsHZYP3v36r36LbSvEv8Aqt2/5PuUxLnyXt/s&#10;cskNvt3tvl+8/wDnZWxZsQvBrE8TztJNti3/ADqzo3yVSSHesu3/AEb5v9SlPh1WBIv3X/LKLfvS&#10;mXlz9li837/zfutlQXKXPIu+GNEvvt8W2JfKefyon+596uzv9bbwxFcWt408N2ivErwy/wDs/wDn&#10;7lcZD4qiTTrhbmLZcS/Js3VVvPFUVz/y1V0+TZv/AOWSK+/ZR8ZzSpS5jr/EnxmSz8OXuh6LE32t&#10;pdjXafJ8v8b/AO9WV4Amg+wSrfXK7pZ/ntHi3vL/APE1y+m6VFfyzSrc+Sjt8rv/AB/36beQ/YNZ&#10;TymkfT/NVJf43SiUY/BAv2funrGhfBe6v9MujqX+hr5u+2Q2/nNLn+LZ3/j+aivWPDfi3T/FGtRx&#10;7Zk+zkskJ+ZZHEe0lP8AZUMRRXkSq1U/jOD2szl7D4hf2JFb3kq/6Osqo1ui7/vP/BT7n4UahN4g&#10;uNTaL+2IvI/0W383ynf5E+VET/gdcil/bX8t3BbbfNSWJ1meLY6f7ddL9gl0rUbXU/7clsJdUi82&#10;z+yP8+3e8T7/AO79ysJUPY+/A9iVDk9+BvfCKw3/ANq/2jbfYLdF/f338cCy/J5SJ/edPl3/AMNd&#10;br1zvnsov7VkS4is9v2SFfki/vyv/e/g/wC+/wDfrnPDHj/SrC9vYILbf9tiilZ7dNjy/wCfv1oX&#10;Oh2kN/8A8SrU2ttT+aJ3++m9djeU+7+58leJX5va85wVOaEjh/E/wx1qHWZbz7H9sh8/fvi/evLu&#10;/wBjfuq94e1LUNK1nRNIfSJLmH7clxPpk0DRJcLvTejt/df/AHv4K3fDHh7XPD2ly6n4h1qd7eKX&#10;zYk/1s3zP/7PW9pvj+K8vLTbobW2n+fLFvRd7yoqPs/4Fu2VtLE1f8Ye194zPA3wotvDekvealPd&#10;21xat+/exli2RRN/qv4K1b/xnBYaNcaVodjPf/8AXpF/rd2z77r/ABf7/wDcq8+saBc6XbtrE/7q&#10;6+fyXZP9I/vvs/8AQf8AgFYj+P8AQ/D2l/abGD7Np9rLEmx1/wCWv+3/ALPyVx81ec+aYe1lze+e&#10;T3kN5f69qbXmkXMPm3ibftEX72JNj/5/74qW8eVLO4gvImh+X5bdP4Pn/j/74rV1nxDFrespeWa+&#10;Tbxb3lRPuPLv/g/2arzW0F75rXMSzbvk/ffNX0kZT5ffPpMNhKuIhzzMKw8PfY9UliXdNFdQfv8A&#10;f/n/ADsrYe20xLzbHZxP/e2Rfdqrf+R4bi822sY/tEvyROkFS2c2n3Mtxuttm3/Xo8Xz/N99K29q&#10;e9GpSh/s9IvppX2lvlgV0T/Z+RKwPFXw7tNbutPvoniS4gnSXfF9x/8AYrstNSxht0WKD7Nbxb3W&#10;HZ/qqt2bxXkEUVjHI/zM8qIu9N//AAGsfbyhL3C44mVavCEIe4efv4Yg3/6r+L+Om/8ACMW3/PBa&#10;7W506VH+aBv++aqPaSv/AAt/3zXZzSPsPq0TlP8AhGLb/ngtPfwpZ/8APJa6b7K/91v++KEtm/ut&#10;/wB8VfMR7CJy3/CMW3/PJaE8MW3/ADyWum+zSO/3Woe2b/nk3/fNHMH1aJy//CK23/PNaZ/wits/&#10;/LJa6v7K/wDcaj7LJ/dejmL+rUjlH8K2yf8ALJfmo/4RS1/55LXVpbMn/LJqZ9jkT/lk1HMR9Wic&#10;p/wilr/zyWj/AIRS1/55LXVpbN/dpfsrf88no5w+rROQ/wCERtn/AOWdH/CKWz/8s6677G//ADyb&#10;/vimfZX/ALr/APfFHMH1akcp/wAIjA//ACzpv/CI22//AFa11v2Nv7rU37M391qOYPq1I5R/CVt/&#10;zyo/4RG22f6qureBt/yr/wCO0eSyf8sqOYj6tA5L/hErX/nnR/wiVr/zzrrXtnRN21qZ9lf+41HN&#10;Iv6tSOU/4RWH/nnS/wDCKQf88/8Ax2uq+zS/88mo+xt/dajmD6tSORfwrbf88qE8JW3/ADyWuu+x&#10;y7v9U3/fFH2Zv7rUc0iPq0TlP+ESgT/lhR/wiVts/wBVXV/Zn3fdb/vik+zN/wA82o5g+rUjlf8A&#10;hFbb/nmtL/wi8Gz/AFVdV9mbf/qqY9tLt/1TUc0g+rUjlP8AhFbbf/qqV/Ctt/zyWur+yt/zyemf&#10;ZX/uNR7QPq1I5f8A4Ri2/wCeVH/CMW3/ADwWuoS1b/nl/wCO0z7K38KtR7QPq1I5f/hGIf8AnlQ/&#10;hu2/55V1Pkts+61QvbNs+61HMH1aByk3huD/AJ5LWfN4egT+Fa7J7Zv+eTP/AMBru9E8DaDf6Xb7&#10;p5ft37p5UdtnzNs+RV/i+/USr8h5WNlSwkeecD5l17wlLr2t6bpViivdzyqiJuVd27+Cuhk+BkHh&#10;jw3rd7rmoLZ6va+UsVvE29d+zd5X+9/D/wAAevTPEPirwx4M8R3euWent9nsJfK/c/fl3I8Tyo7f&#10;xfN/45XjXjP4tah42luIm3Q6fLdLdLD/ALflIr/PXVSq1av+E/N8TKdWrzlv4deNrzQdO1XQ9IsY&#10;k1jW5Yok1N5f9VEv34tn+3Xs/hu80C50bTLzxjqq3msalLcXt5aRRfOvlfJFF/45/n+PgPDHgyz8&#10;H+HLfWdViubbUvtUSSvt+SD76+U/91tvzMn+2lWtVhg0i6fUPvy3+zyk+4+xkSsavLV+A4Jcp1F/&#10;4t0rRPsX9n6Y2jxOs91dfa5d8v73f5Wz/gG//vtK4LRtb0rStB125u233EqrbwfL/wAtW3/+gfJ/&#10;3x/t1Lc3ljf6pK0889z5vyLvb/P+f9yuf8SQ2dtYeVB577/vo/8AwOqp04/ARyjNY8SSvYWlmvle&#10;av3nSq/iG8gjs7eCxll81f8AWun+5TdH0Sew1u4WeCX/AEX54t/yO3z/ACfOtVLnUormJ551b7RK&#10;z+am75P9j/2T/viuk2jEZCnk/efyXi/jdqmdGuflinaZ3b5t67KsaakFz5rTx+dDE2yXY336hhvJ&#10;YZUiglVEX/nt9yrOyNL3S9Zp/wAS3/rkz7X205NbluZf9MXfEqrtdPvtWPZ3KW2nfL++uJWfciN/&#10;t1oaPZyPL5tzPBsT+BG+5USI5Zc3PMi1O8Xzfv8Anb/4N26hEW5i2rtSL+47fPVi5S2tneeWXzpX&#10;/gSq9zc/Y5fkXY6/PvRkTfVxCMueXwEVzrE+k/Z3WKOFGl+dP49tat4lq9hLPFKr/L9z/P8An565&#10;qaFtVZ5523/7n8FaFtefY7X7HLt8pl+/RIipL7EDVTw9c+JIv9Di3vEv+qhXf/n79dx4e/Z4vLnS&#10;E1O7vLaGLyPNiT+Pd8nyP/n+Cuc8JeLbbREuILHd/pm1Gd/kru/BPiTUvE+sost552n2rb2h/wCW&#10;Xm/c3/7PyfLXBXqVYfAc0pVfjLGj/AT7BqUWpeJr6CbR1i81re33/wDff8G3/crN0r4b+H4fD8V5&#10;5s9zN58vm7/uS/7f+79z/vutebSvGfi1PEEt95Wj6VLdRRRW8zfO38f7r/Z2on92t658AQXPhzR9&#10;QvtQ/s2+li/ggfYiebEv3P8Agf8AwLfXNOp/fMeb+eYnhz4fvYatZa5YQmD+zi0U9vcmURTq0W0f&#10;P2+bL7aK6TxLqlxc6PLoVrfRQxERuZvm8x2LO3H+z8tFcK5jm5jmfCvhvQ9b1n7dqdncpN873KIy&#10;/Z/K/wBz+9u/z/c73wl4P8PXN/FqH2PzooFW3it5ov3Vq0v73/gX3f8Ax+uf8JaJ/wAIN4K1Ndc/&#10;4lsU8u6K4uP9bL/c/wB35Kms/EM/2B4NIg+0/bd8v/LX5E+5v+X+Lbvriqylze5M7KlSU5e4O1Kw&#10;0HVV1BrOxtobezieLfbweV9oXynXf/vfxVp+GNHg823+wzx2Fv8AavKi06KDe8/3Gd3/AItv/TX/&#10;AGHrjLDw3JrF+l5Ztcw6PYRS+fdp8/m7U/763fcrYs7P7HpdvbaG095cbmSWV5fki/g2JUSj9jnD&#10;mjy8h03j/XtMs5YvmX7PFtt2mt131Psi1jRJby7u4rO3l07yldF3yxebF+6f/vj/AMedK5D/AIQy&#10;815LK2sbSfUreKKJ50u/+Pfzd7/x07Vby8sLC3sftzW1xa/vX+zy+Uiuu/8A76aj2UYfARy8kvcO&#10;P8c+D7Pw94j0yKC+XWIt3lfaLeX/AEiLb/sfw/ff/ZrFv7NbbSHW+i/015divt/23q7qV42pS28U&#10;k/nSxRb3d/v7/uIiVmXN/wD6fFZ3LSwyxNK8rpL/ALmz/wBn/wC+69ulGR6VDmmNa2s3v/KazX5f&#10;vO/z7q09Ks7EK8vkLDL9zYnyf991UvJonv38iCOGHyIvndtn8H/2FWNPedESf91s3US5jv8Aa1YU&#10;vf8AgLHiHdD4cuJUiZ3X97A+7e/zfxpXKarry2cv7hW/es8W9Pn2fIn/AI989dBc/boZf4n/ALyX&#10;Eu6s/wC0wWzfv1is4tz/APLL+9/t0UI8hx0pc8uQ3dEv5by1hnvIPJTyPKWFK07CbzklsduyKXY+&#10;+3/dfd3/AOf+AVz9hc6f4ei8/UYrnW7T7/k277P/AEHZWnbePPCtrKksXhnUklX/AKb7/wD0KWr5&#10;Yn3mV4Sh8c/iNJ9Eidf+Pm7/APAyX/4uqr6Ijp/r7v8A8DJf/i6l/wCFo+Hv+gHqX/jv/wAdpr/E&#10;7w9/0A9S/wDHP/jtX759nKVIh/sRN3+vu/8AwMl/+Lp/9g7P+Xm7/wDAyWsbxJ8Y9D021iWz0i7h&#10;u3b5ftHyJs/77euaT496Zt/48f8AyP8A/YVtGNWZxyxeFhPklM7v+xUT/lvd/wDgTLT30Vdn+vu/&#10;/AqX/wCLrgf+F/aU/wDy7f8AkX/7Cn/8L70p/wDlh/5H/wDsKj2VUPr2D/nO4/sFf+e95/4GS/8A&#10;xdP/ALH/AOm93/4FS/8AxdcJ/wAL40h1/wBQv/f/AP8AsKP+F66T/wA8F/7/AP8A9hR7KqH17B/z&#10;ncf2L/08Xf8A4FS0Poif897n/wACZa4lPjrpX/PBf+/7/wDxFH/C8dK/54L/AN//AP7Cj2dUPr2D&#10;/nO1/sVf+e93/wCBMtL/AGLs/wCW9z/4Ey1xn/C8tJ/55L/3/wD/ALCj/hd+lfd8iP8A7/8A/wBh&#10;R7OqH17B/wA52H9i/L/r7v8A8CZf/i6b/Ynyf6+7/wDAmWuO/wCF26V/zxi/7/8A/wBhT0+Nmlf8&#10;84/+/wD/APYUezqi+vYP+c659F3/APLe7/8AAyWmJov/AE3u/wDwJauV/wCF06V/zyi/7/8A/wBh&#10;TP8AhdOlbfur/wB/f/sKPZ1R/W8H/Odb/Yvz/wCvuf8Av/LR/Yu//lvc/wDgU1cl/wALp0pP+Wa/&#10;9/6Y/wAbNK/54L/39/8AsKPZ1Q+t4P8AnOwfSP8Apvc/+BUv/wAXTP7F+Z/9Ju//AAJauS/4XZpW&#10;z/Uf+Rf/ALCj/hdmlf8APD/gfm//AGFHs6ofXMH/ADnV/wBiq7/8fNz/AN/2ofRfk/4+rv8A8Cmr&#10;lP8AhdOlf88f/Iv/ANhTf+F06V/zz+5/01/+wo9lVD65g/5zqn0TZ/y9Xf8A4FPR/ZGxP+Pq5/7/&#10;AL1yL/GnSv8Anmv/AH9/+wpf+F06V/zzT/v5/wDYUezqh9ewf852CaP/ANPF3/3/AHpn9j/9PV1/&#10;3/euP/4XTpn/ADw/8j//AGFH/C7NM/54f+Rf/sKPZ1RfXsH/ADnZ/wBjn/n6uf8Av+9MfRF/573f&#10;/f8Alrjf+F36f/z6/wDkX/7Gj/hd+lbP+PP/AMi//YUezqk/XsH/ADnZf2J/083n/gTLR/YibE/0&#10;m7/8Cpa4n/heWmf8+f8A5F/+xqWz+M1jfyrBbadPNcS/IqI292/8co9lVD67gf5zrv7ET/nvc/8A&#10;gVLS/wBiL/z3uf8Av/LUtgfFV/EksXgzVEi/vujp/wCyU28uvEdn/rfCOof8Ao5aofXcH/OMfRF/&#10;573P/gVLUL6Ps+7Pc/8AgVLXP6r8VP7ElSLUNDu7B2+79o3J/wCyVY8N/GPw/fvKt5p93M/8KW/z&#10;/wDs6Ueyql/W8HP3Oc0H0SNP+W9z/wCBUtVfENsl5b6esTXKfZ4PKbZK/wA/zvWq/wASPDDr/wAg&#10;PUv++U/+O1RufiF4Xf7ujap/wOJf/jtRyyIqRoTPIvH9g1nZW7NPI6PPsbfLvruPhX4x8K+FbLUN&#10;Q1yCCbyltbW1t4baKV3X52lf/wAhJ/32lVNe1jQdeiSO80q++zpL5v8Ac/8AZ64rxP8A2G89pBpk&#10;U1nceb9ybf8Ac/77r0oe/HkPgM3wnPLn+wep+NvjZqHjbwvcaV9haz8/UVukdG3fuPn/AHX+99z/&#10;AL4r1J/D+leG9RtLNvISytYE/wBOmb/Wysnzvub7q7f7n9+uF+FGq+DtB+HGoarq7LNqEV15X7nf&#10;vZv+WT7P9j/2Sqnj/wCOWlX7XukeHrGC8tJYm330u+L738CJ/dSuD2Upy5IQ9w+MlGXNyHPpcxX+&#10;s6reRW3+jyzvLE7r/wACeuav7mO5sNt35jzS/wAbt99N7v8A/EJWhc6rBf6J5UUrJff6pkt2/h2V&#10;gzXP2byol23NwuxFhlrsjEuMOeZreJNS+0y28sU9tZ+VBFFsh+RIk2f+Pf79YLzbH/0xVdNv7p4f&#10;uPWreQxa3KkHm72l+98vz/L/AJ/8fqhc2FmifZvN3y/5+StonfUpcnuGlbf6TFL5m2GL7jJ/d21X&#10;e2nhlll/dPa7vlTdVLfsXbPt81NifPF99a1ba2gmi/1ECI6/K2356j4D2KEqVWPJ9sr6JbfunlVV&#10;f5mRv++61rDyEg82L/TP45dn8FUfDrwP9o/cbLiKX97/ALVa3gzTWfS5byf/AFSs7sj/APLX/wCx&#10;qKh5tXmo+/P4AsLOK5Xaz/Zopf46ZqWlRJE8sXyPF/y2RaPEOqypFbxWcS/aJd7u6fwJWFNr1zc2&#10;9unlR7Nv3KiPMRGr/wBuD7W2vL+4fyEXzZf7/wBytebR/s11ZQLbK7pFvld/nf8Az8j1oeG0tn05&#10;7n5bZ92xk/uVUufFTaPYSttV7h1b50/8co5ueXuHBV9+R3Pgaz8D6Vp2pz+JdNnvJbdleC3ffs+X&#10;/drpfD3jnTLbRNKg+zfeni8/918kUUX3P/ZK8fm8VXd/b27R+XseL5krS8Pal/aXlWnlfbJXl/eo&#10;i/Iif365qlDn+MiVOUI++ep+LfivPf3tvLBFBf2l15vz28W7YnyeV/wL5H/77rhdV8eXN5fxfaZ5&#10;Zn2/Z1il+5F/l6sWaammgv5Gn21hb2/71ntP3v8Av159458Jaul3/bLK00Mv+t3r9z+5RQoUi6Ua&#10;RbufiZql6tuI72S3lQMvnrL8w/2aK4oQAxgSwfvV/hSiu/2MEegqNJH2h4h8N6vrd5pkt80E2juz&#10;umxt/lRLvX7mzczfIlaVhreleCZbvT/tzQxS7bhYbfe/lfJ5Wz/xz/vp684tvFV9/wAJVbx/NNLF&#10;5u/Z/wADaqj6IuvW/wDbkUslnLLfS2+9N3lSuuz5K+YjhJT+P4DzKVDnOz1i81BPCV35HmeVYKz/&#10;AD/J5u2WJX/7481P++/9isrwfu1uXT4IG+zeayxfaEbZ/rX++/8Asps307wr42upr/xLeeKIJby3&#10;laW6S08rfFFPdOjb/m/65J8n+x/wKs/W/G1nfz3FzpVmtnbvvt4PJi8qJXb/ANm/iq/Z8nuQgbVI&#10;xo+5CB3Hi3WNO8E6X/Zi3n2n5pUgmmWWL97FsT7n977leL6x5+q6X9sgs993dXjyyvb+bv8AuJ8n&#10;93b9+tt9Sn8SaXpM+oT3N+8Xm/funTbFv27K5+/RdKureLR5Z5kWB08m7l3/AOt/j/8AQK2wlCNL&#10;/EXQjS5eT7ZiPNfJsWLdvVPN3p9/Z/sVLrH9mXl/56rK8rM8qpNL8+z5Nn/Avv01L+VIvtNyrInl&#10;fZ9n9/5P/ikSqkNhPc3T/ZvPmuJ23sn369U7Ix5Ihsi+1ebPLL5X3FTdXS/YIptE81dT+zS/8sv9&#10;iorbQft9hL9pguX1D+B4YPN21ylz/bmpOm7zfsX+qi2RbK5vjOCVSU/dOr162/s2W03XP2yKVd87&#10;o2z5qls30/R1SeDdc3f3FR/uJ/31XKvDBNZoqyN5qr/n/wBkpmseIYLnWbiK2aNLJN0SvF9zZV+z&#10;5zaVOUI++dHc+IYtZ+Xyv+2KfxpvRf8A2eq9+kVtL+6li2fc+R9+yuHub9radfK/j2P8ldX4J+za&#10;rrP2NoPu/vWR5WdJX2P8+yr9lyRPpMixPsqvsv5yVHR/4loZ4n/iWuvfQbHH/HpB/wB+qzfE+j2y&#10;eHNVZbaJGS1l+dF/2KxifotTmhE8P8bax9sv5fKben+qirlEqxN++emImyvejHkifmNerOtV55lK&#10;5TZL/vUJ9+rF+m+3qkj/AMNbHmy9yRYX7lFMSn0y4j0ooooNB2yn0yn/AHKACiiigA2U/ZTKXf8A&#10;w1ACbKf/AJ+7T/4KZvoAKKKfvoAZRRRvoAP8/dplFHb/ANCoAKNlPpN9SL3xuzZRs+SikyPT+GtP&#10;eAX/AC1WtN1K50e9ivLGeW2uIvuvbtteqtM+b3pjPpv4IfBzSvGfh/8AtWXx1aQ7/wDX2iRb3gf/&#10;AKa7nT5q0PHP7Ovhy83zwfEa0h+zxbGR7Vf/AI7XzFo9zBbajbyzrviVvmR61fHOo6ff6y0umQLb&#10;W/lJtRKw5feMzM1u2TSr240+21BdStIpf+PiL/VS/wC3TdEuvsd6k9Z+Pnq19yrlE2pS5JHrcNyk&#10;0XmrTHerfwosItS8KXEsqq8yXWze/wDc2JXSvo8H/PCP/vmvEl7kj9Iw0ZVaUJnCXN5HbRTSyyr5&#10;SV5real511Lc/wDLxL/An8Fem/FHTYodBtPLijTfeInyf7j15Ik2yX7v72vSw0ftnxmc1JQq+yNa&#10;zvPs37+X+79xG2bqu6Jpsr2/yRf635/nrFtngf8A1v366DTX875lij+T+/W0j5uMS7p6ag8sqweV&#10;Dul/1qS/d3fJVseHlhfd5+/975v72LfU9hNaXO9ZLaOa4eL77+amz/x+p9P060m+1+baz3nl/vd9&#10;vP5WxPu/c/i+8n8dc3MexhMNGHvzI3s4El8+KJUf/YqK/tluf+WX+kOv33q69tp6S7oPtKb/AOO4&#10;+T/2d6ivEgS18rzfv/8APHdUGNel+95zHv0Wwit/45Xl+5/AlPS8trm62/Zoptq/fRaYiLbJ5Uv7&#10;6L5/np9hbW1z+68r96vz70rUxjLnq8kDV8PaJBea3/pkfk2U6s6p/tb9n/s9em6PcxaU8US2cU1x&#10;K2yLYvyRbfmrh7PxPZ6JFaWq23nXG75k3VleLfFv/CT/ANnxQQeSkG759v8AE1ckoynI4MTGrzck&#10;zuNS0e21hNTl/wBGeZ/3srov3tvz7K4p7OL+3Eis4tlv/cqjZXk9naysvm+U33kSWrvhK2+2XXmq&#10;0qCJ/wB66N/6BV8vJEPYe6W7zTW2uvmtbea3zJ/erK1X/Rrd4vm3xf8Ajld7pulW01vp7Spsf5kg&#10;/uf5+euK8VXMD3lxbRL522X79FKRj7WP2DKtrZLnSPP81flX7jr/ABV0/h7xImg+D5YJYo/NuJ/m&#10;T+Pyvk/z/wADrmrbR50f/j2k+xKyPvi/u1evHgm0a4aX/W+b9x/kerlHnLr1efk5Du5vjZBYXsUF&#10;jAv9jrEiNs+R6Zc/FeCbRpdQ3QTXd1vSLTn+5En+3Xl6aVPNavLBErpt3y7P4KYlhJDa7vK/2N9H&#10;s6RzeygLHGkhaQ/I1FSabp9xqF/9jhtmuJXX/VL94fxUVq3BHZGDa949hmvJdHv/ACJd3726il+1&#10;/wAez50f/wBn/wDHKqeHvEk9nr13FO2z9+9wqOv7qV/n2J/4/wD+P1Ls+2ato8/+k/ul/wBV/B8s&#10;v9+t3QdK/dJ/o3+kXsqfak81v9b9/en/AI4/364fdhH3w5uQsalqtjo9+kE99c3NvLL5v+tR9z7H&#10;++n3fn3pTdV1JbmV4rNWe0iiXyv3SfIuxGd/l/365/VdVg0rW7ezaf8A0TzUilltP4vk+f8A4FV2&#10;HW4n1S0ufIawilVnn3v5v7pUfzf/AB3/ANkrGNLn9825YzpFKw1id4rezi82aV2aJUtJVT/9mtK5&#10;8MXlhLb7oJXii2RK7/3F37P/AImuKS/s9N1GW5g+RJYtkTv9z5q0IfEOoa9Lttrm5/0dWfekW/d8&#10;n9yipGX2Dm5Zc3ul2HQJ/tUU8t9HNuutiw3DeanzVtvrt4n2fb5H2eKfY2/5PNesexv9mnebPP50&#10;u7zYkdd6f8DpkPhi88Q7J7G82RRfvfn/AIm/8folKPL75tzRnLkqnR+GPEl5YX6efcxW0Lb932hd&#10;6Rbf9j+KthJ5/EOrW/8AxKFmiVZYoLj/AGdn/wAR/wB8b6l0rR7bW7y9lTT1eK1/0fe/8cv3n2f9&#10;91q2fh620e1TyvMfzfnZ0++/+d9eVUrx5vcOOvKlD4DxjxD4evNKt4k8i5trdvNT7Q6/I/8AsI/3&#10;WrEfSrG/1K7+wts2/wBz7leh+MPiF/wleqS6fLAz6ev+qf76b/uVxkOgwXGqW+nRag0MVxOtvvRd&#10;6fN/7LXq0Kkpx946aUpT9yZmaVZy37S+bB/pHn+Ur/7FdN4Ae2/4TB4lkZ5YonR3d9+6sm/TVZr+&#10;1SDcifca4SL5N9afw08N32m+LHnb57XyG2un/LVvkq5S909LJv8AfoQPUnh31i+Lbby/C+sf9ecv&#10;/oD10fkS/wB1qx/FsLP4X1j73/HnL/6BXHH4j9pxMY+ymfKj7d1GynMmx6iuU/dV9JE/H5FLUpti&#10;1nom2rUyec/+7TfJWto/CebL3yJKciVbsNNn1KXyraLzpfv7ErTTwZrT/wDLjJQBjolFbr+DNaT/&#10;AJcWo/4QrWv+fFv++kqOaJRhZ/2qds9v/H63v+EG1r/nxf8A76o/4QjWn/5cWo5hmJRVvUtKvNHl&#10;SK8gaF3+fZU2m+Hb7VYvNs4POTds37qOYDOoreTwTrj/APLjLSJ4M1z739nT0c0RGLs9qK2P+EM1&#10;p/8AmHz/APfNS/8ACC6//wBAyejmGc/t/wBqjb/tV0P/AAguvf8AQOnofwNr0MSStpkux6OYDnqN&#10;lbX/AAhmtf8AQPuf++KX/hD9c/6B89HMWYmz2oc1t/8ACHazuT/iXz0//hDNc/58ZKOYgwdu+jP+&#10;1XQf8INrn/Pi3/fS1Q1XRL7RFi+3QeT5v3fmo5gM7Z7UbPardhpVzqW/7NE02z+5V7/hEtXT/mHz&#10;0cwGHs9qK2H8K6uj7f7Pn/74pv8AwjGq/wDPlP8A981fNERk/wAP3qP46038Pami/wDHjPs/3KE8&#10;N6l/z4z/APfFHNEZju+ytW2mWaLd/wB9VSv9Nns223MTQv8A3Hoto9jUFx+I94+DCb/DV1/1+P8A&#10;+gJXayWyvXFfBNP+KSn/AOvx/wD0VFXeyIzpXzdf+LM/Xct/3OB5v8XbZU0Gyb/p+i/9AevEo02N&#10;L8v3K91+MHyeHLT/AK/ovuf7j14JCnzPur2MJ/CPz3iKPJiibYj761URX+zvB88q/eT/AGKyHmbb&#10;U8LyfeVmrpPmI+4dHo7s8v72KWF/79bFsnkyuytJvf5G/ev92ufs3b7Oi+fI/wDuVK80kLSxxee/&#10;/Aq5pR5z3qFWNKkdL9ms4bC4Tz5HuHi+47O9VUSBNjfN/tJWakOyL/Wy7qtWybH3fv32/wADt8lQ&#10;RH2XPzz+MNVtorBGn2N9nZvvv/DVKJI7m6XazJE+z+LZVjUklvPvSt9n/iTdvqp9pitrVImjbZu+&#10;Wtfsnm/BVLdzYQW0SNEzb/NX591VEhaGe4+9sSX7lWLlG8q4+Zv7/wB6rFttlluPvbEqDprx5/cg&#10;V5pvn+Xds/uVoeEvE66Pf+b9ka5i8396ifLu/wCB1lX/AO5uvIXcifxVK+571Es22Qt87f7C1Jxx&#10;oc8+SZ0eseJ755Yrnz/J8hmlVIvkRN1c1Dcxf2in+s8rdvlRKdqVgskW3z2eV/4HaqVtYfL5v8C/&#10;7VEYxOnE4aPwQgd7pvirT3v7iKVl+z/LsSVPvVy+qvLqrPP8ttLtTciViTTb5bd9zfL/AB015t91&#10;taf/AFrffq40+Q8qNPkkei+F7C21uVLaBf3K/JEjtsff/fplz4Mnuf7Q+2XbWaWu9GdJf3TSrv2J&#10;XL2CT6VeRXME88MqNvR6ejy+bLK08ru/9+seU7KuElh/ePUfBvjPw14Y8D6MosYptZaab7fMkObo&#10;x/wAP2X7ny/7LUV5Y3zs247/APZeisJ0Lu5xToTm7ne6VfyaDLabXkuf3q7nf/rqkuz/AMcqp4i8&#10;YanbMn9lXM9ntX5tnyP80u//ANlrds7CzubCJt++Vdm9H+/Xodt4G0XW7jStBtoI/tF7ape6jqHm&#10;+a+zZv2bP4P4P8vurnqV40vjgaV68YVfgPFfA3h5vH/iPT9KvtTbSrS4+dpkge4ff8/3ErqtY+Gm&#10;r3Ooy2OnxXOyJlt/OmVUdIvv/wB/+P569Ov/AAZbeHtZf+xdQWwm05f9ckW90+T7m/8A8crDfxJe&#10;eHtWt577/T3vGS4ZLuBpfNddn7pFrj+tyn8BjLFzn8BxHxO0PQbDS9Kl0idnlltfmh83fvlV9u//&#10;ANDT/wBArgbnTdX0HyvtPyeb935kr67vLP8A4WFYJO+mbNEiWeWLfEifP9xP9z+OuH1j4XLc3UUr&#10;aer7Iv3qXG53/g/75qKWYfYmY0sTyGP4e8JQPa2l9qf7678jzfskUSpb7Zf+Af7j12elaDY+Hv8A&#10;VfZvsnkfukRv329v7/8As7a5R4b7TdZt2iitrb7KzK0T/fb5P3SbK53UptT1LXot1550u7ymf7kS&#10;bn/z/wB8VjKMq0/jOaUZTkdf/wAJg1s9lp/lLptvLKuzf88rf/E1yniHxVrz6pqFtEq/J5tvK7/w&#10;fw/JWFrCa5rF/cXnkNNb2reUtxtp+j+G77Uopb6fdN9lb+D5PnrpjSpQOyMaUI/AY7+HtT037PPL&#10;8kUv7r+B91Ub+5n0F7e5+/KkrS/J/BXc/wBjz3Oy5u9Tiht4vni3rv3NWDc+BtQ1iCK8i8p7f/ps&#10;3z/f/uV2Rrx+2dPt4TiLpXiSfWNUt7ZLb7TEzSvBbovz7P7/AP3xVjwlDqVzrNxp73M9tbxI8uxJ&#10;dm77laWm+GILDSZfIvp/7Yll8qV4fkTyv+eX/fNafgzRItN1zUEXzPki+V3qPaR+we9k0qE8VCEC&#10;7/wj14n/ADEL7/wKas/xDpV5YaDqF5Fqd3vigZ13zvXa7P8AgdYXjP8A5FLWP+vV6xjL3j9axNKP&#10;sJnzDN++fzf43qvcp/o8tS/7NLdJvt3XbX0MT8lkY7p/s0x66Oaw/dI1c/qMe26T/draMuc5qlCU&#10;InVfCj/ka0/65PWpN8eL6GV1/s+D5W/vVR+Eqb/Fa/8AXJq86vH/ANKl/wB6iMeeRwSlyHqSftA3&#10;3/QNg/7+1N/w0Jefe/sqD/v69eQ7N9Gz/wCyq/ZRI5pHsKftD3n/AECIv+/tOT9oq6/i0iL/AL/1&#10;45sbZu2t8v8AHQm7fR7OIc0j174zTfadYtG2/P5G+tP4Y63/AMI94N1vUPK87yHaXb/wBKxPi7/y&#10;HbT/AK9Uo8Lv/wAW38Vr/s1zfZOn7Jq/8NJzp/zA1/8AAr/7Cj/hpSf/AKAi/wDgV/8AYV4pRXT7&#10;KJzc0j2v/hpKT/oBp/4Ff/YUf8NJz/8AQDT/AMCf/sK8Uoo9jAOeR794e+Psut69p+n/ANjrD9qn&#10;SLzfP3bfn/3K9Imd0a3b/pu3/s9fLPw858baF/1+Rf8AodfUcz7Ft/8Ar6b/ANq1x14xhI2ieX3P&#10;7RsttPLB/Ya/um2b/tX/ANhUX/DScv8A0A//ACa/+xrxzWE2apdf9dWqpXZGnDlMeaR7X/w0hPv/&#10;AOQGv/gV/wDYUn/DSdz/ANAaL/v/AP8A2FeK0U/ZUw5pHtP/AA0Zc/8AQGi/7/07403/APasXh+8&#10;+59otvN2f72yvF0r1j4o/PpHhT/a05P/AEBKz5YwLjLnD4UX/wDY8ut33+u+z2bysn9/bV3/AIaK&#10;l/6Aq/8AgV/9hWL4D50nxR/2Dpf/AEB6802URjGYSlyHsv8Aw0VJ/wBANf8AwK/+woT9oT+9ov8A&#10;3xdf/YV41tajYyfeq/ZRI5j2B/2gZXT/AJAq/wDgV/8AYU+z+OrXl1FB/ZSp5rbN/n//AGFeOb6s&#10;aV/x/wBv/wBdVo9lHlCMj0D4tOr+LZtv8ESVx8H+trsPjA+/xa//AFySuPhT5/4qiPwnTE9t+Gk2&#10;q6x4X/cXn2a3tZfKiRFT+5/9nXUPYa1/0E5/++ErC+BaZ8L3v/X423/vhK9A2V89XlyVT9ay2hz4&#10;WEzzX4hXOtaP4f3f2jO8Usq27I8UXzq1eHLbfJur374xp/xSkX/X5F/7PXgiQyuvy/cr1cJ78D4b&#10;P48mKIUenw+akr/3P4XqZ7aJ2+98/wDEiVKlz5Kful2f7degfKmhYPKnybm/3E+/WhM7QxJv/j/u&#10;fx1j/wCmW0UVyu1N9W7Dz7n915v3PupWEjbm5/jNC2miRot3yI/3ti1bd1TzWWVtlUfs0++3Xd88&#10;v3U21sWGmz+bcRStF5tc0jar7KEOcr/vH37ZZEt2+8lM1WFbawiZvv7v466MabPDF9pVvJt4vnld&#10;6sT6f510VdYvsjxb5d/8VRzHBUq8/wABx8NzvsHaVv73yUQ7nllVJ2T+98v+xTL+z/s2/l8rb9nb&#10;ftdKr75fNeWPanzfx1t9k9XDS55QGbJ3lff/AK1/40qaFJba1T/SvJ/4Dvp6PO7o3mxf9+qc8LP9&#10;756Rfso0ZT5PjIEtt6+e07f3KZvnh8rfL5yf3Hq1CjbnX93s/h2JUTpO915q7Ueg5pRlz8hFf+Ui&#10;7kXZ/sf3arTaZvl/21/grRm0q8vLVPuvLK3lRQp993rQ1vQb7SrW3llb/S7j/W2/lNvi+RPvt/31&#10;T5uQxjSpQq8kzPS2n2f69k2/7NXbazluZvmvNiJ87fL9+sRbmdJfvL/3zV62uZ3l3fu/u/c21B7E&#10;pRnSNB3hijDXM8jSfwqi0Vm38s5ljk+VMDb8lFXynzT5jvLlNl1b+RLB86vL9o/4BXcfAq/0y2/4&#10;/LxUu7qVvnm/1Suv+qd/+B/+gVj2mlaV/aiQTz7/ACvl8qFvnrN8TppVtdbbODZLB8k8Vv8Ac/2K&#10;8qpKNaPITKUK3uHtF5420PVdX0/SLSC2eH/j33vs/vpv/wB5vkq7qupaVf2eoXMDf6RbtL8kLff2&#10;/wDsvz/+OV4V4LmtrO9S+1yJnliZ5VR/4Kv6r8V7zTdX0xtMtpba0tZVuJflXfcfOj7N/wDd+SvN&#10;lgve5IHH7D3uQ9e1X4o+Tb6ZpS2135VwqRS7G+SKLft3p/uVi+NvGd876g2lXbfNqP8AG/z7Yv4/&#10;/HP/AB9PvV4zc/EieaWKBrbfabXt9iffSJpUl/8AZKiv/Gd5NKkdnAsNi39/53/366Y4KMPsHqxw&#10;3J8EDtb/AMQ3n9pRXcUDJcbv39xM2/zW/uJXUWegxXml2V9PO294nldEb/bryfVfFU73US/u3t0X&#10;5Uib53/dIj/+gV03hua+1iV9PsYvO/dM7RI3yImz771denyROarS9069/E1n4eitILGWC/t7qf8A&#10;f2jt93+Oornx9PfzxadBbLDpkvz7Pk/evv3vsT/b/uVn3/wi1p79/sdlsiii83Y7bP8AgD1n638O&#10;tVsLeW8vLiCHym81kdt6f/Zb9tc3LQ/nOP3TQsLa2177PBbX0cMXm+bsT53/ALleipol19li0ye+&#10;a50+4g+1NDcLFsVv++K8d1jw3FbWdv8A2VPLZ30s6pA6Rf62uf8AEPiTxUl/LBqd5cperEkTedLs&#10;/dbP/Z0/9Do9h7b4Jkez5z6F8Sa3plnb+H4pYINj/wDLpaRfPtaJ/wD7CuP01IIfE1w1nBLDaXsH&#10;mqlxLvl+V/8A0Hfv2V5lbfEi8e/ivp9zv9l+yq7/ADeVF/AldF8L7mfUte1C+l273g/9nojhpUT6&#10;fIqH+3Uj0isDx8+zwXrH/XCt+ua+IvyeCNW/65J/6GlbUvjP2/GfwJnzSltv+5TbyH9xLV53VJX2&#10;/cqHUv8AjzlavoYn5Ly+6bSWywxbIl+Rf4K5XxP8moxf7UVdB/wkU+zZ/Z//AI9XP69efbLiFmg8&#10;mXb/AHqinH3i8XKM6XuHUfBz/ka4v91q8vufnuH/AI/mr0P4da9beHtcS7uf9Utd1/wkPw53/wDI&#10;Kg3/APXCunm5JHz0ozmeC/c+Wivc3174d/8AQIg+X/phUP8Abfw+3f8AIIj/AO/FHtTH2Z4l/wAC&#10;pybt9e1/238PP+gRF/34pn9r/D//AKBS/wDfqj2pfsjK+M3yeJrf/rgtQeF/+Sb+KP8Adqn8RfEl&#10;t4n1tLyz3eUkSJ89W/BPiTStK0m+sdSiaaK6b5kqfe5TU8xSD5vvfw1MkdewPqvw+T/mDt/3zTP7&#10;V+Hyf8whv8/8DqvaSMvZSPJdlORP9mvW31j4fP8A8wdv8/8AA6P7V8AbP+QO3z/5/v0e1D2ZwvgN&#10;P+Ky0T/r8i/9Dr6SlT5Lfd/z9N/7PXlln4g8C2F1FPBpUiSxNvV/8vXTTfFHQXsLeX7TvuPPeXyt&#10;vz/x1zVPfLj7h4Fcx79Xu/l/5av/AOh054F/hr1D+2PAW7d/ZUvz/wAf+Xpj6x4Df/mGS/8AfX/2&#10;dbcxHsjzB4aYltvXdtr1L+2/Af8A0C2/z/wOh9b8B/8AQKb/AD/wOjmD2Ujy14VDfdr0j4pc6N4S&#10;/wCvBP8A2WrSa34FT/mFf+O1j/ETxJY+If7MTT9yRWcXlbH/AIaObnLjHkIvAA/4l/ib/sHS/wDo&#10;Fef5au68Da3Y6JLqH9oqz29xF5TIn93+Ot57/wAAb/8AkFS/99P/APF1fNyESjznk9Su/nRfN9+v&#10;UX1LwB/0CpP++v8A7OoUv/ASf8wqd9399v8A7Oj2pHsjy/ZVizfZdQ/71ekPf+Bf+gVJ/wB9t/8A&#10;F0x7zwL/ANA+dH/vo/8A9nRze6HLIpfFr/kav+2CVyFnu82t/wAf69beIdZ+2W27Z5Wz56wLBP36&#10;Uo/CdMPiPevgl/yLF7/1+f8AsiV6FXBfBV9nh3UF/wCnr/2RK72vnK/8U/Y8r/3OBw/xgT/ikf8A&#10;cuoq+d9+wV9HfFfb/wAIZcf9d4v/AEOvmxH+SvVwX8I+G4k/3oejtvStDR7aKbVEWVvkqiiNu+7v&#10;/wBytaw8iHZKys9elLmPj5Gk6TveussCw6fv+4n/AI5TNV1j9w9nA2+VG/4+Hqrf6rdv5sSp5KSr&#10;s2PWZbQy3N1FB9x2l2fPXNykRj/ObelJfPf2XmOz7m2RO/3K0P8AhIbzStSlbyIt8V182xPvVoXm&#10;lS3OiQ/Zp9/2JWdXT+N1rQ1u5tvDHhfSoIp47m7liSVoXb/VP96V/wD2T/vusZSjMj2sZlLXvGd5&#10;qsHlQLHbWj7fk+/u/wA/+yVp6Cls8Vw2oTq9w67JUdNnlfPXH6TeNc+IbS8l8u2826i+/wDcT5/v&#10;10XifVYLDWdQ+zSxal9qRX83+CL/AGKJR+wdMacfgM/xDf8A9q37xL5X9nrvSJ0+T5K593l3P91K&#10;9A0rwwsPlagtzF80/wC6R/7n3q4/xPcte69cNEv3Pkq4y+wXSlGFXkgMs5pUb5vuf3Eq2js8vy7f&#10;+B1iJczp97bWno6NMkvmr/u/NRKJfwS55j5vN3y7Nuyod9yn3Vg+et6GzgT/AFu19y7/AJKwX89P&#10;vRKn/AqiJ2UKtKrI09BfUJvENpPBEt5cWv8ApH2dF3/6r5//AGSvTdb1+zsPDVvotn4cntpZVieX&#10;U75f3u/5H+/96uC8B+JJ/CWrXF4sEVzcSwS26vu+5uT7/wDwCvU9bS2msvB8cVyz3GowebdOk+xP&#10;m+VP++H31x1/iPEzD3Kphaz4Y8R/Eu40+WDQ/wDiarB+/wDuRbv7m3+9/HU+ifCj7Mmn3OrxedFd&#10;L8iQ708pdn33/wA/wV20PjzT9H1S7i0++Z00mVYtl2255W/j2P8A9tZa63xDbJrGjJqGn6r+6WJ4&#10;ord//QP975/uVye3qw9w82VeqfI+taPfR6pcWdvDLPDG5WEov3h3or6t0r4W6N4f1FbSDVbr7VNZ&#10;7riYNFkHem0Iey4T7tFdKxljRYldT598PrJqOtRXryt5qy7T/tba7/xlr1r4K0ttPsNOjf8AtBvO&#10;lmlb5nbOfn/vfM2aKKwq/wAWBrL4jndR0KdvBsWrssBee+kjaHd8v7uJWH8H/TQ1xSai0kDTTxrI&#10;D0XJ4oorsidsYoyJLplvlVY1G5vU16p8NPBWleM572K8uLuCGIKE8hUDtI395v7tFFKvJ8h60pP2&#10;Rz154Zt9NutRsU/efZ52iLt/FtervgDxbqHhTXWNmsMlxdP9n8yUfdX71FFZS96lqfPVZPlOkk+M&#10;evST3Vo7rMtx0uGJWVfxFd68XmyWesW3S5s1kEVx8+1xChJ/FnY0UV5nKkLlXsi34z0XV9Y8OWM9&#10;hPbWbQI9yXbliQpY/wAHfI/KuZ8QfAy51TRNT8QTarHJNFD52xovvNz/AN8/dHT2/uiiisacn7hn&#10;SPIrV1e0tLRolkaSRYGdvRnrvfhpo62N3NdI3DWcPy/76pI360UV7NX+EfW5F/vUD0H+CuZ+JH/I&#10;jal/uL/6GlFFcFL4z9exf8CZ83pS3jf6LKtFFfSH5QdFsrlPFX/ISt/+uVFFRS+I1xn8IraXZSX0&#10;u2N1T/eFa6eGrh22+bD+RoorpPBiMfw3cr/y1h/I1A+hT7d3mx/kaKKYIiTRpXf78f5Gl/sWT+8n&#10;60UVBmVLq0a2l2u+f9yok+d6KKsB9M2UUUgQUbKKKAQbKKKKEAUJRRTAKNlFFIEN/vUUUVY2OiXz&#10;d+am/s59u7cPzNFFSIha3Zf46j8tvUUUUhjvs7fe30zym/2aKKZC+Mif5DVvT/8Aj6SiirLj8R71&#10;8Gfk8Paj/wBfX/sld29FFfKV/wCLM/Zsr/3OBx3xUTd4Lu/+usX/AKNSvm35EX+KiivYwPwnwfEn&#10;+8wHIfY/99VL/wDFUUV6R8idR4bhhTS3upw00e9GiT+5tq9rF1by6r9ljsYfOS6i3ykY3fLu7UUV&#10;yP4jjl8R7L4W8E2eiay0MXzyTIszbvuIzY+6v4H8688+KOn2treWcM8RnvbuxjnW4Dbdinfu/wCB&#10;UUV59L+Kc9D+KYFhOmj+E5bv7Db3P9pK0SCUj90V38/dqbwCXubC6wwTE8LLld2/P3t1FFehU2PU&#10;NfUdUax0W4JUvJb39xYrKG2tnPmbvzasrVdG/sXR5royeZK21f8AvpXaiiszP/l7A46a6Vzu2V1+&#10;iQsbC3Y7PxXdRRWtX4ToxfwlPUvEoTUZY/I4j+U/N96sf+2d6j5X+Vf71FFZR+EMIfQWtfBPRtI0&#10;Pw08F3df2jq3zSTOFZItkW47V966/UPDVtoXgyLw8kUU1/Bbtdz3ZXapGz7RlR/ex8tFFeNUk/cP&#10;MxcnKWp5Ze6HbeGoo45GlmIuVjuZVbDy7q9Q8A+OrNNOl0y/iubm6s5WQSqqBWYrIwbHtlvzoorS&#10;p8JwyPLdN+I93ZQW1/GrNLiR5Q7f6wu7AD8FVB/wGiiipcUQf//ZUEsDBAoAAAAAAAAAIQDzz34M&#10;j5UBAI+VAQAVAAAAZHJzL21lZGlhL2ltYWdlMi5qcGVn/9j/4AAQSkZJRgABAQEAYABgAAD/2wBD&#10;AAMCAgMCAgMDAwMEAwMEBQgFBQQEBQoHBwYIDAoMDAsKCwsNDhIQDQ4RDgsLEBYQERMUFRUVDA8X&#10;GBYUGBIUFRT/2wBDAQMEBAUEBQkFBQkUDQsNFBQUFBQUFBQUFBQUFBQUFBQUFBQUFBQUFBQUFBQU&#10;FBQUFBQUFBQUFBQUFBQUFBQUFBT/wAARCAImA18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7omh/vVkXlmux/lraf56oXHSvp6R4kjlXs9jV&#10;lX+lf3VrqblF3Vnzv/33Xq0qsjjlGJzKaaqJ81ZiWzJdPtro5kd5Haq4SJJfl/irvjVOPlKX9mLs&#10;3NUqWrp92tDyZd3zq2zbUNy7/wDLJKjmkXymXeWCvXPXmj+d91a6Dzp3b5ovkqvN8m+XbXZSlKBz&#10;VYxmc+6RQ2/z/fSuav8Adv3LXQa3Nv8AN2vWOj/3fnr2KH855VX3/cIoX3ypubZ/eq1c20UP73dv&#10;2LVtIYnTci/O/wDs1n6x5XKxS/Pt/vVcZc8iOXkiZ81/ZzQPBLLWfqXlWFvFFF99/kovLZHb5Nu+&#10;sy/vGTZ+6/ev/Bu+5XpUqX8h5VepKEfeKU1yrs+5d+3/AMcritaT7LdttXiVf4q7DzorZP3v33as&#10;HxPD/oUTV72G9yR8rj4+1pHL1E70rtmoX717B8rEP4KKKdWhQ2inL9+nulAEVFS+X70Mny0D5iKj&#10;ZTtlWbOFXfa9IAhtnm+6u+tW201vsr7fvv8AwPWholt9mt9rffb566A2CvBF81eVUxJ7eGwXPHnM&#10;mzs5Ui+Zf++2qIvLCuyVf4vv1sOn+9VS5Rdn+2lc0ap6sqHIV7C83you7+Ktjfv2NtrnUs2SXcrf&#10;O9dLZw/uKivyl4SUp/GPhh+5uras0+TazVStrZkq7Z/8fH+5Xm1ZHvUo8hoo9EP+7VhPk+aon/2a&#10;4zuJUfb/APZ1UuX/AH+6orx/L/iqo9zv+X/x+rjSJlVLu/e77mo85ErMSTe27dVtE3/eq+UxjULc&#10;M6/Ptqwm7Z81YifJPtVq6Owh859v8FY1PcNqcucsWztDWrbXNV/sefurVtLN4V6VwSlGZ6UYygaS&#10;al9xVqxbXLwxbt1ZUNs/3qfcu+/bXHyxOyMpnRpqW/5qnttSX7rNXJJuf/Y2Vbhdttc0qETaNWR1&#10;X2xdv9+mpfunyqlYW+Xb8m6pfOf+/WPsy/aG3FeM7bmqVJldqxYnlerUHyf7dRKkXGRquiP8rVYt&#10;rZHes+H99W7YW2xN22uOp7h0x98me23rR9m/2RV2FN9WNnz1x8x08pmfZ3p/2X5K0PJ3vUsNtUe1&#10;L5TPhtv4atw21X0tU9am8n5utY+1L5TN+z/NQi7K0Hhpvk/JUcwFF4aenyVL5NO+y+9XzAQJ0p1W&#10;PsvvQkFRzBykSJvepUtqlRKsbKjmLiVfJ+enIlTbKNlRzAMp/k1Lsp9M03IfJ+en7KlorIkrulN2&#10;fJVjZ89MdKYFTyv4af5fvVjZUn2er5h8pWSP/ZqZBsqTZR5NRzAPSpab/BRWZQUUUUAH8dG+mUbK&#10;AH1LUVS1IB/BRRRsoGGyn0bKdUGg2j+CnbKbQAyin7KdsoAbRTtlP2fJQBFT0SpdlGygCGjZU2yj&#10;ZQBDsodKsU2oJGUzZU1FAHM1FMm9KiuXdFrP/tVC3zV6sYzPOlIZcoyPurMeHf8AOtdB9vguTtb7&#10;9QfY4pv9U1dMZchEonLPUSIrPW3c2DFNzLWZNbN95fnrsjI5pRLqQr5VQXKLsqi948P3qt21zFNs&#10;3Ucs4BzRM+8TfE6quz/brmb/AM1EdWr0N7OB7X73365fUtNi37l+5XTQqHNUpnnuqwzv8qr8lM03&#10;SnR/nVtldfNYRBNtLc/ZreJNq769j6z7vIeb7D3uc5m83QxJtWuVv0l+838ddhfzM/m/x/3a5zVf&#10;u7lrvwxwV4mD+9T+LYlYt55ufvK7pWxfpvh3LWFMkqO67vk3V71M+ernOX9/L91W+/WJc3Lv8sv8&#10;Fb2q2e/90ir93e1c/ebfN+Wveocp8Ti+bm98rP1qB+9S0x+tdpwR0IqsfwVX24qZKouQlWKrp9+r&#10;cab0qSJDH55q9NZ/6FCy/wDAqrww+dKiL/erpYbDfavF81ctWryHZhqHtTmIbN5lbatamj2G+Xdt&#10;b/fres9H8mLci/O38daH9mtbfL/s1zVMSerQy2XxzMqFJYZfNb5K37Z1CfKv3KiurNvKR9v3v7lW&#10;7BNmx682rLnie9Qpyoy5CjdvsbZ/31TNjffq9q9t50W1X/26o7/Jifd/doj8Jcvcn75AjxW06eav&#10;+troLNPtMtc580yf7G+tCwufs/3aKsSMNUOg2K8Xy/3afDD5dS2z+d8yVY8n+H/vmvK5j3oxJU2+&#10;R8zVXTe9xt/5ZbasInyPu/io+zeTB/t1ibGfco027d/DWV8vm7a3byF99V7DR/Ofzf8AxyumMowi&#10;c0qcpyKVmiu23+CrHktu/wBj+/WxFpS/aGVV++taCaVv+XbWMq8DanQkc7bWavcI23566C2/c7P7&#10;9OSw2S7FWrttpsrv8y1zVavOdNKlyEqXKosXNWf7SjdP9XUL6a3lfKKemmsnzYrg9w7vfJrZ2f71&#10;JND/ABLVm2tm/iX/AHane2+T5qx5veN+X3TM+ZPv1esE+X5qf9gaZN23+KrVtYMifPUSlEuMZEyQ&#10;KkXzffp6Wav81SfL71ND9+ubmOkIbLZT/JqV97/dp8KPWPMWEMLJ91a1bZ5U/jqKFKtIK5pSNoli&#10;G8l31ehuWP3qqQou+tBIV2VwS5TpiWUdatQ/fNV4bb560IIa5pG0QRKlRKESrCI1cxqV/JodKtul&#10;Vvl96AKuyn1Ls+ejZV8xJF5fvR5fvUuynbKOYvkIkSptmynIlTbKgIlfZRUuymbKzEGynolCJUuy&#10;gsbso2U6n7KAGIlO2fPQiUtSakWz/YqWn0bKOYyGUPUuyovJoGRVLR5NSonyUcwivspuyrTpUWyj&#10;mAZsp+yn7KciVAEOw0/Yam276f5TelPmNCHZT0SpkSk8lqQEWyn7Kl2UbKjnAi2UbKsfwUygRFso&#10;2VLso2UAMop+yjZQAyn0IlDpQAUyn7KfsoAhop+ymUAFNoooA493WZNjVhX8Pky7q1Xeqk2x02vX&#10;t0/cPLkY736fdqxHqrJVS/0r+JS3zVm/aXh+WWu+MYzObmlA6iHWIpvk/vUya2V/uVxU9zsfcv8A&#10;erV03WJUT71EqHJ8Ae35/jNOawL/AH1qp9m+zS/d+WrsOpRTJT3+dKjmkXyxMyS52NVWeZZl+Vau&#10;3qf7NVX2utbRMTBvE3/erKuZvn2tXS3MLJ8u2s3+zfOff/HXpU5ROOUTkb9/7tZ7p8m779dh/Y/+&#10;kSsy/LWVeab5L/Kv8VelSrxPNq0pHDvD97Z/AtY94myX/erqr/SmTf8A/E1n3NgmxX8r50r26VWJ&#10;4lShI881LajvuX/drm3/ALu2vR9S01bl/m/vb65XVdH8n59rOn8Tp/DX0OGrxPicwwlX4zlXO1qR&#10;60JrZk+8tVNlerGR4XwlWpU7U3ZUqJQDGVKj0OlCJQZmjpe5rjcrfd/g/vV1WmzfaZ//ALCuXs1l&#10;R0VV/i3tXW6bZonz7vvN81ebiD6LLYy+A2fJ/cbVqfyf3SN/s1Zhtn27an+zbErweY+yjSKqWyuu&#10;1/uVK9tsi+WpUh++v8FTPtcVjzG0Y+6Z00CzfMi1i3mmtDLtT/gVdQkK+b8v3Kr3MP8Apv3auNTk&#10;MatDnM+ws4pk2bdm2h9KZJflX+Ot2zs9ibdv8VPubby/4aj2/vG0cNHlJdNsGSz/AIq0PJXZu+5V&#10;XTppZl2/+OVagRtm5v4P4K4JfEd9L4Rvkq7/AC0zYz1LGjb91aENn/FUc3IbcvOZX2Zn+WpbCz2P&#10;92tP7G0L7tlCWz7/ALv+7USql+yH2aKku6rvk7E/26r/AGZv7tbdhaM6/N/drjqSOyMTPs9N2XG9&#10;v4/vVpumx9qpV2G1VKHhrjlV5zpjS5DO+yvuprwP/crdhi3p92pfsG/5aj25fszKtrZvk21rfZld&#10;fu1dSwbbQlts+WuaVTnNo0uQr/Zv7tRPZ7P4K0oYfnp6WzTVj7Q25TKSx3tUv2fYtbH2NqPsFR7Q&#10;PZmYlm++hLN0rbSz2VL9jqPaF+zM2GzarCWfzVoQ21Wls/mrGVU25TPhtqu20LfxVZ8mpdlc0qhf&#10;KS2rrjbWhClUo0+araVzSNokv3Kfvo+/RsrA1CmOlP2U7ZQBX2UVNso8mggh2VMlFO2UFjaclP2V&#10;KlSMbsplSvRsqDQbTtlPSGn+TQBD5NKiVP5NKiUAQ7KXyPrU6Q1LsqOcRV8mk2Vc2UbKOcOUrbKb&#10;sq35fvTvL96jnDlKu32o2+1W9gpmwUc4FTZRsqXZT9lWIrpDUvk1LRsqR8o3ZTtlP2U/ZQaDdgp2&#10;wUUVABsFQ1NRQBDTasUVYFfa1O2UUUEBsooptABvplFFAEtFRU/fQA6oqfTKAGfx02nVFVEnJPbK&#10;61mXMLI3y1t36eTWZM/yV7FM86RlCb5aydVh+0r8vyPWtcp/GtZ0yMnzffSu+kccjkLmae2+WX+C&#10;s9NV8l9qtsrqryGKZfmWuH1jSlRn+f8A3a9uhyz+M8qrGcDo7DXo7b5m/wCBV2FheRXipLE2/wD3&#10;K8P3z2D/ADP+6/3qu6T4zudKv4trfunq6+X8/wABFLHcnxnubosy/NVW5sERflWuTsPH9jcruadY&#10;W/iR2rrLPVYL/wAr94vzV4kqFWkexGpSq/AU/sb/AHXT5KiewiRX2/frafbs+ZqiS2XfuqPaF8pg&#10;PbVRm0fzvmeujew2M+6okhbds210xqGPszkbzw8r/wAKvXK6r4VlhfdFudP7iV6rNprvLuqlf2e/&#10;7y12UMXKBx1MNGZ4fqWmujv8n+xWO+lK8TLIrfLXresaJE7uyL8/9+uXv9P2fKq/8Dr6Shi+eJ89&#10;XwJ5ZquiedFtX/xyuc1DSvsFu+7+NU216Xqts1s3+xXKX+lT3ku13/dJ/fr6TDYk+MxuCj9iHvHC&#10;MMmpkLJ/wGtLUtKeG4+T50eq6Qyvv2r/AOO17HtYTifKypShLkKtCJ89XfsDomynw2zwt8yq6baO&#10;aIewkXdHRX/dbq6Owm2Mny1z+jwz2d07Nt2PXVWFt5i+btrysTI+qy2MuQ6jTfu/N/dq26Vm2W6H&#10;+Fnq782/dXz0viPsIy90e6fPVR02f71aCR0TWW99y7qjmNuUowpWxDpu/wCf+Om21n8iblrdtrbe&#10;v+3XNUqHTSpFBLNEn3VPNpvnIjVdS0+batbENnvirjlX5DsjS5zkksEtn2rVj7HvWujfTURKqPCq&#10;VHt+cPYchlJZ4T5a0LNG3bduyhIf3taEKbKJSLjET7HvX/0GiGzX7u2taHYiVDs3tXH7Q6eUq+T8&#10;1aFn9yqjp8/3q1tNs98W6sakvdLj8Qyb7tMtrZnH3a0PsbP8tXrPTWRK5va8kTp5ecr20OErSgtv&#10;lqaGw2fw1oQWdcEqh0xiUkh3/dWoZrPY+7bW6lsqVXmSsfaG3KY6W3y/dq9DbbP4alzsXdtp6VfM&#10;RyjNi0xEqwiLU3k/LWPMXyldNtO2U/ZsWigB6JspyU1N1WESpLHIlTIlIiVNsrEuIJbf3amSFqlR&#10;KsIlYcxtylZEq3Rs9qm2e1Y8xZDRsqanUDK+yonSrb0UAU0gqZIKmqWjnEReTRsqWmVAhuynbKei&#10;VLsoAi2U/ZUuynolSakOyhKmplABRTKelAD6KKKgAp+wU6igBdgqHYKlpd4oAh8qjYKdRQA3YKKK&#10;KACj+OiigAooplABTKbvp1WAb6KbTqCA30UUUANplS7KbQAyiijZQAUb6KKACot9D0yqJB3plD/J&#10;RVkFK5s/O++tZU2m/wCzXUOm/vULwpVxq8hPsjkH0re/yrWdeacu2u2mtVSs+5s/MR67I1zmlSPO&#10;byz2D5lrmtY03enyfwV6heabvT51rKudE3/NXsUMTyHBUoc54zqWlN5Wxq5C8hnhTbu/4HXvGpeG&#10;9/8AyyZ65G/8JLu/fp/32tfSYbGxPBxOBkeXu8727q39z79Mttb1DTbrzVlkrYv9N8mf5W37W++n&#10;8dLNo/2u3f8A2q9v2tKfxniezq/YOn8N/Fed7dEn/fbfvP8A3q9G8PeOdP1JvKZvJdv4HrwGGw+w&#10;Jt27K2baaXzUdv4PuvXj4nL6E/fgexhsdVh8Z9D/ALqZdy0Pt3bq4XwrrDeUiztXZQzRP/Fvr5Wp&#10;QlSkfSRqRnEJvnX5VrMdGd/mWurTytn3lrH1KGdH/wBVWNOoXKJhX9nvt3Xb96ua1LRP9H3ba7pP&#10;nT5lrPvLPf8AdWvSpV+Q46lPnPFdY0qXdsVflWsn+zVmbbtr1PUtE+ffXL3mlNbP5qr/ABV9PQxf&#10;PE+br4T3jznUtHWGVF2fxVlX+mtDF+6/c13epQq/nNt/irPe2S8Xyq9iniZHg18JGfOcOlnsR/P/&#10;ALtXbbT08pEb/wAfrb/s1oYvl/jos9KaZHV67JV+c444TkkZltpS7/vb/m+5tro9Ns1SLdvohsNm&#10;yrtnDveuCrV5z0qFDlLcKfJTvsbLLuqzbJs/dVdSFn2V5spHsRpFeG23r/vVpvbfJ8tSw2exU+Wr&#10;f2ZnXd/erjlVOyNIz4U+etW2hynyVE9myP8AItaFtDsb5K5pSOmMQRPn/uVpQ1FDZM7/AHa04bBt&#10;tcdWR2RjIoyw/wAS1UMOx91bz2bfdqL7N8v3axjVL5TEez/i206GPeu2tT+zzUsNnsq/akezK9tb&#10;M67asW2m+Z8taVtZ1pxWyp81ccq50xpmemgrs3bK1bOzVE2KlWU+5tqeGH564JVJnZGMSqbDZV62&#10;sNiVcSBPvVMU/hrmlUNuUq/Zvnp6bU+9Vh+lVNjbv9+oAR2+aonj31a+yVYSzP8AFRzAZrxbIqEh&#10;+Stb7Km2ofI+ej2gcpSSH5KckPyVd8mnpbVHMXymf9mZ6Z5Lbq2PJo+zLR7QOUykhqwiVb+zpTvJ&#10;o5g5SKFKl2VNClS/x1jzGwIlWIkqOP8AgqdO1ZTLHUUUVmIKfTKfQAzZTdlWKNlADESn06ipKG7K&#10;eiU5KN/8NBY9OlOpqdKdUANTpTqfRQA3YKY/Sn7xUNADKfTKKsCaim7xSVAD6N4oooAKN4opu8UA&#10;Jvo31E70VYDqfTKN9AD99MoooIDfRT9lM2UFjadT6fsoAh2e1FTUUuYWhDRT6NlMYx6bTnooIG0U&#10;6igBtMepaKAKtGyrH8dMqiSo6UH71TPUJ+9VkGg8G+onjetX7PUT2bVzcxpymO8P96qUm2Ouiewa&#10;se802Xza6YyIlEzZk3p8tVPsab62Es230x7NYXrf2hHKUv7Nif8Ahrj/ABX4dZJfMT+78tdq83z1&#10;XuUiuU+euihUlCRjVpRnE+cr/R/sd06Mv8VZ8yeSvy/JXsviHwwr/dX/AHa868Q+G3s4tyq2+vs8&#10;Ni41j5ivhpUTlJts1u+7+7WVvktpdm/5Eq9v8lvm+SmI8Tt8v3/4q9uPuHjy981dK15rOVfNdk/3&#10;K6228WxTKm6XZ/v1wX2NXiSJm3pUsNmsP8cj7P77Vx1KFKZ2Uq9WB6hbeLd6/upfkrbGttuTYy7H&#10;rxy2f7HP935P7ldHpuq79iq9eVXwUfsHpUsTL7Z6BNqSzfe/8cqLzvm2ffrBtrzfFv3fcrYsHV64&#10;JUuQ7Iy5yZ9NiuV3Vymt2f31+/8AN8ld2ibPu1iarpX+kbqKFXkkFSn7h5rc6D52+slNHls5t+z+&#10;L5q9bTR4tjrXOXmleSz17dLFnlVcJH4zhL/TflRKq6bbfvfu/LXVTW3z/N/equmlLbPuWu+Nf3Tg&#10;lQ97nM37GHd/kohsNktbD5/u/wDjtRQ2zu9R7Uv2XvDPJ+TclXbaH50qVLby1rRh0/fFurmlUOmN&#10;IdbQ/wAVadnp/nf7lQ20Of4a1rOGvNqyO+MRn9leZ/wGpbbR/wCKtaFKsQp89cEqkjsjTiMtNNXZ&#10;u2VYmtl2fKtXYYfkqwlt8lcEqp2RiY/2DelV3s9n8NdN9m+Sofse/wC9R7cJUjnfsfz1YSw/uVq/&#10;Y/3v9+pXTZ/DV+0CNIofZti/do2fJV14N6UW1kz1jzByjLZGetZIcLTLPT8ferQSGuaUjaMSJF+W&#10;nbfar3k/JTNgrm5jYqvHQkHz1I8dSpH/ABVfMIVIae6VLTKxNCJIWqJ0ZH+7V/ZRs+SjmEVUhqXZ&#10;Uuyn7KOYCpTXq35VHlUD5Stspdnz1P5NGyjmECR/JRsNP2/J0p9TzmgIlS7KESpUSsxEWyjZUtFS&#10;URVKlN2VLsoAZsqainbKCxuwUP0qWmv0qAKz0JT9lGyrAenSnp0plFQAbxRRRQAUyiigBj0UUVZA&#10;fx0UbKNlAD6fRsFMqCwplPplWAU2nUUANp2yn7KfQBDsp+yn0UAFFFFQAfx0UUbxQAUUyigB9Mp9&#10;FADKZU1QvVgFNplPoICjfTKid6AJd9V3ej+OjyaokZTasJCtP8lf7tXzEnS7Kdsp9MrzDsGPVSaH&#10;fVymbK1JMV7RoWqF03p8y1uvHVKaFVrWMjPlOUu7Z9/yVSRJf+B11E1tVSSFU/hrsjVOblOfm2+V&#10;+9rmtb02CY7lWu4ubVZkrHvNK+T/AHq76FXkMasec8R8SeCfleWJf+AVxFzpVzbP8v8A6DX0LqWl&#10;MkX+wlcVrGiqj/LEv3a+qwmYfYmfN4nAx+M4Kwh3xIrL89aUMLP8rL/wNKtzaDKnzLUNtNLC6bv7&#10;1d8qnP8AAc0Y8nxmfeI0K7ZV+/WbZX7Wd1833P79dxeW0GpW+1l2P/A9czqWmtbRbZYt/wDtpV0K&#10;sZ+5IivTlD34G3pupNNbqu7en9+ug0d5IXSuC0rUlNwkSr/wCuo+3zov3fn/ANiuOvQ+wdNCr9s7&#10;VLxd9W38q8TbL/BXCWesfaX+9sdfvb66WFJZl2fx15VShyHpU6vOWJrb7M3yfOlUtVsPOi81f+BV&#10;b/fwfLL/AHKsQyfJtqOacC/jOGfTf4qimsPM+X+5XYTWGx/l+5VV7BQ+5V+eu+OJOaVA5f7A7/Ls&#10;qW20rY27+Ouj+x/L8q0JbfPR7cj2BifZv4Ku2dsybK0Hs96btvz1btrP/ZrGVU2jTKn2NUqxbQtv&#10;+7Wn9jzFViGwf7y1xyqnT7MIbbelW4Lapba2+atCC2rglVOmMSKCH5q0Ibb5afDbVdjh+WuOVU6Y&#10;xM+aD5OlMSGtB1+embdlRzBylX7N8lV3tvnrT2VC8O9quMg5Sr9mxVqG2+SpUh+eryJ8lRKRcYld&#10;E2VKiVLso2VjzFC/fSoXqZEpzpUGhVdKdClP2U7ZVkBRUyL7UVHMWMp6fPTKmRKBiIlP/jp6JTtl&#10;QSRbKPJqx5fvR5fvUc4+UrulGyrFMSGrERbPapkiqVEp/l/PUcxqVtlP/gqxsplMCLZT9lO2U9Er&#10;PmERIlGwVLRTGRVLT9gpr9KADeKhoooAKdTaKAHUUU+gCKinUUANoo30zfVgFP2UyigB+wUU3eKd&#10;UAFFFFADKZU1MqwGU+iigB9FFFQA6m76ZTN9WBNTN9Mpu+gCXfTKbTqCAp9RU7fQBNRVffTt9BY9&#10;3qu9DvRQQFG/56KKokKZ9+in/coAKiqV3qJ3oAdv+Sonm+aov46REqyDtqid6he52pVK5v8A5K4I&#10;xOrmLT3KJ/HUX21P74rn5pn3/epv2xq6fZGPtTqPtK0x9rrXOw3/AM212q1/aXy1Hsg5i66LVK5T&#10;+7Tf7WXd/vU77Sr1fLKAcxnun/fdROlWpnXfVK5f5flrpiZmfcwrMrq1cvqWlbH3ffiroJrxkb5v&#10;kqo83nRV6VLmgckuWZzE2lLt+VV/3Kx9V0T5d+2uqdGS42t9zbRMnnRfdr0o15QOOVKMzjfs37ry&#10;v46z5ofO/dSrXW3Wm/JuSsq5tmRvu12UqhzSpHn2q+EnhTzLV/8Ab+RvuVlW2pXmlM6zuz16bDCq&#10;SulUtS8MQX6fc+f+F69Wni/sVTyqmE+3SOdttVif/WxfPXa6Dr0Efy/NXD3mjy2f3l+781bujzRb&#10;U/g2VFeMZx9w2oSlCR3D3O/5l+49EUDO+5Vpmmos0XzVpwp5Lf7FeDL3D2I++VNiv96n/YF37lrQ&#10;+x+c26rFnbfwtXN7Q25TEms2R6qPC9dj9gV/lqvc6V/DtojXCVI5y2h+fa1aCWex0+Wrv2Py2+7V&#10;6G230SqhGmVPs2xasQw7FrT+zfJTEhrj9qdPKFta/wB2r3k0kMLVY2YauaUjblHpD8lPemU+sSiv&#10;sZ3o2Va2UeTRzARbKIYatpDTkh2VHMMr+TT061K6+1CL7UcxY3Z89S7Pkop9QIh2U/ZRRQAzyafs&#10;o/jooAZspn33p9PhhoAESpkSpUhqZIajmNSFEqZEqXYK8Z+NPxm0/wAPad4o0WxvlTU9L06W4vHi&#10;neKWB1SKVIvubtsqPt81HX53SLzYpZYmqAOw8Z/Ffwn4AnS11rV401B0aVdPtInurvylR2d/s8SO&#10;23Yj/Ps2/JXk/ir9qu8sP+QZ4Qnhi+1Lp8txqMv2i4tZWt/tTy/ZbNLjzYootjt+9Vv4fl2Oy+TQ&#10;fCPwx461SXSJ9C1e7ilv4Li8h0+6vJUuElu12S3Fxtill2pdS7Jbi3ZWiW423DfK1vV8SeDNB8Ya&#10;W8Fn4jnTRbrWJUTTNRZ710uFieJN+63v/IZLVkg3u67W2M8SS2u2WwMrVf2p/i74z067vtB1XT9K&#10;+yxfuIdM06KX7e0ux7eJP3t0zXTokv8Ao+xfK+8714V4/wD2h/iTqUVvrEXjbxbpr3n71rRL6WLZ&#10;EzuqP+68pW+4/wDqolVfkr2PwxonhrxD4N+IFrJqus+M9Ts7y9tbO+u4kukTd5UEVxsieVvNSK3R&#10;t/2dW+d1+7sZeH8AeCdG8YL9h1rV/Cj6hb3TOujWmnNYXEu6V3lR0Z7X76P5XyRfKqJ5Wz595zQA&#10;+dNW+J2va9qLy6nrWpalL/FcX148r/8Ajz/+z1Y0+8a5iu5VufO/df8APX/bT+87/wDsv/sr+wT/&#10;ALPGn6VrsUHiHQfFf2SJURrjRtMT+Hf8+9bi4+/v3/Im3/YqHUfhj4M0fVLe20OfxXeRXTeU39oQ&#10;XCOnybvk/wBH/wBj+41c0jU8xs7mXf8AK0v/AH9irb037dM0stjcy3/2f55be3Zndf8AyKi16Knw&#10;r0z732HWZtnzq7tef/IXzf8AA69Q8PW2leb+9s7nR5WnSVn0/wANvcb08ryvK2NYbfKdPvps2sz7&#10;npAYGm+HvGej2CXOmeMdQ8NpK0SLs1G4soreVkf5Lp2li8pX/g3xbWZEXza7Xw98UfHHh7w9quoL&#10;8T76zTSbP7VL/a09nK95tlSKWL97LcfZZf7vyNu+f5K7uwtvCum6XfNpS+Iry9ltbK1T+1tM1Hyo&#10;orVE8pEiluIot3moj/3/ADXl++su1T4CfZvCr/8ACD+KPCtt4J+2yu+y+vmt/N/e+bElujXG75Ff&#10;auz54m2N97ezaFnXeFf2idc0o6VDr0b699qvLq3iSx0meKW4giRv3v2qVLeBmSXZbsnlIztt2p86&#10;K3qfhL402et6z/YutaLqXhXW2d0it77ypYp9ruruksTuu1HTbvfb8zov332V4zoNv428KWl9vXSU&#10;i0u+W41bUP7M+wRS7ki3y+an2Jfk8q6bfuZdt1FE7svmyrXmfxxf6omp/wDCR6BpX2ixlt7HZoV1&#10;F/x9RW8qfP5qNPL/AKL+62bpdyJ8n+tWAIPrKiuF+DPiefxJ4SuIL7amoaTfXGmzxJ/yy2/PEn33&#10;+byni/jb/ff71dxTIB+lQ0+mVZI2np0pKbQA6mv0p1NfpQAzf89G+imVYBvptG+mVRkS76EptO31&#10;JQ+jfTN9G+gBd4pKbu96EalyiJaY9G+imaBRvoptBA6im0UAOopu+mb6AH0x3o30zfVEj6KZvod6&#10;AH76N9Rb6ENHIMlo30UbN9AhlPo2UfwUAH8dPqvv+eh5qALG+mVF51MeagB++qkz1L83vQ6fJVkF&#10;Xzvno+07KNmz71VLmZUrUg7B5N6VUdGFZX9sbHqKbxJsi+WueNKRp7SBNMjI9Rfw7alS8W5i/wBu&#10;oXT562IM+53fwtR5zR/xUalbP95az4Ln975VdkY+6Y/aLXnMk1W4b9tm1lqrDMrv/t1de23pUS5Q&#10;Kj6sPkqWaTem5WqJNPG6mXMDQxf8Bo9wPeKt5D9pXf8AfrHmmlSXb9yrH2mWG83L9z+JKc7/AGmX&#10;5tqfLXZH3DGXvlJ6q/adku2r9/C32fbVCFIrn5dv3a6Y/CYF2FPl+aq95Zq6/dq+kOz+Glf7lRze&#10;8acpx95Zum99tRWT7PlaulmhXZ8y1hXltsl3J/FXfSqc5xyjyDptNgv4tzpvrnJtN+zS/wDAq20d&#10;4Xq7DbRXKJuWto1JUSOXnMW2uZbN/k3V1ulX63n3qzLnQd6bliqa2sHtk+VdlY1OWrE2pc0DsIdr&#10;/dqxDDvrnrC5bbXQ2c3yb68epHkO+Muc0oYflqb7H5yf7dJZzK6ba04UrzZS5DrMKbTfnqxbWaf3&#10;K2/JqL7N89HtB8pS+zfLUP2atjyfkqu8H+xUcwcpWRKmRKelu1WEX2o5iyv5NHk1K/36PuVAhiJT&#10;9lFFAEqUPTE+/U1SURUfwU7ZRsoAbRRUqJQBFt30VLQiUuYRFsp2yptlCJ89M0ES2qwiU9KlSsRA&#10;kNP8n5aqTa9plsm6W+g/4A2+qU3jzSIdiLK1y/8Achi/+KrM0Nvya+Q/G3iXxHc+I/FE2niy1iW8&#10;8TS2NnYX1x5ttbvAqQOvyM213gS6Z1i8qX97+9SeJ/3X0jN8Ql3bYLH/AHXeXZXmmm6bpWlLa6er&#10;232iCWW9VJtnm+bLv82X5v4n82X7n/PV1+7tVbM5SPN/D/wG1XUbeyk1nVd6RS2d2tosaum+BX++&#10;r/LueWWWXzYliZmlZm+ZmrudK+APh6zismls2vJbCVri1uL6V7iWB2+/slb5l/77rqk1Jn3qvnp5&#10;XybPKaLf/uP91qoPqU+zzWWKGWXaixXcuz5v99d9EpGJiab8B/A+j6s+tf2fYvqvmvL9u8pXuNzf&#10;f+dPmrqH8PeHE/5YNc/7e3/4quP+JfxX8NfCXTrTVfFWvWmiWUsv2dUeB7h7h/7i7fm/8cavEte/&#10;4KC/C3R7p/7PbxJ4kR/4LHTkSJP+/wD5TVgbe+fS82laZu2rYxJF/C/3K5/xVrfhz4dadFquqxab&#10;Yb50iiu7hE+Rm3/3nr491j/gpBBD5ttpnwwudS0p/vJq2sffX/bTZL/6HXsf7Znxp174LfCe0l8I&#10;WdkmoajfLawSzWqOlrF5W5/k+7u+SnzB7x77N4hne4i/0u5+Zd8Utur/AGdv+BxfLWJbCfzbttT2&#10;+b5rv9rTbsdN/wAn8bt8ibFf/vrYn3a/JrxD+038bvFUXlX3j/ULNP4f7MVbJ/8AyEiV5fr1xr3i&#10;e4+0+IfEOpaxK7f62+vHlf8A8eejmL9mftPeC5udDu7lWtrZ0gd4JbdvtET/ACfI/wDBWPZ/8FDf&#10;hXZ/EvxB4F8VT3fg/WNG1O6037XfRebYztFcPEjpKvzLvX5/nRVX5/n/AIq81/YwT7H+yN4cWJt/&#10;lQX+3f8A9fVxXw18Y9Di0f4q+O/Dks/9q6foN5LpFql9/rXt4Ljyk3uuxt3yfPs2r89HNcIn7SaV&#10;a+DvG01p4x0qLRNemli8q1160SK63ojOu1Lhd3yb938f9+ua8SfBTSr+XTLmz837XZzpK39oTy3X&#10;2pfnidLh5W82VEiluNkXm7Pn+dHX5K/GDwHqXiP4aa2uteBfE+q+EtR2pue0nbyZfn3bH2/fi+RP&#10;3TrLur61+Ev/AAUv+I3hV7ex+I3he08Z6eqb5dY0ZktbtV3u7u6f6pm2fci2xb9qfPV8wcp9S6V8&#10;ePB3wN+IPjvw1448RrYXct5a6ktxM0tw8ry2sSOnyL8uxYk/hVfn+REVNtdAn7aXwWf7vjaD/wAA&#10;br/41XkjfEX9mr9s4WMUs+m2HiW8l+zzpqd1/ZGrRbkeKLytv7q8l3JFti3yqqv/AMAbz/4gf8Ex&#10;9VsL97nwd4qXUtM/ev8AYdTXyrtP7iI6/LK3+/5X3KvmGfU1n+178H7+XyovHenw/wDX3FLbp/5F&#10;RK6VPjr8NrnZ5Xj/AMLPuXfs/tiD/wCLr4P8JfsN+L7aXTF1W+0/StQli82XSdW1qK3uHfzXi+Ty&#10;kuFZUZ7f/e83b8lXvBPwTneK7W2bztKe6uIpXTRdUundon2I8V1Fa7WX777PmVlfbs3Juqxcp+iV&#10;hqVtqtlFeWNzBeWkq74ri3lV0df76OtWK+NPDHgzw1Z/EbxBfS6rr9tFf7Ugu9T064sn0RPN+TZe&#10;zpE27bE8SIm7/lqr+aqfvfWPBPifUPAd/L4eu9V1DXlsFllitJluL2+liWJ3/wBbLsaeV5UfY6J5&#10;XlIi/elRqYz3PfTaZDNHc28U8DLNFKu9XT+NKZVkBTXp38FRVRkD0UUUAFPpm+mb6fIUPo31Fvo3&#10;0uQRK70VFvo30CJaN9Rb6PM+ajkGS76N9Rb6N9Ah2+jfUVFWUP30UynpQAb6KKKgkKKdsp+ygCJE&#10;qWiigAoplN30AS0VFTHegB7vUNN30x3qyCWjf/eptMoAl86ot9Gyondv4qsYTTfLWJduz/drTmhZ&#10;/wCKsm7/AHJ27q6aRjIsXL+S9ZqO3m/+P1u3lnvf7tZ76a0K/L89XGUTGUSWF33/ACvU32mVP9us&#10;p9YgsP8AXtsqWz1iO/3pFu+X+Or9lMOY1Um85fu/crPEf7/7n361rORf4qLmKJ/mWubm5DblMS53&#10;JOu37/8AFWxZ+a6bmaoprbY26nQlk+arlLniR8Bbm/3ameFHi+5vSovmdPvVatk/dfNXMbHKahpv&#10;ky/K2yq/2Pzk3f8ALVa6K/tonb5qyprNofmVq741TmlEx795Put/FWZ5P2ZlZGrpntVuV3NWDeR+&#10;S33PkrspSOaRoRXO+JPmp7pXP/2rsfylVtlbdncrNEi0Sp8hcZc5Dew70+VaofZmm+Vq6KS2zFWf&#10;9m/gojUCUTCubDYtFmkqS7f9qtr7N8vz1NDZofmq/b+6RGkO2fLt21X8lvnrRRWSh1XZWPMa8pkp&#10;C277tbFh9yqWxt9aFn8lRV+EcTVt0bdW3bzfJWZC/wDdrRtq8qR3xNNH307YK8s8f/HvSPAGpQ2L&#10;QLN5UsX2++uJ1t7eCL597pu+adk/55J/EyJv3uit4VrHx4+LHiqyii8PeIfDb6rdWrXGnWnhnyPt&#10;Ev7p5dktvdPLL8iRfOiJu/eoyO2xFl4zc+x9lHk1+cXxj1j9pGzv3s7zxf4km8hLh5bvRtOa1t18&#10;r7RvRHgiTcrpbuyu/wD6CjtXi+vfFr41+G5bixvvFHjGG4srqW3n+0aneo6svyOn+t/g/wDZ6iUi&#10;uU/YPZRs31+NL/tCfFRJf+Rx8Wp/sPrF/wDL/wCRaIf2kPiXu/5H3xbDKn8H9p3T/wDoVxR7QOU/&#10;ZN4absr8rLD9sP4y6JpdosHjifymX7+oWtrK7fO/8cqOzV3fhv8AbP8AjTYSpc3PlalaOj7f7W0x&#10;fs7fJ/fgSL/f+/R7UOU/RrZTNlfHXgz9sT4qak0V5qvgLS7/AE9927+zlniRf4P+PjfKvyPs3/J8&#10;u9P79e26J+0RbeXp6+KPDl74b1CeWVJ4Yp4r2Kz2+a++V1+bbsidt6JtVdjO+xkar5iOU9ZSOnbK&#10;qaDr2leJ7P7ZpWoW2pWm7b51vKj7W2btn+y21krT2UcwEWwU/wD9mp+wUbBQMh8v56l2U/ZUuyjm&#10;EVPJp6JVrZTdlTzGhXdKKl2U/ZRzAc544ubyw8PvPYpO8qyr8lvKqP8A+POledX+q3j26Xjbdn/L&#10;d76fZsT/AH/nr1DxYn/FP3f/AAD/ANDSvP8A7NFM0LNEr7G3rvX7tUYS+I59Nbg8pL6DU47/AE/b&#10;s2WNq90+7/fif/2Wqv8AYnk+KP7eii1vUkurX7K1vuiiit0379/zbJa7VEWpdlQSc/qd/pGj6RFc&#10;6muy3iZNqXETXDo3/j7bq8K/bQ+K/i34b+AfD9z4H1iLSpb/AFHypbtIIrjdF5Tv8m5HX/xyvf8A&#10;WfDen+J9IuNP1OD7TaS/eRG2P9/+9/DXzN+37ZrbfDvwpFEvyLrCov8A36lqJFR+I+Odb+K/xN8S&#10;TvLqfxE8RfP95LS+a1T/AL4i2LXCX+grNdfbJ5Z7m7Vt/wBomld33/71dj9m/wBlKp3kPyf62sTs&#10;Prj/AIKEWf2/SPBksq7/ACrqdF/4FEn/AMRXx19gVE+6qV9u/t52yv4Q8NS7fu6j/wC0q+Ndi7Pl&#10;WgiPwmJeWy/Z3+b+Gvt3/goD+++EHhf/ALCyP8n/AF7y18ZX6bLWX5f4a+0P24Ua5+BPg+5/vX0D&#10;/wDfVu9AfbPz8m02N/vK3/fVRW1nEjblX/xyti5/3lqum5/4lf8A3KCz9Jf2Qkl/4Zi0SKCJZn3X&#10;SMjts+VrqXf/AAf3a+N/j3Z/8ZBfFX/b1+//APS16+y/2JH879n20iX/AJZXl1F/4/v/APZ6+Sv2&#10;hLbZ+0L8UP8AsO3n/pQ9WYxPOLOwXc7bf4WqHyZbZImVmR1ZNr/3K27OH5/u/wAL1XvIf3Sf9dYv&#10;/Q0qCzB1LR7O/X/TLGN9rKm9F2Ps3/3/AO9/tvur0P4V/Hj4pfBD7JB4O8cXL6PE0Sf2Drf+lWP3&#10;93lJu/1S/P8AO6PE3z1z81mrpt/2l/8AQ6r39grxJ/11i/8AQ0qgPtn4Zf8ABTXTL2Kz0/4qeCrz&#10;R5meJ/7W0OP7bYv8277Q8TfvYlT5W+XzW+Rq+jvB/i74P/EvwDqGoeDNT8JX/h+Bftuow/ZkaK1i&#10;373a4tW2NFv2P99V/vbGr8nYYGhb/Y+/s/gb5P8Ax6qng/XbPwB8XfBniVdHnubvS9TtbtYrRtj3&#10;HlSo2z/gf3f9nf8AcrTmA/YBPgno+jy6nJpEEENvcQTxf2NaQQafaM0qbH3PBF5q/JtXf81c4/gL&#10;xVo975vlwJZXFjefamtJ7i4e3/e27pE7t+/vP+X1v+WTfvXTem9K+VL/APbe8bfDrxHp6+F5bLxz&#10;4XSx063vrTWV2XzXsUSJd+VcJ8zs7f8ALWXzfmT5Pl+/7n8Mf+Cinwu8bfZ7PxK978Pdbdoomh1l&#10;d9o0rffRLpfl2p/fl8r7/wDv1fMRynufwomZ/h5o8H2NrBbJX09bd2+dEgd4k3fInzbE/ur/ALi/&#10;drqHSsrwqmlXNnd6vouoQarp+rSpdRXFpLFLbsnlRRfI6/eX91Wxs+StiSvTKl2U10qzIZTKNlNq&#10;ygplPqGgASimvQlBkS0yh3qLfQBLvoR6r76fV8oEtFRb9i0b6BktFNp1QaD6KKfQA6n7KYlPqJgG&#10;z56KfRQSQ76bRRQBC70ze2+pn21E7/7NWQO302mb6elADP46Zv2VZ2fPULp8ny1ZQ3eKej/3qZsF&#10;N+5QZkkz7Kru9O2M/wAy037NLu+ZaoQfw/frNuLP+81bSQ0x7Dc3zU4y5B8pZhmWaL97Vd7be/7r&#10;/vihNr/N9ynw7kl+WoAwdV0GK5+aVfnqlc6C1n+/sZfJ/jZP71dU+28X7nz1XtrB5ndXaumNeXKY&#10;ypQOatr+WFN08XkzJVu2uZZpfNVt9b76JE9v5U/z/wC3WE9tPYXG2Bflq+aMw5ZQLdy//LWnW1/F&#10;crtq9s+02/3fnT71Y6WaJeeb/Hu+aojyzLNqFNj7f4KvQ7EqG2/fNU2zZLXJI2Ibm2WaqTw/3q2E&#10;XNNms91KMg5Tm5rNt3y1lalDEkT/AC11s1tWPeabv/grsp1TmlE4qbTUm+ZVp9t5lt8rV1H9m7Pl&#10;21F/ZXz/AHa7/bnN7IhtrlnT/wCLqbYr9UqUWbb9taFtZ7K5pSidMYmP9ibf9yryWQeKtf7FQlr8&#10;9Y+3L9mY6W/zU/7PvWttLT+9Vj7Ov92o9sX7M5/+x2++tCaa2/566Dyal+y76j28g9kZVtbbKtXl&#10;5baPYXF9eSrbWlrE8s8z/cVFTc70f2xplsm576D/AIA2+sTxbrel6zoV1pqt9oivP9Huk8htj27N&#10;+9T7yffi3rv/AId1YykUfLXjPxzdeGPC88EE8V5rH2OXVdWS3s4kivfnlb57dn8qX97tle6RvNVY&#10;kXYjPuWv4MvPGPiTwrb6DZz3dh4atbVbdrd4PNe62/weVf2sq+Un3E2P/qkRX37K9usLDR9Bg/48&#10;4IbeLe+9/kRNz/P/AJ+838dbUOvLZwReREuyVvle3gd9lc0jSMj56m0Hx/c6ND4cg0GW28P2v3ft&#10;2i2Do3yP87+RcRbm+d2+5975vvpvrmvAfwM8S23iPW/sdjfWCRTpFF/Ziz6ajr5UTvs23H3dyJ/w&#10;JK+tZteubyVIGWV4tv8ArkZUT/4qvH9Y/aZ8E+D31CLxf4z8LWdxZTyxNDaat9quF2u/37dfmVv9&#10;iuY25jCvPgbc6rFLLrWmT6l9/d9u1+4uH/5a/wAH23d/y8XH/f1/771Y8PfseaZeaXb3On+BdEht&#10;7qLzYpZtMllfY2x/4tXRqPh1+0t8PvjZ4ju/CHh7xKusXr2rXDPDpktunlK6K6fv02t9+uW+OP8A&#10;wUB8QfBPxBoGg+B7bQPGGj6ZYpa62mprLb3q3UTtFKiNvRf4P4Im2/7u2kXE6LwT8BNXmi8V6LP4&#10;aa50yyvPsC2mjaJpNu6I1vbun726uHZW2Ojfxvu+Z5Xf7vpE3wM1zUtG8qDQ10qLz1uE0++l0uLa&#10;6yvKn+o0qX/nq6bN/wB13X+N93kfg3/grTot183i/wCF3iXQbSX/AI9bjTriK983/v6tv8v/AH1X&#10;tHh7/goj8DdetbVrrxRd6Jdz/wDLpqGlXW+L/fliR4v/AB+nzAeeav8AsuSeHLLxbPY6VpGvXtxY&#10;tbwWn/CNxWv2VtkqxMt1LLbxNs3xb3SL/l3T5Vb5q6Hw94f8apoelWOmafoGpWmoreRWup6fture&#10;1X7Pt2SpFb29q3737R/Ay7rh/wDb836J8I/FjwP48vpbHwx4x8P+I76KLzZbfSdTgupUX+8yxM1a&#10;viJtIt7CFtZNsLT7VapH9rVNnntKi2/3/wCLzWTb/tbavmA8K03Xm8B+O9ESVrCbTNUW609ru0fZ&#10;bxLFcO8SO6713RRNKvlJ5SL5Tt/zyRO+vPjn8N7CXyrn4g+FLaX+5NrVqn/s9cJ+2F8Jz40+G73u&#10;mWNzqOo2WowXEsdvaNqF39nZ0ilW1ib7rfKj/Js3eU3zJvdq/PXxz+ypY+G54ra88Y6lbaq6r5un&#10;XGgX6eV/o7vv+aJ90XmokW9P7+7Z8lHMHKfqB/wvz4ZJ974jeEk3rvXfrtr/APF09Pjz8MnbavxG&#10;8JP/ANx21/8Ai6/HSz+DniPxC/m6VpmpX8SxOnyaTLs3xRfcTbE/zO3y/wBzd9/atdX4V/Zd8f6l&#10;K/m6drOjosHmq8uk3/zPs/1X7q1f5v4P7v8At0cwcp+wGg+PfC/ieXytF8R6TrEv9yxvopf/AEF6&#10;6CvxvvPgB4l8PeI4otaa9h0x5XsotT1Hfa2/msj7P+PpLf5dn8f8H3PvV0r/AAQs9B1m0ltvEOl6&#10;rZeb9+LU7C3f/Vebv/e3T/7m90+Vvl+ajmDlP1tTrRXwj8NLnXvDfhm78VW3jHx7rFpojT+VY3d5&#10;axWieVa/aHSWJriX90if7G5Pu/Mzo6fTvgz4i3n9g2l5qd9BrFo0svn30O3fbr5XmxRfuv8AXy7f&#10;veUi/wC5SA9Rp+yk/gpaokx/F3/Iv3e1d/3f/Q0rz3+OvSvFX/IBu/8AgH/oaV51s3mrMJfEOSpq&#10;YiVLspEhAnyV8q/8FB0VPAHhRv8AqNJ/6Klr6tgT5K+V/wDgoOn/ABbvwv8A9hpP/SeWsZFUviPi&#10;pIV2/db7tV7mFtu7atXf4P8AW/w/wVFNCrxfxVidh9l/t6Iv/CAeH2+5/wATj7//AG7vXxc6f7Vf&#10;bP7ekO/4feH/AJf+Y6v/AKTy18Y+S237uygiPwmTqSL9lf7z/LX2R+11/pn7LHgS5+/81g//AH1a&#10;vXx/fwt9lf5l+7X2N+0bD9s/Yr8CTt/BY6XL/wCS9AHwbco38Ntv/wC+qrww7G/1Hk/991pXMMH/&#10;AC1nZP8AcWs+FIPN+WeR/wDfi/8As6Cz9Hv2Cn874HXC7v8AVatcJ/45FXzT+1jpS6J+0t8QIP8A&#10;nrqbXH/f1PN/9nr6R/4J9fP8FtV/2NduP/RVvXhf7c8KRftWeMF+bZ5tq+xP739nxVZnE8dtkVP4&#10;v4KZcw702/7S/wDodS7Pl+Vlfayf+Pf733qtvbN9odZVZH/iR6DQr+TQ9tv/AIaton73/gNP2f8A&#10;oNAGfcp5KI3+0if+P1q/Ci22ftKfCT/sZrD/ANKIqz9ST/R4v+usX/o1K2Phpuh/aO+D+z/oadNT&#10;/wAmIqAPSP2wPD0GieL/AAV5C7HuvB+lvLs/jdUdP/QIkrwR7Z/s+2VVuYvkTZL/AHf7n+z/AMAr&#10;6g/bntvJ8efDpf8AqUbD/wBDuq+dPJ+SqIK/gnxV4h+GN/8AbvBPiXUvCV2zRSypp87Jb3Dq/wAn&#10;mxfdZU3/AHHRq+mfhv8A8FJvGfh63tIPHvhWx8Vaftt0fVtBb7LdrF9x5Xt23qzP/cTyl/77+T5e&#10;hh3y3a/3Jf8A2RKq/wBm/wCixKvybNr/APoFAH6daD+058Pv2h9GTSvB3xRn8B+KJdqRWl3BBFfe&#10;bKjqkXlXSOs/zffS3bd9z513183/ALTk3xy+BWp6JFffFm71jT9W82K1uLRfsru8WxneWJfli/1q&#10;L8jt9z+CvkfW9Niv2/0u2W5Ta/zv9/fvT5/96vsPwl8NLz42XV74Fgg1S28P6Nqeo3trqenSumkx&#10;LP8AZ/8ARU+d1TZ87eUjt8tw/wB/7zb83OQchoPxL+POjxPeT+PZIdqs/wDp19a3vyfJ8+zfKzff&#10;T7n/ALI9eoaD8SPjPc2Cahc/EGe8i+ZGt7Hwynmsyv8AwJLao33/ACk379u64Tft+dk1Yf2ANIs1&#10;ludT1f8AdMrebLLKnyf9/Ynrbs/2S/hvbajb3n/CY/aYkleW6tEvoIopV+/s/cJFs+bY2z/YqyT0&#10;9PiP4xhsNPnudBh0eJ2R57jxJPb2X7pU+fe8Usu2Xfs2/Jt+d12fJubvvCXiNvElnL9qtorDVbWV&#10;oryxhlaXym3vs+fYn312Om9Fba6fJ89eY+A/gH4es7+71XRdTkv4mvLj/Tr6d710dt6SpFu2L953&#10;+d0l3Vk+OfijpX7NnjKXVfEtpqz6ZrcH+i/ZGWV5Z4n/AHsrp5qKv7r7Kmz7u1Pk8r51rbmMz3ia&#10;m186ab/wUD+GGqzpFFZ+Ivn/AI3sV2f+Oy16BbftNfDu8tYp21e5s/N8rbFcaZdI/wA2/Z/yy+b7&#10;j/c/uVfMB6XQ6Vn6V4k0rXoll0rU7TUkaLzVe0nWX5N7pv8Al/2kdf8AgD1d++9WQPRFo2UIlS7K&#10;AItlTIlORKmRKg0K2ylRKsOlCJQBDRVjZTdnz0AIv3KfTKfUEhRRRQAbKidPkqxTHoAqOlN2VYeo&#10;asgi/jqWm76Zv30AW6Z8qVX3/N96hGZ6OUZLs31E6fw1LT4UV2oECQNsoxsl21pwxrtqX7Kn3qx5&#10;jTlM3bsq1DFVl4Vqvv8A4V+ejmLMaa2Z1+7Rbbk+Vmq7v/dbmrMuXZ33LXTH3zEsv8ny1dhPy/LW&#10;bskmi+b/AL7pyXnkrtb56jlDmLE8y7tu6mOYtm6uav5p3v4vK+RP463bObfsVq2lT5CIy5y9s32/&#10;y1n21t+9fd99mrVd18rarVFDCv8Av1jzFmD4t8YaV4A0h9Q1WfZFtfykT78rLE8uxN3y/dR/v7V+&#10;SvJ7/wDallvIornwj4Ju/GFo8SPvt9Rt9/m+Ukv2fyovNbzdj/c2bvkl/hidlb+0t4nvtHlSLTbO&#10;5udV03Sbi9tXt5fnglZ0iilRP4tmx0f+75u6vHte03xD4q1TT9e/4RCL7UkUv+neG7yWwuLh2+5L&#10;L86fvU/g+f8Aj+dPuIuMpFnR+Lf28/EvhiWW2l+FM9hcIzor3F+7ozbEb/n3T+B0b/ddP79cFef8&#10;FF/HsP3vBOn2yfw+bZ3D/wDtWuX8Q/BnxDeS6Y0reKL9/PZGh1meK68pfnb+H/a/9Drs9B+Bvji/&#10;f7DpUnkuis/lQr5TquzY7/LcJ/C2zf8A3X21jzSNvcMxP+CjXjRH/f8Ag7TZv+uMEqf+1XrYT/gp&#10;BeQ7Fn+G/wBsd0R98WotF/6FE9S6l+xh441u6l1DVbnUHu3i2NKk+92Tytmz/j6/urs/3a5+2/YV&#10;ubm18/VfBfivUrt5Wffaa7YRf7Cf63f/AAUc0g9w6O2/4KNWzyp9u8AfY4v7/wDbqu//AHx5VdnY&#10;f8FAvhzeIm7RvETy7fmS3tYnTf8A9/UrzrTf2HtYeWVtK8K6lokqL8v/AAkmtWV1bv8A8Agt3b/x&#10;9a72/wD2ePFvhjwVaXN9p/gm8u1vIkntNG8G/anaLzf3vz/7v/TJfufI6b91bc0iOWJ6b4b/AGlf&#10;h34nS0+zarc20s7bPs9xYz/un/23VHVf++69N0HWtI8T2r3OkanZaraI2xpbGdZUR/8AfWvjfwl8&#10;B/iRbS3bf8In4b0SJ/KeXUdQS1SK4iVNmz7Otl+6+bZL86fwfx73ro5te1Xwx460zUPGOuXfhuyl&#10;glt31bT4JZYrrbsZE3/Yrdl3yo7/ACfKy7/uq/z37UjlPrpEo8nZLur51m/bV8J+D/CFpfa1a63r&#10;dwkrW8txpNj5qOu9/Kd5W8pd0sSLLs+X7/3E+7XOJ/wU1+FryvE2g+L02q7tvsYP4U3/APPxUe1D&#10;lPrhNqL8xor5A/4ed/Ct32xaB4xf/csbf/5IrQs/+Clnwwmf5vD3jJP9t7G3/wDkio5ol8sj1/Xv&#10;FWq/atTXzZbNLWWVFeWVYk2L/HvWvGvjT8cvDXgCztLPXPFi6JreqQfaLWVLGfUt0X99Nqf+h16r&#10;oj2Pirw5aXiy3N/p+pWqSrLfbPtEsTJu3y7f4v71fEn7duiW2m+OfAVnFu2QaPcW8XmtvfYrxfx/&#10;xUSkRH4j1HQf22PBnifxpo+h6fpnibzb+8i0+K4+zW6W++V0RHfdL5u2uW+N/wC2Nrnw6+Ieu+Ff&#10;D3hW0mu7Bot2oanqMrxPuiRv+Pdf9/8Av184fCiFE+LXgr/sNWX/AKUJW7+05Dv/AGhPGfy/8tbX&#10;/wBJYqx5pm3LE9b+AP7UPxB+IXxk8P6DqcWhabo90t0k9vpNi0X3beV0fezv/EleKfGD4rfEbVfi&#10;h4wg/wCE612zsrPVrq1gtNPvGtUiiWV0RP3Wzd8v9+ug/ZRX/jILwp8v/P1/6Sy1w/xLi/4uv47/&#10;AOw7f/8ApQ9Y8xZ6l+wZbTp8e9Tvp7m5vLu40W482a4neV2/e2/8bV81fFTTYrn4m+MLr7HbQvLr&#10;F5L5MMWyJf3r/cT+Fa+oP2HkZPjXL/t6TOn/AI/FXz78S7bZ8RvFqt/Bq11/6NegPtnoX7A262/a&#10;R0lWb/j4s7pNn/bLf/7JXqH/AAUp8N2Nh4t8CT2cEdtLdWs7z+UuzzX3p89eX/sS/uf2m/C6/wB+&#10;K9TZ/wBuste4f8FLIf8Aio/hp8zf8et1/wChxUB9s+MtH02VJYpYp9ksXzq9dbbQ3e55/PWaWVfm&#10;e4Xzf/QqytK/3mrqLDb5SfMtBZkPYNNEkEttbXOxvmd0+dq63w38SPGPhWC30rQ/F/ivw3pMTfuL&#10;TTNaniiR2f8AuK6LWaifvX+792pUTZcRfJ/FQQeyeG/29vjT4bl+2XPiyy16JE8pdP1nSYtn+/vg&#10;SJv/AB+vUNB/4KZeL7a3S2174faRr2oN8+/RtTayTytn/PJkuG/8fr5Kmtoni+bb/wB81F/ZsFyi&#10;Nt+fbs3o1UB91eEv22/2f3u4bbUPh9d+DBLFKl1ff2FA1vFuRvNTdAzytv3uv+q+bdXTeAJv2V/i&#10;RqPkeHNcjudQV1SLTr7U9St7id/v7Ire6dGn+59xEavzpTR2hsJbaCeSGJ33siNs3UeGP7eh+KXg&#10;SLQ5bSHW01uzSxmmi2Ilx5qLE7/J/e/2G/4FQB+rNx+z34B8aafp954WSy082d9a38Gp2Njbuk6q&#10;8UvyS7P3qOvy71Zl3f3tmyvUbPwZLbXUrT+IdXvLSWBrf7C7RRRL/to8USMrf8Dr8tvjrqviF/EP&#10;g/Xrnz9K1Vorh9O1PRrp7e4VZbqWWV3ddjbvPluPubfl2f7dc14e/al+MXga38rSvifr7/aPnn/t&#10;nbqXlf7j3SStt/3KfMB+omr/AAB8OX4/cabppllRklvtUs/7Svtrf3bidmZf+B7qi0b4Px+HoNIX&#10;T1Wwl061W3aW3l/e3/yy74pdqIqr5srS7kXcztu+Vq+D7D/goP8AFRrO40/WrbQNbtHtvst5d2L3&#10;FhfSr8/zxSrLtil+f76RfL8n9yvY/DH/AAVB0N0lbxV8O9b0r7n2X+xryK/SX+/v837Pt/8AHqvm&#10;A+xvClneab4X0izv2ie9t7OK3neH7jyqm19vyJ/6Cv8Au1spXzj4V/by+BusQ2UQ8UNoNxev81pq&#10;OmXFv5ErP8/myrF5S/M3zPv2/wC3Xu2ieMND8S6dp+oaRq9lrGn6izpZ3enzpcQ3G3dv2Ovyv9x/&#10;++aCSbxT/wAi9d/8A/8AQ0rz+L7kv+7U3im98eHVreOfT9Hh8NSxp9pe2lee4il2fP8AOzxbf3u1&#10;U2xPuVG3bN3yQw/6tv8Ac/8AZ6DCXxEqVNTEqX+CkZjIfuV8u/8ABQRP+LaeGm2/8x1P/Se4r6oT&#10;7lfLX/BQT/kl/hr5f+Y/F/6T3FKRpH4j4s+f+6v3aZcu2z71WIfn2MsTPTZkf5/3VYHYfZ37eKf8&#10;W28Pt/1H1/8ASeWvit0/3q+2f27fn+FXh9l/j1+L/wBJbivil0f+KWgiPwmZfp/o7/LX2r8bIfO/&#10;YP8ACTbfnTR9D/8AQIq+LNSRPs8v73+Gvt74wQxP+wP4f3f8stA0N/8Ax+3oA/PqZLl0/dNbfP8A&#10;39n/ALNVLybnf+9+zf8AbFov/Zau3n2NP9bBI/8AuNs/9kqkn2HzdsEE6f786f8AxFBZ+i//AAT0&#10;TZ8GNb/7D8v/AKT29eIft2w7/wBrHxg23+Ky/wDTfb17l/wT0/5Izrf/AGHZf/Se3rxH9uL99+1P&#10;4wb/AGbB/wDyQt6CIniFzuS3T/rrF/6GlaEL7G2/N5KM77E/vf36q3Kb4E/66xf+hpVqbaiuzf3a&#10;CyZHX+L+Bfv/AMbv/fqWbbtl27vu7Pu/f/75qvc/JBM3+zUuzYu7/ZoAZqULPbxMvzos8Sb0+dNy&#10;ypWn8N0/4yM+D/8A2Nenf+lEVZk3muyN/GjK6v8Ax/frf+FUyv8AtD/COKW3En/FTWCKzFsr/pCf&#10;N/tf8D3UAez/ALeH/JRvh1/2Kll/6HdV877P4f8Aar6Q/b2TZ8UPAkX/ADy8M2qf+RbpK+d/J33W&#10;1W373ZF/2v8AcoAybaH97e/9df8A2RKmSH5P+AtVjyWRpfl++1Dp8n/fVWBnzWe9/wDgNfcXjzWN&#10;F+DnhLx7O2oWXhXw1a+MpU2fZXe3+bT9PZIkiiT/AH9nyfLXxU/yb3/z9yvqD9syb+0v2dfHc7S/&#10;vZ/FekXEv+15ui2T/wDoSVRBx/iH9uT4ZQvcQW0+r6xp9xF5WzSdMe3lTd/01aVNv/AKt+A/2uvD&#10;3xX+Imj+GtK0rxBpv2/zU867WBEXajv8+3e38FfA9tYRO/8A9jXrv7M1slh8bvCU/wD09On3v7yO&#10;v/s9PmkLlPsX4pftaeKv2dfGmn6Loen6breiSxRPPpl7ut3++/8Ax73C/LE2zZv37lTany/O27pb&#10;b9sD4JftD6Fp+g/E/TLvwfcPOrxRam7PafaGSWLcl1F8uxFf78qxL8+7+HdXiH7Z+irNqPhzVdre&#10;bLdXtv8AOv8Azyitf/jtfPL20qQRKr/3Nyf3/nrbmJP0B1L9lSx1jSbq++FNz4S1LQtU3vBd3Dfa&#10;kiZflTypWS43L9/ds8r5k/ufKl3wB8IvjT4dsk82+8HaIl15X2yW30yJLuL5PubIrdIpfvvv+dv4&#10;/nr8/wDwtrWr+BtU/tDw1q+peGNQb5GuNGumt/N+fd86L8rL/sP8tfRvgL/goj8RPCUXleKtM03x&#10;5Zf8/CMulX3zOmx32o8TfJ/AkSt/t1cZEn114Dtr5NRt9V8q5v7u6gSLUdT1O8RJd6y/Pb/Z4nlV&#10;Pvyyps+X+H+PdXrCQV5LrH7QXwmv/Ft34M8UeINJs9bsFSVP7WXyrSVJ7VG82K4b902+K427N+77&#10;/wDD81exoq108xmCJTtlPprvQMclPplSpUEhRsooqSgemvTqbQAyjfT9lM8mqJGfN7075vel2VLs&#10;oAalMf56loqSiq6UfwVLs+SjZVElR499L5HvVrb89D1fMPlM10/hWrSQ/uqf5Pz1bSDfRzEcpRSC&#10;rEMGyrDps+6tMSCV3/iqOcslR9lW0TelENtsSpdmyucsgdGRKr79n8NW3dUT5qyr7W7WzPzMtVGM&#10;pjHfuplqF7Bf4KxU1HY+1Warr3jIv8VdnspQMOaJe2JbL8z1j3l0m7avyVa3tNb/ADNWK6S+ft+/&#10;V0omMpF2SFX+Zv8Avuq76xY2H7qe6VHX/gdS2dtPN96uX8Wab5Oo3tzbWzXl7EqvFb+fsSV9if8A&#10;AaKsuSJcY85vf8JnpEN15HmyzS7d6oifwf8AAqSH4i2rtKttbLNt/wCm/wA//fC1+eX7Q/x78f6D&#10;8c/EulaDeabokWkSxWsF3b6ZA920TRRS7HeVH/jf+Csf4u/E3x3rHwi+FWoS+L9XttQvW1T7dcad&#10;ctavdbZURN/kbPuLXmyr850+zPvjVdSg1W6vdcubaPzVRd0rxJFsiX7ifNs+VGeV/n/56vXH/wDC&#10;/fAv2qx0+28Z+HZtWurpbWLT01aLzXlZ9iJ+63/xV8G/B/z5tD+L32m5ubl7rwffvO9xK0vmuuz5&#10;33f7z/8Afdcp8HNHgh+I3gqVYlTZq1k//kwlY+0kXyn2t8Uf2xPBfwf8TanoOuare3+t2U6u2mWO&#10;jyyvFE0UTIm+V4lb7+7f/t12vwc/al8M+JPDn/CxNP0rxM+mNPLoS6YljE9x9o2JLv2b/u7E/v8A&#10;8dfAn7W9t9s/aK8as0jTP59um923/dt4l2V9e/8ABNy2b/hTGtwSxNNF/bt18+5fk/0e3+T/AMfr&#10;HmL5TzfQv+CsXxNs9biTXPBHhLW9P/iXTJbqwdv+2srS7f8AvivUPDf/AAVc0+/1aK21z4W3em2j&#10;fem0zXYr2X7n8CNFErf991+bU2mwJs3tH95vv766DQdNtkfd8v3X/wDQKCz9T9E/4KO/CnVdRitr&#10;zR/FegxN9671DTovKT/v1K7f+OV3Gmftq/BDXNRhs4PHUEM0rfK99Y3VrD/wKWWJFX/vqvygTQrb&#10;Ykqr86/ddGpj6a8z+b58+9P77b6vmI5T9idI+Pnw/wBd8Yw+HtM8U6FqbTQebHeWmt2EsUku/b9n&#10;VFuPN83+L/Vbdv8AFu+Wu4v/AA7pmq3FrcXNjbXM1qzNBK8au8TMm19jfwfLX4c/YJZt+5lf5l+/&#10;Ev8At/3abbJeaJqNvfacy2F3E2+K4tGeKVG/2H3/AC1fMB9//Ev4F/GLw38QfErfCSJtK0S/lgup&#10;bi4/s66+2Sqm7fvn/frsf+B93zb3/jrxLxb8Dv2gvGMWqtr2m/bPss63Erw6FaxSu7O6funit90q&#10;/vXbYny/O7P9+vJLb47/ABU0q8t7y18f+L/NibfsuNfuLhP++Gfa3/A67D/hub44WF1FL/wm095E&#10;rJuhuNFsNjf7+2JG/wDH6vmAr2f7JHxNd/K/sXVIflZN93Zr/F8v8UX/AHx/d/grdtv2CfEupLd3&#10;ev6nPYReVv2W+kyyv8qf3PKRf999/wA38del/CX/AIKLeKvEPxJ0rRPGf/CLaVoV+lwjajY6dded&#10;FKsTvF8vmvuXf8v3f4vv16L8SP8AgoDbfD3VtF09vCEHiSK/0yC61Ga21XyvsVw29ZbfY0X73Zt/&#10;vr/drQg9L+GOiS6D8PfDWmT+ektnp1vbslwmx1dYkTY6fw18hft/wr/wsjwP/f8A7Ouv/RsVfbHh&#10;vxPB4z0PT/EMEElnb6vBFqEVvL9+JJU3oj/9918Zft/ov/Cw/An9/wDs69/9GxVnIiPxHgPwrh/4&#10;ur4K/wCw1Zf+lCV0H7Tlts/aF8Yf7X2X/wBJYqyvhZ/yVjwT/wBhqy/9KErpf2qLbZ+0J4o/21tX&#10;/wDJdKg2+2R/sow/8ZBeFP8At6/9JZa4/wCKlts+L/jtf+o7e/8Ao167j9lf5P2gvCTf7U//AKTy&#10;1znxss/s3xr8dr/1GLh/++n31AHafsW7U+Otov8Ae066T/xxGrxH4rw7Pin42X+7rV5/6UPXtf7H&#10;j7P2gtCX+9BdJ/5CevHfi6n/ABdrx3/2Hb//ANKHqAOr/YtT/jKDwf8A9vn/AKRXFe9/8FL4WTV/&#10;hY25vnivU/8AH7evB/2Lf+TpfBv/AG+/+kVxX0F/wUv+S/8AhJ97Z/p/3P8AftaA+0fHWjp/01b/&#10;AL5roLP7n3v++1rCs7/fcRNEv2aL+KFFf/2Z62LbUv8ASvu/6I/33++6f+OVZZbRP9I/hp7/ACf3&#10;vkqlDqUE2ovF80MS/wDLaVdiVK95BcpdrA2/yl+b7yf98bqCC+/3Pvf+O1FZ/wDHru2K/wAzVLDc&#10;xXkUrQS+cifI3lfPspmm7XsP4f8AWt/6G9UBNbI371fmq14DT/i+fwv+b/mZ9L/9Koqq2Hz3EsW3&#10;7qr9xqv+CUZPjn8Mv+xm0v8A9KoqAPd/2sdH/srTvh/Eyr5sS39v8n+zcV85X8K+V92vqj9ttNmk&#10;eCpf+nrV/wD0oSvl65h+T7v/AI9UgUrmwifZ8q/981E+lKkqbdybH3/I9aUyf7//AANaJod+z7v3&#10;qAM25sGRPNZt+5fm85a/S39hPSvEtn8APB895rkF5oUqyy2tilmkUtqm+VXi3/8ALVHf97v+Vl+5&#10;8/8AD+dl0jJa/wAX/AK/TT9hub7T+y14K/2PtUX/AJNS1cQPYfFybPD91/vL/wChpXDwfcf/AHa7&#10;XxhcqmiSr/GzRfw/7aVxlWYyJUqaoUqwlIwFj+6K+XP+Cg3/ACSrw58//MxRf+k9xX1ElfL/APwU&#10;FT/i0/h9v+pig/8ASe4rKRpD4j4w+X+KX+GoblF2P96r0MLOqfdSmXKMkX+tX/gFQdh9dftpP9p+&#10;B3gqXb97WLV//JW4r492N/zy/wC+6+u/2upvtP7N3w6n3f63UbB9/wD25XFfJM3lbPvM9BETK1KF&#10;vssv3a+3fiunnfsH6Yv/AFLug/8Ao23r4k1Lb5D/ACs9fbHxXf8A4wU0z/sXdB/9Dt6APgB5p4X+&#10;XVfsf/An/wDZUqu80ry7f7e+0/8AApf/AGZKuuku/wCXRVv/APYdZfl/74eqv2O8SX5vDn2Pf/0y&#10;n/8AZnoLP0K/4J7/APJG9b/7Dsv/AKT29eH/ALaP779pjxWysv8AqLB//Kfb17h/wT0/5I3rHy7P&#10;+J7L/wCk9vXgn7WL/af2gtbbb/rdO019/wD3D7WgiJ5Uib021YkRX+9/En8dEMLJLKvyu8X+t8p9&#10;+z/vmm377LWVv+mTf+gUFhf/ACWFw3/TJ6lvPktZW/6ZNTNSTfpd3/1wajVf3Ol3bf8ATB//AECg&#10;CXY3z/7tbfwoh879pH4P/wDYzWT/APkVKzO//AXrb+Ew2/tIfB//ALGSz/8ARqUAe0ft4L53xT8N&#10;f7GgIn/fN7erXzV8yXiKrbPlf7n/AACvpj9uFN/xS0df7ukyp/5Ur2vm90/4mkX/AFyf/wBDSgAR&#10;5YUi2/cRflTb8lCPF91l/h+V/wC//tvTtnyU1/nWgBlyke2XazbP9tf9ivc/jfftqv7OHjiJZ2uZ&#10;Yv8AhDZWdG3v5raUiv8A+gV4ZND+6l/3a93+N9uyfs4+LRt5l0zwN/F/1DW/+JoA+G4badG/exTp&#10;/wBdlr034G/ufi14Pb/qJwJ/4+leZJbbJf4f+ATo9el/Bn5Pih4P/wCwxZf+jUq4gfUH7asP/Eo8&#10;FP8A3tR1T/0Vp9fLyJv3r/cavqv9s9N/hzwI3/T9q/8A6K0+vl9IWhaVWVkf/b/3KogpzJsidv8A&#10;Z31geKrZf7Nl3/3ov/Q66W5T9xKv+zWJ4wTZo1wy/wDTL/0OrA9c/ar8E6V4D+NfiXw1oNmtnoVh&#10;FaxWto7PL5StaxM/ztvb7zPXKeAPi744+EsX/FHeKtS8PW+5v+JcjfaLHe2z/l3l3qv+/s3V6b+2&#10;wn/GSnjVv+vX/wBIoq8SeH5K1IPtD4V/8FDtav8AVLTSPGPgxdSuL+f7Pa3fhNvvuzoqJ9nnf+9v&#10;+fzf+AV9oaDqtn4k0PT9X0+XztPv7WK6glddm6Jk3o+xvu/JX5BfDLRINb+KHgexuVZ7e61qyilR&#10;Gdfla4Tf92v1N/Z78MxeF/gz4Rt4rm+vPtWnQXrPezvLsaWJH2Lu+4ifcRV/hT/eaqjIiR6AlS0/&#10;ydlGytCRlNp1DpQA2nU2hKokdT6ZRvqSh+1aZQlPoAZTXddlOeq7pvqiRnnb6mR6i2U6gCX5fen7&#10;Krpu31Y87/vugARKsInz/equkzVN52xPmqSi2m2pcqlZ6XFH2gVhyllp5qz7/WIrZX+as3WNeWwg&#10;evMde8VSzSvt/wD2K9LDYSVU5a+JjA6DxD4/2S7Ipf8AfrgNS8bM77vmf/gVc9qutu77tu9HrFmv&#10;FufmkVttfZ4bL6UInzFfHSnI+ivm/wBb9ytFLzdErr89YjuyW+1W376lskdH/iSvlZRPe5joLbcE&#10;/wDQkqK5iZ22RLTEmldttWIYWjb5vnrm+A6SXT3b/VSrXK+IXlTxBd/L8nybfm/2Erso5l3Vx/iH&#10;a/iC72/7H/oCVzVTaJ+X/wC0bu/4aH8e/wDX5b/w/wDTrFV74i2f/FgvhJP/ANPWop/5Ff8A+Iqv&#10;+0an/GRPj3d/z3g/9JYq6D4hW3/GM3wql/u6jfp/5FuK886TmfhFD/xKPih/2JWpf+0q5f4dP9m8&#10;UeGp/wDnlfWrf+PpXffBO232XxQX/qStU/8AaVedeG/3NxpU/wDzyliepLOi/a0T/jIrxr/11t//&#10;AEnir67/AOCb/wDyRbXV/wCo7P8A+k9vXyV+1ui/8NGeNf8Aetf/AElir61/4JxfJ8Ftd/7Dt1/6&#10;S29QB+c9/ps81w6rBcvtlf8A1MG+tjR4Wh+8rJ/vxVn+Kvs1nqmoRPFFvS+uE2S7v7/+y9S6Jcxb&#10;Pm2w/wCxvoA7hP8Aj3/+xpkKfuqqw69ZonlNO3m/7r7P++6lh1KzS3/e3kSfN/GyUACf8fW3/Zp9&#10;zt/iX+L+7RC6zXqMrK6eU/zpReJ8v8P/AH1VgEyLs+6tRQwq8H3f/Hquun7r/wCyqpZ/8ep/3m/9&#10;DqiDvf2WtKivP2lvBVs0Szeat+mx13/8w+4rrf2xvDEGm+OfCi+VGjv4dtd2xf8AprKtYn7IW3/h&#10;rLwFu/vXn8P/AE5XFejft5oqfFDw4v8A1AoP/Si4pkn1L8GIdnwr8GL/AHNFsv8A0UlfLX7f6L/w&#10;n/gX+/8AYbz/ANDt6+sPhD/yS3wf/wBgey/9FLXyl/wUC/5HzwF/tWN5/wCh29EjOPxHg/wu2p8V&#10;fBX/AGGrP/0oSuw/axh2ftCeJf8Arha/+ikrj/h18nxG8KN/c1iy/wDRqV6H+17Ds/aC1ttv3rO1&#10;/wDRVQbfbMH9mPanx98H/wDXeX/0U9Zvx+h8n48eO12/8xHf/wCOJV39nX9z8ePBjf8AT9s/8cej&#10;9o1P+L/+O/8Ar8X/ANFRVBZofskPs/aJ8KL/AH0uv/SWWvJfi7/yVrx3/wBh2/8A/Sh69b/ZN/5O&#10;M8H/APb5/wCkVxXlPxj/AOSu+PV/6j9//wClD0AdR+xan/GU/gr5f+fz/wBIrivoL/gpZDvvPhL8&#10;sn/L/wDc/wB+1r5//YqT/jKXwY3lN8v235/4F/0K4r6D/wCClqf6f8Km2SfL9v8AnT7i/Pb0B9o+&#10;PdHtvkT5pK3dNhV/N+b+L+7WPo6fJ/y3roNK+/cfM3+t/u/7CUAVHtl+1L916i1Wwi8iVvKX5Iv4&#10;K0Jv+PqL5l/4GtQ6qn+gXHyr/qnqwFm0eL7O6r5qI61S02waHRvssFy0MTM3yJ8n8ddHND+6/wBV&#10;/wCPVU01Nlh83mJ+9f8A9DeggyrOG833cEU6ptiT5/vv/H/e31t+AHn/AOF1/C9ZYl+XxNpe6bd9&#10;7/Soqo2G3+1LtWdf9Un8P+/Wn4J2/wDC7Php93/kZtN/9KoqAPo/9umbyfDXg/8A6+tZ/wDRsVfL&#10;l5fwb9qtv3N9/bs219O/t0/8i14aT5vln1f/ANDir5qvYf73/j6URAJpo5pUgVt7/wB9G+Spt6O/&#10;lbv3u3eyUyazifytyx0xLNfIiZdybv7jVQGhebfsCN8v3a/RD/gn7eNc/szaJF/z66ndRf8AkV2/&#10;9nr850tv9F81dyeavzfuk+av0L/4J1v/AMY4In/PLXb1P/IqUAfRHjz/AJFeX/rvb/8Ao1K4mu28&#10;c3MX/CMyq27/AFtv/D/01SuMT7lMxkSpU1MSn0EIRPu/8Dr5n/4KAQ+d8INEbb9zxFA//kvcV9Ga&#10;lYf2rpl7ZrO1s8q/K6M6fN/wGvnv9sfSrmz/AGdbeK+uftN3Zajau1xs+8/zr/7PUSCPxHxRCi+V&#10;/qmplyjbNvkbKsQ7fK/1+/5aim27X/1r1B2H1L+0zum/ZQ+FUu778+lv/wCU+4r5Xfzf+eq19Uft&#10;Dp537H3wlbb/ABaQ/wD5T5a+XHT/AKYUERMe/wD9RMzS/cX7lfaHxg/5MT0f73/IC0H/ANpV8a6m&#10;jfZZf3S/dr7Q+LSb/wBhTRNv/QF0P/2lQEj8/wC5htnTdPLOmz+5Fv8A/Z6yUhsUuP3V5c/8DtUT&#10;/wBnroHSf/lk1t95/vsn9/8A2qz998kv7z+zX/3Fg/8AZaCz9Cf+CeH/ACRvWPm3/wDE9l+//wBe&#10;9vXgf7V6+V8fdWXd9zT9L+T/ALhtvXv/APwT0/5I3rH/AGHZf/Se3rwj9sFPJ/aC8Q/Kvy2elp/5&#10;IW9BEfiPKEf91tZVdP7m2naleN9guGbd+6tXSJN29E+T+5RClNv4d9lcL/fib/0CgssXLr9g8r/Z&#10;bc7r87/98/LRre19I1D/AK4NtRG37vk/4BT3h+X/AIDTL+HzrCVdv34moA0HT5tqtv2Rb2fa+xf+&#10;B1sfCtG/4X/8H7lV/dP4ms9r/wADfvUrn3R0rS8AXjWfxw+Fly0v3fE1hu3/APXwlAHu37b3/JVb&#10;D/sHXH/p11CvnTZ/p8Tf7L/+yV9Gftxlk+Kem/7WnXSbv+4pf188/aV+372gZIUi+4n39/8Av0AJ&#10;/BVLztmnSy/3PN/8dd6uo6ukXzfO/wD47VC5h/4p7VWVldIluNz/AMH33oAtXKLtf733f/ZK+i/2&#10;h7byf2afEfyr82i+C2+f/r1lSvnS/RofK3Kyeb93/b+R6+jf2jJf+Mbtb+7/AMgXwX/D/wBOtxQB&#10;+fUKL5vyywf9sVf/ANmr074OJ/xcnwf8zfLrFr/6NSvNEuVmuPvL/wAAgRK9N+D+1PiN4Sb/AKi1&#10;r/6NSgD6u/bJT/il/AW3+C+1b/0Vp9fL8Pmw71VvkZkdk/v19Rftkvs8JeBG/wCojqn/AKBp9fM+&#10;zZFu/wBmr5gKT3PnXUqyxL8y/wAH/A6yvFsME3h64/frbb/n3yq+xPn/ANit3yf9Klb/AKZL/wCz&#10;1g+OYf8Ail73/dqiD6I/bhs/+MgvEcqr9+1t3bZ/1y2f+yV4Ds+evov9u2zb/hd1xP8A8/Vjv/8A&#10;Isqf+yV8+PNLvdm/ffNvbf8AxVYHWfBn/ksnw/8A+w/Yf+lCV+q/wi/5JR4K/wCwJZ/+k6V+UXwn&#10;uYk+KfgyVYv3q67ZMqO3yf61NiV+qvwNvFv/AIQeD5V/g0yKL/vlNv8A7JWkSTt3So6fTK0IGfL7&#10;0r06m1ZBDsp6JT9lOSgBuyjZUtRPQWMop+yjfQQBT+9UTJUsm6q8qNSiIY7rUTzbKP4fmqpM/wA1&#10;bRiQTfavnpiT/wB6s3zW3/eqXfvStuUjmLqal83y1KkzPVKG2+bdWgkP+1US5S4jk+Sory52RVK9&#10;ZWpOz/JURjzyCUjl9evPtMr/AD1xWqw/M613t/ZrsrlL9FTdX0OElyHj14nG/YE2/Mvz1Vm0pf4m&#10;2VuXM373aq099Ee5T/Zr3o1+Q8qVI9gh01katBLPem1qsI8X8VWN618HKpM+q5Yle2tv7yVb+zf5&#10;zQjrspn2n/ZrH3zYelt89clr8OzxDe/8B/8AQErt7eZHWuS8Sp/xUN3/AMB/9ArGRcT8wP2kE2ft&#10;H/ED/rra/wDpLFW745+f9l/4af7GtXSf+lFY/wC0sn/GSPj35v4rX/0lirW8YfP+y/4E3fweJLhP&#10;/HJa4zYh/Z+h86X4ixbfv+DdS/8AaVeSWHyWFo3+yle4fszWf2nWfHcX9/wffp/4/FXiVn8+l2+3&#10;/nklQWdV+10mz9ozxr/v2v8A6S29fVv/AATp/wCSMa3/ANh+6/8ASW3r5g/bGhaH9ozxb/tLZP8A&#10;+SsVfTv/AATr+T4M63/2H7j/ANJbegD4S8eaUr+NPEC7bv5dWvf+PfTluP8Alr/tPWfpsKo/8X/A&#10;4FSp/i1Z/wDFyfFa7YPk1q/+/OkX/LWm6OipFt+X/gEq0AdVDbRPa/di/wC+aittNtnifdFF96tC&#10;2T/Rf4vuf3qZZp+6f733qAMr+x7b7bs8r76t9xqZc6JBYI7Qbof9ytPY329Pl/hf760zVdn2Wb7v&#10;3aAKE2lS7/N+2XP/AH02yoIUvnstsV4sPzP/AMsv9ut10Tyk+793+9VKwT/RX/66t/F/t1ZB6R+x&#10;t5v/AA1f8P0nZXfdefP/ANuVxXpv7ec3/F09CZV3/wDEli+43/TxcV5j+ydvh/av8Dt/c+2v/wCS&#10;VxXoH7aszXnxG0SVv+gOn8P/AE+3VAH2F8IP+SU+Dfl/5gtl/wCk6V8qf8FAf+R5+H+3+Kxv/wD0&#10;O3r6w+EdtFc/CLwfFOu+KXQrJGT+8v2dK+Sv279Kg0TxH8LNMtt32e307UoleZ977Fe1/jokRH4j&#10;wLwZuh8b+H3+b5NTgf8A8ipXqv7ZMP8Axf3UP9vTrX/2evJNBdrbxDpTbfu3kT/+P17B+2f8nx9l&#10;+T72k2v/ALPUGxw/wH/c/GzwU3y/8haJP/H6s/tIQ/8AGQXjvb/z+Rf+k8VUfgy7J8ZPBLf9Rq1/&#10;9GpWn+0tuT9ofx1/19W//pPFQBa/ZUh2ftE+D/8At9/9IrivKvjTDs+MPxA+9/yH7/8A9KHr1X9l&#10;F/8AjInwlu/u3v8A6RXFeW/GxP8Ai8/xD+9/yH7/AP8ASh6AOo/Yqh/4yi8GN5Uny/bfn/uf6FcV&#10;9Af8FKU864+F7eVO/lLf/On3F+e3+/8A98V8/wD7Fif8ZS+CW8qT5Ptvz/wL/oVx/sV71/wUvh33&#10;nwvbypH2Lf8Azp/B89vQH2j5F8PXKv8ALLFPbf7crf8AxNbWm6rBDdXEDSzo7S/K/lPs+4n8dYul&#10;We+L7s9belWEX73csv3v/ZKAJb+/trO6iaW8gT/fZKdqv77TZWXy3ieJ9rpVW5sIEurdf77PUWq6&#10;PE9rKu7+H7j0AdFNDvi/1a/8AaqtgjJZ/ck/1r/+h1Xh0r7Bautn5VtE6/ci+Sq2m2FzYRO0Tyv8&#10;38c7S/8AoT0ATWe7+2bv5m/1UX8P+29avgb/AJLZ8NPu/wDIz6d9z/r6irmk/tB9cuGWedP3UW5E&#10;27G+/wD7FdB4GvJbn4z/AA0ZovJ2+JNN3f8AgVFVgfRn7c6b9E0Jdu//AErVP/bevm65TZF91v8A&#10;gDV9J/tvOv2DQlb/AJ/NU/8AQLevmL7erxfv0jT+5sZv/iKCDSfckUP72X/ga1DbbX0u3b5X3qj/&#10;AD/7lRfbIniiXbIny/63zVosLyNNE0/c0nzwL9yLf/B/sVQFiF/+JNbsq/fiT7jV99f8E5Zt/wCz&#10;1qH/AEy8TXSf+PxV+f8AZ7f+EftGlljRPsqfO6/7Ffe3/BOWbZ+zxqv/AGNd1/6Hb0AfUHirSlm8&#10;P3CrLKm1opf++ZUeuM/gNega/wD8ge7/AN2vPErQxkWEqxVdKsVmYCw9X/3q8J/bW/5IFqv/AF82&#10;v/o1K92h6v8A71eHftoJv/Z78QfL9yez/wDSqKpkaQ+M+Dbbzfs6bfK+b/4umXPm+U/71altkVII&#10;tsTfd+/SzJvil/cf7dYnYfVXxytvO/Yv+HTbv9Va6M+//t32/wDs9fJj/wB1pWr7F+MFtv8A2KPC&#10;/wD0y0nRn/8ARSV8iujI25fKqyImDqW17eX52319k+Nn/tL9gCxl+/s0ywT/AL5uIk/9kr481Lci&#10;PulX7tfYdnu1j/gnx977unP8/wD1yuv/ALCgJHwZeeRt+aCR/wDcl2Vjp9j835bO5T/tv/8AYV0F&#10;y+z/AJfGh/2/n/8AZaxPtn73/kNed/sbpaCz9Dv+Ceky/wDCpdai/u61K/8A5LxV4t+2hD5H7QXi&#10;D5fvwaXtf/tyt1r1n/gnRc7/AAH4ri3b9moq/wD5Cryz9sqx1zRfihcv4jubK81C/WC6sXt0fZFY&#10;ebst0b7n71FR93/odBEfiPH0fZFuqWZN6Ov+zVd9v9lytuV5dr7n83Z/45srWeFdsTRLLNL8u5E2&#10;fL/4/QWRR/eio2b4kX+8tWvs2yW32/P/ALkT/wDxFGxUuIomli837+xGR3oAqTfJFu/2apX9y1n4&#10;r8JXStseLVrd1/77rQ1VGtrO43bk2RN99ax/FX7nUfDjf3NRi/8AQ6APqX9uRP8Ai5OlN/es7pP/&#10;ACq3tfOuz97/AMBSvoj9uS83+PNE+X7sV4n/AJVbpa+ev/sKAKKf8fUsX9yJP/Z6qvZ79Lu4v7/m&#10;/wDs9Wof+Qvdp/dgT/2rVhIf9H/4FQBVuXnS/spYp2SVZflf+5+6evdPjHNa3P7OXiVrO5vZpvsH&#10;hDz3u2nd1l+y3W/Z5v8AD/d2fJ/drxOZN9xat83yt/7I9fT/AMadMi1L9l3Vbr+NPCPhWf5P+mT3&#10;8X/oNAH53ump+b+9/tJ0/vzb69D+Ev8AyP8A4XZv+gna/wDo1K8y+x/vdybU/wC3qKvQvhX8njTw&#10;439zUYP4v+mqUAfW37Yb+d4X8Dxf3NRv3/8AHLKvneaFvsv3Pvr8vy177+1vctNpPhSBf+WV1cP/&#10;AN9eV/8AEV8/u8qW/mbm+RaAH+T+9euc8cpv8L6h/u11HnS7XXcv71vvuvz1j+Lbm2fw/qDT20vk&#10;+R8yW8uzf/33vqwPoj9tiZdS+IOhXkXzpdaL9oV0/uNe3VfOuz97Xu/7T+x7j4X+bIqPL4Ks3/76&#10;uLh68N8nfdS7WV0RU/i/36ogteBrlbDxro9433LXUYJW/wCAulfqX+y87TfA7w/u/glvU/75vbha&#10;/Kmzha21L5lZP3q/fX/cr9Vv2ZIfs3wa0mP+7faon/lQuK3iRI9QpX6UlFaEkVFFFBA6n1Iib65G&#10;5+J2lWyJ+4ufm/vqqUFlLxt8QtQ0G3uotB0H/hIdVgnSL7JLeLapK2xG+V9j/wB9P4Nvz/frxHxP&#10;+0P8Z30b+0PD3wp0ZLdE3y3F9r6ukX/fSW6/98O1dNrej6f4n1a7lZLmaKWV5V+0X29Pm+d9iK/3&#10;f9j/AGK4/wASeJPhl8JYrLT/ABG2m6a/lb4Le4ZXfZ/f2fepAeQal+29+0LYPtT4feGbn+P/AEGC&#10;W/Tb/wBsLp6z4f24fjveS7b7w5onh6Jv+Xh9Cv8AZ/6HLXrvhv43/CTxJ/bep6U2l3n9jWf2q8m+&#10;wy70gX+P7nz/APAN1c1f/th/BGH5p57G5/2H0e62f+PJWJY/wN+1R8VL+623Nzomtu3+qtLHQNRe&#10;Xd/ufZ0r2LwZ+1C6WCz+PfDms+G/NaKKC4fQrqKJpWR2dPm3/wBzb/eb+59+vJfiX+25oPwZ8Zah&#10;4al0+e2u7VYn/wCJHplv8m5N/wA7S/79V/DX7W+mePvCmteJf7KvtY0zwvPFey6Tq1ta2vmyyu+x&#10;1eJH27G+ar5hH19YeIdP8SW/m6fKz/uluNk0DRPsbfsfYyI3z7HpyQ76+Z7/APac8MfEtUu/A/jq&#10;L4e+In3pdWni+xVYrqJXTZ/pG54otnz7U37m3/w1seFfFvx38PatEuveGLnxJaSxM+xLWwt9m3Z/&#10;HFdOv8f3PvN/6D0xq+6YyifQAs1Sr1rpqhPuVzngXx5B48itZ10jUtKiuoEuLV9RaD/SE/7ZSv8A&#10;98PtrvUtlSiVUOUpJYKi7qpP+6fdtrddN1Z8yL92ohIDJmvG2VQmvGm/grVmtt/3arvYfPXZHlMZ&#10;cxzV+jbPkrEvNBlua9ATTVmeraaVEflrpji+QxlQ5zzzR/Bnz7mirpbbwrFt/wBVXXW1msa1ajhR&#10;ErmqY2Uy44aMDCe2piffrbe231VezasY1DblKiPUuynJZ1MkTVPMIIPkauP8c3M9te3csFt9suEg&#10;3xW+7Z5r7PuV3cNtXH+MIdmuf9skrCR0H5mftNp/xkL4wl2snmrZPsf/AK90qx4o+f8AZd8H/wCx&#10;4plT/wAl5asftXQ7P2gvEzbfvwWv/opKqa++/wDZi8Nf7HjBv/SV645Gp037JcPneL/GC/3vC16n&#10;/kW3rwTTf+Qbb/d+6tfQH7H6f8V14lX+/wCG7pP/ACLFXgmlf8gm3/65LUFno37cMK237QWqtt/1&#10;9jav/wCQtn/slfQv/BPH/ki3iBv7muz/APpLb14V+3hDs+PEv+1pNq//AKGle5/8E8f+SLeJf+w1&#10;P/6S29KQHxJ8WtYWw+KvjiKWCB3/ALdv0+fTorjY/wBof+89cvZ6lcv80Xkf+AaJ/wCgvXRfGbSv&#10;tnxi8cKvl/Lr+pP8+owW/wDy8P8A3qyNNtvJ+X/0C6SX/wBBpxA6W21K88pN1rG/+58lRW2sXiea&#10;q6ZE6bvv+f8A/YVq2yN5Cfe+7/eqKw3b7j73+toAqJrGy6RmtpUfb/A1V9S17zreVfsd2ny/ffZs&#10;/wDQ60tn+lJuX/x2q+tov2C4+X/lk38NAD31W2SD5pW/75rP03WLZ4nVWk++/wDywb+/Wg9tF9n+&#10;6v8A3zVKzs4vKl+RfvP/AOh0Aem/sovv/at8Ff7t7/6RXFd3+2S+zx9ojP8A9An+9/0+3Vef/snI&#10;tt+1R4J2r/z+/wDpFcV6B+2Tu/4TDQm3N/yDH+43/T7cUfaA+2/g9/ySbwT/ANgSz/8ASdK+Tv8A&#10;goXu/wCE8+Gi/wAH2PVP/Q7WvrH4M/8AJIPA/wD2ArP/ANJ0r5T/AOChCN/wnPw1/ufY9U/9DtaJ&#10;GMfiPmWz3Q6jaN/dlR//AB+va/21U/4v0/8A2B7X/wBDlrxT7jbq9z/bSTZ8dkb/AKg9r9//AK6y&#10;0Gx5j8Ik2fF/wV83/MdsP/ShK2/2mU/4yH8dfN/y3g/9JYqyvhQ//F2vBX3f+Q7Yf+lCVt/tLP8A&#10;8ZD+O/8Arva/+ksVAEv7KkK/8NFeEf8AZ+2/+kVxXl/x4h2fGz4h/I3/ACHbz/0a9eq/so/P+0Z4&#10;P/2vtX/pFcV5v+0hD9m+PHxAX/qLSv8A99fNQBp/sWwr/wANUeCvlb/l9/8ASK4r3v8A4KXpvl+G&#10;jeUz7V1L50b7n/Hv9+vBP2Lf+Tp/BXy/8/v/AKRXFem/8FFNS1658ZeGrbVdMjh0Sya9/sm4hb57&#10;hWS1eV3+d/4vk+4v3KCPtHzvo6L5SfLL/wB9V0GlffuPlk+9/wCyJXK2c3kputrFv+20/wD9hWxo&#10;mpSb5fPttnzf8sZd/wD7JQWaF5u+32nzN/rX/wDQHqW8+eJ/m/8AHKzNV1hYb20aKC7m2Sv9zZ/c&#10;f+89Tf29FNE+6K5tv+uyp/7K9AHQPD/o+5fKqpbQr9l+7F97+9ReeIbOGD5rln/3LV3/APQUqvpu&#10;t21/F+6Zfvf8toGi/wDQkoAhs4dmuXfy/wDLKL5N3+/Vvww/2b4tfD+XayImv2D/AD/9fEVUv7St&#10;rDUbhrm5sYf3Sf62XZ/fo0fUoJvHXg+5gngmt7fWLWVnt5d+xVlR3egD6c/bP+e30X5v+Yjqn8P/&#10;AF61803KL5X8P/fqvoP9qvWItbsNEuYPnifU9U2vC2/cn+jpvrwJ/wDVfN5tWQV0SJ9Ot22xv+6V&#10;6raPbL/YNk+1f9Qn8X+xVi2mV9Gsm3f8sF++v+xUWjvF/wAI/p+5l/1Cfw/7FACaVD/xIbRlWT/U&#10;K/yf7lfev/BOzd/wzjqG3/obZf8A0bb18FaPt/4R7T9u3/j1T+L/AGK+8P8AgnS//GNd03/U1y/+&#10;h29XAJH19rf/ACCLv/rk9efw9f8AgNd5qr/8Su7T/pk//oFcNbdf+AvVnNIkSrFV0qylEjMSH+P/&#10;AHq8f/a70q+1j4BeJYNPs57y732svk28TSvsW6iZ32L/AHE3tXsEP8f+9XG/Gf4kWPwi+G+seKtT&#10;sbnUrSwWL/R7RtkrM0qRJ8+9NvzPWJpE/PKw+Ffj25sIpV8GeJnT++mkz7P/AECpf+FS+OppfKj8&#10;GeIvm+T59MlRP/Hkr1ab9vb975tn8NL10/h+0eK5U/8AHPKepbn/AIKI6v5HlRfDK0T5f+XjXfN/&#10;9t6g6fePavH/AMNPEet/stab4Qs7HzvEcGk6XE1i88SfNE8XmpvZ9vybH/j/AIK+Z0/ZX+Js0v73&#10;wytmn8U02owbE/75levqP4nfGO+0T9m6Lx/pmh6e+oXWnabdRaZqP+kW9u87p8ny7N2zzf8AZr5h&#10;/wCG5/islvtisfCEP/Xvp11/8kVZEeYmm/Y58SzLtn8VeELaV1/1Uuoy71/8hV9S+Bvgg2m/s2Rf&#10;Dm51VbmWWxureXUbSLzUSWV3l+RP4lR3/wBnds/gr4y179sz413O9oPEtjpqf3LTTIn/APRu+vqj&#10;wf8AFrxV4k/Y3l8cT3kEPiuLR9Sf7XFbJs82CV4kl2fd3P5W7+7u/g2fLUD988if9gCDyk+2eL7n&#10;zdvzInha4lT/AL782n2f/BOKzml81vG37r+JE0Jon/8AHrivmbXv2mfizqrbrzx/raf9eLLb/wDo&#10;rZWAnx4+Izy/8lG8X/7j6xcf/HaCveP0/wDgt8AfDnwf8MarodnFc38Wot/pn9ptFL567NmzYvy7&#10;fv8Ayf7b186/8FG4f+Lq+GW2/wDMt2H/AKVXFdL/AME+vH/iXxnp3jaDXte1DW4rKWyeB9RneV4t&#10;3m7/AJ2+b+BPkrnv+Ci6b/iv4U+9/wAizYf+ldxVhD4j5gvPk064bb/yyf8A9ArV2fvYv+AVn6j/&#10;AMgi7/64N/6BWts+ZGqCxE3QsnzbKmS5nRE2ytTNnyRU/Z+6iagCpfzS2dheyxLH5rwPufb8/wBy&#10;sLx5eXlnBp7weVvlvE+e4iSX/wBC37a3deTZoN63/TCX/wBArnPiduh0myb+7dI9AH0J+0RovxA0&#10;uHw+/wAQLnTtY1VvPt4NR00OivLFqUv2p3TYn35X3Lt2rt2/JXlyTR/Z/m3eb/u7Er69/wCCgNms&#10;Fn4CC/fa81t//JqJv/Zq+P8AZ89AEELwfbbuVm/feREnlbf9uX+OruyJLVJ9y/I33E+d6o+T/p92&#10;23+Ff/Z6meFdn3aAJXtvs0UVy21Iv4fmSvfLjxRHr/7P3i/TvNjlaH4eWrMpl+aOWDVL1UVv7n7q&#10;VW/3WWvAfJ+Z9rN92vTdP8F6TqfwiuNSu7ffdWHw7v8AUbZ92zyp/wC2bqDf8v3v3TsnzZ/9BwAf&#10;GU3kfaPu2if8Clruvhu+zxNokv8AdvLd/wDx+uHudS2S7d1s/wDuWaf/ABFdh4GuVTVNPb+5dRfw&#10;/wC3QB9oftM6VFN4Bi1Bk/e2up2dur/7MsV07/8AopK+arlN+nXH+7X0r+0VNeP4BbyntH0dNWs0&#10;vPmb7Qt15Vw8Sp/Dt8r7Ru/i3eVt/ir5vvJrb7O6ReYkPlfNv+d6AJdlYHjOH/inNQX/AKdXrpf9&#10;G83as/yf35vlrE8T2f2nSb2CKWD97Zy7XeVIk+5/fb5aAPbP2mdzt8H/APb+H2nO3/fcteHvbf6U&#10;7f7Kf+z17V8dNYsfFVn8K20i+ttU+x+BNNsrr7DIkvkSxNLvifZ910/iWvGpn/0Tzf8AZ31ZBTiS&#10;W2lmaOVkf/YavtNvg54x8T+HtJ1fQPEul+BrvzdUtfs+p30qXCvFqt7vT5H8plTei79jNXxpJ8nz&#10;V9Eftx+J/EPg/wAB/D9tD1e70eW41/xWkr2kux2T+0t9bRA9nufBXxk+GulvrPhX4iP8RcSpaT2k&#10;Vq915S/3/Ke4ZP7n3NrfPu+7Xpnwu1j4tvfxL4zs9PfTH2ea6WPlXHzb02JtuHX+433Pu7/46+Af&#10;EnxD8Y6P4D+GWp6f4t1vTbu/06VLyWxvpbd7p4nT53dXRmb562/BP7XXxi0S1uIl8WNqVpp1ml2k&#10;OoQRXDv/AKREmx5WTzW+/wD36vmJP1MSKpUirwn9kL47+Ifj34S1vUPEWn6fZ3djfLbxPpivEjL5&#10;SN9x3dt3zfe/2/8AZr6Ao5iCFEryLyW3/Mvz17NXkif61/8AeqSyJ7b5Er4B/wCChFhBYfEHw0sU&#10;SpF/ZLoqJ/11ev0Lb7lfBn/BQ62Z/HPhSVf4tOlT/wAi1mKJ5H+zeiPo3xYX/qTbx/8A0CvFdVRf&#10;sv3furXuv7N+77P8VVb/AKEjUv8A2SvDNV+S1fc3+f8AvioLPZ/2vYV/4aK8S/7cVr/6TxV1fwJs&#10;1f4I/F1dv3YLB/8Ax+Wuf/a6/wCThNa+788Fr/6TpXYfs/Q7/gz8Y1/6cbV//SiiIfYPDpoV+3p/&#10;uv8A+yV6x8Dfi54h+G+pafpFnfah/Y+rajFataWl9LbpA0rp+92L/lq82QRPe/Mvz7X+43+5W74Y&#10;RE8Q+Gm3/ImtWv8A6HV8wH2JpX7eX/CAeMLvw54s8NPqVjYXP2SLVtOuW+1+UqbU3rL/AK1mb7z7&#10;0+/9z+99T/Cj42eDvjZp1xd+FdTa8+y7ftVvLA8UsDsn3H3fe/303L8n36/K/wCMcOz4pa3Lt+T7&#10;en/oaV7L+w941s/h14j1rUZbOCa4ns2t4nuJ/KRP3tv/AB7H/wDHE/go5gP0lmHy9aqPA1fMOt/t&#10;n+MbOeWLT/hA2tqkrxK9prrNv2/9uu2sV/20vilNb+fB8Cmht9u/fNrqN/7SrbmI5T62S2pj2deC&#10;fD39oD4qeLZUa8+C2oWdvu++l4iJ/wB9y7K9U0n4xeFbqA/2nqEfhi6VlVrLX3Wyl+795Fl271++&#10;u/8AvK1HMRynWJbbKekNWIRHcxJLE6zRMu9XRvkepfLX1o5g5SJEoqb5faoXdaZZXp2/+9Rvo3rQ&#10;ZhsWhEo+X3qVKBj0rjPGf/Ibh/65L/7PXbJXCeMIVh17cu797EjtvZm/2f8AgP3KzND86f2t4f8A&#10;i/usN/fs7V//ABysHWPn/Zm0T/Z8bun/AJJPXvH7Qn7NniX4kfEuXxDpV5psNpLaxRbLv7Rv3rv/&#10;ALsT1S/4ZO8S6r8GbTwq2q6bDqdv4k/tfe/m+V5X2fytnzIjbv8AgFYlHA/slvs+JOpr/wA9dFuk&#10;/wDQK8H0f/kDW/8A1yr7l+C37LT/AAx8V/2veeJYtSlazlt2sbeBE+9/Hv3/APsleM2f7Ovw+0dU&#10;s7743aBbeV8jedLaxP8A+lT1BfMc5+35/wAlxtGX+PRbf/0bLXpf7EniqLwf+z14w1OWzu79INa+&#10;a30+Dzbh90VunyJ/wOuy/aK+F3wd8W+MrfUPHXxBi8N63Fp0Vutj/bFrau0Su7o+yWJ2/jf/AL4r&#10;qf2ZvDHgDw34A8QWfgDxD/wkmnvfM91cPeLcbZfKT5PliT+D/wDboIPzS+LviFpvi14zn8hbbzdd&#10;v32XdnFK6f6Q/wDv/NVLTbyLyN3nxP8A7kGyt34u+Qnxi8dqy3Pya7f/AOq1aK1/5eH/ALyVz8KL&#10;5U21pfu/x3iS/wDj60RLOwTW7OG3+aX+H/ngz/8AslV7DXrH7RcfM3zy/L+4l/uf7laFtZr9n/4D&#10;/eqpptsr3F78v/Lf/wBkSgCb7fbPdRfvV+f/AGtlM1vUrNLK4V7yBHeJtqeelRXNgv2q3/dfxf3a&#10;TUtNX7LL+6/h/wCeVAEyaxY3MW2K+hf/AHLpKLb/AFT7Gb738DVX+wJ5X3G/75qlDYf63733qAPT&#10;/wBmZ/s37TvgqVv7919//r1uK7b9rfUl1XWfDlyqyQo+kyy7HX50/wBKuK8a+DPgDSvHPxz8JaLq&#10;qs9ldTyu3kt5T7lid0+df9tEr0X9qvwTB4V1TRJ4pWd7qzl813bfveKXyvk/u/KiVH2gP0K+C25/&#10;hD4H3/8AQFs//SdK8N/bM+C3iX4qeIPAV34e+wv/AGct7bzw3F0kT/vfs+x03feX90/+186V7n8E&#10;93/CmfAn/YAsP/SdK+ef27fiX4x8Dap8P9P8L+IbvQYtUW/e8+ybN8vlfZ9nz7Ny/ferMY/EcFD+&#10;wr8QbyJGbU/D8P8Ae/fzu/8A47FXpH7Sf7OXiP4nfEu317Sryyhsv7MitWS4iuHfcssr/wDLKJ12&#10;/OlfIk3xO+I0NxFc/wDCxPFfmq6Ps/ti42f98b9te4/tseKvFGlfGm1sdK8T67pVk2hW7/ZNO1Ge&#10;3i3ebcfPsV9u75KC/eO8+HX7FV9o/ibQvEN54si83S76C9+yJpzfvfKlR9m9nT+5/crY+LX7HLfE&#10;L4g634qi8UNZ/wBqNEzWKWKS+VtiSL7zXCf3N/3K+SvhLc6m/wAafAl5PrWpXNx/btknmzXkrvta&#10;VFdPv/xq+yrv7WOg22q/tLeOJbmJZn3WSK7/APXlFQB9Z/Bb9lrQfhv4/wBK1yXxDd3mt2Xm+Rbv&#10;5ESNuieJ/kV3b7rv/HXP/Gb4D/AjXviJreq+IfiRaaD4jupUe80x/EVra+U2xP4JYnZd/wB//gdf&#10;PP7IuiW2m/tI+Cp4IFSXfdfOi/8ATrcVxX7YGiQP+0j47bb873UT/wDkvFQB9g/AH4P/AAP8H/Ev&#10;Sr7w14s0nxD4riWX7CieJorqX5onR9sUSJu+XfXBf8FMoYraf4aRLAuxYtR2onybf+Pevn79h6z+&#10;zftW+B3/AOvz/wBIrivoD/gpwjfbPhuyKr7ItS+/Ls2fPb0B9o+TNHtvkTdF/wCPV0elWy/vf3Tf&#10;e/vf7Fc/oifwtF/49XR6Un+t/dfxf3qCyLUodl/p/wArf61//QHq7NZxeUjfNVfUk/4mOn/K3+tb&#10;/wBAercyfw/vaALD2cTxfxf9+qr22mweVL935W/uVf8Am8j/AFsiVBZv+6l+Zvvf3aAMeHSl/tKX&#10;ay/dSsnW9Bs7/WdEs7z57S4vorefY38LOm+umT/j9f8Ae7Pl/u1g+J7lk1bRG3fcvE/h/wBugD2v&#10;9pT4RaR4J03RILGD90s97ZKksry7IonieJPm/i/0h/n/AIq8cFhLbQ7YG8lP7iMtfU37YKf8SOyl&#10;/u6tep86/wDTKKvmSb/j3hb93937lESDIs7Oe50bT2aW5/1C7dk7In3P9l6l0d7xNGtF3Ns8pf4d&#10;/wDBUulP/wAU/p/yxf6iL+L/AGKfpu1NLtPlX7qfxVYFTR/tiaRabp5ETyF+Tav9z/cr7Z/4Jyw6&#10;8/wW1C8a+tE8NPrUUUGnJA3mrdLcRb5fN3/ddNnyf3v7v8XxtpfyaREu37sX/PWvun/gnSmz9mCX&#10;d/0Mz/8AodvVxA+wtW/5B11/1yb/ANBribb/ANlf/wBArtdS/wCPC4/65PXHwp/6C/8A6BVmMgRK&#10;mT7lQpVioICL+P8A3q8S/bVTf+zX4t/3rP8A9LbevbUrxf8AbQ/5Nr8X/wC9Z/8Apbb1Mi4/Efnl&#10;DbReQjLA1Mms/wB7/wAe38NWLb57CL9633f7tPm2fO3mt92szpPtD4sJv/Ye0z5f+YFoPyf9tbev&#10;i9raXyt3lL96vtD4n/P+w3p//YC0H/0bb18c+TE6J/raJERMfUoZdkvyrX2n8Lk/4wIu1/6guuf+&#10;lFxXxpf7djvtavsv4XJv/YPul/6gWuf+lFxQEj8/7mGfytyyxJ838eysr/Sd3zTwP838GytW/eJ4&#10;v+PaWb/YRqyk2+b8unzw/wDAnoLPuL/gm58kXxA/7cP/AG4p3/BQv5/i34W/7Fa1/wDSi6pf+CcT&#10;/uvHvysn/Hh/7cUz/goE6/8AC3/CXy7/APimbf8A9KLqr+wR9s+aJk86ymi+X54nStL+7VSzeLdv&#10;bzH/ANj5dn/jqVoXN5bPEixWywvt+/8AO/8A7PUFkSfchp9s++1tPmosHttqefLJ/s+StQw3MX9l&#10;2X2Zd7+Um7zZf9j/AGUoAXW0/wCKfvV/6YS/+gVzPxXT/iQ2/wD13WuwvPsz6RcLLdMj+U21Ei37&#10;/krlfij5U2lwxLLsTz1/ev8Ac/8AHaAPu/8A4KC/8eXw/wD+vzWf/Si3r4//AOW1fXv/AAULmWFP&#10;ACsyp/p2rJ8/+1La/wDxdfIE1zFDL97f/uK9ADvJ/eyttX/O+jZ/s/3KmhT7T93b/wADbZUT/wCj&#10;b1lZU2N/eSgBkKfcb5vmVP8A0OvefAC6bb/BzzNUkb+yR8Pbr7a77/8AVf8ACSS+b9z5vu7vu14T&#10;Zo1ykXlIz/KifIte+Q2sVt+zPfxOVS7T4ealFNbv9+L/AInm5N6fw/foA8Iude+CPlbbW+u9n9z7&#10;Lqmz/wBG1d8H+M/hFpuqW7W2kSzS+auy4exldF/233XD/wDoNfL81nB5v+qb/f8AtS/+gV1HhuFU&#10;2f7396gD7w/aNP8AxZKVl/6GHS//AEnv6+X0T91L/u//ABdfTv7Qnz/BC4X/AKmHS/8A0nv6+Zbb&#10;53mX/ZX/ANnoAsbF2f8A2Ncz4hRZtBu9zffsZX3/APAErrn3bv8AP+xXL6x8/hx/+wY3/oCUAeyf&#10;HHw5pWg6Z8JW0rT7bTRe+AdJv7n7JGkXnzy+bvlfb953/vV5B+/TS3WKWVPNg+ZE/j+Svc/2gfn8&#10;P/BRv7/w30P/ANAlrxd0VNkX+zVgUbm5nhtdq+V8zJ9+JH/jr2D9tvRNas/B/hq81XxM2t2UviLX&#10;EsbR7OKL7L/pT+b86/63eybv9nftryK/T91/wJf/AEOvYP2w9VTW/gt4FvFZni/4SbVnV/8Arq/m&#10;/wDs9UQedeNrn/izfwkZYt+yLUU+/wD7cVc/4bmieDxLt835PDv8a/8AUQsq1fFU0T/Bn4Zb5/J2&#10;xap99G/56xf3awvCs0Tv4r2uv/IA2fP/ANhCwoA+5/8AgnRf/ZvD/wAQIl3XKRXVlKsKfJ96J1/i&#10;2f3K+0LO5+2WsU6qybl+4/31/wBivzn/AGafFuq+A/gd8cNe0G8+x6rYQabLa3G1Jdrb3X7jfLXu&#10;v7IXxm8dfEL4jeO9F8Va+ur2Wlr/AKKj2MUTr+9dfvRIv/j27+H7n8ehJ9XIleRP/r5v96vYkrx+&#10;8+S/uF/uSvQKQrv8v/Aq+H/+CiKL/wAJH4KlZtm+1uk/8fir7amf5f8Aga18T/8ABQizis7rwIsS&#10;skW2/wD739+3qAieN/s37d3xV+b/AJkPVP8A2lXh+pbfssv+f/Z69z/Zv2/aPih/2Ieqf+0q8U1L&#10;yvs//Af8/wAFQWe3ftep/wAX2vZfuebY2r/+Qq7X9nVP+LQfGP8A7BkX/oFxXJftbpv+NO7+/plk&#10;/wD45Xa/s8J/xaP4x/3/AOyYv/QLigDw6GFvt8X3X3xP9xv9yug0RPJ1TQm/u6tBWIkP+n2n+0sv&#10;/oFbem/JcaZ/s6jB/wCz0Fm18Zv+SoaxKv8Az+Rfc/4BXq37GyNc+LdVVZfJ22cr/d/6axV5T8YJ&#10;v+Ljar8qv/pkX/sles/sWv8A8V5rUX/UMf8A9GxVZEvhOq/an/aE8UfAq/8AD9toNtprxX8Vw8r3&#10;yyv9102fcdP79eS+O/22PiXpWjeFJ7GfT7Z9U0n7bP8AuGfbL9ouIvk3P9390la//BRS2X7Z4Fb/&#10;AKZXv/tvXzV8Skb/AIRH4dN/1Apf/ThdUSIie4fFH9p/4n2d/wCHFs/ErW0V/oVhqUqeQkqebLFv&#10;d03b9v8AwCui8T/tCa9oPijR/wC0NM0DxbZPpNlcfZNc0mK42tLFFK+yVESVfnd22b9vz/crxL4r&#10;23734eN/z18H6W//AI46f+yV1XxOtvJ1fw0237/h3Tn/APISVYz7B+Ff7ZPgn4dSv4Q1WC70qLzf&#10;tC3Hzy2NrFLEkv32d2X/AHPm+be2/wCfavpFt+3D8Jr+fyoPFkb/APbndf8Axqvzs8T6rFoPjlNX&#10;ltFv0tbWyuGtJfuS7bVG2V2t5+0Js+IN7ocHgfQoUtdOurqKWa1WX5lsnnT5HTb/AAV0x5TCXOfo&#10;t4P+LWjfEWJp/DmrwarFE2yXyW+dP99H+Za7izSd1+avyvs/jtqPxI0N/EPiXwzol5cWWoxW6/ZI&#10;PssuyVLh9/mxbG3b97/xLuf50av0M/Zp+Nf/AAujSNZhnsXt9Q0K6+xXUucrcN83zY/h+5RKrH7A&#10;RjI7xL99/wA1W4bnf81Z7o6VLD/sVvyxMzQjepUfmqse6rkP3a5ZHQWUrifHP/IZh/64L/6G9dsl&#10;cT45/wCQzD/1wX/0N6xLPzj/AGz3vLn44XFt9uvfsn9mWr/Z0um8pdzv/Bv21yOq6bF/wydp9tL8&#10;9v8A8J59x2/6h712v7YG9/j3cKv/AEB7L/0bcVzWsJ/xivaN/c8dL/6b3rE1Lf7JGj21h8Z7Lyol&#10;TfZ3qNs/j/dPXimiaJZ/2Nbt5S/d/u17r+y7u/4XTo67vv2t5/D/ANO714/oP/IEtf8ArlUAd9+3&#10;JZxXnxO8NSsv/MrWX/octey/8E3NsPw+8dwL/DfRP/31E/8A8RXkX7Yz+d438Hy/N8/hGwf/AMfl&#10;r1r/AIJ0Tf8AFL/ENPm+Se1f5/8AcloA+Mvjei/8Lp8d7p7ZP+J/f/65Xf8A5eH/ANis3TfK+xS7&#10;Gif5fvorV0vxa8Sahpvxk8d+Rc6hD/xPb/8A497zyk/4+H/2K5n+0ry8tZWllnf5f45UegD0C22+&#10;Un3fu/3aq6bt+1ah93/W/wDsiVDbfbHiT97J/wB9VVs0vvPu9s7J+9+b7v8AcSgDQvNv2+0+799v&#10;/QHqW/2fZ5fu/d/vVhX8OoPdWi/bp/vNt+VP7j/7FPvLPUPKfdqFz93+7F/8RQBq7/3X3/8Ax+q8&#10;L/NL83/j1ZiW2oeV/wAfk/8A3zF/8RRC90jS/Mz/ADfNvVaAPRf2e5vJ/aH8Dtu/5by/xf8ATJ69&#10;W/bPf/iU+Epf766j/wCjU/8Ai68U+BVy0Px78Ds33Pt2z7v+w617B+2e/wDxT/g9v9nVP/Q4qj7Z&#10;H2z7m+C3/JG/An/YAsP/AEnWvmH/AIKCQ7/Efwyl/uLqKf8ApPX0x8E/+SMeAf8AsAWH/pOlfPn7&#10;evkIvgiWVfn3XiRfL/F/o/8A8RVhH4j4/v0+RPmaveP220/4vjaNu/5gFr/6UXVeH3n3/u17p+25&#10;/wAlxsf+xdg/9KLqgs8u+Eqf8Xc8D/e/5Dth/wClCVt/tPp/xkd47+996y/9Iresz4Uf8la8D/L/&#10;AMx2z/8AShK2P2nPn/aP8d/9uX/pFb0AP/Zg2p+0T4Kbb/y1n/8ASeWuU/a6Tf8AtGeOPl/5bwf+&#10;k8VdX+ze+z9oDwU3/T43/op65r9rr/k4/wAcfJ/y1g/9J4qCPtFH9jBP+MpfA/yr/wAvn8X/AE5X&#10;Fe5/8FMv9b4B/cQTOsV/88sux0/49/ufP83/AI9Xhv7G3/J0HgptsX3rr/lr/wBOtx/t17l/wUvT&#10;974BbyLab5b/AOeaXY6/8e/3Pn+b/wAeoD7R8eabf3kP3bG0/wDAp/8A4iug0rVZ083dYx/M38E/&#10;/wBhWPpVsv8AzyX/AL6ro9Ks12zful+9/eoLIby/X7fp+6Bk/ev9xv8AYerc2qxfwwTv/wB8f/F0&#10;2/tl+22X7pf9b/7I9WJrZNv+q/8AHqAHP4h2RfLpWpP/ALjRf/F1XsNel/eq2n6gnzb/AL0X/wAd&#10;rT+zL5HzRf8Aj1UdNtlf7X+6b/W/3v8AYoAfbaqr3j/urlPl/j2f/F1z/ja8V5dMZZW+Wff89dAl&#10;mv21/wB03/fVcp8QrZbaK0ZVZP3v97/YoA+y/wBrNN/hSJvubdYn/h/6ZJXyu9/AlhDuaX7n8EDv&#10;X1R+1inneCIv+w1L9z/rlXyrDZq+l2jbZP8AVL8+6oiESpol5E+g2MXzfJAv34G/uVatkiSwi+aL&#10;7v8Adqrptts0O0+WX/ULT0s/9HRf3tbAWrZF+wf8sq+8P+CeKbP2Z7tV/wChpl/9G29fBltC32B/&#10;ml+9X3t/wT3+T9mzUPm/5muX/wBG29UQfWupf8eFx/1yeuST/wBlf/0Cut1X5NNu2/6ZN/6BXJJ/&#10;7LTMZAlSpTEp9BCBK8X/AGyUZ/2bvGGz/py/9LbevZW894pvsyq8u35Uf+9XhX7SGpXPiH9lrxXc&#10;31jPZ3e2JGimi8p/luov4N7/ANyoCJ8H6akqadEzeX/lKlmtm2S/d+7Tbby006JVib7q077nm7Yq&#10;xOw+wfiHN537C1k275/7M0ZN/wDu3FvXydHu8pN0619SeLpvO/YCt2+//odgn/fOoRJXytD/ANcP&#10;4v8A2SrkREytST91/r/++K+xfhh/yYjdtu/5gWuf+lFxXx/fp/o7/uv4a+w/hgn/ABgfqHy/8wLX&#10;P/RtxREJH5/3j7E/4/Gh/wBv56yt6+b8t9LN/vq9bVykrr+6topv9+sryblH/e21tD/ubKCz7g/4&#10;Jyv+68d/9uH/ALcVn/t2Tfafit4Vbd/zAET/AL5vb1a0P+CdH3PHX/bh/wC3FZX7bX/JRvDrbf8A&#10;mCt/6cr2giPxHz9Zp86Vef8A5Y/7tVLbd8ny1bP+qi/3aCyGw+ewtG2/8sk/9ApulJ/xI9Pb/pkn&#10;/oCU7Sv+QHp7f9Mk/wDQEpdKT/iSaf8A9ck/9ASgCxCnnWcXy/fWuc+JEKvpNov9+6i/9DrpdH/f&#10;adpjf34k/wDQErE8cpvsNPXb/wAv0X/odAH2n/wUaPnDwbF/zy1O/wD/AEOwb/2avkS5hX7RaLt+&#10;+3/sj19h/wDBQJPN1Hw0n9zUb9v/ACX096+Qr3/j60//AK6/+yPQAfZl3P8AL/FVeGFd9xt3fK3/&#10;ALIlaGz97/wKqlh/rdQ/67p/6AlAFWw3PpdlL5snzRRfxV9HLDHB+yadqqjv4E1lGf8A7j8X/wAV&#10;XzhZ/J4f0z/dtf8A0NK+m0h3/snbv73hHWYv/K1a/wDxdAH533LwQy7VsbT/AH3ll3/+h10Gg7tn&#10;y+VWFNftC+1WtP8Agdmrv/33srotB+f+7/3zQB91fH52T4Jzsu1/+Kh0v76/9O9/XzMl/Lc3sq7Y&#10;E/dRfciRP43r6V+Or7/gZL/2H9O/9J72vmSz/wCP24b/AKZRf+hvQBoQzbJU3Ks3y/cdqwtYm36C&#10;/wDocCbNOfdsZ/m+RP8AbrYf/j8iX+9A/wD7JVHW7b/iR3y/3LVk/wDHKAPbfjuc+DfgVOy/uW+H&#10;2kxbE+//AMe6N/7NXit5NB9vhVYJP9U38X+2n+xXtfxsdbn4Mfs/3i/x+Gbe1b/tlZW9eLzQ77rd&#10;/sv/AOhpVgZkzq8svm+anyxfcXf/ABvXd/tAzfaf2c/B+5fu+JJdv/gvt3rjPJ33D/7qf+z133xs&#10;17VfBnwC8Hz6VeNZ3cusKjOio/ytpVlL/F/wCqIPNPE80T/CD4eLK3k+Uupbd6v8/wC9i/u1ieHr&#10;+CGfxAu5v9I0n7OuyJ/+f2yf/gP3P4//AGetvxhrd94k+GngS81C5Wa7ddS82aVlTf8AvYkrE8Pw&#10;7H8St5sb/wDEs2fJKj/8vtlQB9N/s9otz+zx+0NErfc0y1l+R/7v2j/4ivQv2BtS+0/Hbx2u7/j4&#10;sZ5W+b/p6T/4uvOv2ZrP+0vgP+0RB58qbNAiuN9vL97alw2z/gezZXR/8E5blpvjd4g3fx6LcO3z&#10;f9PFvQB+jqV5Dqvyaner/wBN3/8AQ69eRK8n1hP+Jxer/wBN3/8AQ60REii33T/vpXzB+23oPhDW&#10;JfBreKvFkvhjyvtn2VE0yW68/wD499/3fu7Pk/77r6lZPl/4ElfGn/BRdP3vw/8Al/5//wD21qJE&#10;R+I5T4A+HvhlbXnj3+z/ABfqWsb/AAjfpeImmPb+Va/uvNlTdv3N9yvLLmH4DQxf6TqHj+5/697W&#10;1T/0J61v2aU33/xK+X/mQ9U/9pV4pqqL9nf5V+7/AJ/grE2Prn9pP/hUUPjzSm8St40fUJ9FtZYn&#10;0b7L5TQfPs3+b826tj4XR+BX+EXxV/4QxvEX/IJR7r+3vs/9yXZs8r/gf/jleSftXKs3jXwPL8v7&#10;3wfYP/4/LXYfs5HZ8L/jBEn/AEBU/wDQLir5gPGtk817p6+bLsRZX2bv+mTtW74esG1vVIoGvLGz&#10;8qeKXfdskSfx/Jv/AL1VbDZ9st9ytv8AIn/i/wCnd6ZbbX/epEybJ4vv/wC+9BZt/GBN/wAQdTVY&#10;l3/bLf5/+/Veq/sX/wDJSdW8pf8AmGPv3t/01i/2K8v+Km3/AIT/AFPczf8AH5a/cX/cr1j9jDyk&#10;+JOobf8AlrpjJ86/7aUGcjM/4KKIyf8ACAs38a3/ANz/ALd6+aviKn/FvvhlL/A+j3X/AKcrqvr/&#10;APb21uz0GDwI1z4e0vXvN+27f7Ta6/df8e/3PKli/wDH933K8L8c+ObGw+FXwyvP+EC8LXKXFnf7&#10;YriK6dLfbeypsT/SN3+18+75nokOJifFcpNF8L2T+LwbYf8Aocq12HxgtGhvfBTbPkfwtpr/AHf9&#10;ijx58UVTTfh06+DvCj/avDdvL8+nO/kf6RcJ5Sbpfu/J/wCPvWh8eH+33vg+88iC2efwpZv5UK7E&#10;T7/3E/hWgOU4H4iw/wCm3bf9Qm3/APSWqVzDv+Odwu3/AFvhuVv++tCet74hJA9/tnaW2tH0633e&#10;Uu90T7P/AAJvTdVizsPCc3xw0/8A4nWtvdy+HYkWL+x4tmxtCRd+/wC1fe2/Ps2fe+Xf/FVAc94G&#10;TZ8J9Vb+5rFh/wCirqvvH/gnzfZu/ilH6anFN/309xXxTo9toqfCPWP7Ivr68/4m1h5v26xW32fu&#10;rr7m2WXdX1z+wJfeVd/FL+PfcWbf+PXFaRjzkH1jud/utRC/8LVBlkVKcl7vr0uU4jQR6swzVmI6&#10;1ahesZRLNaJ+K4fx4/8AxO4v+uC/+hvXXRPxXE+Pv32sxKreTvtV+dP4PneuaR0H59/tdf8AJw8q&#10;/wDUAsv/AEbcVz+qp/xixb/L/wAz0n/pFWr+1XbXNt8eIlvLlby7TwzYJPcJFsSV/Nut77P4apXi&#10;b/2UP93xun/pLXMaln9l1/8Ai92if9cr3/0nlrxrw2i/8I9aN/0yr2X9mD/kt3h/cv8Ayyuv/SWW&#10;vHPDCf8AFP2n/XL+7UFnoH7XTq/ivwI39/wbp3/octerf8E6HX+xviQv+1Yf+3FeU/tY/P4h+H//&#10;AGJWm/8Aoctep/8ABOj5NN+Jat/04fw/9fFAHyP8Zrazf4w+O2lvNNhf+3b/AOS48/f/AMfD/wB1&#10;KxLaGBLKXypbZ02v/qvN/wDZq2fjBc3yfGHx39mbUkT+3b//AI9N/wDz8PWDDeS/ZZfN+1u+3/lt&#10;QB6BbbfK2/LUFnt+1Xf3P9b/AOyJUMOpfuk/dT1XttS2XF3+6k+9/f8A9hKAJb//AJCGn/d/1r/+&#10;gPVi8/1D/Kv3azb/AFL/AE2yfypf9a38X+w9T3msN9ndfKk+5/eoAej/ALr7q1UTZ5sv3fvUJrDe&#10;V/qm/wC+qqw6q3m3H7pvvf8APX/YoA6T4Uvs+Nfgdv8AqJxf+h17N+2HNv8ADfg//rlqn/ocVeGf&#10;Di/Z/jD4K3L/AMxa1/i/6apXsf7W83/FM+Ev+uWpfx/9e9QR9s+/Pgh8/wAGfAX/AGALD/0nSvAf&#10;2/LZbnRvAk/93UZfn/7Zf/YV7x8B/wB98DvATMu/foFluT/t3SvBP229Eg0HwH4Js7bd9kt9Wl8r&#10;fs+VGilbZVh9o+R79F3fd/hr3j9tiH/i+Nl8n/Mu2/8A6UXVeGXv/ste8ftvfJ8adMb/AKgEX/pR&#10;cUFnmHwohX/ha/gr5f8AmO2H8X/Twla/7Tif8ZI+ONyf8+X/AKRW9ZHwr3f8LV8Ff9h2w/i/6eEr&#10;a/ac/wCTkfGv/bl/6RW9AFT4A7bb45+Cm+b/AJCP/wAXWF+2B/ycj41+X+K1/wDSWKtj4Jv5Pxn8&#10;Dv8A9RaD/wBDrK/bD/5OU8a/Kv3rX+L/AKdYqgDJ/ZA+T9p3wS3lRf624+fzf+neX/br3j/gpYi4&#10;8CM0UE3y3/zzS7HT/Vfc+f5v/Hq+fP2T5vJ/aY8CfLF/x9P8+7/plL/t19B/8FKdvn/D/dFE/wA1&#10;587ts2f6qgj7Z8haV93+H7396uo0p/3W35fvf3q5WwdUVPKgX/v7WvYXNz8+1YP9netWWad5/wAf&#10;Vkvy/J/8RVh/n2fd/wC+6wry5vvtVv8ALbfe/ut/c/36lmvNT/h+yf8Afp//AIugDq0RfssXyxfd&#10;/vVR0eFfNvV2x/LP/e/2ErNtrnV3sotrafs2/wDPBv8A47VLTbnV/N1DbPp6fv8A5t9q39xP9ugD&#10;okhX7b/yy/76rkviWmy1tP8AVf63+9/0yerSXOtPe/6/Tfu/8+b/APx2uf8AHk2ofZbT7TPZOm7/&#10;AJYwMn8D/wC29AH2x+1J8/gXd/1Gm+//ANcnr5X03a+h6e21f9Uv8X+xX1H+08+/4fO3/Ud/9pPX&#10;ylpVy39g2nyr/qF2/L/sVESIluzRf7It1+X7q/xUkO3yP4fvf3qpQ3Mv2CL5V+7/AHaLO5leJPlX&#10;7392rLNOHb9lf7v/AH3X3V+wZbRXP7OGp7mZPI8Vyy/Iz/wvb/8AfVfBVnM32f7q/eT/AJZV9x/s&#10;E6l/xjx47j/59dYnuP8AxxP/AIirA+ytedYfD2pts+7ay/8AoFcvD/H/ALtdD4tdf+ES1v8A2bGf&#10;/wBAeufT73/AKs5pCU+mVNSJGJ/rnryz9qz99+z/AONf+vNX/wDIqV6gn+uevOv2lE3/AAJ8ar/1&#10;DJamQofGfnLZor2sW2dt7qv8NI+3zbj5mqa2SX+zotu37qvQ6S75W+WsTsPqDU387/gnnEyt/wA+&#10;6f8AfOqpXzJCkX3dzb96fP8A8Ar6bt0a8/4J6On93e//AHzq9fNMPnu0X3djyp8n/fFVIiJlax5S&#10;RP8AvK+wfg3Mtz+wpra/88tF1xP/AB+4f/2evknW7aVE+ZVT5a+sP2fka8/Yv8YQL87/AGXV4v8A&#10;yE9OISPgS/8As239+s+zb/BWVD/Z/m/uluf+Bun/AMRW7NNPs3LcxQv/AH3asp7m+d9sutQTf7CM&#10;3/xFBZ9vf8E63/5HtV/6cP8A24rL/bn2p8SfDX97+w3/APS+9p//AATouWTWfGEDNv8ANtbWX/vl&#10;3/8Ai6P289yfEbw6yts2eHt3/k7e0EfaPB7azuU2b7aX+/8Adq39jn8qJvIl+7/drMs7ydPuz1b+&#10;2XPyfv2/76oLH6PZzpoOn/uJf9Un8H+wlT2dhOmkWS+VJ8sSfw/7FZ+lPLDpFlEsrJtiVF+b/YSr&#10;CeZDZ28SytsVdn3v9igCxoNnKnh/SmaCRP3Cbvl/2ErP8YaVczWVky2077LyJ22RP93fU2g+anh/&#10;Sv3rJ+4i/i/2ErM8bbk0u0lZmfbdRP8A+PpQB9r/ALexafUfDDJ92W8v3/8AJXTa+ULmwl8+0Zop&#10;fvf3f9h6+l/2zrhrjwn8M7lnbdLa3EzN/e/0LTa+YHT50/et8q/+z0AWNn+morK38T/+gVUs9qNe&#10;7m2b5f73+wlRb2/tu0ieVvnilf73+3FU0MPy3Dbm+9/8RQBUmmtobC0i8+L5Gg/iT++le/8Aw4vv&#10;7f8AgpL4c/tC2vLe00LVF2bv9LR21Wwnfcn/ADy8rytv+5L/AHK8LubZXRP+uv8A7Ole+/AS3bUv&#10;DWlaUvW8n8R2/wD5C0VqAPgKa5n3/urnUNn9xF+T/wBDrf0F22feb/vmuYmhg835oLnf/f8AtSbP&#10;/QK6XQUXZt2t/wADagD7g+NL7/gjt3/f1iwf73/Tve1872dmyXEvzRf6pP8Alqv+3Xuvxdhn1L4R&#10;W/lfciltbqX/AHNjxf8AodxXg9nCvlO22gC39gle/t2Rov8AUN/y3X/plTNY0qWbSLuLdB+9ib78&#10;8Sfwf79RW1srxRS/L/qv/iKi1WFfsd2v/TJ//QKAPWviFCz/ALPHwCVmjeVLW9i3+auz5Yrdfv8A&#10;3a8v8p/70f8A39SvQPE6NN+yh+zu7f3dZ/8AQ4lrzJE+R/8Aef8A9DqwGQwt9lVvNi+aJfn81f7l&#10;dL+0P9s/4Zz8JfbtryxeIorfeivFuRdF0/Y/zIn8P8f3W/g+TZXH2ybNIifb/wAsl/8AQK9L/a6R&#10;bb4BeCl3/vZdTsnVP+4BpqVRB4ZrDq/ws8Dqzfc/tH+L/pqlUvDe1LrXdjLtfTtn3v8Ap6tafqvz&#10;/DHwZu/g+3/+jaz9BeCG/wBQVpYE821dF3snz/vbdv8A2SgD6z/ZImX/AIVL+0XBu/5lFn+9/wBM&#10;rqtj/gmhN53xs1jc339An/j/AOni3rjP2UdSgsPAH7QEUrM/m+DZdv2dWl/glT+Hft++n/j7fwPX&#10;S/8ABMdN/wAc9QVV+74duP8A0ba0AfqAiV5Zraf8TTUP+vp//Q3r1tEryrWP+QrqH/X0/wD6G9Mi&#10;RmMny/8AAq+NP+Ch0Pkv4CVf+ol99t//AD719oMny/8AAq+Nf+CiP3/h/wDN/wA//wD7b1EgieL/&#10;ALMyb9b+Ia/3/BWqfw/9cq8a1Ld9gu2ZW/75/wDs69n/AGVP9J8W+NYv+evg/Uk/8firxrUnaHSL&#10;jd/sf5+5UGx7B+0+6vr3w3Zv+WvgjS3/APRtdh+ze6v4B+LCr/0AP/ZJa4r9pN99/wDCxtv3vAel&#10;/wDtWuz/AGadr+FPihEv8XhuX/0B6APNra2X7XFtnV9kVw/yb/8An3l/2KitkVLK42sr/vYv/Q6s&#10;WyfZriKWWJv9VOn3f71u6/8As9VYXVLO4Xcvzsn8X+3QB0XxXRX8eahulVP9KtX+fd/sV6X+x58n&#10;xO+X+K1lT/xyvMvjA6w+MtQllb5Elgdv/HK9K/ZFm2fFC0Vfn3LL/wAA/dS0AaX/AAUXhb7B4Ebe&#10;33rz/gHyW9fO/wASIf8Aiwvwil/6Zasn/k7/APZ19J/8FF02eHvBUv8AdurpP/HE/wDiK+b/AB/M&#10;r/s+/Cdv7susp/5MRN/7NQQV/FTtN4Z+F8rf9C7s/wC+dQuq9J+MG2ay8CN83z+FLJP/AB+WvOfE&#10;j7/BHwsnX+PR50/8qV1XovxOfztI+HTbV/5F2JP++Zbigs574kIr3tvF/f0yL/0VtqlokK/8NBeD&#10;/wDprounRf8AfWkRLW145sJb/wATaJbRfPLPY28S/wC/9yvQ9N/Zg8e23xi8H+IZbG0TSrC10uK6&#10;f7Ym9Gisoopfk/i+ZHqyDxvwUm/4P+I/9jUbB/8Axy6r7A/YDh36j8Tf+uth/wC3FeSeGf2VPHul&#10;eCvEGgtbWV5e3t1ava/Z7xNjrE8u9/m2fwvX0n+xr8JdW+HsHjDUtUa08jWGtTDDbO+9fK81X3fJ&#10;/eaumn8RjI972b6TZs+7T0RqmRPnr0TjIURt1aEI+ShIv46m8lX+7WUpG0SwifN96uH8cw/8VBF/&#10;16p/6G9d9bQ8VxPjxNmvRf8AXqn/AKG9ccjc/PL9sb5Pj+rbf+Zdsv8A0ouqz9jf8MkXbbfueMov&#10;/SeKtn9slP8Ai/tp/teG7X/0ouKo7P8AjD/Vm/6muJ//ACFFXMalP9mDd/wu7w6v+zdf+ksteP8A&#10;hXd/wj9p/wBcq9m/Zj/5Ln4a/wB26/h/6dZa8c8K/wDIvWn+7/dqCzu/2tP+Q/8ADz/sSNL/APQ5&#10;a9T/AOCc/wDx4fEv/uHf+3FeU/tXfPrnw6/7EjS/4f8Ablr1D/gnjMlnpPxQlnbyYk/s52d/k2/8&#10;fFAHyV8YHsf+Fv8AjhZ4NN/5Dt/89w11/wA/D/8APJ6wofI+yy+UsH3f4N//ALNWr8Xds3xX8azx&#10;S3Ox9avHV7eBHR/9If8Aj31iQ3MCWrrLO2/b/wAtvkqAO9sPKe3Rtq1FbbftV38q/e/9kSq+m63p&#10;nkIrahB/3/Sn22q2b3V2y3Mfzt/z1T+5VgM1JF+1af8Ad/1//tJ6sXkERtX+793+7VK/v4PtVl+9&#10;3/v/AJtjf7D0+81izS3m+aT7v916AHJBF5X/AAH+7VWGFftF3/vf3f8AYqFNes0T/lv/AN+Jf/iK&#10;r22t2zzy/wCt+9/HE/8Ac/3KAOh8DbU+LXgpl/6DFr/D/wBNUr1r9qt1fw/4S/64al/7b14VoniS&#10;x0Tx54a1W5bZaWF9b3Er7X+4sqO9ei/HLxnBrfhzwlZs09zd29revLK8GxG3PF/8RQR9o/S39n59&#10;/wADPAn/AGBbX/0UleOft4J/xRfhRv8AqLf+0nr139m9/O+AvgJv+oPa/wDoFeRft8v5PgXwe277&#10;+u/+28tAHxxeJ/dSvf8A9uH/AJK/o/y/f0KL/wBKJa8CuZv/AEGvoD9tj/kpHhef/nroX/tV6Czy&#10;T4UJ/wAXY8FfLs/4nth/6UJXQftPp/xkj41+X7y2f/pLFWF8KH/4ux4H+7/yHbL/ANKEro/2pf3P&#10;7SPjD/rlZf8ApLFQBz/wl2p8ZPAjbf8AmNWv/o1Kz/2w/wDk5Txr8u/5rX/0liqx8Lptnxf8Cf8A&#10;Ydsv/ShKr/thv/xkj41/3rX/ANJYqgDkf2Y38n9pL4fttX/kIqn3v9h6+k/+Clm1F8CSssXyNdJ8&#10;7/8AXKvmT9m+b/jIz4efd/5DEVfT3/BSxP8AiXeCm/dfLdXCfP8A7iVcQ+2fHOm7X+75VdHpSY/5&#10;5VzulQ7ET54q6jTU2P8Aw1ACXiL9qtP9V96pndf+meyobxF+22nzL97/ANkqy6Ls/wBb/wCO1YGl&#10;psy/2Xb/ADR/dT+Gs/R3i+0aruZf9f8A3f8AYStDSki/si3/AHv/ACyX+H/YrP0dIvP1X963/H1/&#10;An/TJKADzlTUvlZfu/3a5f4nPvsLdVb/AJat/D/sPXV/K+qbd0v+q+/trmviEivZ2ixeY7+b9z/g&#10;D0AfW/7SE3/FBy/M3/IdT7if9Mpa+V9Huf8AinNMXdL/AMesX8P+xXv3xy8Z6ZqXgCVpdTsv3uvv&#10;5Hk3S/vYlSVN6f3q+d9E1LT38Paev2mN5UgTcnnp/cqIgXUf/QkbdL92iwmbyvvS/e/9npqXMH2L&#10;+H7v/PWqlhqtskXzL/E/3Fd/4/8AZqwNKG5Z7V9vm/f/APZ6+wf2Erzf8B/jFFu/495ZZf8AyXev&#10;i6z1izeJ9q/+Qmr6e/YV8Z6fbeDfjn4eaWT+0LzSZb2BEgbZ5UVvLvd3/h/1sX/fdAH6G+Kk3+Ht&#10;YX/pzuP/AEB6ykT/ANBroPEkK/2Dqu5vv2cqfd/2Hrn0+Qv/ALtWYSIamooqjMYn+tf/AHa8/wD2&#10;h0874IeOF+//AMSm4/8AQK9AH+tf/dSuF+PCb/gn46X/AKgt7/6KepKifm3Zw/6Bbt5TfdqaaFfK&#10;l/dN87UWHlfY4l89v9V/dqZ3idH/AH7VidMj6i8I232n9gOaJV/5YX7/APfOoO9fL6Qrsi/dN/B/&#10;6HX1h8P0V/2FLtf+oZqz/wDkxLXyvDz5Tef8lEiImPq/yed+6b7v96vrj9kJPt/7Lviu22/8vV/F&#10;s/3rdP8A4uvkrV33o7LL9+vrr9h5PO+AXiuL/qNXSf8AkrFRED4AuYd6f8efnfL9z56z3tp0/wCY&#10;Cyf7eyX/AOLrVufK3vunZE2/wLWI/wBh835dQud//Xr/APZ1ZZ9gf8E8XZPG/iiBomh36cj7P+2q&#10;f/F10H/BQWwa28R+F77bvWXQJYt/+7cXD/8As9cr/wAE9JkT4neIIlb5H0dn+df+msVd/wD8FF4V&#10;/s7wPO38emain/fMqf8AxdBH2j5Yh/3atJ88UTf31qpbfcq3Zvvs7T/rlQWPs0/0C0Xb/D/7IlWt&#10;nyJ/sU22Ty7OL/P9yrGxd23/AG6AK+lQ7NG09f8Apkv/AKAlYnxC+Twl5u75Nyv/AOgV1EMPk28S&#10;/wByuV8f/P8AD7zf+mSf+yUAfWv7UNs15+zN8KteaRvNg0yBGf8A25dKtX/9pV86Omx/vfw/+z19&#10;K/tAo1z+xp4Ej+X/AEddLt/++tCiavmq5T50/wCAJ/4/QBV+zf8AE5tG/uQS/wDocVWvJVIH+9/l&#10;6Jofsd7FLc/udi/xrs/uVNDtuYvlli+7/wA9U/v0AQ7F2J/wOvoX9mOLZd+Em/h/tPxQv/lN01v/&#10;AGSvnh7yDc67m/j/AIK9l+Dvj208HaBoF9cWN7qUMWu6xAk2mReb88+m2sWzY+xvk+R2+Xbt/ib5&#10;1UA+DJniSX/jxsf9/wA9t/8A6HXR6Dt2p8q1zM1z+/2+fY/+Av8A9hXR6DM391aAPuDxPMv/AAof&#10;W52/g0C1l/8AJ2y/+Lr5/s/9Q/3a9t8V3l8nwHbyLT7Zp8uhQLqbJs3xW/m27Iy72X79wtvF/F8s&#10;rNt+SvDbO5bd8sSun9x6AJdK+fTbdv8Apkn/AKBRf/PFL/to6f8AodFhNK+l2irEsO2BPubv7n+1&#10;UU1/PD5W3yvvt9+JX/gf+9QB6h4h/ffsjfs9N/ci1z/0oSvKU+7/AMCb/wBDrsJvDc9t+zj8H/EU&#10;uualePrf9rOumPKqWNh5V0sX+jxKieVv+8/95q5CG5ufKf8A0mf7zfxf7b1cQKjws+k7Yl3/ALj+&#10;D/cr0D9rrW9Mv/gT4Ms4Ly2m1CyvrXzYklTzYv8AiUWUT/J95PnidP8AeT/Yrzqa2/0B1/6Zf+yV&#10;7Lqthpj+DfD95bW0EN3tit5bhE+dlW1t02f99I//AH29UQfMd/DLc/DbwftVn2fb/uf9dao+HrOV&#10;NS1OJoG3vZumzb/01t6+3fhLomm6lLqEt5ZwXMsHleU80Xzr9/7n/fFet2yRb/Ki2/7iVIHif7CX&#10;g++s/C/xjn1XTJIdPuvDf2f/AEiJ0835Ljen/fL/APj6V9R/sveD/D2g+Kr2fTdD0/TbprHYs1pb&#10;JE+3f86fL/wD/vitDTdSitvgt44Vvvpazp93+NotiVzPwO8TvpXjHRYFWOb7en2WX/vtPnoLPrPZ&#10;XkVzu8+6aXd5rTu7b1+787/JXV/ErWJ9KttEWJ2RLrUPIlZJNny/Z5W/4F8yLXz/AOIX8n4++H/s&#10;1zPDbvo7xPaQs3lS/vZf4KjmA9Nf7lfFn/BRf/VfD9l/563/AP7b19pffX7jV5b8af2e/DnxvtdK&#10;g1qXULD7BLLLE+mNFFveXZv37kf+5QQfEX7Hnz/EjXYv+evhu9T/ANFV4vrBaGyl+Xf/AMC/+zr9&#10;Ifhj+yL4O+EviaXXNK1DW7y7ltZbVkvpYtmxv92JP7lcjef8E/8A4d3kXlNq/iRE/wBie1/+R6OU&#10;OY+Yf2jZPn+EjfN8/gHSP/atdn+zGnnaN8TYvub/AAtdf+gV9S+Lf2YfBPjbw5oWi6gk/wDxI9Ot&#10;9Ns9TidUvkiiTaiO+zay/wDAP46sfDT9lrwl4JutTtdM1DVJv7cs20qd7ieJ9kTffdNsSfNQHMfA&#10;8yb3t9q/3v8A0U9Ps7aJ9N1CXb++iWLb/wB9pX6WeF/2Cvhn4cu2nn/tnX1EbxfZ9RvF2LuTZ/yy&#10;SJvut/eqz8R/gB8P/hd8J9am8N+GLOwu1a3CXUu+4mQtcRL8ssrMy/8AfVBZ+dXxgs9/irUIlX73&#10;lf8AoCV7L+zT8PfFXhj4jW+p6n4X1mw0r97/AKdcWMsVv9x0++ybfvtX3V+z3Z20Pwu0qdYI0lla&#10;fzXVfmb/AEh/vVvfFF1h8G3W3/nrF9z/AK6pQB4L8Q/hX4V+KlraW3ijSItSitZftESefLFtfZt3&#10;/unSuXvP2YPhlf8Ah/StDufC6vpWltK9nb/brj900uzf8+/c33Er0VLz/a/8dqbzv9qrMJHAv+zx&#10;8O5vDmmaHL4Xtn0rS9/2OF5X3xbnd3/e7/N27nf5N+2vQPCH7O3w31uDT577wvBeS6Mn2ezSaWV0&#10;SL532bd+1vnd/v0ec1d78Lplf+0Iv9qL/wBnokOMvePP/hx4U8NabpXxAvF0bTYbqy1W/tLWXyE8&#10;2KBUTYqv/CtDzfPWx4DSL7F8SlZfmfX9R/h/2krkvt67/vUUi6pt6PNs1my3Ns/esm//AIA9bvwW&#10;k36DdR/887qdf/JiWuV8PXMU+s2n+qfY2/8AffcrhfiX408e/Dbw1HN8NNK0rVdZutZuopLbUbho&#10;0EW+V8qfNXdW3NySMY/CfR3k7OaspbUz+0LFPv3dsn/bVKlTU7FE+W8if/cbfXZzGMYj/JqaGGoY&#10;dYsWb/WN/wB+nqxa6pYzP8su/wDu/unrGUiywiVwPxCfZr0X/Xqv/ob1302owQpu2yTf7CL/APFV&#10;xXjZ0v8AVIpYom/1Gz5/9965uY2Pz0/bP/5LTpkv8b6BF/6UXFUrb/kzrxBu/wChpi/9At6tftmT&#10;Sv8AFrw+1zA1ncS6BFut96Ptf7RLVK2f/jDTxQzfweJrd/8A0nrE2Iv2Wtv/AAu7wuv+zdf+kste&#10;NeEnX/hH7f8A2Fr1f9lG5Wb46+GlX+Bbr/0llrx3wrc/8SGJd3+xQB6F+1jN/wATv4df9iLpf/oc&#10;tdx+wx4YsfG3g34q6LqcDTafdNpfmp5rJ917h0+df9tErgv2sf8AkOfDf/sRdL/9Dlr1X/gnR/yD&#10;fib838Wm/wDtxQB8a/E62ttN+KHi2zS2tHig1i6iVHdk+7K/916htrOL7FK22JPl/gZ63vipDFN8&#10;XPGq/wCk/wDIavfkt9MiuP8Al4f/AG6xIXZLWWLbKny/xweVQB1dhZxeV/DTLazi+1Xf3fvf+yJV&#10;vTX/ANFTdu/75plm/wDpF23zff8A73+wlAGff20SXWn/AHf9f/d/2Hq3eW0X2V/lX7v9yotSm/0r&#10;T/8Arv8A3/8AYepbz/US/N/D/eoAqJbL5X3f4f7tVYbZftFx8v8AH/7JVqH54k+b+GqqJ+9uP96o&#10;As+EoV/4Wb4MVl+RtYtf/RqV6j+0bbQQ6D4PWCJYYliv/kT/AH4q8p8Kv/xdDwf/AHP7Ytf4f+mq&#10;V6b+0PeLNofhL/ZS8+f/AIHFQR9s/RT9mOZZv2f/AAJt3fLpMSfd/wBivJ/2/wB/+KF8Ff7fiRU/&#10;8krivSv2VJvO/Zz8CNu/5h3/ALO9eW/8FAnZPAPgdv8AqZk/9Irqgs+RLz51+6te+/tmfvvE3gKX&#10;+/oX/s9fPsz/APAK+gP2vXV7z4aN/f0Bv/aVAHlnwoRU+Kvgltn/ADHbD/0oSur/AGrof+Mj/Erb&#10;f+WFm/8A5LpXI/DGbZ8TvB7L/wBBqy/9KErtv2tHVP2jNb/27O1/9FVYHCfDRP8Ai7ngT5f+Y/Yf&#10;+lCVF+2P/wAnI+Nf9+1/9Jbepfh0/wDxdrwJ/wBjFYf+lEVV/wBsP/k4/wAa/wC9a/8ApLFUAcP+&#10;zr/ycP8ADz/Vp/xOrf7/APv19Af8FF08S/25ZT31zaJ4cS6VNMiRd77/ACvnd/k+Vt+//Z27Pu/x&#10;/PXwBf8A4yE+HP3f+Q7a/f8A+uqV9df8FJof+KS8NNugT/iY7P30W/d+6f8A2KsD4XsEufk26i3+&#10;55UX/wARXR6a9y+9ftm/f/s1j6Um9E+aL/viuo0pF+f5l/75qAMq/wBNaa9t915P97+CV0p/9ibH&#10;3fbr7/gd5L/8XWrf7ft9p838X9z/AGKsP/tMz/8AAasAs9NV9Jtf387/ALr+OsfTfDdteXGoLLB5&#10;2yf+OL/YSuts3i/smJf3/wDqv7v+xWVo/wDr9T/dN/x9f+yJQBhJ4S09NX2rp8SfL/zySszx5YLb&#10;WESrFsTzf73+w9dhv/4m+7yv+WX8bVy/xFdfsEX3f9b/AHv9h6APffi78LtK8E/D60isYv8Ajz1b&#10;7La75Xd0gaJ22f8AfVeFaPbL/YOn/d/1C/8AoFfUH7SE3/FFfeX/AJDEX/pPLXzJo7/8SHT/AJv+&#10;WCfw/wCxUANS2X7H95aTR4UR0+b/AJav/D/t1Yh3fYPvN97+7UWlO3/TT/Wt/wCh1YBZwr5Tv/7L&#10;X13+wHbb/hf+0Gv961iT/wAlbivkSw+5Kvzf99f7dfZf/BOWzlv/AAR8cLOCJprif7PFEifxM1vL&#10;QB95eJ0/4p7Vf+vWX+Hf/BXPn+P/AHXrsLl1+zzfx/K3yJ871xsKbItrMz7V++/8VBEgooorU5xg&#10;/wBa/wDu1w/xy/5Ix46/7AV7/wCk713A/wBa/wDu1w/xyT/iyvj3/sAX/wD6TvUlRPzfs5mewi+W&#10;L/VffpbmZv3rbY9m2odKRP7Nt28pv9UnyVbvEV/O/dNWJsfW/wANt3/DDd3/ANgfWf8A0bcV8no8&#10;qJFtVfu19Z/DPb/wxDqC7P8AmBa3/wCjbivkpPK2Qttl+RaJBEz9Wdvs7r5S/er67/YI+f4LeJVb&#10;/oYrj/0lt6+RNTRfKdtrV9d/sGfJ8GPEv/YxXH/pFb1cQPgSbzXb5Vg/4Hs/9mqlN9u835k0nZ/v&#10;WtWpobbyv3sUjp/v1hf8SjfLss7lJf4/36//ABqgs+sP+Ce77/i7rat5X/ICl/1WzZ/x8W/92uy/&#10;b78cabruoad4cVZ4brw7Yzmd3iX979q+ZNv+yip9/wDvP/sVxf8AwT08r/hcWt+Vu2f2FL99v+ni&#10;3r1f/go4Xk8DfDNp4lSVrbVtyI25Eb/R6CPtHyfviRN0Eu//AH12f/F1Y025tv7OtFliud/lL9yV&#10;P/iKpWyfJ92rVgn+gWu7/nklBZN50qbNu3yt33HX/wCzq295vi2eQu/d9/c1MdPk2/7TVLs+/wD7&#10;1ADEeeFdvmtN/vqv/wARXJeMLyeb4bRP+6/49Yv+WS/3Ers9nyVxniRP+LXxf9ecX/oCUAfSXjn4&#10;QX3hj9mrwp4ovvFup69dXVzbJapcS/6PFa3mmxT7UX5m3J5SxK277q/d+5t8Qv7ZU8pl27/Ni+f/&#10;ALapX2J8bY/K/Yq+ESbf+WehP/5SHX/2WvkXVU/0eL/rrF/6NSgCbyf3v3v7lQoi/PV77kv/AHzV&#10;dNv2iVf+mS/+hvQBUTa9q8v+1L/6HX0h+z9bfZvhpp8//LX+2PEu3/wRJXzZC6/2Rdtu+7Ldf+hv&#10;X038Cpt/wvsn/wCox4l/9MSUAfnPM8Xm/wDH5e/7iQfJ/wCh1u6C/wDtf+O1S8Q+G9Q8PXUS6voO&#10;s6a8vzxfa98W/wD203RfNV3Qf9ndQB9zTJ/xjdrsv8X/AAjdgjf+DCwr53s0+SvoXf8A8YzeIP8A&#10;sW7D/wBLdPr56sEZ4tqrQBLZ/JZRf9cqz5n3pbt/03l/9q1oWybLeJJWVH2/xts/gqXw34V1XxhL&#10;9j0PTL3W7uKWWVotMtZbp0XfL8/7pH/v0Ad3qX/JoP7Pi/3V8Q/+nCvNbb/VN/vv/wChvX0JD8Af&#10;iN4g/Z9+D/hrT/CeoTaro0Gsy3lvd7bJ7fzdQZk3efs++vzbPv7am8PfsH/EjVdIinnl8P6PK0r+&#10;bb3eotK6fO//ADyidf8Ax+rA+bZk/dbdv/LKvUt6zeA9M/2fnb/0H/2Svouw/wCCd0H2q3l1Dx0z&#10;26L+/t7HSfKlb/cllldf/HKx/wBpL9n7w/8ABPwHYPo2p6pefbZ/Kb+05Yv4W3fL5US7fvvQBwnw&#10;WeK5utSg+b5Vgli8qV0+dXf+5XsCTfOnzbP71eG/BOZrO/1D+P8AcJ/F/tvXrVnc7LpPK+433tlY&#10;yA9ISbzvhv47gXc6fZbV9n+87/8AxFeP+HPinbfDjxBpGt+XHcW9tvacsyJ+6+Rn2f8AAEr1vw26&#10;3ng3xnF5v+tWwiZ0++m6V6+KdY+FECaJe2cWuapfytefbVfU7OdtnyP+6Rt/7qL5vufN9xKuMZTI&#10;lKMPjPt3w58WJP2jL/UbzQPENlaWWmGJYrGJVu0R23/vZfnX5vkbZXH69aahovxx8PxXmoR6lLLp&#10;0ssWyDytq+bLFs++/wDd3f8AAq4j9njxb4M+BVl4g+2XV9bWl1Lb7JX066d3Vd6fP87r99/4EX/g&#10;dbupeOdF8f8Axp0K80ieR4dO06WKf7RBLb7JWuLhv40X+F1/77o5ZQkEZc57NbXk7y/dX/vqtLzp&#10;dv8AD/31XNWuowea/wA0X/fVbENyrr/D/wB9UFyLu9sfw0/f/tJVTfx97ZR83/PVqs5pFv8A4FV3&#10;R3/4nOn/ADf8t1/9DrH+f/nq3/jtaGjvs1Sy+Zv9ev8A6HVge4V5n+0Y/l/B7XWyo/eWu7d/18RV&#10;6PXmP7TNst/8FvEEEu7yna1Vtn/X1FWJ0h+z3Ms3wo0pom+TfcfOn/XV62Pi18ngi9Zv4ZYP/RqV&#10;zX7NiN/wrGKJW3+VdSp/u1J+0zfappvwY1+70cW39oxtatEt3OsSf8fEW752+X7tAHnKXn+zU/2/&#10;/YryX4OTfEjxnsin0/S79ImdJ7ixvopfK/ub3V9te2v8LvENsvzXOl/3P9e//wARWxzGf9s4+5zX&#10;oHwrlZZL6RVV97RJ8/8ABt31xT/D3xUjbFsYH/20nSut8DaJrWgrdtfWfk72V/8AWr/t/wC3RL4S&#10;I8/MHhWyijn8YRI67JdaupW+Vf4tjV8W/Az4nfE34i/EbVfC/iPSrbwlbxaZLqEEqaT5Vw7rLEif&#10;JdI/y/O/8FfVuveHviDNZatL4aitNHvdRvGZn1NkleKJfk+Ta+3c+zd/wP568s+HnwW174aePrKW&#10;XSp7nTLfwzLay6zMsESRN9q83yv9a7bvnfd/D8ifO9YxOmR3Gm2OtaVLt+3R3P8A08PY2u9P++Yq&#10;Se11Bb5b1l0qa7RnKzPpdvuCN23bKv8A9oo/8VRTXf8AtVfKc3MempoMdy26dt8X8KPXP69Z/wCh&#10;u6tKnzfc82ueh+Penuu3/hHPEH/fiL/47W3/AGkusad5/lSQpKrSpDL99N39+sa9XnpG0Y+8eL3+&#10;qz23j+Xz3k+zpeWsUTvK2zfLs+T+P/f/AOB19O20Ko+3bXy/4ksP7S8UXsETMj/2navv27/9UkTf&#10;+hJt/wCB19TJu3o1XT5uUJEjp8u1m/77rmvEP/H+n/XKpvG2panYeGdQn0iCO51JV/0VJfubt/8A&#10;HXD6Df8Aii8st3iqKyttQ3fKmmK6J5X/AAJ3+b79Azgvi7+zN4X+M3ia01zV77VLO9tbX7Kv2GeJ&#10;UdN7v8++J/770/wl8B9A+Hvg298NQWjeJNE1G/W4urfVkil2r8ib/mTb8m1G/vfJXqSOu3/lp/wN&#10;l/8AiKrzbn+62z/fXfVmfMfOXwi/Y5i+Evj7SvEq+LJdV+xrL/oj2Plbt0Tp9/zf9v8AuVx9h/wT&#10;6is4vIi8fy+Vu+Xfo/8A90V9dbX2/Nc/+QP/ALOpUK/wtv8A+A7KvlDmkeB/Ff8AZU0/4o+EtE0N&#10;Z103xHoOnWdpB4hmtWdLqBUdPK2b9v3/AJ/4mX/gdM/Zv/Zs1X9nvSfGH9q6vaar/azWvlfZFdNq&#10;Rb/v7v8Arr/45X0Lm8/hig/4HK3/AMRVfxCX/sS4aXyt/wDsNUFcx+bXjD9h74l+P/HniXV4n0TS&#10;rS/1Oe6g/tC8b51aV3T/AFSP/fplt+wB8RLOLym1rwv/ANsbq6/9mt6/Qbf+6T/dqtNXNzG58O+E&#10;v2NvEOsfbornxnbWH2KdrWX7JYvL867Pueaibl+f79dK/wCw3LDcSsvj2TY39/SV3/8Ao2vra5dU&#10;+7WdM9HMB8sJ+w9Z+ajah4x1C5iRvuW9r9nf/wBDerr/ALGHgzZ/yHPEz/798n/xqvou5es+Z/np&#10;mPMed2H/AAT38FWGm/ada1XX/uv/AKOjxXGxP9r7n/jm6udvP2UfhTYWWq30Wiy3mmWXm7rt1uEl&#10;R1Te6Onm/N/B86f3/wDYr7Q1t7bVfCsreXvtbqz3+VcL/AyfcevH/Dbv9j1CCJd7/wBp3m1N2zz5&#10;dkX/ANnSjLnkbfZPnuH9njwJoOow3Nt4eWzvbWVXif7VK/lSq/8Av1r/APCAaDNEkFzpFpeRRL+6&#10;S7iSXb/ubvu11epP+/lXdv8Am+/u+9WZ53+1Wxzn018HrOzsPhtottZwRWdpFEyLFbrsRPnevm39&#10;vbR4PCvwv8IxWcsj27+LluFhlb/j33Wt18if7P8A8W9fRvwrm/4oPSv91v8A0N63fEHhXQ/GFlFb&#10;a9oun63aRS+atvqNqlwiv/f2Mn3vnf8A77oNYn5UPc7/APvmvoX9rTR9VufC/wANNettMu7zSrXQ&#10;v9Ku7eB3SD/j3++6/d/4HX1VqXwJ+HepReVL4O0ZIv7lvZpb/wDoOytDXvCsGvW8uh3MFtN4UutM&#10;l0+607/VbPuKiJtT5V2b/wCNduxNlHKRzH5y/DG8X/hZfg/a3/MWsn/8mErvf2uv3P7Rmqs3/QMt&#10;X/8AQ6+qNH/Zd+GGialaahZ+FVS7s5UuIJvt102x1fen3pdrfPUvxO/Zl8HfF3xB/bmqre2eq/ZV&#10;tWuLGfZuRXf+Bkdf46OUPaHwp8MZo3+LHgTYv/MfsP8A0oio/bG3p+0f4w3fJv8AsT/Ov/Tlb19j&#10;eGP2J/A/hjxNpOuW2p67Nd6bdRXsUU1zFsd4n3Jv2xf7Fdr8V/g/bfHXw5ceFfFTahYaZZX0V7Z3&#10;GmMkTt+6dE++j7v9a+75F/8AHKOUOb3j8xf2fnX/AIaC+HnzRJ/xPbX+H/pqn+xX2B/wUjfZ8PtC&#10;lVok/wCJwifvV3/8spa1/A3/AAT60XwN8S9B8VW3iy+ubTSLpLpbGazi3u6/c/e/73+xXXftY/A3&#10;WvjxoOn6LpGoWOm/ZdRiup5b5d/7rynT5Pkf5vn/ANmiXuFxkfmrps3yfeX/AIAtdFo83+1/F/dr&#10;6eT/AIJytDAm74jfNt+bZoSp/wCP/aK19B/Ye8OeEtkWta5rfiGW/l+zxPpyfZ/I+R/nfc8tQWfK&#10;upP/AKbZfN/E/wD6BTryVYYtzS7E/i3tsr67uf2D/h9czpLLfa7Ns/gmng/+NVuw/skfCmzgSJfD&#10;O/b/AB/b7hHf/vmXbRzBzHxlZ63pX2KKJtVtkfb9x7xd/wD6HVLTdV0qzl1Bp59/+lfLsV33/In9&#10;2vuqw/Z/+Hegy7rbwvaP/wBfbNcJ/wB8Su9XX+F/glPmXwhoSf7mnRf/ABFHMRzHwB/wkOn3OpO0&#10;Ct93+OB0/wDQq5/xD9u8VPb2Oj6VfX8vm79lva+a/wBx/wC581fpFDoUWm6ik9nO1nZLB9n/ALMt&#10;1VLfdv8Av/c+9/DRcouyjmDmPA/jra6n4k8L/ZdIsbm/u/7Til2W8Tv/AMu7/wD2FeSaV8BviJDo&#10;lp5vhr7kSp/yEYN//fG/dX1loIRNU1v/AGbxdv8A4DxVuuF3VHMB8e+G/wBn7x14ht0ZYtL023Zf&#10;luLu881G/wC/W+tKH9lfxnZ/e1HQvv796T3H/wAar6rtoYLC3itraCK2tYl2RRRLsRFrtfDfwxvv&#10;FVmlytzHbW8qtt/jf7+2jmLPkDw9+yRqD+JtK0O+8VLbXGo/ZXV7ez81FSfynT77p/z1/wDHK+xP&#10;2f8A9lzxL+zVqV+ujeLbLXrDxBeRPqH2jQtj2qxRS7HVvtv/AAH7jtvdP4d1dRp3wKlufFmk6zFq&#10;v+laNb2CPaywbEl8rYiN5u9/+ff7u3+KvS/Eniy80G1uJW0hv3S7/nnRfNVX2vs27/8AZb59v30/&#10;29tgaGsaVdarprwQarc6PK//AC92MUW//wAipKtc4eg/3a0fAfjy28f2F7c21nc2f2O6+yypcbfn&#10;bykbemx3+X96lZO/5qsiRNRvqvvp2+rMAH33rivjh/yRb4gf9gC//wDSeWu1Ta8u1m2f7aV5f4w0&#10;TXtK+D3xLs9avoL9JbHUvsMsTs7+Q1u+xH3fxUAfnVptz/osW6VvurUyXm+WbdL/ALtZ9hMj2UXz&#10;r/qEp7zf6Z/D8/8A8RWJufbHwvf/AIwg1Nt3/MC1z5/+2txXyXC/+q2z/er6p+Ez7/2IPEC/f8rR&#10;9cT/ANKHr5Je5ZEtNkS/PsqpBEZqTt5X+t/v19c/sKbn+DviD/b8RXH/AKS29fH1+7eV80X8T/PX&#10;2J+wcjf8Ki11dvz/APCRT/8ApLb04hI+A5nl+TbeLD/t/PWbNf333W8VLMn9xJZ/k/8AHK1byznh&#10;leJ7NnlibY0Lq++sp7C581P+KV2f9NvKn+f/AMfoLPqD/gn07P8AF/W2afzv+JFL8/zf8/FvXrP/&#10;AAUl/wCRJ+G3zf8ALPVv/QrevJv+CfSMnxi1tWgaH/iRS/J83/Pxb/3q9Y/4KRv/AMUV8N12/wDL&#10;LV//AG3oI+0fI9s/yfeq3Yf8eFp/u1UtvuVY0ra+l2jf9Mk/9AoLNKf/ANmo+byn/wB+h0Z0ZlVt&#10;u77+2jfEllu82P7396gC3vZE2/7Vcl4w3J8PvK/uQIn/AI4ldbpVtc69dRWelWdzqt7K3y2ljA0s&#10;rf8AAFrqIf2Zvif480R7Gz8Aa7C6xJ5qX0SWH/fDzum6gD6C+O8uP2RvhfAP+WVn4ff/AMpt0v8A&#10;7JXyXfozxRf9dYv/AENK+5vHnwI8c+P/AIJ+CfCdrY2mk6pYW+lw3X9o3a+VB9lt71G3PFu3ffg+&#10;7/f/AN/bwS/sD6xZ6FFca341giu2niia20bRWv8AbulRFbfvRtvz72bZ8q72oA+W3f8Aeov+5/6B&#10;UP3L+4835P3UX3/+B1966d+wN8PrZrVr7WvE2q+V/rIXvIlil/75i3L/AN916N4b/Zd+E3hW6lub&#10;HwXZPLPF5UqX0st6jpv3fcld1+/QB+V6PFDpF3E08Xmu11t2Nv8AvO/9yvq/4DaRqcvwst5zpl4u&#10;kLf+IJ5dTEEvlRRPouxX+79zd8u/+98tfcPh/wAHeHvCUcsfh7Q9N0FZWVpf7Ms4rfd/3wtRfFR9&#10;/wAKvGX/AGBb3/0negD833+G+n+M7OKLxnY22ty2srvA6SyxfJ/2ydP87K2LP4FeAPsD20XheCHc&#10;2/el1db/APvtpa1bBPk+Xzf+Bsn/AMRXQWaS+V8sqp/vxb//AGegDsPhR8LtI8f2ur+B7ue7sNGn&#10;0dYt9jKq3ESRXFuybHZW/uJXbaZ+xF8LNFht4J9HvvEgeX9/eatrE6TImx/u+RtVvm2f3flZ/m+X&#10;Y1H9m/cnjy93N/zCZdz/APbWKvoV3+egDldE+DHw78MG0OmeB9AtprX/AFFx/Z8Typ/21Zd3/j1d&#10;ZMRM0DO0paJ967ZXX+Bk+bb97733G/8AZah+b2p1ADEuW/tS4/64Rf8Aob1b3NWen/IRl/65Rf8A&#10;oT1dSgB6V8+ft2w7/hHp8v8AGmpqn/jj19Br9+vnT9vyZbb4I2lzLKsMUWrRffbZ/A9AHyl8KIf+&#10;Jpd+bFvTyN7P/wADr022R7aXyoJV8r7/APB/+1XgvgnxVpmlTvPfX0Ftb+Vs3vOiI3/A6v698XdI&#10;8K6dd6gttd6lFasm77DE7u+59qJ82xWqAPrPQdV1O2+Hfjb+yIor/UJYrK3VLveyfM8qf30/4D/t&#10;V8hf8M9/EbSore58TeMb3R4mZ91vpzXupXFv/wAAgTb/AOP12H/CyPGt58PvsukeH4vJ8RwRfare&#10;4837XEi/vU+RP9U33/v7vuV5Z4G+DM/i2W0WLxHpOmxXX+ql1HxJ5W9v7m3/AFv/AI5W0ZSgRKMZ&#10;ne638MYvCvhS4uf+Eo8ZaxLFsR3vlurK32b0T54miff/AMDlWvQP2ffDa6PeaZqSy/utZnvZVRF+&#10;7t/df+29ea+Kv2fvEPw30G71y5vP7Y0q12pdPY6jcPEjM+1PnliTd8zJ9yvWP2frC5TQ/DV5LrTa&#10;kkq3DqjxbEtdryq6J/n+Cjm5wjHkPoSGFN/+tWr2/Z91qxEdt/8Ar5f/AByrcM3+01QBofaZU/hb&#10;/vqpkvJf7sv/AH1VNJov9r/vqlMy/wAP/oVbROYt+cz/AN7/AL6qVJvs0qS/3Kz98u/5WX/vmprb&#10;55YllZXRm/gSqGfQX+1XnXx4RdV+Fut20Db3/cS7/wDdlR//AGSut+/95mf/AH6534nfP4B13/rz&#10;Z65zrOU+AKSw+BZVWTYj3jN8i/7CVm/tSJrVt8B/FEvh62tr/W1it/IS++43+kRb9/z/AN3fVz4C&#10;XOzwRKzfwXj/APoCVj/tD/FDQ9E8G6xof9p6a+u3CokWnXKrLu+dG+ZNj/wb/v1EZESPhLUvjx8Q&#10;9E8B+VBrS6O9urIz2M8v2dH/ALkSb/m/3/u7/wC/X1x4Ds9a1Lwb4cub7V9Z+0XWk2txO731wj+a&#10;0Sb/AOP+/Xzv8XfDGr6x4N+H+q6H4H03W7j7Lcf2jb/Yf9Hg/wBVs+S12f7e3fX1n4Gm3+A/CjNH&#10;HbO+k2u63hTYkX7pPk2101ffOaPufAVH0e8T5v7f1b/wZ3H/AMXWfeeFV1jY15rWqTbfu/8AEzuP&#10;/i67DfTMq/8ADWPKHMcu/hW8hOy28Q635X9z+1p9n/odekeCfDcqeCtQ+0313qVw0D7Zr6VpdvyV&#10;zWxUf5VX/vivQ/BLq/hnb/wD/wAco5S4yPmaz8ZwOv8Ar1f/AIFV2XxbaRqWnuY0iLbRvdPvV84f&#10;8M3+F0b5VlT5v4Lyn/8ADPuhwr/x9aht/wBi+b/47XZE8SWJlD7B+jE2m6ZZttZFRm/2a83uZtYf&#10;XJfI0yf+ynnaJbhF/uvsevSvEKZuPu/dWrOpP/oG1f4K82v8PKfQ0vjPmTWHZPFWsN9mb5L61fY/&#10;yfKqI38VfTem37agj7raS22Kr/O67Hr5x8Tov/CW6hK0rTb76JF+b+9Ei/w/79fRelO3zqf4Yl/9&#10;nraMpc0Al8JdeFXXbXH+N0aHUIlgVd/lJ8jts/jeuw31xnjqbZqUTfN/qE+4u/8AjerkQZFv5u39&#10;75Cf7jM//slMmmZE+WJn/wBxl/8AZqit7n7T92C5/wCBwOn/AKElMvLyK2T97KsP++1ESJEsPnzH&#10;5otn+/Kn/wAXR53kv92V/wDrlE7/APoNVbaaKY7omV/9xqtQv81bERNO0mab7sU//A4HSq/ifb/Y&#10;l3/wD/0OrFvVfxP/AMgO4/z/AB1zSNonLv8AcrJ1LVbbTU82+vILOL77S3EuxErTdK5/VfCtjqtx&#10;dy3kHnfaoEt5UeVtjIu/+D+H7z1zmxYS/tr+1iubG8gv7SVd8U1u29H/AOB1Xm3Om75U/wB9v/ia&#10;zNB8MaR4G057PTIoLCydt+xN/wB/Zt++z/3ESr3nLcrui/ff9cfnoIM+b7Tv+byNn+xK3/xFUrxN&#10;/wB2fZ/vxb//AGerU1z823ypU/34mSrFn4J8S69B9p0zRZ7+03bN6Sxf+zPVkHd3OsS2Ggpplyux&#10;0s4k3v8Ac3bPuf8AjlcJ4PffcahEsqo76tcP977/AMiVF4w+IWvWEtxZ6h4V1DTZp1fyvtHyf7G9&#10;P4mpngl5Usru5nb7NE91Lceamz5vkRPnT59tKMffNvsnmjXizWsTMvzsv39zu9VLa5+XdtV/vffX&#10;f/HT5odm+WKXfaK2zZ5DfL/cTfv2/wAH/jlZivvg+SVk+Zvuf79bROOR9MfCiZf+EF0z5Y/+WvyI&#10;uxPvv/crtXdpvuzyQ/8AXLb/AOzI9cB8KP8AkQ9K2r8/73+L/pq/96u43si/Mrf8A+f/ANBoNy6q&#10;L/FPcv8A77J/8RTZd38Muz/fXfUS3LTfdguf+B2sv/xFD3K23+vZYf8AfbZVxMJDkhk/iuV/8Bf/&#10;ALOrabv4WV/9/wCSqUN5BN/qp43/ANxqtQv8lWIm/wBJ/wCnb/v63/xFO/e/7P8AwBqN9FAw3y/x&#10;QMif3/NT/wCLrKuP+P24/wCAVsfwVj3P/H5d/wDAaxq/AbUyKZ6qP9ynTOu3dVX5n3sqt8i/P8tc&#10;5sVJn+/VGZ/kqaaZd+3d8/8AcrPuXbft8if/AH/IaggiuX+eqUz06881G/1Df76Sp/8AF1SvPPRf&#10;3Xkf8Dlb/wCIqyCvczfJWVczfJVi8SV03LcrD/sPBv8A/Z0rMm2unzSyb1/ji2p/6Ej0iTK0d/8A&#10;iZa3/wBfif8ApPFWr53zvWJpqK95qqsv37pfuMyf8sov7tab+Vs8poIpov8Ap4iSX/0KmUWJrmKF&#10;N0rKif7bV9AfBa/iv/Bun7ZYndWlRvJl37P3r7P/ABzZ/wB918+Wc32Ntlr/AKMn9y3XZ/6DXuHw&#10;Zmb/AIR93aXf/pT/AMX+wlQXI9c0b/j81P8A65Qf+hy1y3xd+fQZfmZP3Vwm/wD4GldL4e+eXUW/&#10;2Yv/AEN65X45bYfDjzt9xFl3f99pWsS4nGfsnOr+DfEuyf7T/wAT+VGfd/0729dUlzsl3K/zp89c&#10;P+xtu/4QDxLuXZ/xUk6bN33f3VvXV+d8ny/+P1ZEjTS6X+KCJ/8Avun/AGpf+eEX/j//AMXWUn2n&#10;+L7N/wB/X/8AiKtJ5v8As/8AAGq+YyLfyv8AwrTLmzgv7KW2uYo7m3lVopYpV3oyN99HpiPL/wA8&#10;G/7+p/8AF1Knm7P9Q3/fSf8AxdBJ4refsbfCua38q20GfTfl2K9vfXD7P++neuam/YP8ATXHmrqv&#10;iJP9hLqD/wCNV9JfN/zyl/4AtN3t/wA8J/8Avw1AHCeD/hBoPg/4ZXfgWD7XeaJcRXFvO93L+9lW&#10;ffv+ddn9/Z8leX3P7DPgd4k8jWvESbPu+bdW7/8AtJK+iPOVPvKyf76OlN+2Qf8APeL/AL6o5R8x&#10;8p3/AOwTbXPy23ja5hi/6a2CS/8AtVK9l+BXwWT4G+C73RYNTbXpZbyXUmleD7P8zRImzZvf+5Xo&#10;32+D/nvH/wB91Kk3zblagjmPHfi78K7P9p/4eWVnPqa6JcWt59otdQhgS92fI6vF82xtr7/mT5fm&#10;T+LZXzZqv/BNPXEl3af46sbn/r7sWi/9Bd6+9X+9u/8AQFoSgvmkfO/7NP7LUvwN1GXV9T1OC81W&#10;Wzlspfsm7ytjSo+/5tn9xasfth/Bbxr8dfD/AIPg8GaGusHS5dRiuvOuYrdIvNW32fedP9v7n9yv&#10;e7x/kroPhdNv0vVf9i+/9pRUFx+I+H9E/wCCffxJuTbz3moeF9Hil/1sXmy3EsX/AJCZW/76rvfB&#10;f/BPfRobq5ttR+JF7qVvYP8AZLm30mxW1eKXykfZvdpf4XVvu/xV9nO9RO9QbHz94f8A2FfhPoiS&#10;pfWWq+IN/wBx9T1Fk2f9+PKrvtH+Anwy8PWcVtZ+BdA2Rfclu7FbqX/v7Lvb/wAeru3eoaAJUmWG&#10;JIolVIk+6ifwVS02F9N0u0s3u7m/e3gSJ7u7dHll2p99tv8AE9S0UAP86mb6bTqADfU1Q0+gCwlY&#10;/wASE874ZeLYv7+j3if+QnrVSqniu3a78G+IIF+9LYzp/wCQnoA+ArCZtn+on/4BA1dNZuzr/wAe&#10;13/4Cy//ABFc/YfdSulsaAPS/wBnt9nxBl2/clsZf4f9tH/9kr6KdPnr5n+Cdz9m+KWlRL/y8LcR&#10;f+Qnf/2Svp5vv0AV6dRsooAiRP8ATZf+uSf+z1Ypuz99u/2aloAelfI3/BUfwr4j8Z/s4aVpnhqz&#10;nvLiXxJa+fbwsnzReVcf+zeVX1wleOfte3mq2fwu0+XSNXbRLv8AtWLdMkuzcnlS/J/7N/wCrj78&#10;iJS5In5T3/hi5TQ9Hg1XwZKl3pcH2XZ9ut97y7E3u6K/mr93+5XR2dz428Q3HkWegrptluX55Ymu&#10;pdi/7bJ5X/kKveP+En8dQxJLF4787er7t8v/ANmlWLP4hfEZ3RV8Vaaif9PCf/dFdP1aRwfW4HFa&#10;P8B7zxJZxS+JdTu9S8rdtt5md0/74b5V/wCAItel/BO/8OfB+91DUPEKz+asSJavdwM+2JU+4jt/&#10;6BWf/wALO+K8Mvkf2nolz/B89nE//tWoU8W/ELUn231j4Zm/25tEif8A9kej6pMPrcDK/ac/bP8A&#10;Dnj/AMAXvhDSPtM0s89vL9oSxlit9qyo/wB+XY275P7n/A6xP2ck1fwl4c8UeIL6f+0tKlWXUrG3&#10;t2b7+yVZU2bNyt8ifc/+xr0DRPEOq6xpfiO21Xw54ZT7HY/aPK/sW3/0r+Hyvuf/ABVUNH+IXiPQ&#10;bBILP4c+Hba0l/5YwweUn/fC29EcNIPrcTnJv2qNQhs92h6Q0MXy7bd1luP++PkTbXuHhj4oy+Id&#10;N0S7bT2h+3+a7xP/AMu6L8u9/wDadv4Nn8H8Feaah8RdZhvN118JvDb3EUX39vzon+/sp9h8Xb6z&#10;026uf+Fb6JZ29vL86RXT72Zn/ub/AO/R7CRcsTSme/w3sDpu2x/+OVYTVoof4V/4BFXgVt+0nIkS&#10;NL8Pvkdvl2T/AP3RV6b9o5rmylitvAtzDdur7ZUl37H/AL+zzav2czH2sD3hdb3I+xfu/wDTLZUs&#10;Opb7j/c/jrwrwl+0DLbeHLSDWfCE+q3cUSbtQt4vs73C732f6rzf/H3r03RPFsHjPwRruq+HtDn/&#10;ALVsIG8rSXnZHuJdkuyLeyJ5XzIib6iXuRLjL3j6dS/x95tnzV418V/2h/A+leKLf4YT6153jDxD&#10;E1rBp9vE8rxKyP8AvZf4VX5P7++tDx/YaZ4z8B3en+IZZLPSp7VP7R8nUXtYok++6PcK6fL/AAv8&#10;+1lr5y+JfgbwL8TtZ1bxtp/gL/hJ723sW+0+JLiW4tbTyok/5d0WVPNb5H+f5V/6a15sZc/wHfy8&#10;nxne+D7zXNE8B+JtG8QanBojXFzf+RfWN4lr5Vl8iJcPK33W2ojfJ8q765rUvAEHxa1S0vtB8Nfb&#10;JYoEt/8AhJtZlurexit9mzfFb70a6bY77XdFX+Pe9dL8Afgz4Fv/AAhpvipfD6w3e3ZvvrmW42eV&#10;L/rf3rusTbk3/J93ft+fZXVfFf46+GvhdZeRc30EN26/uLf5HlZf76Rf3f8AbfavyPW3KRKrz/Ae&#10;Z/tqaV4g1L4H6xoPhWW+fVZ1RIrSxl2vOnmpvRm/j+Tfu/hrp/g+8ulfCXwDZ3K7LiDQLOKVN33H&#10;WJN9fHXx4+OvjH4qac9jpWr6f4bRpU810vH86VP7jukXzf7ifL8n3K+mPhprEqeAPB8FzcrNLFo9&#10;qks2/wC83lJ89dPL/OcHNI9kS830v2z61xKeKoEbb561bs9eSaXbupFHXC5ruvA9zv8ADiN9z/8A&#10;Yry1rzyYtzV1vgHxDBN4LS+Vtluyeb8/yfLspSNInzrqqJZyyrFZzzOrP9xkrw/4xX3xG1C40w+D&#10;tP1SyVfN+0nbF833Nn/s9dL+0H4G+KOpapaT+CtF1mzRGuJbm40xmi81WdNn3PvV4jJpvx6tG+94&#10;nb/eldq640z43EY2TlyTP1u8ValFbajFFLKqO8XyI7ffom8Q6Vc2ErLqFs/zSo371fvq7r/446P/&#10;AN8V0F4nnQSxbmTcuzen31r8v9e8GXMPjS48C6ZLp8MV1rTaL9oeBt7I1x5SO/z/AO3XBKhzn3HN&#10;ySPprVdS3+LdVe2lW5iW+/ezTNsdE+zp86fJ83z7P7v97/f+idE1LzopZXgntk+RP9IiZN1fD/7N&#10;MLf8K80qzb5EVmibYiJ/y1lT+H/cr7idJ5v4vkq40vgCVU0ftKuv/wAXXI+NX/4mkX/XD/2d66NL&#10;ZU2f365fxr/yFIl/6Yf+zvUSCJjo9S/wferPtba1tm3RW1sj/wB/yEqWa2imf5t3/AJXT/0GogEi&#10;aaaVH2+a2z/bamQ20G/d9mtt/wDfeBar3O37q/J/t7v/AIqpbNFT70s7/wC+6/8AxFdJETbWFXXa&#10;3yf7nyf+g1U162ih0S4Vd38H35Xf+P8A2qmRLnd8s8aJ/c8jf/7PRr3/ACCZt3z/AHK5pG0TlJtu&#10;6qtykEy/NBA/+35S1Lcoz/dlVP8AgO//ANnqpNt8razSeb/fi2p/6FvrnNiJ7mWFdqsyJ/sNWTeX&#10;LPVt/kXa26b/AH2/+J2VlOiwu7L/AOPs7/8AoVBBUuXr3D4UbX8G6e//AF1/h/6avXgtz5SN5qxR&#10;I/8AfSJa96+D9yz+DbJt2/8A1v8A6NerIJdY8K6VrF9qFzeWcU0qsv31+/8AIleO6vpsX2e7tttt&#10;9k8282v5W/Z+6T/vn/K/x17bc7vJ1CJZV37flf738FeH6jebLrULFrZrNLVb3fcPF9/5E/jT+L/9&#10;mqh8Zt9k4rxI6p4NtIIm+T7U7/8AjleeWMyvav8Avdn72X+Hf/G9d34tRYfC9k6r8nn+Uuxf9ivN&#10;NKm/0J/lb/j6nT/c/evVwOar8R9PfCV2/wCFfaVubf8A6359uz/lq9d3C9ef/CtFf4faUrfOn737&#10;jMn/AC1eu4tvKhXbFFs/35Xf/wBCegZf31LC7I/ytVKOFd25p7l/9jdF/wDEVL8z/wCql8n/AH4t&#10;/wD7OlWZyND7TK//AC1b/vqj7NA/zPBA/wDvxI9VER9v+tV2/wCuWz/2d6lh8/f832bZ/wBdW/8A&#10;iK1My4iRIu1Yo0/3FRP/AEGj7NBu3bW/7/y//F0x3lT7sDTf7jL/AOzPT/m2bmibf/c+V/8A0GpL&#10;Jht2f3P+BVjXP/H/AHH/AAGtOObf/wAsrlP9t4GT/wBCSs+5/wCPqX/gFY1fhNKXxmFr02qw6Tet&#10;ov2b+1fK/wBF+1s6Rb/9vbXl2j6P49tvFcty3jO21vRJYv3unanZwfa7Vt6fxwbFb5N6/wDA/wCO&#10;vW5nb5GWBn/4Eif+hPVK5SXb8vkf7js+/wD9ArI6So7/AH6z7mb+GrUyNv8Aln/4B5H/ALPvrNuY&#10;U3blln/3Nyf/ABFQQV7l6zbl6u3KRb9yr/5Ff/4usm58rfu8qBJv76RJvqyDPe8gml8qKVXl/uI1&#10;ZUzs8vleVPC//TaJk/8AQq1by5lmX5pWf/fasSZ6ogq2e77VqG3bveX+P/rklW/3rr+9kjhf+/Ev&#10;mp/7JWfC+y4u/m/i3/8AjlSpeLcs/wBmb7S6feSH5/8A0GpGXoU3q6yys7/37dNn/oW+vePhi9rZ&#10;+F9P2vs3q253273bf9/5USvN/hX8PY/iK+oebqculfYtn37Nnd92/wD3P7ldZ4i+B3iGydG0jx1a&#10;WmlQQfOt6stv+93/AH9y/Kq1nymsffPbvBlysz6ntbf8sX3P+B1yXx1SKb4b6hLLueJJX3fM39//&#10;AOwpnwF8J+K9DtNWuPEdyJorwxC0TY6PsXf87q/zLu3L8r/N/eVaZ8VJm1v4Pah5jrcvLPPErwt9&#10;7bLKqbP++a6YlnK/sdwrbeBfFES7vl8SXSf98xW6f+yVq202+1ibd/ClUv2SHabwR4lnZWTzfEV0&#10;6o67Nn7qKjQZvO0nT2b+OCJ//HKAka6PVtHrM2M/3Z1T/fg3/wDs9W7ZG/iuVf8A7YbP/Z6DI0Eq&#10;wlVE8/b8vkf8DZv/AIircPn/AMXkf8Alf/4igCx/yxpr1Dvl/hgb/gDJ/wDF0u+V/wDlgyf8CT/4&#10;urMh29k+61P86X/nq3/fdV3dv+eE/wD36ejzv+mUif78TJVkFjzpf4pWqJ0V/vRRP/vxLUL39sn3&#10;p4k/32oS8gf7s8T/APAqAF+zQf8APtbf9+EpEhgT7ttF/wAAXZUtFA7Fe9RUXcq7P+BPW78K/wDk&#10;Hat/t3zf+ioqwr3/AFddB8N/k024/wBu6l/9AiqZF0viOreq71Yeq9ZnSRUypabQBDRT6ZsoAKKK&#10;fQAyn0U+gASrbp51ncRf3omSqiVoWdAH55abbQbE2wf+R5f/AIuuis0XZ8q7P+BVhabuRV3NH/wB&#10;q3bPz9vy2zP/ANtYv/ZnoA7b4RIyfFrwp82/97P/AOkstfUrffr5f+Eu5/iv4XZl2fvZ/k/uf6LL&#10;X1E336AG7KKKdsoAbTtlP2UbKABK+Ov+CrN3c2f7N2iLbXc9m8/iSCJvKlZNyfZbr5Pl/hr7K2V8&#10;i/8ABT62W/8AgZ4fs/8AqPxS7Nv923uP/i6APys0HUrO2t4okul+VfubX/8AiK6W0mlufmiXf/uK&#10;1eq/C79kv4g+P/Kn0rwu1tp7bXXUdTX7Pb7W/jTd8zL/ALiNX1X8Ov2GPDPhtIrnxxq8mq3e3f8A&#10;2fpn7q3/ANtN/wB6X/gG2umNWRwfH8ED4f0SHxHf3sVnpUGpTXcrfure0WXezf7CLX0B8N/2S/jB&#10;4z8qe+u7nwxZNtfffXjvcMv/AFyX+L/YfbXtfjn9oHw98CtZm8HfDv4d2z3tvsS8mvl+zxMn8D71&#10;3yyt9/79XdK/bV8dJbvdX3gfw7YaVF891d/bpUSJf++Pmb/YraMphyx+2Z3g79hb4g6ZrG2f4ovb&#10;eH5Vl+3o1n5txP8A3Ik81/3Sp97du/gT5K+g/BX7K/gHwZocVi0epa9L/wAtdR1O+le4l/3vK2J/&#10;3yi15Z4d/a58aeJtNl1fTPAdhdaLb3P2d3N5LFM+7Zs/gb++v96u3tv2hPiDc2/mr8JrR0/vp4m/&#10;+5aw9p7xt7OJ2qfAv4eTXDuugz+bu+Z3nuk3f+P05P2e/AqTvKukMm9fm2X1wn/tWuC0j9pzxXeX&#10;PlXvwb1i1i/57RahE/8A6NVK6B/2k47aLzZfhr4y3/3IoLWX/wBuKftJB7Ol/Ias37NngO5i2xWd&#10;7bf9cr+X/wBmes+P9lrwojN5Op63CW/gSeJv/Q4qzT+17ocM/lXfgLx1ZO38b6TE/wD6DK1XbX9r&#10;34cu2ye81Swl/wCeVzoV5v8A/HEal7SRHs6RLZ/so+GLO38qDWdb/wB9pYP/AI1WloH7O+meFbXV&#10;YtI1vULOXUgrvcssTvE67/mT5Nv8f8e6si8/bG+GFgm6XXL3Z/t6Lfp/6Fb0/Qf2sfAni3WbXSdK&#10;vp9Qv7tGeCG3gf5tvzfxqjbqJVJyj75cadIki/Zi0a4vDea/rF94qlDpL5eqLF5CuqMu7yokRN+0&#10;/fZWarHxWGi+FPBPiBNSvbez0kW0qXV27f8AHvuTb83/AH2ny/ebd8qtXepbXuvsklxb/wBl2m37&#10;m7/Sn/4Ev+q/4D83+7Xmf7ZkX2D9l3x01nbwO0FtFcLFKnyNsuIm/hrnjL+UuUf5z5Vs/jrBo/hX&#10;T/DPhy5vntIll2atLBsdt0r/ADxJ8+3/AH3+b/drkbbwf4T8SXUtzq8WoXl3K3my3FxO7yyv/fd9&#10;lcZ4D+IXh7xP4K8KNdx6bo/iB1nivLeGXYm5bh/K+RpXb7uyvVtNvF3eQiwQv/c3V0xlyHiSqc8v&#10;cmYT/Bv4aXL7ZZZ7OL+J0l+f/wBArYtvhj8PL+K03avqDtawRW8TzSo7p5SbU+7WlJprXK/Kjeb/&#10;ALD1bh0SdE+7K/8At1tzRmebLF4qEvcC2+F3g6ztYvL8R6g/lfdd5bj/ANleh9B8PaJdboPEusp8&#10;v30llb/0bLUqaD/F9j/77p6aPAjeV9jb7v8AAtbRjSOaWZYosC8trxdn/CyrnR/l+X7XbRbG/wDQ&#10;68G1r9szxF4F1zVfDjWen+JNP068e3gu/mi89F+Xfs+62/73/A69svPB+kakqfadPid/4fOirM/4&#10;Uh4Q1iXdPpVin/AaPZRMpZhiaseU4Oz/AOCluuwJ5f8Awiqom3/VJfp/8j19KH4mWXjXwfouqXp+&#10;yXl9YQTtHFvba7ojNXjWo/s7fD+yTdJo1s/+89LcWVvp0Qt7JGnt40VVTz3+X/x+rjExni6/2j9A&#10;pnr85NSm/wCMm4lf/oel/wDThX6JXMypE7MyoiL996/P/W7bQ/D3jSbxPquq6b/a39o/2qt8l1st&#10;HuPN83fb7n/1W/7m/d8tccT7iUuQ6v4Y2H/CH6TNp7Lvew1a/t2f+95V1cLX2Wj18rW1hc2Fnuub&#10;Nk1CW+luLqK4Z4vnld5ZX+5/tu2z/wBAr1H4G3mr634a/te8vp7/AE/UViuLOWafzd6/99/L/uPV&#10;y+Ijm5z1jf8AJXKeM3/4mcP/AFwX/wBDeugKMis3+zXL+LX/AOJjD/1yX/0N65pHTEwlhbz/ADWu&#10;bnZ/zxTbs/8AQKlm893/AHU6wxfxb4t//s6VVkmuftH7pYPK/ieaVk/9BR6lmmlR1WOBpv8AbRk+&#10;X/vp0qIhIYztu/dMsz/9Nfk/+Lq1F5qJuby3f+5C3/xSJWbG7W0q7klf/rirS/8AoNXftkVs6NO3&#10;2b/rt8v/AKFW0iIm3ZzTuv722aH/AH2X/wBleotYuVm0m72rIm3+/Eyf+hVYt5ldNysr/wC5UWt/&#10;Ppctc0jaJxNtqS6lb7oFlTZLLF++ieL51fb/ABfw/wC3/FUTvLv+aLydn8bsn/su+rb/AOq/4BWZ&#10;NcwI/lefH5v9zdXObFaZ5fN2t5flfwvCzv8A+yJWLNuSX/W74v7nlbH/APQ607x2R9rxT/7/AJTb&#10;P++qybzzUbb5Xyf39y//ABdBBmXPyS7vNl2f3HZf/iK7PwZ8XYvCVhFYz6Y01um/50l+f5n/ALjf&#10;/F1w955vm/N5Xlf7DP8A/EVkzbt/zS70/ubdn/s9amJ0037YDa39rudM8E66lptT57hbffv/ANxZ&#10;f9yuV+Gnxdl+LXi3XfN0praytfNRUmV98ry/f+T7u35Pk/368s8Saxqum6XrEFtqdzbWiTuiom37&#10;n+/srT/Zy+1v8QfiHbRNvt7P5LO3+4ibnl+Tf97+BPv1fLHmL5pcpu6hqt88D2NzOzxRSttT7n9/&#10;Z/45XMaTu+xS/Kz/AL+4+4u//lq9a91Nvnll+5vd92xdlZEH7mJ1/wCmrv8A+P1cTGR9M/B+bf8A&#10;DnSm2t/y1+R12f8ALV/71dzZ+e7/ADWbQ/7byxf/ABdcN8H3X/hW2lMrf89f/Rr13Ft8/wA1QbRL&#10;aTfPt8i5f/cgd0/9Ap81zFbN+/lWH/rs2ynq67aZDMyN8rMn+41XEiRYhmWZNysr/wC5V1Kqu/nf&#10;63bN/vrvqWGGJE2LBGn+5Ei/+g1sSW6KhSGBH3Krf9/5f/i6f5Pz7/PuU/2EZP8A4ikBLWbf/wDH&#10;wP8AdrQkR8fLLsT+48W//wAf31nal/x9p/u1lV+EqkUHrOm/iq86Luf5pXT+47f/ABOys94Yk3p5&#10;Sv8A7E373/0KuQ2My8uYof8AWyqn++1Z9y+xfuybH/jSJ603fyUdYv3Kf3E+RKzLrtVkGfcvLv2t&#10;F8n9/clZNzu3MrNGn914fm/+Iq9cvWPf3iwxbpWVE/vu1UZlOZP3TrLK3+y8S7P/AELfWZcpF5W1&#10;tzuv8fmsj/8Ajvy1buXbZu8qXym+6/lPs/77rMm815XVlWH+47yq6N/3zvqyiK2mb7U7K3+7Utzc&#10;yu+6Vt7/AO21Uk+++16dNt+0ebukdP8Ani7Ls/8AHURqAPd/2aX8w+Iv+2H/ALVr2HWId+l3G776&#10;LXi37M22GPxKyr/FB/E7/wDPX+9XubvFft9mX597eU3y/wDs9QVE7t9235a+cbyW2sPgfeGVvOhj&#10;1zUYYnQ7/N3Xtwq8f7f93+GvoeZT5uT/AKvY27/x3/69fNniSGKb9na3aW2WzeLVnllhm/hl+2y7&#10;9/8Atb91WbGv+y7bLZ+EvEcSsz/8T2d97/xfuovuf+g/8ArN8MP/AMU5pX/XnF/6Albv7M3lJ4D1&#10;NVbe/wDbV55v+8z765/w38nh/Sl2/wDLrF8n/AKAkbUL/cq3D1rMhSJPuqyf9tWf/wBC31bhh/6e&#10;bn/vpP8A4igyNaHpVuHpWem7b+6l/wC+4t//ALOlW4UlT706/wDfrZ/7PViJ6Kr/AL/+HyP+/rf/&#10;ABFTfvdn3Vf/AHG/+K2UGQlG9kqL97/z7N/32n/xdPfcn/LKf/gETPViJfOl/wCerf8AfdNeZn+8&#10;+/8A36h87+8sif78TpUX2+23/wCvi/76oESvDA/3oLZ/9+BaEhgT/l2gT/ci2f8AoNG9X+dW3/7l&#10;PqyivdpEi7lXZ/wJq6X4c/8AIIl/67y/+gRVzV3/AKqul+HP/IHl/wCu7/8AoCVMiqfxnUPUVSvT&#10;HrA6SKmU+igCKinU3ZQAyn0UUAFFFOoAKvWf36qVbs6APz503/VK3+zXQWaViWFnE6J5sEE3/XaJ&#10;GrptKtok+5a20O7+5Aq/+yVZZ23wih/4ul4fb/an/wDSeWvpp0+evmn4a6Nbat450zTr6Fbmyuor&#10;qCe3l+ZJYmt5VdK+nnT/AIBUEFfZT9lMmv4IX2/M8v8AcSonuZ3/ALsKf99vQBbfan3mqt9vX/lk&#10;rTf7afcqrsXd83z/AO29Mmudm9mb/vugC29zLt/1uz/crxT9qj4l+HPhL4I0/wAUeI9Mu9VtIr7y&#10;raKxiWW4WdkfY6O7pt+4/wA9etu7f3dn+/Xl/wC0t8E2+PHw7svDn9qro6RajFdS3bwebtRYpU+R&#10;N6f30/joA+SbD/gpHp6WSRf8ITr+xN339WW4d/8AY3sm6ug0T/gpl4Mtkf7Z4H1uzlb700PlXDv/&#10;AMDZ0rlfFX7A3jTw3qkVt4ctv+Et094EeW+/0ey2S73+TY0u7+4//A6wbn9jPx1pVq95qHhNnRfv&#10;RJdQbFX++7q/3f8Ac3N/uV3xpxmccqn2OQ6N/iv8HfjN4l1rxNef8JbZypErz3E1rb28USbPkTfv&#10;fc3+x97/AL4esd9bg16ziitrNrPT/wDj4tUvl+fYv/L1Kv8A6B/e+T/Yrj9B8MW011aNLAt/bozR&#10;adYoqJFcS/7n/PJNm53f73z/AD/fpnxa8eWnhLTbvT4LlrzVbpv9KuE+/K/8CJ/s1fwRCMYzke8f&#10;AfW7P/hWniPymbZ/bSxLv/j/AOPXf/6BX0ToEzzW+3b9xt618Wfs0zXNt8GdYW5lZ7r+3/NlT+7+&#10;6t/kr7L8JOr6du3f3K8r/l6dMvhOnpnkKiU/zP4aK2ObmF8lP7tUZtEsX+b7HB97f/qkq7Q470co&#10;HNeJ9KtbzRpbZolSKX72xaz/ANmywtIfF+peRYpDMkE6NN5Gzf8AvUddj/xL89bfiAf6E1Uf2eLl&#10;X8VahFu+dYH+T/gaVjKPvG0T6IT5Erzb9oXwjF48+C3jDQ5W2fatOnVH27tjbG2t/tV6PvrnPH/z&#10;+CtdVf8AnxuP/QHoiFT34n5FR/sV6l5+6PxJEvzfx2f/ANnX034J8AQeFdLis45ZJvm3y7/422V0&#10;9nCj7/MWVNv+01aENgm1fKnl3f8ATVWrbmPmPqEYS5ucyk8PxO2592+rqeHokT5dtaGxkZNsXyf3&#10;91PvHS2i/wBfsf8AubauJfvQMe88jTYtzRT/ACf3Iq+Nf2hfiL4um8fi58NT+IrDT3s4kbyWlRPN&#10;V3+7t/4DX2VNcy3MWzzYtn+wuyqT6DBefeigetoxOCt+9jyn58J8XPiLZn5tf19P+uru1eq/s7fE&#10;7xr42+INjbavrVzeaVYNLd3STbV+XynX5/73zOn36+rJvh1pkyfvbW2/4HFWbN4e0iwi2RaZF9//&#10;AJ5J83/AGetonH7Hk94qX+sf8JDe/uGV0f5FTbWfEjbvl8ib/fZK0LaHR7aKVYP9A3/I+yLZv/74&#10;qUQ2LLtS4Vl9XV/m/wDHK2DllM+zXevzn/bM8GR6b8bNVvJYovK1mzt7qLZF/dTynT/e3xb/APgd&#10;fojNNXz9+118K5/iR8PP7Q0qBpvEGgs91axRKzvcRN/rYkT+98iP/E3ybf464Pjifc/aOQs/iF/w&#10;sLwRp/ipWV5b21Tz/KidE89YttwiI38KSo9dR+xn4qXVfh5deHpZf3uiXXyoi7NkEvzJ/wCP+bXj&#10;nwfuVtv2ffD8rbtkst/9z/rrcNWV+yd48XQfilp8Ekipaa5atZNvl2Isv34n/wBptybU/wCutY83&#10;vG3L7p963PyI3+7XFeMJl+3Q/wDXL/4uulkufOt7v5v9VE1eS/GvUrmHw3dfZv8AWtAsTPu/1UTS&#10;7Hf/AIAm9v8AgFXIiJfs7+C8R2gnWZN2zejb6mm1KCzdFnnjh3/d3ts3V4f4k+P2i+DPEq+H/D2h&#10;z639iaJNTfTtqRWSs+3/AIE3+x/v/wBx9nd3njO8sNZt2i+fSrqJLiC+hb761EYhI7LzvmrTs7nZ&#10;L8rVyMOqwX8qTskE039+WJXf/wAerVhuYhceeyM7/wCxK6J/3wr1tykRkdc/lXi/v4luf+uy76i1&#10;LYmlyrEqom37iLsrn38T2Nneolzqf2aXbvW382JN6f8AAk3VoJqq6lZPLHPHNbyrvXYtYyjLlL5j&#10;EdIpreLdEr/L/GtVLmaUpt81tn9zdViH99ptuzM3zxJ9z/cqlcou3bLuf/b3sj/+O7K5DYpXP3Kw&#10;ry8i83ymlVJf4U3fPWxeeU67WijfZ93eu96zLy5bZt3NsqyJGNeO3m7fKkT/AH4mRP8AvusebzXd&#10;1ZPJ/wBt2T/2XfWhczViveR3O/yG850+8kPz7aog8n8T/votbT77+e//AKG9dh+zlbNZ/EH4oeez&#10;JtnsJd6f7X2h6u6V8OrHxbPqd59svba3edreW3e1WJ92xH3o+9/l+b+NFr0D4b/DrTPCra3c2bXM&#10;11eS2FvdTXcu/wA3yn2p/wCOVt9sOaPwHkj7Ug8rym+Vn+fe/wDfrPm+/wD7jb1r0D4hf2LZxS22&#10;ny2L3EV1snS3ZXeJ9nzo+37vzuteX3NyrvKrfP8A8CZKCD6r+DkzTfDnSmZt7v5v3/n/AOWr12yQ&#10;xPKkrKzv/wBd5UT/AL4V9tef/BPd/wAKq0Tb9/bcbd7f9NZa9A3ypEm2L7S/8SRSon/o3ZQUWnTz&#10;vm82eH/YhZf/AGZHqb5nf91P5P8Avxeb/wCzpVd5mhX5oJHf+5Cvm/8AoO+mPcxWezz2W23/AHft&#10;Hyf+hVcSZGr+92fumif/AG33J/8AF1YTzUi/1SzP/chb/wCK2VShdXXclaEP3KoY9HbytzQSJ/sJ&#10;+9f/AMd30/zl8rzZVkhT+/NE0X/oVIlTI+z7vyUAJbXkFyv7ieOb/cbfWF4h1KzsNW06K5uYLZ7p&#10;XigSWVU81/v7E/vNs3/98V0cjtMvzMz/AO/XP62i/wBvWO5V+W1ldf8AY+dKyqfAVH4iq82/5lWS&#10;ZP76RM6f+O1nzeb5v+q2f7e5f/2q1Zn/ANqsmb7lc5sZk3muj7miT+66bn/+IrIuU+T5pZd/+xtr&#10;VvJlTezMqViXM29d0W50f+NF31RJQufKR9/lf99szp/3w1ZTzfZkfyP3O/8AghXZ/wCg1oXKSvK/&#10;3U/uu7Js/wDHd9ZVyjeV/rVR/wCJEi3p/wB9/J/6BVkGdcvWVc1oXKRbX/1kyN/BK33P++djVlTI&#10;u1F8iP5G+V3Xe6/8Db5qDMro+yV2+Z/lX5EXfTpvN3p+6/dP/wAttyfJ/wAA+9/45USP/pEv+7RM&#10;/wB9qDQ9r/Z4vGtrXxKrNB5rta7djffTe/8AeRK+irCbfeW/9zcv8NfAsNzFco/lf6YkTfN5Sebs&#10;/wC+Ko6qkVhqWnyz6rrOj2TRfuk0aeVPn/20i+b+OgD9LrzUbaLTpbou0sPlGTMCPKzL/sqmWb/g&#10;NeAahrtj4g+Ak2rs5t7S/wBTv7i3cvv+Zr2dovuPtf59n3X218j+INd8KaifCXh+98b6lLo5WW4N&#10;p4juZWt7N4kZItqTp5Srsb5Nn96vpbwNpX2/9jzw7Bp88cyW8rXED/LslWK9lfZ/wPZs/wCB0HQd&#10;h+zHt/4RfxBtVfK/tiXa6Su/m/Inz/8Asv8AwCsrR3ifSdPaCVZovIi8qZG3o6bPv1u/AGwaCLX2&#10;ljifyr9/stxt+dYmRN6b/wDeRf8Ax2sxElT/AFrb5f4n/wBqgJEqffq9D1qilnbb932a2/3/ACEq&#10;2iRP/D/3xKyf+gvQZGjC/wAlT1QhSLZ8vmp/uS//ABW+rsMP/Tef/gez/wCIqxEtS1X2S/8APdf+&#10;/H/2dPdJdnytE/8Avsy/+yVZnYloqL97/djf/cl/+K2UJ5v/AD7N/wB9J/8AF0E3Jd7J91mpfOl/&#10;56t/33ULuyf8sLn/AL8P/wDEU17mJP8AWy+T/v8AyVYEr/OvzRRP/vxK9MSGD/n1g/4BEqUJcxTf&#10;6qVX/wBx6f8Ax0hle4hXbuVdny/89W/+Lrpfhs6/2XdL/dnf/wBASucuP9VXR/DeFvsGoS7vvz7d&#10;n/AamRVP4zq3qGpqZWJ0kVMqWm0AMop9M2UAMop9FADKfT9lO2UARbKkm0621GFIruFLiJZop1V/&#10;70ToyN/wFkRv+A1IiU9Ln907Rf3fv0AfBWj2crxRN9qX7v3Psv8A9trqLOGf+Hyv+Bs6f/F1maP8&#10;kCK0U8Py/wDLaJ0/9CrWttSsfN8r7dbeb/c81aCzs/hikqeOdEZtqSr5vzwtv/5ZPX0BNum/1srP&#10;/sfcrwr4e7U8X6S27+J//RT171Mjfwr/AN91ADPuJtVdm9t/yUx3Xft+Z3/uJT3h/vf98JRs+Tav&#10;/fCUEEPzv975P9xqZ9z5lSn/ACu/y0x03/e3UBzDd/zbfvv/AHK8v/af8San4P8AhFNqumXM9nd2&#10;95b/AD28/lPsb/bruPGfjbQfh14cu9c8Q6hBo+lWfzz3Eq/Im50X+D/adK+PvjR+2rofjPQ76x0W&#10;20+88OWCpe3mp/2tavcPtX7iW+/7275Pvszf3KI/ERIw7f8AaN+JFs6Qf2rqkMvmqjO8UUqL8/8A&#10;H9+vr3wfrEut+CtEn1Of7fqsunRXEtw6p9/7P8/3Pu/fevkTSrxfFX9lef4XvofPitdQgmuFt9n2&#10;dvnSXfFK6/dr618AJY63oNpJY3K+VBBFasnlfJuVE37P7y/7afLXZKUTm5ZHxF4P+FfxB8bbJ9K1&#10;PWYbJ/8AmIX102xl/wBjd8zf8ArsNY/Y8W80G9ivtakm1CXZKut/Y4ori12v/A6/d/2t/wDDX1rr&#10;3iCCz/dWNr9vu92x/n2In/A6+d/2sRqWq/B3xGt5cs/+h/NbxfJF/B/BXTzBzTPHfhRpXh/wx8N9&#10;b0Xw14nXxVZQa0yNdp83lS7It8SOrusv8D70/v8A97fX1r4JRX0bczfwp/8AFV+dX7Hky23wW1tf&#10;+pkl/wDRVrX6C+A79ZtBilX7jrXm/HI2qyPQPOo31npdfcqXzq25TmLe+jfVTzqN9IRV1759Pmau&#10;Z/Z4mf8A4WXrDr9xN8X/AI4jV115tmt5ldf4K88/ZvvEf4ka8u75/tjf+k6VMomlM+qnesXxh++8&#10;K6xF/fs5f/QK1Xes3Vf31hNF/fVkqIl1PhPkGwv/AJEX7VO9aNzrHkxbYpZUf/rlvrO33MP/ACy3&#10;v/DVW5SeZ9s8EXzr99//ANivVjSPz2WJlAxPij8QtT8K+Adb1DT7yB9QtYN6eaq/L/f/APHa+To/&#10;2tvHVvD5X9p2k0W77ktnFX054w+F2meJ9NmgZFRJV2NsVE3/AOxvVK8nv/2T9NH/AB7Ssn+xv310&#10;xpT+weXWxP8APCRxUf7ZHipZUafT9Iud3/PKJov/AEF69l+CP7RN98TfF1pp1zpttYW6WMrslu27&#10;dKrp8/zf7FeZ3f7Jhb7l4yf7dei/Br4a2vwsjuHVrG+1B5f+Pu4b96i/3E+Sl7OqTTrUebnh7p7z&#10;f6rHN+4Xcn++tcVrF/Z3N3ta5aH+D+LZVS88+/v0nksYoYkibalvL8m//b/9DrFv7O8fZui/8d31&#10;pGkaVMXOfwFqZ4kf91eQP/wKhDOOW2/N/F5qViuku/8Ae7kf/bpoTaWZ9vm1t7I5o4mR95TXNZ95&#10;eIi/frzR9S8Z3iJ+9tLPf950X7n/AKHWZf8AhvWtRf8A07xDdum37kK7K8qNI/UfanD/ABp/szSt&#10;B1C20iKKGK3vrqXyov8AnvLbyyv/AOPy7v8AgdfH/wANNY1C2g0XU9PVn1OznS4g2Lv/AHsT70+T&#10;/fSvtbVfhFBf/v8A+09S81W82LeyOi//ABVeSfF34FeL9Y8R6lr3h680v7Rfy/aJbSKD7Kits+d/&#10;l3/fb53/ALzO9Yzw0+bnOmniY8vJM+q5vG2i39v5+karbXn2pfKlR50TbuT+P+7Xmnxj168sNDuP&#10;7Kj/ALY1CW18qKG0+b52f+P+7XyPN4Y+MHhveq+HJ5k3/ft54n3f+P1iaxrfxU01Ua58K62/mr/B&#10;FvRP9/b92sZRkX7sPtnt3hXwSvgzQU0yVftktxKz3VxL+63M333+b/gCf7tbU2sT+GLXy9P8Q2ln&#10;8297G7gW9tN/99ER0ZW/3H2/7FfLupeIfG0MXmyxQQ/787f+ypXGax4z8UQpuluraHb96ubm5Dp5&#10;ec+zdS+OulabEjJZ2n2j+J4fN2P/ALf3/lrzrxh+0/eOjrY3n2Pe3ypbtXx7N8Ubqwv919Paakm3&#10;/j3laXZ/5CdK7HQf2tLDw9aeXH4J0/zW/wBa2nv9lVvw2v8A+hVcZSn9sjljD4IHseifF3xDbeLb&#10;TVbyxvryWL732iKXZ9x/42/36+sfgn45vvFWkS3l5ZtYfapWeK3f+FPKRP8A2WviXwn+1t4Ll1eK&#10;XVbDVNOt7hVRt0SyxRNvb5/lbd/3wlfV/wANPip4Qv8AS7HULHXLH+z5W2K7y+V/6FQRKPv857Lp&#10;s2/RtPb+/ap/6BVW8euE0f4weHLLw/o8El9K939hi3Jb2ssuxtifJ8qfK1ZN/wDGD7TFL9h0HUpp&#10;f+WXmqsSP/4/u/8AHK44yibcsjuLx/8AR9vmsn914dn/ALNvrDv3V9m7dvT+PzWT/wBBr5k+Ov7S&#10;3ir4URWVzY+HrSG71mVnle+upbhP3SInyquyvnXxD+2T8VtYvfNttTttHi/542NnFs/8i72/8era&#10;JHKfoPeXMSS+ftjSX++iqj1zmveLdM0pov7T1O2s3l/1X2idU3/99V+bF/4/8f8AjBpbafX9b1JZ&#10;2+a0S8ldH/4Cvy13fwF+D/ip/iVpd5qmg3um6bF5vm3F9B5SfNE6p9/73zVsRyn1V4h+KNzDKmke&#10;HvEskMU7SvPs/eou7Z9yVkfZ/uI9d7+y1rep/wBr+LdKvry71WWCezuFe+leV/Kbzfk3t/cZP/H6&#10;8ym8H6V5DxWt3Jc3Hz7Xt4Hl2N/wGvTf2ToWm8S+KGvlltruL7BFLC/yfvVeVtn/AI5REvlieS/E&#10;jXtT0fxhrtzpEUEz3V9+/wDtC7/4P9l/71cJDeeMb+4u5Z7z7N5sv3LeJdir/wACTdXoHjx1/wCF&#10;ieK4Fl3y2987r827bXl/iT436ZoOqPZxaD4g1W7ibyp0dorWLf8A7DqkrNQWfev7NKT23wW8PwXM&#10;sk0qfaNzytvf/j4lr1CF68C/Zg+IsWt/AWLXP7Kks0tZb3/iXwz/AGiX5Xd9m99m5q9T8Nza9u/t&#10;PVZ4/s88SP8A2YkSI9r8nz/Pvfd/nZ9z57OU7WN6tRXMsP8AqmZP9yswTLuMW759u9kp7uz7PKn8&#10;n+87xeb/AOzpW0STW/dXPzzwRzP/ANNolf8A9Cq2kMD7GeL7n9yV0/8AQXrJR5d/7ryNn8XnM6P/&#10;AN8bHrQhml83asDbP+evmxbP/Q91IDQ2b23ebPD/ALCMv/s6PT9ku/5Z1RP7jwb/APx/elUUvPmf&#10;91OiL/G8Don/AH3sqa2v4Lx/3U8U2372xt9Ay6fP835fI8r/AHm3/wDfGz/2esLXH/4qOyX/AKc5&#10;f/Q4q3Uf5KwtW+fxNZf9ec//AKHFWVX4Cold0b+Kf/vhdm3/AND/APQazLmGLb83mv8A7bs3/suy&#10;tOa5ih2K0qpu+5vasy8dvn2xS/8AA12b/wDvquc2MybbDLuVY0m/voqo9Y94/wDeatC53btzbUT/&#10;AMfT/P8Av1k3KfJ807b/AO+ion/xdUYlG5rHvJovN8rzV81/up/HV+58pHf90vz/AHkf50/8erNu&#10;Zm+z+Ujful+6n8CVZBkXLy+VuWCX73zb/wB06/8AAG2Vm3KNudWliT+68SPL/wB9o2yrty/+1WPc&#10;38SSpA0q+a/3U3fO9WA1HX7VKrLv+Rfk3f7/APdqvN5X3fKi+T7ruu91/wCBt81V/tP+ny/Ns+Vf&#10;/Z6iuXba+6WNJd3y7FeVGT/xzbQUaH2yW5l3Sys7/wB92pHuf9Kh3fwK/wD6BVDfEkrbWk2P/A+z&#10;5P8Axykd/O1Tbu+RbX/4uiPxGh4v8UZkub/T1b/llEyfP/v1+gf7N6LN+xz4PWXa/wC6uv4v+ni4&#10;r86viLM39rW8W759tfop8FoG039jjwuttPE8y2t1KrorOisz3D7Nv8Wz7v8AwGg6TsfgDM3m+Jll&#10;WXzftSP86/fVt/z/APodRaknk6jdL9zZK/8A6HXz14/+N/jH4LeOfFf/AAhOlaNqVxPp0VxOmprK&#10;3zRJcPEibZU/jf5t/wDt1618PfEmp+MPAvhnXtZiih1jVNOtb28SFdiJPLEjP/4+9BnI6N7iO2/1&#10;7fZv+u3yf+hVYhuI5l3RSq/+41Qw3UqfdZk/3Gqbz/O/1u2b/rsu+jlMi6lW0qlbJAn3YI0/3Itn&#10;/oNW4YYkfdtZP+2r/wDxdBmWqEqJIV37/Pn/ANzcv/xFGxt/yzr/AMDg/wDs6sZYopmyf+HyH/32&#10;dP8A2R6H89F/1Sv/ALkqf+zbKokfT/Ol/wCerf8AfdQ75du5oJP+AfP/AOg76Z5y/wASyJ/vxOn/&#10;AKFTAsvMz/e+f/fXfUPkwb932W23/wCxElRJf2zttW5id/7iPUv8dIRDcouzcq7H/wB5v/i66b4b&#10;vvs9Qi/uS7v/AB2ucm+7W98NH/e6sv8A1y/9nqZfCXS+I7J6bUr0ysTpIqZU1FAENGyptlMd1T7z&#10;f7tADNlGyqU1y39t2kC/IkttO/zr/deL/wCLq9s3/eZn/wDHKAD5d23d8/8AcSnfN/uU9NqLtVdl&#10;Md6ADYv8Xz/79Df6qX/dqLzt/wDqvn/2/wCCn/P5Evzfwv8AJQB8X2CL5SVq2GpN9iSdbn/RHXer&#10;pL8mz+/WFptzbTX93BBOrvA2yW3Rv9V9/wD4F/8AsVsQp53yy/PE/wB5H/joLOt8GOtt4l09l/56&#10;/wDoVe16lr0tn4/0TTGaL7Jf2N6/z79/mxPb7Nn+zseXf/wCvDPD3/IwaVt/5+ok/wDH69gvLP7T&#10;8V7TUJ9P2WWg6PcIt9M0qfPdSxfInybW+S1+b59y/J8nz1BB2H3/ALq/8DqKZIkTdO3yf7f3KSbU&#10;rWG4eDzVe7RUdrdG+fY2/Y+z/gL/APfFNeG5vP8Ap2i/8fqOYDB8f/ELw/8ADHw5deIfEuoLpuk2&#10;ar583lNK6bmVU+VUdvv18q+DP2z/ABH8e/jDpXhz4c+EL228Kfaov7W1u+i82WK3+/8AdX91B9x1&#10;+d23fwbHr6i8Z+EvDnjbw5d+H9Vs21XT7zb56JK8W/a6P99Pm+8n8FYupP4a+FHg/wA/VbzS/CXh&#10;q1+7bxKlvb7/AL2xE/5as+x/k+ZmqObn+Evl5DG+Pfw90X4kfB3xL4VvNei0SLUoF8/WbhfNS3SK&#10;VJd77nT+5/fr5Atv2MPhl8EPBF7qfizxDP4wtNWZUgm0m8it5bpP4Et7VkfzW+f/AJ6t/wAA+evc&#10;tV+OXi/4uxPY/Cbw4ulaFuZP+Ev8SROkUvzun+i2/wDy1/333L/fRa6j4P8AwQs/Dd0niHxBc3et&#10;+K2X5tT1ba9xBu3/ALqJF3rAvz/cR2/39tXTjV5iJSidXpXwW8J+HtJ0rSFludStNLs4rK1tPN+5&#10;EqIiI+3Yv3f79dKmlRW1r5GxbO02/wDHvb/x/wC/XK/Byz+waX4lggX/AJmTUX37fnfdcO//ALPX&#10;VX9/Ej+Vbf6Zd/3E/hrs5YwOP3pmVqt5Bptq8rKsNvEteJfFq50zxP4S1WDVZ1sPD8q+VPfXDbP+&#10;AJ/eb/Oyuf8Ajf8AtY+GvActxY6ZPB4t8TRb08m3b/QbJtn8br95vn+4n9x1d1r4s8efGnxD4/1b&#10;7drmpyXLpv8AKt/uRW/+wifw1tHmOapL2XwHpvhvTfCvg/wHqtt4LW+TSv7a3+dfMm+VtkXzpt+6&#10;v3Pv/N/6DX0H8HPFV3qWi/Y4pVTbEm3/AGfn+/XyZ4e8QxXPwi1B1lXfFqybtn3/ALkVe2/BDxJF&#10;pVvpm5f3t+jpE+77m3+Cuf8A5em3vTpc8z6utrzfF81W0vK4S21tfk+b7/3di1sW2q10mJ0vnVN9&#10;q9q59NSX+9R/aNAG1Nc/un/3a8l/Zs1WKb4u6h5Tf62eV2/79V3U2pb0rxL9mnWPs37SOq2bfw3l&#10;x8n+x5VYSOmmfebzVn3lyu3/AIFTLm82V8xfHj9rfT/hd4yl8Kt5dtfJFFcfa7hHlTa3+wtRExxO&#10;Jjh6XPM5+F2mf5W+597Yz1a8yKFUZ2X/ALa15xo/xy8AX6Pt8UWUL7vmS4gaL/0KutTx/wCAHiRo&#10;PFmm/wCyiXUX/wAXXsRlE/OuaRqzakv/ADzV/wC9squl4rzp+6ZKzf8AhNvC7+I9P0WDU47m9v1d&#10;12Nv2Iqb97/98Vpaxqvh6zTauoW013/zxRkd/wDxyto8pzSlL4y7fvGlvtVl3bf7tea6lcy3l4yy&#10;S74kb5U8qtjUvEMT2rq0sDzfw7InR65z7ffTT7mgtvJ/uIz/APxddMYnm168ZlSa2+fenybG+Wok&#10;hl2fK8ib2/gZ0q69+sKvutJ5v9hGqWG5tvsrytFIn91NyVsYxkUv9Jtk2/aZU2f32qZ9SuJl+e63&#10;j+H90tQu9nc7EVblP729ar3dt5LqsFzEV9H3/LV8ptHlPQ7P9p+8s0f+07a+totv37ux+/8A8Dir&#10;bs/2nPDl5bxNLJA+/wDgS8RH/wC+G2VwiXPhXXrVPs2oN9kT7rpslT/gDrvqKb4daZrH7qK50283&#10;fd835H/74rwffP133T3KH4l+GLx4opbuSzd2+Xzoq6OwudI1L/UX0E2/7uyVK+V5vg42m72trO5s&#10;5Zf47Gdov/QapJ4b1zR7WJf7XuUliXf/AKXAr7/9/wDiq+eRj7p9gf2DE/3V3p/t1Xfw9bb/AJYl&#10;/wC+q+V9N8f+NtEllZp4ryJE+VIbqWL/AOLroLP9orxHZoi31jczbtu7fEsqL/3y+7/xyj2ocp71&#10;qXhvSr+LyLyxtrmJl2bLiLcnzfI/3q811v8AZV+FfiS9e8vvBOkecy7P3UXlJ/3wuxaqaV+0/oty&#10;/lXP2aF4l/e+dK1v/wChJXd6V8XdD1K1Wf8AfwxP919u/wD9Bo92Ye/A8J8SfsAeCb+1uP7M1XVN&#10;Hlb/AFX/AB7y28X/AADYjf8Aj9eNeJ/+CbmsQ/NoPibRL9n+99utZbL/ANB83dX3nZ+LdB1KVFi1&#10;CDzf7k0uytL9xMj+VKvyfx1HsKUzaNSrA/J3xP8AsM/FvQbiVbbwvbaxaRJv+0adqMTo3+6jbG/8&#10;cr6y/Y0+EN9bfBuKx8UaLc6PqEGo3H+iahatFLt+T5/m/h/26+o9kszfd/74+SmJDKi7Wib/AIHW&#10;MsJGZtHEyOVm8GaHpTJFL5EL/wBx2qi9tpSfLawM7/8AXB9ldtNpUs2/csaO/wB50+/Xk/xC/ZL8&#10;GfEu126rPrby/wAN2+tXUrxf7iSu6r/3xXN9RL+swPH/AI923w28c65omn+MfNs20tpXVLu6+xRf&#10;MifI77Pm+4n3Hrxq/wDGHwB8ByvFY6ZY6x5rbGSx0yW9li/4HePtb/gFeu6x/wAE4/Djzoui+JdS&#10;s0/i+3QLdbv++fKrl7z9gPxPpvm3Njquk3kqtvWG032tw/8A5CRV/wC+6iOGqwNvb0jzS8/ai2aW&#10;9t4a8D3qWkX+ouLi8+z26L/txQIi/wDj1cZqXx78e395FPZroHh53+89pZpdO/8AvvL9oavVtV/Z&#10;R8VaDPE194au7maX+O3/ANK/7727607P9mPxLDFFPPoKw2+3eyXF1FE+z/cZ9y1t7KZHt4HzvqXi&#10;rxZ4kiu4NV8VeIr+KX/l389kt2/4Dv2/+OV9e/8ABN+2nsE8YW3kS+Sktk6edLv+99o3/wByvJ/F&#10;Xw0bwZq/2G5a2uX8res1o29GWvff2MEg0e68Vy+b5MW61dvm2JtVLij2QRqnguq6lKnxp8URTsr/&#10;AGq8llXZ9zfv2vXKfFfwGt/f2+p7d+9fKl/+LrV8c2Fz/wAJve6rp6+dKl15rRJ87vXYW01t4q0H&#10;fu371rE6fjPYP2TrDZ8BNQ0yJY3le6uolSZ3RH3In3/++6+gNH8URX+m+av+t+41v8+9W/ufMm6v&#10;lr4S/FDw98IvBt3Z+IbuKzd7qW6X/Sokdk2J8iIz7t3yf3NtfRdhquj694eTxH4Xvv7e0qWJZf8A&#10;RFe4uF/4AvzN/wChV08pxnb+Y0KbV/vJ89WLnUoLDymuZ4rbzfu+c2zfXkvgz4tafqVrFpWoa1aP&#10;4jinlSWxmlRLv5Xf78WxGVtuz5Ni13dt4naGX93c7P72xqIxIlI62G5q2k1cja3P2yX7THYxXMqf&#10;8vDwI7p/wOsrW/iR4c8JJcfbL7/S/wCK3tJ3upV/76d1WtA+M9KS7+f71UtS+IOi2f7i+1W2d3bZ&#10;5Ty79/3P4P8Agaf99185eJP2hme18izX90y7G+0Km+X7/wB9/wD4hK8P8W/FyWb/AEZ7lfs+7/j3&#10;tP4f/iqw9rA29lM/QrQfEOn6qssEEH2N4m/1XleVu/2/l+99+otSm3+KLT/rzuP/AEOKvn/4FfEW&#10;517V4oGikdIrGLzbjb8it8nyb/vM38de4ed52t27bv8Al1lT/wAfiqKnLy+4RQ5vtmg83kxOsXyb&#10;/vbKyrl9/wB77lWLl2rHuX/2v+AVyG0ineTcVgTXkTq7RfvkRtjeUu/Z/wB81auXiQf6pflb5Xf5&#10;3T/gbfNWLqWq/Null/4G7VRnIivJp/3q7VR0+75svyP/AN876x7x/n+advKZfuRLsdG/323/APoF&#10;YXiT4neHPDd79m1PW7Gzu9u9bR51+0Sp/sJ95v8AgFcTqvxv0p0lXT4LvUvl+WWGLYm/+4+75v8A&#10;xyrHyyO1ubq3TYrbXl27P3rf63/gH3f/AB2s+5vBDB5UX7m3/wCeKfIn/fFeQax4/wBe1i6inttP&#10;trB1iaJHdmldd333T7i/+OVgvbeKNYii/tPXLmZ9uxvJ/dJKv+4tHtTb2cz0u88W6ZpWuXH2zUIL&#10;b9xE/wA8v+3L9xP4qwtS+MGiwv8A6NFc36bd++GD7n/fWyuEtvBljpVuifKkUS1oWFhBM3lWdtJe&#10;S7fuW8W+jm5y/ZnnXjP9qLXPCWuS6Vpmi2ySxS+bK99O9xu3/P8AKq7Nv3q9l+EvifU38OWlz4s1&#10;pZtQvf3rv9j2pZoyLsiZIkdv4/vun/LXb/tVx+t/ArSJtWu/EfiOzstH+1Mu2417Ufs8KbURdmz5&#10;N33f79dVpX/CK+IdB8jQ7my1X7PvtUvtO32tpby7E+R08p2b5dnzp8v/AI+1XEPdPSLn9kXXvE+v&#10;Lc6hrmn2HlLsVEXzfNRX/wDQv+AV9d+ALODwr+zTp9irfurCe/t/vff8q4uk/wDZK+avFv7W+i22&#10;pSwafoOoalNK29vtcq2qbP4Pu7698+Gmpx+N/wBlzw1qF80YGo3eqSypbtvQ75b3ev71fm+9/wCO&#10;0AeEftCeIdKsPH+rf2hrmn6JF/ZMVvLLcMvmr88v+qRk+dvnR/uNXuXw4ubab4f+GpbO8a/tH0y1&#10;eK7dNjyp5SbH2bE27/8Acr5Q/bG0SJ/idp9y2kafqUrWrbftcTukXz/3N+1v4Pv7lr6g+Fn7n4Ze&#10;D4m2/Jo9knyKiJ/qk/gX7tXEiqdrC8+7a1syf7fmo+//AL5epYZm3/6i5T/beB0T/wBAqqj1Kjsn&#10;zLQYmhbalbO/lLcxO/8Ac3Vpo9ZkN5L/ABSs/wDvtViFLbduW2tkf++kCb6ANNKKqJDBv3bW3/8A&#10;XeX/AOLqZEXd/wAfVz/ufJ/8RVklrfTN9V9ku/8A4+V/78f/AGdL/pO7/l22f9dX/wDiKBE+805J&#10;mRvlaq++ff8A8ezP/tpLF/8AF0PMyPtaCf8A78Ps/wDQKoZb+0y7fmZn/wB+q/kwebu+zW2/+/5C&#10;VE9/bI21rmJH/uO1T/7tACTJFncq7P8AgT//ABdaHgrR7TW11SC7jeSFJ7O4VQzLiWKV5UPy/wC0&#10;q1nv9ytr4e3kdte3ayN/rZYkX/viV/8A2Spl8JVP4jvqZsqJ9Sg37V3PL/cRah86d/7sP/j71zHS&#10;WH2p96m+cr/dVn/2/wCCodi7/m+d/wC+9P30AHzP95tn+wlCIqfdWjfTfO3/AHfnoAybn/ka9Pb/&#10;AKc7r/0O3rVeZU+9/wB8VSmh36lbzt/DFKnyN/edP/iKsJtT7v8AwL/boAfvl/3P9+mPt/i+f/fo&#10;31Fv3/d+eoAsb99Sw7X+Wq8MLfxN/wAASr1mmz/YWgD8PvFv7ZPirwB8TfFtpZ6H4d+XU7i3lfyJ&#10;UeXbK6b3/e/er1n4Uft26Z458TaVoN54V1Cz1C/nitYPsM6XSNK3yfxbNv8A49Wl8WfgR4H8Q+P/&#10;ABLc3fhy0e7fU7re6K0W9vNf5/3TpVL4Tfs4eB/D3xk8BatHBHpUsWtWfkbJ5VSWXzU2J+9d9++u&#10;yWGny854lPN6U6vsuSZ9j+DNE1fUtR0q+XSrmGKK6ilbzWXftV/9+vCv2gP2rvjp8Sviv4l+EnwT&#10;8IT2cul3LWV9rNuvm3H8fz+a+yK1X/x/cnyPX3s72umr5VtH5z/7H3K5HxDYT2ejahPYxwWESvLe&#10;yxRNFaxSv993ldkf7/8AE9eVzSPoeU8a/Yz+CHiP4A6D4mk8Z+II/FvjDxHeJe3k1vK1x5Tqn8Vw&#10;3zyu+7/x2vfdY1W103S5dT17U7bStMg+eW4u51t7eL+D53b/ANn/AL9fOmtftaxSXI8P/DTw5/wm&#10;3jAxN58NvJu0+y/h3vdK21l3bPu/K2//AFqVm6V+zl4q+Lus2niH4weJZdb273i0G0ZorG1/2F2/&#10;+ybW+T53erjS5/iIlV5DV179qK+8f3s2i/Bbw/Jr0sDbJ/FOpo9rplr93+H5Glb73yff+T5Ferfg&#10;/wDZjl1vV4fFHxU1qTx54g/h+3L/AKDa/wCxFb/d2/f++m35/uLXsHh7wrpnhiySz0yxgs7SJdkU&#10;MMSxIqb/AOBF+7XQJbMf3srbE/vvXZGnyHBKpKZlQ6JBDK7RL/33V2ZIrCLdL/d+VE++1Mv9es9N&#10;sLieSeOwtLdd8t9cOkSL/wADavk/4tfteND51j4FXzpW+9rN3F9z/rlE3/ob/wDfFXzfyESlGj78&#10;z1bxn8SPCvwTsNQvNa1ptNt7+WW9XSUl+0Xc8rJ/yyTf8i/J/sr/ALdfCnx4/a68X/FG3l0jSmbw&#10;l4afejWNjL+9uE2bNlxL/Ev3/k+Vf9/ZWDrEN94k1GW+1O5n1K9l/wBbcXEru7f8DrNm8N2af6yK&#10;to0jgljYnjM32lP+Wkv/AAOs+5eT7rNXs3/CJRXLfurbYlRal8PbVP4vnrblOb+0KZzPhvVbG2+F&#10;moKyt/aEuoqi/vf4NiV9F/B7XrObw5pU/nxpFarsZ5WT5Za+crn4Y6lClxAs6vaSsr/d+dKfbaf4&#10;h8N2sUGny3KbfvJ9slRP++PnWub2UuY7I46hOPJzn31putq8UW2VX+X76NW1barv/jr83rEeItNn&#10;l+zxvY7/AJy9lPsdv9jf5S/98bq0k+IXjjR7rz7bXNdh2r/qpp3uE+5/c816CI1Ob4T9HU1bf827&#10;ZT/7Zr4Ps/2hPH26Jvt17M6t+9/4lypv/wBx/s77f/Hq6Cz/AGt9S03VLf8Atr7JbaZKu/8Av3Dp&#10;/B/HEtBtzS/kPsqbWP8Aarwf4Oa82m/ti3C/c+0XXlf+OVy8P7W/h7Uk/wBDguX/ALzvLFsX/v07&#10;1xHgb4tae/7Tuia0vmeVLeWsT7Fb5WZ6ykdkfcj75+qusavFZ2ss88uyKJXdnf8AgSvyI/ae+J1p&#10;8XPjjruq6LHJNp9ttsorhl2ef5X/AC1X/Y3fdr3T4zftD+JfjTcTaN4ein0fw/LF5Uqf8vF0vyb9&#10;/wDdXf8A99/+O1iaD8HLZLVFSBfn+dt/96taFL7R83nWMhRpeyj78z5TxP8A882/75pjyv8A3WT/&#10;AIDX16/wWtrn/W6Z83/Tu6f+zbKim+A+hwvuntpdm3/ng7/+gV0+yPjY15fyHnv7MEN4vj7RdY8r&#10;dp8XmxS3D/c+eKVf++q+p9S8SWd5dS7GZ/8AgH3q888PaPY+FbP7JbT/AGO3i/1SfNEiu3+981S3&#10;mlS36POs8F5t+7sleV0rspe4ROrePLCBra3o9jcxfa4oInRW8pt6p8j1U+wQTbNv/kKXZ/7PT5rO&#10;AJbwQRXKRQfwTM3zv/G/+zUP2aU/dauyMjz5UI8w/wDs2L+GVv8AZ3/PVT+x5Nu2K82f7csS/wDs&#10;tW0la2Rn373/ANinXN/P5CLuX/ZraMiPZQItN02e2t/Nlntpv9yLZVVheKWDeR8v/PKX/wCwrQt7&#10;mN4vKaL5/wCB6rvc/Ptib/vhq6Ym0Yny/oPwc0zxPa2+oaVquu6VK3/LxcWexIn/AN+B3b/xythP&#10;B/xL8Nxf8Sbx79vR2+X7dco7t/wC62NX274D/Z7bwhpP2XU9asoZd2/ZCu9Nn++2yn69efB/RGuF&#10;1PxDZXktr/rbTz98v/fC/M1fK8sYR+M/YPaynL4D5M034zfFn4ewJF4l8K/bLf5v9I23FrK//oa/&#10;+OV1dh+2rp/9kRQar4cvrPUPNT50RZYvK/396N/45XqE3xj+FfhiX/imvCd3qr3H+tuLex8p/wDc&#10;d5djV4p4/wBe/wCEtt5orP4d6fo/zb4ria6Z32f7aLsWo9vyfBMvljP44HZWf7RXw58SNDFK1pbS&#10;7vm87db/APj7JXTWd54Q8QxPPZ3jQxP92WFvNi/4A676+P8AWPBN9czbpYoIf9i3g+T/AMerCTwr&#10;LpsvnwTzwyo3yOjbKPrMvth7CP2D7lm8E2epS7oNTtLl/wC5MqJWJc/CJoZftVtpiwyr/wAtrGXy&#10;nT/b+Wvl3R/G3i/R/kg167f+99ob7R/6Fvr0jwl8ZvFFtsinWCaLZ83ks8Tv/wCP1t7WlMx9nKB3&#10;t1oOvaVvWDWdStt+x1S7/wBI/wDQkrTsPE/jTR3tGVrK5t/k/wCPfzbWVv8Aga76NH+N99t/0m2a&#10;b5flR9r7v/QK2ofiHoeqvtudMgR/v70/df8Aj71fLH7BHNIt2f7QniHSov8ATtK1JNn3fs+y6T5f&#10;l/i2N96u10T9qLQ7m3VZ760+17d8qXEDWuxP99k27q5JJvC9/bosU9zZ277nid/3qN/3zv3VXm8D&#10;WmpJus77T7mLb9x02bv9jZV8syOY9r034zaLrFrE6wM8W7Y1xbyrLF/47XOfEL4o6fc6bcaDpX25&#10;LvVLG4ii1ZPlhsn2bEd3+9u/u7E/4Gn3q8im+Dny+ZPpSwv5v37f5Nif8BrJ17wZqENlcRS6rqCJ&#10;dRfZ9l83mp83y/xUVeflLpcvMfTOg+P7TxUmzT57R5V/gedd9J4q8Qr4eii+3araQ6hcRSva6fFK&#10;vm3jr/BFu+9/3x/HXjWpQt4V+B0XipZ21LULWK6lvPlREbbL9z/Z+WuX1LxiusWtpqd9pjeazb9O&#10;uHs9/kP8nzp9/wC58lRGXuhKPvH0tDbWLwfvby5uf49js6f+g/doSztvvWenxfL959v/AO3Xg/gb&#10;4wT2ek6fBPqs95dr/rft0qS7G/v/ADfN/wDt16LYfHJUuningtpk2797/uqsg3tV+Htn4kuHnvtB&#10;0u5uH/5a3FnFK+z/AH6l0f4ef2JayxWMUGj7v9amnwJFv/2/lp1h8WtFvIrdpY50SVfmmhbfW9be&#10;KvD1ym6LUGTf86u/yf8Aj+yr5SOY8X+KP7P2ueM9R+2aV40i0d0g8r/S9HS9lX5/vo7Sp/6BXhNn&#10;+yX8WfCV1qF42q6J4niaXzdlvK9vcS/P/caJIv8Ab+/X3XbTWN5EjQXPnbv/AB+rs2m+Z93bsqJU&#10;ozNo1JQPz68f/s6654p06K08R+DtQaaX54prFVuHi/4HFv2f7j1x/g3w54m+FSzWljq9zYX1t8qy&#10;ws1vL/uSo3/A/vbq/S/+zlT+FajvNHW5tZYpVWa3f5Gidd6MlYyw0Tb6zI+Dk+P3xWubJ9P1D+wt&#10;b09/vf2za70f/fRX/wDZK1vD3xy8Y+Hl2QQeFNERm/epo2meVv8A+Bb0/wDQK+qtV+AngzXreJLn&#10;wrp6RL8/+gr9lf8A8hbGrzfxP+xz4J1i6uJbO813Qdy/Lb2l4jxJ/wB/Udv/AB+sfYSNo14niviT&#10;42a9rH/IQ8RzzRfcZE2Ij7v9371eT+J/jxouiSuzz/bJfubPvv8Acr1fxh/wTo8Q6tayy6V8SFvL&#10;h2/dWmo2LxJs/wBt4nf/ANArxjxJ/wAE6/i7ojotjY6X4h3feex1FYtv/f8A8qsZU6pt7SkYPh79&#10;oHwrf3ssviyx1uaJfkgtLHZ5Wz5/vvvRv4/4P7lew+A/jZ8KbnW5YINag0e0vVXbaXcEsSRS/wC/&#10;91f9/f8AwV80+If2bPib4Ve7XUPAWupDb/624isZZYl/7arvWvOprCWFtrRMj/7dR70C/jP2C+HT&#10;6V9lt7nTJ4Lm0uF3xTW7b0lX+/XpFndKl/Ezf88pf/ZK/L39hLRG174q63aNLLDt0KWWJ4pXR0b7&#10;Rb/Om3/fevtWb4aXN/B5F9qeoX9vu3+Vd3Usqb/+BPWNWvyR5AjS949V8SfEvw54ea4W+1q2S4t/&#10;9bbpLvuE/wCAJ81eK/Fr9pDSvD3hfUL6z0zUr9LKWKVXi228U/71Pk3t8y/98VtW3w00+zTb5S1y&#10;Xxa+Hun+J/Bup+Gv7Qi024uPK3v5XmvFtlR/9V95vuVze1NvZHzZ45/bt8ca213FoOh6bolvKuxX&#10;dmuriL/b3tsX/wAcrxDxf8ZPiR44knOreJdSnhlXypba3l+z27p/tRRbUr6q8K/sf6QksXnwaz4k&#10;lRv4/wDQrSVP/Rq10t54b+Hfwi/5CGq+GfCt7at/x7wr9q1OLd/sfPL/AOOV0ke79o+Nvgt8OfE+&#10;q+PPDl+mi3v9m/akla8eIpFsX7/z19jpo+mabcfY4laa481t0KbpXV/v1ymq/tA+DkeaLw94S8Se&#10;P7iKfY3nfurf/fVPnb/gDotc7qvxv+J9zBsi/wCEb+GlptZ0t/KV7t0/20fzW/74RaPZSmHtIwPW&#10;rbwrq95F5sWlfY7dP9bLfOsSIv8Afrj9b8beBPDHy6146sb+78r5bHw9F9qdv9jem9Vb/ga18/8A&#10;iHd4klSXxD4l1/xtcRNvi82dkt9n8ex5fmX/AL4qawmubC1+zaZpllpsW75X8r7RL/wNpfl/8cq/&#10;ZRI9qei3/wAebF32eEPhhqWsOirt1HxDuf8A77iX+H/gdcZr3xk+JGvK8EvizT/DFo/71bHw8qb0&#10;/wBhHi3sv/A5ao3Og32sMj6heXN5/cSaV32//E1es/C0UL/drblI5jjIfD0F/dS3OoRXuvX0vztc&#10;ajO67m/20V3Zv++6+gPgntsNNlg+x21mj3TP5VuuxPuJXNaT4e7qldRom3RNUslf5Elb79XyhGXv&#10;FfxJ/wAjDu/uxI//AI+9foR+z8kH/DKvg22i274p7x1T+5ulvdlfnp48mXSvE2lNt/dTxNEz/wC3&#10;v3pX2x+yp4tvNe+Dv9lLEv8AZ+jRP5Toz/faW4b5/wDv7/B/crE1kea/tRaUv/CeaeyqvzWPmt/3&#10;2/8A8RXuHw6f/igfDq/3bGBP/HEr5/8A2w/HnhrwT4h0fUNXub13ns/s8VjYwI7y7X+f52+7/rUr&#10;1r4IeJ4PFXwq8OanbQT21vcWv7qK4be6pvdPn/2qo56p2et+MNK8MW7y6heeTs2bkRWlf5t+z5F+&#10;b+B66CGZXT5WrzL4aQwal4ei1y8W2m1O/Z5Z3il81Fbf86I7fNt+T7n8Gzb/AAJWrrfiTT/A2zUJ&#10;WW2tHbypUT+Pd/cT+9u/9npgejQvVpLpU+82z/gdedeEviVa+KrX7Zp8G+yRnSd3l2vF9/76f8Ar&#10;urDUVuYEngb5GWtuUjmNhH+SnI9Z6JB/rfs0G/8AvpEm+pkSLfu2ypv/AOm7v/6FvpDNDeaKqImz&#10;/l5n/wC2qq//AKDsoTz9n+vgmf8Ah3xPF/8AF0AW95pyP89VEefZuaKN3/uQz/8AxWyn+dKibpba&#10;dP8AcXzf/Qd9AF77TP8A89X/AO+qieGCaXdLbWzv/feBKrvfwQpunl+zJ/08fuv/AEKpUmWZN0TK&#10;6f30pkBNDF95Ytjr/cZ//QN+2tDwYjf2p/23T/0VcVSb7lbHgZN95K3/AE1T/wBAlqJfCVS+I7TZ&#10;8u1fuf3EqOpHdd+1fnf+4lROkr/ebyf9z53/AM/99VxneSO6om5m2Uzez/dTZ/v0bFRtyr8/9/8A&#10;jo30EBsX+L5/9/7n/fFPd/8AeqHeqL8zU3e7/dXZ/v8A/wARQAO/zpRVeZ9k9uu5v3suz5/9x6sP&#10;uS3dol3ui/Kjt9+gAdP73z/7H8FS18rfGf8A4KFfDn4U2v2PTpV8d+JUVPNtNDn/ANCif5Pv3X3f&#10;4n+4jfMu1tldd+yb8Vde/aK+FQ8X+JltrSafUZ7eKyskZLdYl2bPvMzN/e+b+KolLkCJ7Rqt5bXl&#10;hcQRRNefum/1TbP4P7/8FfFnxY+LH7QGv6kbbUPh3rOj+FLh9u3QZ4rp9v8A01WB3Zvv/N8+xv7l&#10;faL6xp1gvlQL5z/9Mq80sNK8Z6Ppt3Lc6lp/jDZ88VvcWv8AZ7/9/V3r/wCOr/v1FKvHmCpQ54++&#10;fI8Pg/xm95FbReFdXe7l3+VE9q8W7b/ty7FX/fd9v3KveP8A9k6+1uw0rU9c8dW3hvVbJpXgt9J8&#10;2Xyt2zZ+93o38H9zav3f9p/o/wCC3xpsfi1qXiCzXSINNuNDZIvNiukuopUbf9x0+Vl+T76fL9yr&#10;XiL48eB9N8Z2Phy1uItY1+6uV09/sMH2hbXc7L+9f/YZPubty/3a7KtSrVj7hwYbCUMJLnkfMFh+&#10;zN+0xo6eb4c+M881orbIItQ1i4fev+4yOtbHhX9mb4qfFSwltfi34/vby0VtkVjpl5vRm3/fl+Ta&#10;y/c+T5m+f76bK+uLDRGtnhW58vY675Uii2I7f7i1tQw7E8qJdnzb65qVKXL752Vakeb3Dj/h18KP&#10;D3ws0CLStKtILWJW83yrZPvP/fb+J/7u92dtv8ddjsa5b7v/ANhQlssL7p/++K57xt8RNF8DaN9u&#10;1zUI9KtG/wBUn35bj/YRPvNXZ7sDm+M6Ca5itn+VftM277iV5R8Wv2i9B+HXm2rN/b2up/zDLSX5&#10;Ivn/AOWsv8H+58zf7H8VeCfEv9qvWvFvm2PhrzfD2lM2zejf6XcLv+T5/wDll/B8if8Afb14/YIz&#10;p/C/zfIj1HtYmNXmhH3TT+JHxR8UfFe8/wCJ1qEkNorb4LG0+S3i+/8AcT+Jvn+++5qxNN8Nzuu1&#10;Lppv99a6rSdKtnlTzbNUf+5v+eups9ERJXZV3/8AslXHExPElltfEe/znn8PgbXNm6CK0uf99mi/&#10;+Lq2nw61VPmn0rzv+ve6V/8A0LZXqFtttU3eQqf8CqeG5nd/m+SH+DZXTGvzmMsm5I/vZnktzoM9&#10;mnzaVc2fy/8AHxMu/wD9B31UTRLbyvPbd/v3ETp/6FXsF/YNcr5srb9v+1WfbeFW1I7pXbyt/wAq&#10;J8ldPNE+bqYSv7XkpHliaJBefLFKs3+426rCeD7Z/lZf++1r1m58E2My7ZbO2mT+48W//wBDp3/C&#10;JaY8XlfY/J/6928r/wBBeo5om0cFXPLYfh1bTN9xajm+FFtN92Ja9Z/4Q+2eLbFLc23+39//ANDR&#10;6l/4R6SGLbFeM7/37hd//oOyjmNvq1WB4o/wWs51/wBR/wCO1Xm+CH3NrTon+w1e5ppV4iuzTwTf&#10;7isn/wAXT4ba+SLdLFB8n8EUu/8A9C2UEcsofznzs/7NljM3m+Rbb/772qb/AP0Cr3hX9nux8Paz&#10;aXywN5tvdRXS7H2fOr7k+7X0BbPcunzWM8P++6/+yvUtteRbnVoJ0/66wOif99slHLEPa1f+fsjj&#10;fDfgmx0eDyrazZPm++ldLbaOu3aiy7/9utu21Wx3+VBc2zvu+4kq1pQv5yfNFsoD2cZ/bMq20TyI&#10;t0r1j6rNFc3HlRSrs+5XTX9y+7y1X/gdUfs1rMvzQLtq4xIq/wAkDirxN7+VHEqJ/frP/sp3fbPA&#10;v/A69LGkWO3asEX3v7tVJtKs4InaCDfKi/Km562icEqEjhP7B2bPK/0NG+7s/iofQZbPe8Uvnf77&#10;M9dLeOP4oo/+AVjzWwdvvN8/+1XUTyRMV/P+9K3nbf4NqIn/AKBVfYzy7m2+Un8G3/7OtD7A2/Yz&#10;ts3UPYRfwsvyfe+atYyM/Yc5z9/C32jdaxfJ/f8AN+5/45UsWq+VCqPBJIy/xW/3f+BVoPbP5r7W&#10;b/fRqoppm7nzGTbx92umMiPq0oS9w7T/AIZ+XWFi/tzUtQ1jyvu/2jdS3G3/AL6euisPgboOmr+6&#10;06P/AL5rvn1aXbLtX/dqpNPfO/3mr5L2UT9X5pHI3ngPTLCKVYraNPl/u1x+veG4HtU+X+Guzv7h&#10;neVGuV3o2xkR97/98VyniS5fTbWWWXdDbrF5rS3DJbxIn++2yr90j3jyLxD4eiR3+WvP7/QUTzfl&#10;rpfG3xj8HaIsUt94l0tPNXfssWa9f7//AEyTbXjuvftLaGi7dM07UtSfd9+48q1TZ/wHe1YylA6a&#10;cZHVJoH8XlN/3zW7pWgyv8sS/wDs3/oNeBal+0J4l1LzV03T7HTUb7r+U9xKn/A2rmtS8W+NvE77&#10;rzV9QdNux0SXyk2/7i0Rkbcp9a3OpaH4biibV9csbDf91LidYv8A4tv/AByuX1v9oT4b6Pb3Cxah&#10;d6xKrfKljbN/6HLsX/xyvly28E3Ny/72tuz+HsCfNKv/AH3RzTMPdPTtV/a6ghlmj0PwjFNEv+om&#10;1Of51/2mSLZ/6HXJT/tOfEi/1Rby1eys4f4rS3s/3Tf99bm/74aq1t4Ys7b7sCyV0HhjwleeKr9L&#10;HQ9FvdS1B9+20tLV5ZW/4CtXHm/nJ5v7h2fg39sDxrpp/wCJlpEdyGb5nsrprf8A9C317BbftVr4&#10;5tbfSoNP1L+05bq3l8p7VJf9VKkvybfm/gf+CuM8JfsVfFnxalvLH4VbSrSdv+PjVpUt/K/34m/e&#10;/wDjlekab8AfEvwE01P7an0+ZLrUbd754oN9u1rv+dHaVE3fLv8Ak/77rp5pcvIY8sYT5z0nVfE+&#10;meKvgjqemS209tvWWKV0geLyFb++jJ8v9/59v8FctoOi2b3Sahcz3MOn/YYk0z5kuIootnlO7p86&#10;qzyp9z/4us/4qQ6ReaM66ldzzWvlJL9of5LeKVk+RE3fL/f+dPl+SvnXSpvFTyuvhrxLaTWkTLEt&#10;pd38D/wfcRGd/l2/L8lY+0L9lzn1BpXhL/iW3FtLqNs93LO3259ZgfzV+fc6Ju2bWR96/wDjv3Pl&#10;rEsPDGn+Ib/T9QtvDSw6f9slsrN4d73F0qxS+bLs/hXckS/8AT/gfj9/8Qvil4ViT+2vDk9ynm+a&#10;1xdrLFLK+9H3pLs+VtyffrQ0f9qaXRL3T7mXwre6bLaq9vstJ1l/dNs/jbZ/cSto1Y/bMZUKvN7h&#10;7tqXgOBLqJduoWc0TbFfz3dE/wC/tD6DrVmsrWOvfad3yKl9E77P/H//AGSuZ0T9tvQ7yLbfXM9n&#10;F/DDqNm3/tLfXoGlfHXwF4tukis5NL1Jm+7DY3kXm/8AfHyMtbe5P4CPeh8ZhJqXi3R1i/0a2vIn&#10;+d3t59jt/wCgVq6P8adV0d5XubPVLDb910/e/N/6DXUQ3vhe/RImnubN2X78y/8A2FSw+HrO5l22&#10;Or21z/12q4xkY8xNoPx+tplRZ9VguZZfupNFsff/ALT11Wm/GCDUll8uKO5SL732G6R9lcFe/DWW&#10;/T9/p8FzFv8Av/K9clf/AAusX/5h88O77yJvT/xyj3g5j6Ih8f6Q7osvm79u/wCdXrYs9V0y/XdB&#10;qds/9796v/oFfK6eHtXs/Kl0/wAS3aPF8kSTP5sW3/cpz3/jO283dLpusbf+Wtwux1T/AIDQX7p9&#10;bfYJpovNXzdn8LpVd9Ku3X5YJf8AvmvlSz+JXiDTbqLzdF1Cw2f8tbGfzf4P7i10Gm/tOS2aeU2t&#10;XML7vmTU4Hd//HajmL90+g/szwy7fKZP+A1ieJPB+h+LYlttX0XT9btN29bfU7ZJUVv7+xt9cron&#10;7ScV/cWls39n6rcPsffaT/Ps2V0Vt8bNDufmuYrmz/2Pkl30c0i/c/nMfw98D/AvhXxNLr2h+FdP&#10;0TW5bVrJn06D7OjRb0fZ5S/L99E+fZuroLzwwtzbyxR3LW0v8M33tn/jlacPjnw/fxI0V5Am7+CZ&#10;fnrYSa2vERbOdZn/AIkRkqJUIz+OARqyh8MzzTUvh1/oUsrTz6rcbflt7iVreJm/29qP/wCgNXh/&#10;xI8PfGe5a40Xw98O/DNtpUsGyW7/ALYaV2/3HR7dl/75r66msw/yrt2fw70qBIRt2su//crH6tSN&#10;vb1T8x/FXgP4l6P4eSDxN4j8W22kt5qXljpNjL5Sbn/jlZ0ilV9n9+uO0TSrHQZbSXRfC9slxEjo&#10;93qcr3Ty7v49nybWr9Y3tt6fLF/wCs3VfB2keJHi/tPTLTUvK+79utUl2/8AfVX7CMPgD28p/Gfl&#10;9NB4j1WJILnVbnyvK+z+Tb/ukdP7j7fvf8DqrD4GghX7lfoxqX7PfgfVb2Wf+wYklf732SWWJE/4&#10;Ar7UrjNS/ZF0G5gdbHVdSs7v+F7jypU/74VEo9gR7U+KofDESfw1Yh0H/Zr6j1L9kLVYZYf7P1y0&#10;vE/i+1wNbun/AKHWe/7M3iPTftDT2f2xIt7/AOiSo7y/7ifJV+zD2p89Q6PhkVV+/W1pXg+5vJds&#10;Vs3/AANK2/Gd/c+Brd7mX4c+IPssTKjXes2dxa27p/ubE+avIdb+N/irWIPs32r+zbTyvK8rTv3S&#10;On+39ysZSjAvlkevX+j6Z4Qt/P8AEer2mjw7kT/S5VT/AMc+9XmXjn41/D65s4tN0W5u7y/89HW7&#10;SDyoVdW2/wAXzbWTd/45Xh/jCzufEE8Us87PMi/M8332rl5vDMqfxL/31XNKvzlw9w+mPG00+seF&#10;be+ibzpbfZcRV9r/ALEOpLefBm4l81kS6VpYov7/AO9lV/8A0Cvzt+HXj+W/0SXRdQb97/C7v97/&#10;AOyr9KP2PNKaz+AFo37vylW88rfF8+xrh/n/AO+klqInf9k8M/bz+Gk/xC1LwotteLYXEUU/31+/&#10;86V1HwE8W6Z8N/hB4f8AD2o3Mv8AaFhFKjReUzv/AK13T59m37rrWf8AtmePbbwNr3ge8uW/dTrd&#10;RO7/AO/E1eNQ/H7w5sVvPtvn+9slq5S5JkcvPA+gIfivfabpcOn6Np6w2lvsS1+17/3UX8CbN77v&#10;9/fXCeIdb1C/d59V1NpnX/ns33f+AJ92uatviiniGKGXR59ItrTzfluL7UYl3Ls/jTfuX5/9ih9E&#10;s/EkFxc22vW3iTUIl/497SdPK+X++iv/AOh/L/sVjzSL5YwNr4V/EW5sPHX2Pw9YtreoXUT2sVin&#10;zpK7J/7J97f/AAf7NfTupJ/wrfwKk/i/XLm51tvNlXTtET7ztLuT+DdtT7m99q/PXJfATwrpnwu8&#10;Cv4zvNIjttbv0+zwWibU/wCAf+z/AMXypVu2tpdbv7jUdQb7Tdztvld/4q6Yy9045RjOXOdt8IvH&#10;LeIdGdbmVd6zy+VE7fvvK3/Jv316Kk2+uE0R2tovK3b4v7j/ADpW7bPbIjqtrHCj/e+zr5X/AKK2&#10;VZj8B0fmn2p/mn2rHTyvK2rLcw/7ku//ANG76lw2xFivNn/XWDf/AOgun/oFBfMavnVN53z1k75/&#10;N+X7M8X9/wA10f8A9A/9nqZJp/P2/Y5f99Gif/0F3agZsJeSonyysn/AqZcvBN/x8xW03/XaJHrP&#10;hvPO3r5U8Oz/AJ+IHi/9CSiF5Yby782fzkll3xJ/zyTYibP++97f8DoA0HSD5GWLY6fc2M+z/vjf&#10;tro/AHz3V1/sMv8A6BLXJQzM7S/xoj/LXVfDd/8ASNQ/4D/7PUVfgKp/GdXfvefes2iRV+9E6/e/&#10;8f8Al/jqW2uVvLWKdWV0lVXV0belTffi3VzPgbSm0fwXoli1y1z5Vqnz7lf/AIAj/wB3+Bf9muM7&#10;DbmmVP4v91E/jpj7n/2P/Q6E+T7q7P8A2ah3WFNzOqJ/fegB6Jsfcv3/AO//AB1FDeQTPd/vV/0V&#10;tkr7vu/Ijf8As9VH1Tzvls4/O/6bP9ymJozXL+beS7/m+5/BUcxfKRX9415f6e1ivnfZ598rv8ib&#10;fKdP/Q3Svlb9uv4afFb4tP4K8NeDvt1zY37Xv9rW9pO1vYqivb+V9o/hb+J1R9zfI+yvqu516zs/&#10;3VpF9sl/2Puf991lXNhqOt/8fMrJE33ooX+Sub2v8hfL/MfHXwf/AGAPA/gZor7xxd/8J5rq/P8A&#10;2ZYu8WnxP/tv96X/AMdX++lfWGjaDfJFp9jp8Wm6P4ftV2LpNjZ7EVP7ibXRU/74avPviX+0P4A+&#10;DguNPSf/AISHxHFuT+ydMdW8pvn/AOPiX7sXzLtb7zLv3bGrxC/1X4wftOM63Lf8IZ4El+7Db7tk&#10;8X3k/wBq63q/3/libZ/BW0aU5/GR7Xk+A9F+P3x4+HOjwPpVtfah4k1C3ZXWLw9q0trEkv8AcluF&#10;+X/gHzfMnzotef6D8PfiX8abW0tvGOq3fhvwlvXbo0LP9ouPuffRn/2EdHuP95E216r8NP2Y/DHg&#10;mx3QWss166ujanLL/paf7cTr/qPv/wAHzf7dewabpUGkRRRW0SokX3UT+Grjho83OYyxMuXkPOvB&#10;nwr0zwZ4lfw/pVtHYaJ/Y/m3ibd8t1KzuqPLK3zN9yX5Pu/7FfKnwo0ddH8daUq7U8rVl3f7O2X/&#10;AHK+1rmbZ8Q0llaNHutM2M7ts+VZX/4C3zP/AOP/AO3Xxz4V8N6nYeK3n/syd0ivnlWHyv4PNr0q&#10;fLCRwVYynE+9dn7rzZ2/4HUX9vW32W4ljlWG0gXfLdzbEREX77/7NeO/GD4/eF/hKkq61qralr23&#10;91odi6+b9zcnm/8APJfnT53+b+4j18ifEX9oTxD8WtRla8lnttEdl8rRrSVvs6//ABT/AO29cFSr&#10;yHfGlKZ9K/Ff9rHT9Be70/wTbLr2p/cbVpv+PSJ/9hP+Wv8AH/dX7n36+T/EOva1421mXU9cvLvV&#10;dQlb5ri4X7v8WxP7q/f+RPlq9pXlzLt2sn97fFvrpbPRInSKWOXY8X8e2ub2sphKgc1Z6Cr28UrL&#10;9/8AuV0Fho6ps/cT/wDfqug/4RhbyXdFeSb/AOL5q27DR1sPlaeSZ/8Ap42JVl+7A5yw06d/upv/&#10;ANt637OHYvzbn+T7ifPV6H9zcfK0b/8AslVL/TdQuf8Aj11NU/2Nv/xNdMaR5uJxsKUf5y35Kou7&#10;bsf+GiHal1uiVnuH+6m371ZVnpusW3lO1zvl/ietXT5pbCLb5Xnf7czb3euyMeQ+Yq5h9Yl7/uGh&#10;baUzt5ty3nS7vlT+CKtVE+b/AHKyk1Kf+O2+T/YlqVL/AOX/AFU6f760cptHE0IfAa3kq6bdq/8A&#10;AKif5P8AVVmfb4HZNrff/g+5R9vXan/j+9qvlIli4mh9pX+NWqpqWqrpVhNeNBPc7PuxRRb5ZX/g&#10;RKx/+Ezs4b2a2naOHa2xd8q73r5u+Kfx113wl8V9Vj0+5Wa0t/Ie2RnbZF+6Rm+6397dV8vJ8Z5t&#10;bGzcf3XvTPrF7xtu5rS5Tf8A3IGeh7m0T/XtFC/+38lfKth+2v4g27buytt+778KV1OlftmWF7Hs&#10;1TTHiX+J4W3V0/ujyPruKh8UD6OhEbruVvk/v1Km0fdk/wDHa+ebH9p/whfXXlzaSbeH+G5dF3f8&#10;BVfmqxP8arIeP9FtvDWoeXZXV/b2ksSorJOu5F3f7H3vvp/co5Yfzh/aL5uWcD6HSH5fmXfWZf22&#10;nwy/JZwfaP76RJ8lWLnWPJg+9977u+slJlf97u3/AO3Ryno1KsSJ9N85vNW5nT/YSVtlV4dNuYbr&#10;zVvrnyk/5ZbE2f8AoFXneJ9m5vkp0KfJ8rbP+BVqcEowmNd75Pv3kbw7vueQ3/xdZ7vefvd0a7Pu&#10;b4Zfn/8AQErV2Ls+9UV5t+yvul2P/Ds/joL9kczqt41tBF5sE8L7tm9/40/v/LVJNQj/AOmuz/c/&#10;+Kq/NBLeRbtyvs/vtTfsDJFt2rv/AL6fx1vzEewkRTarHeLug2/L/AlVPOWH7yt8/wDtVrPpkE1v&#10;+9i/77qF9NiSL9xtTZ/c+Tf/AN80c0TsjTqmb5e9/wC//sOtMeyz8yrHuqw+j/uvlfY/99/nf/x+&#10;mzWbeWNrf8CejmO+MZfbgZ3iT9uf4ZaI6RW15q3iHcvzPpOnfZ4lf/tu6N/3xXjXir/goFqtyvla&#10;D4MsbZ0b5n1m8lvd3/APk2183w+G5f49v/A6tQ6DEj7ZJW+T+5XzfLVmfbe1pQOm8VftS/Fvxalx&#10;BL4ln0qyuG3/AGfSYktdv+4ypu/8fryfW7PXvFV/9q1DU7vVb1/+W13K0rv/AMDavQ4dHghf5bbz&#10;v7u/569a8H/s0/FLxr5X9h+B9USJ4vtEVxcQfZYnT/Yll2K3/fdHspfbD2v8kD5ltvAepuy/afn/&#10;AN+uitvAlttRvlf/AH6+3vCX/BNzx/rH2SfxDrmjaDaSrvlRGe6uIH/ubFRF/wDH69q8Gf8ABPr4&#10;ZeHktG1zWNb8SXcTbJUt/wDR7SX/AGNio7L/AN/auMYwL/ezPzNh8NxW3/LJf+AV3Hgz4LeLPHMX&#10;m+HPCur63b+b5X2ixsXliR/9t9m1a/VjQfhv8JPhX5X9meE/Dum3dq32hZr7ZLexf8DbzZd1bGsf&#10;GzSvK8qxa+uZdv8ArbSDYit/21/+Iq/awI9h/OfAnhX/AIJ1/FnW1la+tdL8N7fuJqF8jPL/ALnk&#10;JL/4/tr1vw9/wTT0Wwlf/hKPGOoXieVv8nT4IrXa/wDvt5u5f+ALXrviT43+OL+6ii0HTLGziT/W&#10;3Gps9w7/AO5t8pa8/wBV0fx74z2f254v1Kba3+ptG+yp/wCQtm7/AIHVxlKYSjGBvWHwQ/Z/+D/l&#10;S32n6I915Xlb9cn+1faP9vZK/lbv9xFqe5/ao8FeG7KLT/CukXN/b2/7qK30yx+zxRf7iNsXb/uP&#10;XK6J8B9FsG81rNXd/nZ3Wuts/AFjZ/dgVP8AgNbnNzHK6r+0z8RtbV4tB8NWWj/P8txds0u9P9z+&#10;H/vuvNvE7/E3xz5v9s+KLtLd23/Z7H90if7jfe/8fr6Dm0extovm21j3/wBjT+Nf7lYcoe0PlfxP&#10;8HIk/wBJuZWubuX701w292/4G1M+GPgPT/8AngsyO3y70r174l63FpWlyzxQNc+UvzJDt37f9jd9&#10;+vJ/Bnxj8GWcsUEuq/2VdM2xbfUbZ7Xyv+BrvVaI0owkXzSnE9dsPhpp9sj/ANny3OmvL957Gdot&#10;3/fNRal8H1v/APXxafqS7fuX1jFvb/tquyX/AMfroPBnifTtetXn0y8g1K3Rtn2ixnW6i3/76vXY&#10;Q3u90Tcr16vs4zPN5pQPnTW/2ctImi/0nw0yNu+aXTLz5E/7ZSo//odeb63+y1oO6WW2vLnTZd3/&#10;AC/ac6bv+BwebX279sX/AJaxbP8AgFNe2tr99rQK+1Wd/l+5USw0TaOLkfC6fCL4g6DLcL4e1r7Y&#10;6/O0Wk6ijv8A7/lK+7/xykf4hfE/wfP5er2slzs/5Y3dns/9kRq+27/4RRa27+bpkHzL/wAtV+/U&#10;ulfAFE2RRa5qltbxL8lpby/uk/2PKberr/wCub2fJ8Ezp9rz/HA+ZfAH7YH/AAj0Cwa54e86Zvvz&#10;QzuqIn+4yf8As9dXZ/tgeHNku7U2s03Nte+iX5k/g/1Vem+Of2fvA+pWX2nVZbbSre3/ANbKjRW/&#10;/A32pXy/8TvA3wi8PMy6Rqtzrd3/AM8bFfNRv9yVflo5qsPtkeypTPe9E+OXgnxP9ngil0jUriX+&#10;C3nTf/3x96t2G58Pakks7y3Nhu+dk/gb79fnfrGj2zyv9h0xoYv4XuG+f/vhKl0S88Q6JsWx1e9s&#10;E3b/ACred0T/AL4qI4n+cJYb+Q/Q620TTrmf/RtSguYnXf8AP/6B/wCPpVK/8GXLtErWK3lu/wB7&#10;5kevkvQfix4xhfy576K/h/uXECf+y7K9R0T4tau6bpbPZK7f8u87on/j++to16UzmlTlA7vWPhXp&#10;H2qKK40pk/dfLs/df8A+Wueufhv/AGa0X9ma5fabE6+akPnt5T/8ArqdN+Mc7/62WeGbb+982LfF&#10;/wAA2/NWrD8SNPubWJLmDT7x/uQbJfKl2bP7j/NW3LGZj70DhHtvF+jyp5Gr2WsRIr7obiDyvu/7&#10;tNTxh4q8N7ILnQ5PNt/nV9Ouvkb/AIBXpuiTeHrlf9fPZy3TP8n30rTvNEsby4/canBv2s+y42Jt&#10;2/8AxFX7MOY4HSv2gbrRP3Ut9qmlbV3xJqNq2zd/+zXa6V+04tzcJP8AbNLuYpV2bJXSKXdv/gT7&#10;1YF/4evkebzbWO8ieL5n/j/ztrnpvBmlaqvlXPh5YZW3v5zxbP8Aa+/Ucsw5j3Cw+NivFD9s0y5T&#10;f/Gj/IldHZ/Fvw1cr/x9tC/8X2iLZXyZD4DsUi+02N1qWj3Ev/PvPs31bttO8WaDFF9j1qC58qXe&#10;r6hb73b/AGHf/P36OUv2h9kQ+IdI1JN0V1bTf8CSr0LwIn+oX7/8DV8WJ4h8VWCytPoOn3/y/LNY&#10;3Xlf3/72+tLSvjZfeHpYvtK63pW6JN29XeJf/iv++ajliXGofYzpK/8ACqf7aVURNjvujZPN/jdK&#10;+dbP9pBUllisdftrm3ib7+o/unb/AL62V3GifHWW/aWWfT1mtIotyzWku/dRyl+1ieq/ZlT70q/7&#10;lc/4n8B+FfFrRf21oOl69LF/qv7QsYrjav8AwP7tZkPxj0P7PEt5Fd23m/cT7+3/AIHW7beKtD1V&#10;EW11CD5vnX5qOWRcZQPIvEn7Hnwm8Qz3c7eDoLOa4/jsbqe3RP8AbVFfb/45Xknif/gmt4Qu7J10&#10;jxRrem3e75Xu/KukT/gCpF/6HX2X+4m3sku9EbZ8jb6PJR12vtfZ/HXNKlE25pH51eIf+CZvjHTX&#10;il8PeMdGv/4mfUYJbV0b/Y2+bX178AfCXiH4afBHSvCetLFc6taxXSSvY/OjM1xK6P8A98bK9S8n&#10;yX/i/wCB1etkXyt2z/vio9lA29rM+J/2uvAbeObXw/8A2nY3MNpb+an2h4nTynbZ/H93/gH+xXyT&#10;f/BmfQZd3kfabT/n4i/9n/uV+x3kq7/6r/eT+CqWseD9A8Q3iSalpFjeSxfIr3dqsrpUSp88y41P&#10;dPzJ8JfDqC58BxeZbMkrX1xLFvX/AFqbIk/9CT/0OvMvE/w9/wCKh0+2/wBTb3F0kUr/ANxN/wB+&#10;v1o1j4P+GvEKu1zYt5rL/rUnl+X/AHPnrx/xn+wroOvPFc6f4l1mzvYJd6JcRRXEX/fGxG/8frm9&#10;hPmL9vDlPB/2nPEOr6rq3hrwv4c1678PaP4fsEaWLSZ/KeeWVfuts/hREX/vt68s/wCF5fFHwkkU&#10;ttq66lFF96K+s4tkv++6ojV9HePP2HPGl58Q5dc8NeIdNvNPv4oPt1pqzSxOssUSRb4tqP8AK6ov&#10;yvVHUv2VPGyRSwT6HHcxRL8txb3UTo/+5ufd/wCOUezqh7WJ8/8AhX/go74vsL2WLXPB2l36I2zZ&#10;Yyy2rr/335tet+G/+CknhCa1/wCJ14a1uwu/7li0V0n/AH2zxf8AoFfN/wAb/wBm/wAVeEnl8Qt4&#10;a1a20z7k80tnKqJ/t/crxJ9Kl3/do5pQL5YzP1N8Pftw/CLWPs6/8JYthcS/8sr6zni2f777Nv8A&#10;4/Xqvhv4veDvFV6lnovizRNYu3/5d7HUYpX/AO+Fevyw+D/7Nvjjx/q2lavbeBdS17wvFdRS3T7G&#10;t4rq3WXbKiS/Jub76/J8y1j/ABX/AGd/iF8EUsp/F3h2TSrS8laK2uFniuEdl/g/dO23/gVX7cj2&#10;B+yqXi/3qm+2fN96vxG8N/EzxZ4PieLRfEus6JC33ksb+W3Rv++Xr1Pw3+2b8WdEiigi8XteRRfw&#10;X1rBK7/77sm7/wAfq/bxI9hI/VjR/G1rrGuanpSQXNtd2DbG83Zsf5Ef5Nrv/A6ff2v89bRm/evX&#10;5q+Ev29vFGla8+q6h4a0C/mnXZdS2kTWtxcL/B8+91/8cr3rwH+354H8Qt5XiOzu/Ct22997/wCl&#10;W/8A33Em7d/wD/gdXGUSJRkfWcU3y12Hw0m/0+9T/pkleH+Gfi74T8VaTb6npuvWk1jdf6h5W8p3&#10;+fZ9xtjfeSvVvhvrECavLL5q+U8SfP8A9tUqKnwBS+M7/Unurm3bT1i2ebui+0I6/Iv9/wCZaqav&#10;4gs/DCPLqD22laFa2zSz6ndzpFb2+10REbc3y/8AoPy1hfFTx/eeEPhr4q8Q6Rax3F3pOk3WoRfa&#10;1bymaKJ3+dV2tt+T/Zr8n7qw+Ov7cfiPb/xMvElpFL/Ftt9JsP8A0CJG2/8AbVv9quDmO8+xvjZ/&#10;wUy8E+D5ZdK8BRx+M9Y/5/vN2WMX/s0v+4m3/fr2X9mDxJq/xg+Dvhfxr4jvvtOoX/23zYYliS3/&#10;AOPpkT5V/uJEi/f/AN/c1fNPwg/4JwfDn4dS2+oePJ/+E/8AEEXz/wBk2TPFp8Tf7T/el/8AHf8A&#10;aSvrvRNHf7Bb6fZ2MGj6Jbr5UGmadElvbxL/AHNi1jKpz/AbcvIdhNr9jYP5Vmn2yX+5F9z/AL7q&#10;r5Ooawr/AGyXZE//ACxRa47x/wDFrwT8GLPdr2pRpfPFug0y3/e3c/3/ALqf3Pkb522r8v3q+YNe&#10;/aK+K37Q9/NpXw7sZfCvh9WRJ9Rin2Sr86f624/5Zf7kXzff+/RGhOfxh7WMPgPo/wCKnx8+H3wN&#10;jEGsal9p1tf+YPpipLdt9z76fdi+R9/zsu7+HdXzfqvxO+Mn7Tkr2eiwf8IH4Ml+TejMn2hP+vjZ&#10;un/jXZEm35/n/vV03wo/ZI0PwrL9s1xYvE+q/f8AOu4v9EifZ/BE3+t/35f++Er6Qs9Kgs3hllXz&#10;pVb7712RpRgccqp4p8Iv2QvC/hWK31C+gbXtQVd/2jU4k2K399Lf7q/8D3N/cda+gE02zs7Xyol3&#10;zP8AeeiC5b7L5X8FDsttE887bIk/jrb4DH35k0Nt/DVe8uYLZtvzTS/88ofv06a5nv122rNZxf8A&#10;Pbb8/wD9jXyV42/bPl8K+Jtb0rwvpnh3xDFEipZ3f9otsSX5/nl+55v8HyJ/f+/u3qhIIxPobxtr&#10;3h7w3pyeI/Fk9toOn2u6Jbi4bY/3N+xNvzSt8n3Er5p8SftV6n4/1ZNK8F2zeHvD/mr599dxI93e&#10;rs+dNjb1iX/vpvk++n3a+fNe034lfGPXv7e8Ry33iG427FmRVeKJf7iJF8qr/uV6R4D+EXiizghZ&#10;dDu5vm+4kTpv/wC+9lbUoxmRX5oHxq/iHXNbv73UGtpX82d5ZXT53+Z/vu/z16x4J1660qKKe+ii&#10;miT76fx13vjP9mmf4aa5Fp9zqa77iLzVeK6+TZvdP+Wqf7H/ANnVuz+DmoQxbv3tykv/AD1XfvT/&#10;AIDXg+9zHt80eQ0tB1v+0vK+zX2xN29t6bP/AEFK7vTrNntd8rM6bd+/c9cpoHhWLRPlniZHT/Zr&#10;s7PUvuQRSqny7Pu1cYnNKMS1ZzQXlr+68x4v4d7Ur20qfdqo/wC5/fyrE/mr8zxRO/8A6BVrTby5&#10;uXi+xqr2vyfPK330/v8A393/AI5XZTPExdKM/tkRhlqZN2x/mroN8H8W2q7pbO/y7UrvifH14/yT&#10;Mz532bvn/wB+rSbqsfZov4fvbafDC7/LVHm+8NRGcVYRPn2Sf+g1oQ23yU57ZdvzVobR5zHaH+7W&#10;LqVsyfwrsrqnRdvyVi6xqttpttNLLKqRRLvZ3+4v/A6uJjM8q17Tbm2laeBm37v7v36+avH2k6pd&#10;eKr25uo13yv/ALTfwKtfXqWf/CWxefEuy33OizIvyN/wOs+/+GkDL96R9/3vm3/+hVtyxmebLE14&#10;e7GB8Tvo8qfejXb/ALNVZtIP3tuz/Zr6/v8A4PrMv3l37v8AltFXM3/wU85/lggf+9tbyqx+rQJj&#10;jqsPigfLZt3Rfusv1r2X4UeDNR17VNK1CxntoXt54LhUu5fK81lf+D+99yuz/wCFEws/7+yvE3fx&#10;Qurf+hV6r4K8J/2RY2Wn2lmvkWcHy/a1dd25/wDZTazUo0OQ2+te2+ydfrH2m22yy3K+av8AAjb9&#10;n/AKx3165tn+Zt8T/wBxaJrxba4+Wzi3xLsZIbrYiVEnl3PzSy7N33d67/8A0GvQMJSlzEqeJJ5n&#10;3+b9z+BFrQttVn8r5f3yf71ZH2CN13LLFN/21aL/ANkenTWaoyRRKyb1+bymTZ/n/gFaBGUjb/t5&#10;ofvRbNv3Xeqlzcz3kvny/cf7u96zPtLQ3TRebJ5TK/yJE2yptNmsXd1ili3p/Aku/b/3zWZ0xlzm&#10;mkyiL/WtvX5PnpyvsdFRv95Krw3iTRbfP+bd9zd96pkRflZV/wC+KjmPVpRJEuf+WVW9n8P9/wCe&#10;ooYV2syr8m7etWHR/wCGo5j0oxmMf52qJ4d/8LbqsI7I/wA3/oNMDvt/i/4BUHZTkYXhL/gmhq9z&#10;Fu8UeLrGwbzf+PfSbVrrcv8Avt5W1v8AgDV7X4Y/YD+Enh5Zf7QsdW8SO+zb/aN+6bP+/Xlf+P7q&#10;6K/+IXii/wDNitng02Ld8vkxb3/8erEvNN1XXP8AkIX1zcxO2/ynl/df98fdryuaUz632dKB6To9&#10;n8MvhW8raLp/h3QbhV8qf+zLWLzW/wBh/K+aq+pfGyzR5YtPs7m/f+GXb5SN/wB9fN/45XCWfgyJ&#10;P4F/2a27bQYESjlD2kSpqXxF8Q6lv+zWdpYI38e3zZU/4G3/AMRWTcprmvO/9oard3O75GTzdif9&#10;8L8tdP5MCL8q/cqV3iRdsUfz0csSPaHKW3g9E2fL/wCOVoQ6DAkW99uythJpXb7v8W+q/wBm2LtZ&#10;ti1sYylIh+x2cP8AF/wCovOiT7sX+7TJpoIU+aVU/wBt2ql/aUTputorm8+b5vKXZs/2/mpmJbmu&#10;ZHb5dqJVSbds+Zmf/crmvEnxC0jw3sbU9c0vSotvm7PN82WWL/Y/y1eWeIf2n/Cum710yLVNel27&#10;1l/490Zv7j//ALDUESlGHxnrWsXMFn8ssqpM671R2+dv+AferkNYvGmi320Fzsdfvun2dN/+28te&#10;X23jz4rfFGJ4vBPgmXTNPuvkivoYH+Xb9/8A0htkSVu6b+x58S/HP7/xp4sg02K4+eW3817p1f8A&#10;3V2Rf98PV+8Y+0j9iBzXi3xLpiK8Wo65p8L/AOqaG033Eqf+y14J4n8K+GtYut1tFdzO7fO9x/H/&#10;AMAWvvjwf+xJ8N/Dy+Zqq6l4kl8pUb7XdfZ4t38bokWxl/4G7V63bWfgX4XWDy2NponhWJ9qM9vF&#10;FF5v9ze/ybv+B1nLl+2bQ9r9g/OfwH+xP4v1i6iu7HwnqVm8Uq/6RqMv2Dyv9tN2xv8AvjdX1h4G&#10;/Zm8baav/FQ/EZtnm/NaWkX23zYv+us/3W/4A1ega38eNIR0i8ORXusP5uyV4bN9n+3990+//fR2&#10;rn5vG3xE8Q/8e0Vpolvtfdv/ANIl/wB/f8i/+OVH1mMPgNvYc/xnf23gfQfD1qi+VK9wi/LNdy/J&#10;u/20XYv/AI5WXr3xR8GeEnltrnULZJYG2NaWnzun/bKL5v8AxyuEn+HWq+JFf/hIdc1DUvNXZLbv&#10;L5UT/wC/Euxa1dN+F2laVEiwWMSf8Bo9vVmHLCBn6r+0VeTS7fDnhK9vNj7PtF9Klumz++n32/77&#10;Ra8/8Q698T/GqeVdarBo9o67Ps9jB95P9+Xf83+5tr2hPDsFt92NUqleQ2yN95aOWU/jI9pyHzdf&#10;/B+XUnin1W8u9VuIl2LNfTtcOn/fdc1r3w0gsE+WL+Kvpa8+zbPkavP/ABakTr8q766Y0omPtZnz&#10;JrHhJYnf5a59/D3z/Ktet63ZrudvlSL++9cykcU1x5USy3Mv9y3WsZRidMeYw9K0T5q7LR9Heb7q&#10;b/8AcrMmu7PR4PMvry00r5d6+a3myt/uJWPf/G/QdK3rbWl3r0sTfK9w32eJ0/3KA5T1C203+Hdv&#10;l/uQ/PRf2FtpH+k6lfWWlW6MqM+oS7NjV89eIf2gfFmqxfZrO8i0e02sjRWMWzcn+29eaalqt9qV&#10;09zfXMt5K33priVndv8AvqolXLjTPpPXvjl4J0SKWK1W71u4/e/8en+ior/wfP8AIzLXm2t/tS6/&#10;c6i8un2NtZ2m3Z9nuGe4/wDH2fdXjU1z53z1Vf56x+s1fsF+wpfbPpXTf2z590S6npE8MS/efT7r&#10;+P8A3G/+Lr1Xwl+2R4QvLP8A0nVWs9QaX90mp2b7Nn9zdF93/vuvhJ7bzKPs1bRx1WHxkSwlCZ+m&#10;fhX4keDvFtx5UVzpuqyv964sZ4pXX/gFb+pXnh6/+WW7ubOZfkWZF+dv9j+OvywS2/u11Wg+PPFX&#10;h6WJ9O1zUIfK+6jzu6J/wBvlrpjjf54HNLA/yTP0bTwrY6npqLZ61bTP5u1Udqr6r4D1dP3W6O8t&#10;HX5dktfGXh79pbxxpv8Ax8vY6q+7/XXEGx//AB3ZXqGg/tbs7/6Zod9YfNvZ7G6SVP8Avhtn/odd&#10;McTSmccqFWB7BqXgODbu1HT96Lt+eaL7v+xWJqvgDQ0it7nTFksLu3l/ezQy/P8A+PVb8PftS6He&#10;W8Xm6hs3f8sr61dNjf7br8v/AI/XVP8AEbRtetbtYvsN+j/Iz2kqPW3uzOb4DH8VefYeGtbvLWeV&#10;LuKxllid/wB7sdUdk+9v/irktE8SeKNY0PT7xdKgv08hfN+byn3/AHnT+79+uz8W/wDIq62vzbPs&#10;Nx/6Keui8GeALbTfCtlFLqcF5ti3sjqvyvs/z/BRy+8XH4TiofiLqeiQSwX2kappuxt6Pbv5qbf/&#10;ABz/AC9dLpv7RqfaLdYtZZNyttt7uJ/lf5/v/wANaCeFdXS9lZYorlJYPK+/9xKqTeElmSKK+0+B&#10;5dvy+bBvf/gfyUcsg5jpNB+P95cxfvY7S82fe+zz/c/75rtdH+PGnXifv7Ge22Lvl+ZflrwLVfh7&#10;oF+1xt09bC4ii+aaKd0R2VP7n3ax08C31tFEuleJb2zfbv8AKlbeiLUcv9w29ofXem/Frwveb2/t&#10;P7N/d+0K6b/++a6W21jTLyKKe2vIH3fdfzfneviG2sPGumvcSwXOm6lb2++3TzVWJE3b/n/g/wDH&#10;6op4t17TYv8ATPD1z5v32msZf4f+Af8AxdR7OBft5H3m80W/5GX/AL5qVN0zbV2vXxRoP7QPk6om&#10;7VdQs02/Ml3/AAf7H8dehaV+0OzxQ+RqtpNE0uzfcbEf/wAe/hqPZl+3PpjfLbRfvP46rnUoLa8i&#10;s5ZV+1tE8qxfL8yK6K7p/wB9p/33Xh9z8e9QSC4ig0+DzvKZILhH3ozfwPXFfDH40+Jbb4q+f8RL&#10;bRra0fTHig1DSUvfNT50fY8TO6/Ps/gRfuff+SoqRlA2pVYzPqWaSS5+9A3+z8tYut+APDXiS4t7&#10;nXtD03W7iJt8H9o2aXDxf7m5PlqHTfid4a1XyvI1eBN3/LF22P8Af+Suos5rW8T9xIsyJ/GkqvU+&#10;8X7o1LNg33dif7fz14/+0h+zDY/tG6CljqviXVNNit5ftEEVvBA8Xm/Onmvui81vlfZs81Vr210X&#10;fv8Amf5f4Kb/ALq/P/trWfs/5y+bk+A/Pyb/AIJdvolvFLoviqy1u7dvmTVrNrVF/wC+Xl3VxPiT&#10;/gnv42s7yaKDwvp+qoy7/ten6isUX/kV4v8A0Cv0uudV+zXH2aCJbm72/wDHvbr8/wBx9m/+79x/&#10;nf5auw6VfX6fv5/s1p/zxh+d3+5/G33f41/9nqOWlAxlSlOXPzn4bfF/4L+JfhLPEbzwjr9hZCf7&#10;LLe30DpbvLs3oiS7Nr/KjN8n92qGlfDfVdV0u3vop/s3mru8q437/wD0Cv0T/wCCi+m22mRfDprV&#10;djst+jP9932/Z/vvXx4mpeSu6V9iL87PWPL9sxq4yVKXsj71/Yv+F0t58CvBX9oaZG7xRX6S3Hm/&#10;cf7a7omz/bR3/wC+P9uvrDSfCVtYRIixKlfP37EnxI8Pw/AjStOn1W0h1VLydEtbidInfe+5WTd9&#10;9fm++m6vfNY1iC2Tdquq2mm2rfwSzpEn/j33q4JR9896n8PvkuuxaVqWkahpV5axajaXUT2tzaP9&#10;yVGXY6P/ALP8NcbqVm+m6dp+lWNzpfhXRUlS3g05IPKhZPn/AHSKrp/lPuVc1b4tfDrwvp015qHj&#10;PQYYYkZ22X8TO+1d3yorbmb/AGEr5Q+NP7Xvh7xtf/YfBPge21u9Vvs9rr2rWPm3DNvdE+zxL833&#10;3idHd/8AtlR7Ln+Mv2n8h9O+J/EOh/Ciw/tfxHeabpXhzam2+mune4Z/7iW6xPu/4A9fNvjn9qjx&#10;18V7iXQPhbod3o+mOuyXU3iV7vYyP/H/AKqBf9vfu+TdvWua8E/Afxn8Zb+08UfEHULlLeWJfKt9&#10;y/aNmzeiIn3YF+d/k2f3/kX71fVXhXwBp3hjS7fT7O2is7KD7tvCv8f99/7zf7b/ADV0xjD7Bxyq&#10;nzz8N/2ToLm4/tfxnPL4h1i8ZpbyF53eJmZ3d97/AHpf9v8A2v42r6Z0TwlbaVbxLFBGkUX+qhii&#10;VET/AHEX5UrdtrZYU2qtS7N67a6TH4yL5Ef5F/26Y9tLM3yLs+apnT7M6bvv/wBys/xJ4nsfDGh3&#10;eq6rcwaVplqu+e4uJUiRPn2/O/8AwOo5v5C+Xk+M1d62yful86Xb/wAA3V5v8XfjZ4M+EXlT+JtS&#10;36lKqfZdJtNj3cq7/von8K/f+d9v3P79fJ/7QP8AwUa+zRTaV8NIGttvyNr19F8/3/8Al3ib+H/b&#10;f5vnf5E+9XwLrHxj1fVdXmllurm8u7xv393cSvLLK/8AfZ2+ZmrHmLlzcvOfX/x4/bM1f4gafLpz&#10;brDSn/1Wg6Yz/N9/Z9ol/i/g/wBn7jbK+Wr/AMeQaxqif2nctbfvUiW3dPkiX+Oue07xBdWG1W/e&#10;q3zbpa2odasbxk/tDTYrpP8AaojHn98+fnmM/gnD3SdLbVfD2r3ctjq97Cnms6p57On3/wC5X03+&#10;xt8ZvHviH4tf2Hrni/UrzR/sErtab0TbtdPuf3fuV4Rb3fhfVNn2lJIv9sNXb/Cx/DHg/wAStrlj&#10;qlyLh4JbWVX+46Mm10/z/ervjTkc1XP8NRj78Jf+An0x8ZvHOlWfjryrGD+1YorVUW4Sdn3fO+/e&#10;/wD7P/FWVo/xH0iWVdsV3ZzNt+SL+L/vl/mrjbG+t/FUlxGs0YiRVlluLmRW8qJfl/hrN1jxXZWd&#10;w0Wju1zOytuuJV+SJv8Apkv97/arb6pQ+0fm9birMfrE5UPhPdt66qj/AOk73T+GVf8AVf8As1VP&#10;7EgSL96qzS7fv/wVwvwN1Kzh0vU/Pn86WW83/O3z/cT5/wD0OvUJntHbasq7P79cEqUT7jCZvXq0&#10;IVZz98ybNGs/l3RbF/uLs/8AZ6ms0ghi+SX7zb23/wAVaCaPv/1W191H/CMM/wB6T/x2rjGMDmxN&#10;fFVfjGJ/vVYhhqL/AIRu5R90UrfPT0sL6H5vM3/76/c/75rY83mnD44FryV31etkVP4ayc30MW7y&#10;lmm/2Pkp1zqU9nB/yD57mX+5Cyf+zOlBftIHQ+d+6pr7n+ZlrmE8ZWNtsa8lns5f4vOtZdi/8D2b&#10;a1rbW7S/i822uoLlPv74W31fIX7el/OSzTfuHZmWuKfb4hllibzEtEZdz7v9bt/gT+6v/wBn/vVq&#10;3lzealf7ZW8m0X70O35/9z/P/wCxoW1tFDEkUUSpEq7FT+4lWc0pc4y2tkhiSKJVhhRflT+5Vh7b&#10;5Nyn/gFW0T5P4aa9WHKUXtv9r/x2onsP7v3Kt72mfdt+RaZvVPlX/gfzUByxKmz7+6LZ/t7abeXN&#10;tDbyr9sXzUX5dn8LVYufNm+Xzdnz/wAFc/rGm7F81m/4AlakS9wwZod8u/zfO/23X79Ptni3/NL8&#10;/wDfdasJpSzN+6XZ/dqF9Bbd8/yf3qs8/wB8f5KzNt2r8/3U2/fp8FnbeV5u5ndPv/7NNXSv3SL5&#10;u/8AvfLTE3JBtWL5N339v360N4mhZvsl3bZdi/drrbK5tr+w8q6gjm2fJ861xX2q2f5P++nrX0S5&#10;VLX9xc7/ADX+5/cqJHfQlEvTaJoqNLEsC2aN97yZWi3/APfL1nzaVEiokEksMW3+Bvn/APHqLy5n&#10;nuN3/slRO7eVtX+D7tR7x3xjEc9tP5u6C6j2r/BLE2//AL73/wDslENzfQy/v4I9m75fJbf/AOyJ&#10;VX7Z5z0PN8j+VuqDsjGJdTUt/wDrYmT/AICz/wDoNPfVIDw06Q7/AJtjt81ZO+X/AJ60JqUv+y7f&#10;7dB2Rj/fPqFEghb/AFWzZvoe53/dXZUKTRbd33/9yon1W2hRPm+/910+evKPqSx8+xE/u07Y3+5V&#10;L7ZcyfMkGzf/AM9mRNtec698bPC/h7Y194s0+ZGib/R9JX7U7t/vr93/AIHVxiZSqRh8cz055oIU&#10;3NL8i/eeqv8AbEDw/wCjL9pdP+eXz183eIf2rtM37fD3he5vLjbsW41OX7r/AO4u/cv/AANaIYf2&#10;gPiX5sVtps/hjT2ZImTylsEi/wBtPN/e/wDfFbezmcH1ulP4PfPe9b8SppVp9pvLy00q03bPNvpd&#10;n/fdeaeJ/wBofwd4e3/8TPUNelVtjW+kxb9n+3v+RWX/AIHWbo/7FWp6xe/2h408XNeXbN+/SxVp&#10;XlXZ/wA/Ev8A8Q1ep+Ev2YPA/hhElXQ11iWJdiy6m3m7v99Pki/8co5TaMqs/wC4fP6/tG+IfFWq&#10;S23gXwT9sutu+X9xLeyuv9/Yv3a1bb4P/HX4itu1zU10S0VflS4vPK3K38GyBHb/AL7r6wnvPD3g&#10;a1t4rm+sdHt9vlRQvKsSbP7iJ/8AEVzN/wDGnTJv+QHpl9re9fldIHii/wBx/N2N/wB8I1RKUYG0&#10;aUvtzPJ/Df7DHhqzfzda1zUNYZGV1S0VbVP9x/vt/wB8ba9j8K/BPwL4DZJNK8L6bbXCS+bFcXEX&#10;m3CP/sPLvb/visRPE/jzxCiLaW1l4bt2X5XhX7RcRf8AA22L/wCOVX/4VRPrfzeIdSvtY3sj+TcS&#10;v5SP/sRfdX/visZV/wCSBcaEYHUal8WvCOhy+X/asdzLuZPJ05WuPn/uPt37f+B1z8vxe1zVfk0P&#10;wrJDvX5JtWlRNj/7i796/wDA1roNK+HumaaiLFbRp/wGt1NKtof7tRzVZm3unmFzp3jjxbv/ALV8&#10;Qy2Fuyr/AKPpK/Z0X/gf3v8Ax+pbD4NaZDcfbJ4mvLuX/W3Fw293/wCBtXpSXMCVXm1L7/lJR7Mj&#10;mMqz8JW1ou1YlStD7NBbfJ/HUVzNO6bqie23feetoxMZSGPfxf8APKqNzfyzP8q7EpZrmzRv9bvf&#10;ds2J89UZry+uU22en+Tv+Xzrtk2f98L/APY1sQRTCeZ/vVi38ccP+tkWHd/fauT8Z/GPwX4VX/id&#10;eNoJr3a3+g6Hvd1dfvp8v3W/33214f4t/bJtYXlXwr4Xi37kdbvWW3v/ALaeUv8A8XV8xHuHud5e&#10;LN/x52c9y6fPvf8AdIn+/v8A/iK8v8c+J9P0d5YNf8Uafo+2XY1pYr5twv8AwD52/wCBpXzl4x+O&#10;vjbxn5q6hr1ylo6On2e0byotrfwOq/eX/f3V549z/tNWMqocx694h+Knh5P+QVpVzqUrq6fa9Tl/&#10;j/v7FrjNY+Iuv6rvVZ/sFvu3/Z9PXykT/wBmrj3m+aqj3LJ83zVibRqfzEt4sv3m++/8f96s2ZZX&#10;+XbUs1y8z72aofn+7uqOUPbkD2cj0z7B/eb79XU3Vbhs2ejlLjVMX7GtR/2etdTDpW//AG60odEh&#10;/v8A/fdRym3McF/ZX+zT00dn/h/4HtrtprB9m2KDZTk0p/8AlrRynNUrxgcemlS7Pu1oWeiM5+aK&#10;uthtkhXaqVY+zed83/odbRpnm1Md/Ic/Z6PAn8O//frQSzVPur/45Xd+DPgz4q+Iv/IA0G7v4tzp&#10;9o2bLdWX+DzW2Lu/2K+gPBn7Bk72/wBr8QeI1+8/+j6Mu9P+/rJ/45s/4HW3soHH7XFVfgPklLb/&#10;AGa7mw1vSPhF4cm1PxH4Vnv9Vll/0H7dBviWLZ8++Jni+/v+R/m/3Pk+f748JfBbwx4At9mjaDbQ&#10;3Cf8v0yebcfc2P8AO29l/wCAfLXmnx4/ZXtvijby6rPrUWm/ZbXZ5N2v3/n3b96/dX7/APA3/Aa6&#10;YxjA7KFCUJfvTgbzx/pnifwv5/h6zlubfUbXzftd8z713RfPsT/x/wDu/wCxXjV5+0b4v8ML9h1D&#10;7DqtpE2zfcQeVLt/ub02L/45WxeeJ4Php4ftNFfVYNS+xQfZ1i0SJrhG2p+6f7Q2xdv/AAFttc1o&#10;MKa3qUt5d+FbS5t7j+CWeX7R/wB/d/8A7JWMq8vsHpQoR+2dx4b/AG27WRPsM+g6lbS7V/fWLI//&#10;AKF5Vet6J+0hpl5LaNBq675V2S299asn/fb/AHf/AB+vIn+DPhDWIrfz7HWdBlb/AFs3lJdW6/8A&#10;A12N/wCOVnv8DdTtnibw94s0+8llbylt7ifyn3/7k6JXTGVcxlGgfVVh8QvD2t6bdr5dtcvOv2eX&#10;7OyPu/3HqxZ6P4X1JrryLae2SJV3Juf5v/Q6+EvHPwQ8cWerW+tX2n3NtNasn+kRRPsfb/t13vhL&#10;4uy+HvDmsWd8ms2ety73tbje0sSfukTY6b/m+ZH/AIP46v6zL7cCPq38kz6tm+HWmX7RS2epwTf7&#10;D7Ki1LwHc/aLdooormFfn2I33V/gr5c8F/HvWb5LhdXubH/R3iWJJf3T3CNv3/x/7CV6N4b/AGhJ&#10;Xi+zNZ6hC6f6pLefeif7Hz7Kv6zS+AxlhqvxnoV/4an+z/ZrzTGuUVt+yWKuN1X4XaHfz+b/AGZ9&#10;juGV3XYzxba6j/hoHTk/0afXI7a4+/5V3F5T10dt8Q9D1uwina2ttV83/ltE3m1t7szm9+B5D/wq&#10;tbNJbnT9VvrBk+69xtf/AIB/s1iaxZ+KtEligi1dby7uJU2O/wA/yLvR0+ff/fSvolIfDOtxJ56y&#10;2cv+7/la57xJ4GsZr/RJ7HU4ppWlaL+D5fkd/wD2SiVIIykeTjXvEFtaot9oP7rb872nzvK+xP7r&#10;/wDsldXoPjmxhaKCzu43/e72+yXT73/v/J8ldhefDHU/7IW2gW2eJ1+4jbK4/WPh7qENrbs3hyCa&#10;4RVdrh5V2L9zejp97+//AMC2UcvIHMdBYfFTXrOw8iz1y9tpZfv73R3/ALv8W9a99+EUOp674AfU&#10;NX1y+1W4fdtluEiifYrun/LJE/uV8pP4Y0yz1KWWCWTTfKZNlu6y/O+x/wC78q7Nn8dfUHwi1tk+&#10;GlvbK2+XzZUZ0X/pq9c2J+E6aEveO68MPbaVa+VHAqbvnbZ/E/8AfrqYbyO5gdVrgbO8WG13t/e+&#10;/wD366Cz1hPuV5p3xkfGv/BTXUrmz/4Vpa2NjJf6hdS6lFBEn8T/AOi/99f7leP/AAU/Yb+KnjPV&#10;tP8AEvi+eLwlpUTJcRaZdxb7iX/Y+z/w/wDbVt3+xX6b/wBm6ZrF/aXzW1tc3tl5qQXbxI8sG75Z&#10;UR/4PufN/urWn5Ox6uJfs4/HyHwL4h/YS1VEml0xbH7WvzxX1put7j/vj7q/99/LXl/iT9mb45eF&#10;YPtelXmt3ju2/wCzuzXX8H+/LX6dalrFnpvyytvl/wCeKffrKe5vtST732OL+4j/ADv/AMDq5SgE&#10;ZSgfDXw6/Yw8R6re2mq+OtR+zb1SVtM3faLv/cf+GL5P951/uV9QeGPgF4V0TQZdKttGis7S4XZP&#10;5UrebcJv3bHl37nX+8n3W/uV6bYabFbRbVWrqIiL8tc3KXzSIra2itrVIFVfkapfJ/u1YS2pn2xV&#10;fbBtm/2/4Kv4AjEX7MqJulfZD/fqLc27bbfJF/F8vz1zPj/4keHPhpoz6r4o1WOzTa/kW7t+9utv&#10;8EUX8X30/wB3f89fGXxj/a68Q/EL7XpXhxZPD3h9v3TeS3+l3Sf7br9z/dT++6uzVjKUftl/AfQ/&#10;xm/af8L/AAoW40/T1/4STxKm5PslvL/o9u+/Z/pEv977/wAibm+T59m/dXwh8WviX4x+Md/9u8Ua&#10;hLeQxM/2bT7ddlvaoz/wJ/7O/wA3yJ89VrOzb+L5E/uVrW3hvzm3rKybq5vanNKR4vf+Cft8vzQS&#10;f8ArEm+EUU0qSxbvvV9QW3hXevzzq+7+B6t/8ITA/wDrYl3/AO7VxkeVXlV/nPlL/hWOporeUnnV&#10;SfwbqVrnzLOf5PvfLX1+/gy2SX5Yl2/7DVe/srSkt9u1n/4HXTE8WT/nmfFk2nSoN21qjtDNF91m&#10;+81fX9/8ONI1j5mtl/79VzOpfAXTJX/cRfe+8ifJW3KcEqseU8t+G80twbktJIkTKu7/AIDXsfhv&#10;wNJfR/bNQlax037iqn+tlqr8PvhO/gnUJ5PszXIZdqfaE3J/3z/n7td+8qfbZblp2SVv9V9o+Tf/&#10;ALCf98V10ofznwOOftsVLk+El/sqC2tYksbb7HEn8EX33/33/irqPD2iT20UU9zP5yfwo/8Ay1/+&#10;xqppthLsiuZ2X5dm23dfnZP7/wDs1s2c09z+9lXyZXXeyfJ/3xUyke5l+GjD35m1ZpPD8qyr/vuv&#10;3K1kuZXX5VV3/wC+K55Jl/i3bP8Ax+rdteb4k3qyJ/Ej1zcp9nHEx+A0PtLzI+6LZ/to1CTSv8yx&#10;y/LUKTRu0sqld7t80tPS5VF3oy/8A+SjlIlKMyw7yb/mX/vtaEmlRE/dfPUXnfK7O/3PvUze6feX&#10;79Wc0owHv5Vz/rfk/wBusq58DeHry6ef7DaPdv8Aem27Jf8Avv71ab3+/wD3aYj723L8lWcEqdKZ&#10;Uh8HLDbvFZ32oWbv/H5/2j/vjzd9Spo+qw7FW+im2fee7tfnb/gaum3/AL4q2nmb/laraPc/3qvm&#10;kHsImf8A8TJJfmsYPK2/K8V1vf8A74ZP/Z6ovrciW7tc2N9bf3U8jzf/AEVvroPOl2/Ntqu8yon/&#10;AAOgOWf85z83jCzsNkXnwI8v/LG4l8p/++G+anvrEX3kg3vVia2WaXzGlrktSh0xL9pba2ihZvkl&#10;uLf5H/77Wto8pzVZVYG7c+Io/kR4p0lasS5dr9N3mr97/wAc/wBusr7HE67YJbm2dW+/5vmv/wCR&#10;d9EPm+bti1BfKb/n4g3O/wDwP5P/AECtuWJwSry+1AlQy2z/AL3yni/i+SraTt8nmq0P+/8A3aY8&#10;18iPuWB9i/cil37/APvpEqvc3kVs6NLbSb9v3EV3dP8AvnfV8pHtYGt9v8mXytzfP/G606Z/Oi+7&#10;F/s7KwrbUoLm8eKKeB9n30/ufPWnczSW3yt86f7v30o5TpjUjMqXm5Ni7fvfP/wKq8MzW10m9WTe&#10;396rfnL8n+q83d/erPm8pGRm/wCA0xnUWd43lS7/AOL71V/ti+b+82/J/wCOVUttVa8R23fO33qJ&#10;v+WW1v3tZHqUqhLvifYyts/2EqKT+Db95v4KsWcPnRbfK2SxNVie2b722pkelEqbPk27dnzVBNN9&#10;l+b7jH5f7lWn+/8AN/daqX326q3+zWJ6VKR6B48+Mdn8N72W2n8Oa7czeb+4/tGJ7e3n/v7Hb/2R&#10;K4GH4u/Fb4iz7fB3h5rOyedYluLe183Y/wDce4l/dfx/7NfZD6Da3lq8F9F9vib7yXHzo/8AwD7v&#10;8H9yotb8T6LoKJ/aGq2lnvb90k0qpu/3P71c3uwPVqYavWl/F9w+UrP9l34l+PPs8/jPxKtnbszP&#10;9nmunupbdv8AYRf3X/fD16L4S/Y28E6OiS6ut3r1x5WxvOn8qJn/AL+xdjL/AN9tXcXPxp0+b91o&#10;ekahrDuu/wA7yvKi3/3H83Y3/fCNWfNrfjzxI3yvaaDaMy7Uii82VP8AgbfK3/fFRLEx+wXSwFKH&#10;xnceHvBPhzwZA39kaRp+j74lSV7eBEd0X7m9/vNWVqvxX8K6a+1dVXUpfn2pp6vcfN/c3rv2t/v1&#10;zn/CqG1tt2uahd6w+7zdl3LvRW/2E+6v/AK67Tfh7p+mxbYraNP+A1ze3lP4D0o0owOUufiv4h1t&#10;XXw94a+zbl+S41ZvuP8A7cS/f/77qu+g+NvEkv8AxNfENzbRM2/7Ppn+j7P+Br+9/wDH69PttKtr&#10;NPuLVn7TbWz1HvT+IOaJ5ponwc0qwupZ2g864l+dpX+d2b+/vru7PwxaWC/LGqVYfWF81/KWqlzc&#10;z3LVfs4kcxof6NbL/DUU1+qfd+es/wAmV6ld4LaLzZ2VIv77tsSqEI9zLNv2/Ij1F5Mr/eb79Rf2&#10;xFu2wQT3j7v+WS/J/wB9t8tVNV1j+x9Ne+1W8tNBsk+SW4uJU+X+5871ZBopbKn3qqPqtp92Bvtj&#10;/wBy3Xf/AOP/AHa8X8Z/tM/D7w9L+6vrvxVdpvRobeL90jr9x97bF+9/Gm6vH/Fv7ZnizUvNi8Pa&#10;fZeG4vl2zbftVwv/AANvl/8AHK0jGRzyr0oH17c3919nlklW202JIt7TXbfdX+P/ADvryjxh+0b8&#10;PPCSyreeI5PEk25P9H0lUl3o3+2uyJv+Bvur4p8VeLde8bXST69rWoalKju6pNO7pFu/uJ91f+AV&#10;zU0M6JtiaJ4l+58nz0cpzSxJ9G+Kv22NT2SxeF9BsdKiff8Avb797L/sSonyKrf99V4f45+MHi/x&#10;+kv9v+Ib6/ibbut3l2W/y/8ATJNi1xk3yb/Nib/2Si2lZE/dSNR7xj9ZjMru5qvNn71Xtnz/ADIr&#10;/wDAaPscTrtaXyZf40dagOaJjvuqu+7b8ldBNo7J9350/v1nzW0sL/dqOUv2pkv/AMCqLY/9ytP7&#10;Mzv93Z/wGpUsG2fKtHKHtTHS2kd/mqVLNE+9W3DpUsnyt8laFnoi/wAVUR7UwYUVP+WVXoYc/wAF&#10;dHDpVnCn996l320PyotPlCVfkMy2sJ5v4fJStOG3trb52+eX/bpj3TP8irXsHgH9kb4m/ERvNXRG&#10;0Ox+b/S9c3W6fd3fd2ea3+/s21fKYxxNWfwHjE0zzSu/y/N/AlXdB8Mav4qvUsdF0y71W9l3Otva&#10;QPLL/wB8LX3x4A/YA8GaDsl8S6hd+J7j/nin+i2+zZ/cR925P7+/b/sV9C6P4b03wlZ/2VoujW2j&#10;2j/P5Wk2qRJv/jf7m3+5RzRgXTy+vVlz1ZnwZ8Pf2CfHHiH974ju7Twrb7vufLdXH3Pv7FfZt/4H&#10;u+T7lfTfgD9jn4b+Cdk7aO3iG7+b/SNZdbj+D7nlfJF/45ur2XVdc0/Q7Xz7ydbaKKLzXd2+6i/x&#10;1wGvfGO2S4eLw9p8+vXa/J52/wAq3T50/j/77+4jfcrGVeJ6tPL6VE71LaBIHWWCNIlX/crkvFXx&#10;C8J+El26nqECXDqrrbpuaV0b5d6IvzMv+2lcDrH/AAmPjP8A4/tQ/sq1dt62+nfK/wB/em9/vbvk&#10;++m2qWmfDHTtMfzVgV5WZ3Z3X7z0RqSmbS5YGJ4h+OuuawnleGvDn2OL/n71Nm/9AR/9z59//AK8&#10;v1vwr4j8bT+b4o1e51Xayv5Ttsi3/wB/yl+X/geyve38PQQxbdq1k3+mxQo/3flrpjGf2zmlVPl/&#10;x/4Ds7PylWJfkV9iP/uVreD9BghtYl8pau/G/wASQeHr+0+3WN9eafKuz/Qdn3vk+R92z/b/APHK&#10;qeFfiL4QdPIXXLa2l2/J9uVrXb/wP7rURlGEuSZfLKcfcPY9H02227dq/PWnc+BtP1JP3ttH8/8A&#10;s1g6Jc74IminV0l+eJ4W37v9zbXUWd5c79qsr/7Fe3GUZxPKlGUDlU+FcVmsv9kX19pW6XeyWN08&#10;SM3/AAGsnWPA2qzJd/abbSNb81v+Yhpyo6/7jxbGr0uwuWhXZKv8X8dXUv4nCK38VHsyIykfNuvf&#10;B/wzfy3DXPhHUNN+X90+mXK3Hzf7kuz/ANDrh7n4LabYb/7D8Xz6Pui3yxX0Utr8/wDc3fd/8fr7&#10;KeGCb+69Z954bsbyJ1eCJ6xlQjM6Y4mUD4av/gJ4vtoPtVjFHrFpKvm+bY7bhH/79VyU2j654en/&#10;AHtnc2cq/wDLaL+Bq+zYfhRpj6zdywRNbSxfclt22On/AANaL/wlrVtFbwLq7XlpF9231OJbpP8A&#10;vtvm/wDH6x+rFxrxPkrR/i74t0TYq69qEP8AsXDean/j2+uwh/aK1e5stl5FbXkqf6iVF8p9+/8A&#10;jdP9jf8AwV6hrfgOC5i26h4T0+5fzfmuNJne3dV/3G3ru/75rzHxV8K/CZivp4m1LR3i/wBRFd2u&#10;/d/wOLfUeykHNGZ2Hhv9oeCZEga21SGXdsVLSX7Qn/sn+Ur0PR/E9n4kd/sPiG2v9rbEdJVuEf8A&#10;4HXzf4o8Q6r8PfCn9g6BPaO90u9tQsYEe4lXZ9zzf4vn3t/eVvk+XZsr234e/s5aDefCXRNVsfD0&#10;cOu6zZxXtzqN3+9uPN2JvfzW+b76b9ifJR7eUPjLjQO+1h9V8SeVHdRQTbGT50/2Ur3D4V+G/J8D&#10;fKy+arPuRPuJ/sV8v2c3/CAT+RBquoa3rEX7p7eJvNSJ/nX593yr/wChf7FbUN/498YeH/7DvLuW&#10;20+WV3aGx/dPcKybNku3ZuX/AIBXBXx0ZnZSwPJI9o1L4i6Rbap/ZkFz/aWoRMyNb2/zoj/P99/u&#10;r8ybHT5mX+5XpfhhLZ7dJWaJ5f8A0H/YryLwB8EP7HtYrzUGisLdfvPLXsWiW0SReVpkDIi/8vdw&#10;vz/8AWuaMpT+M6eWlD4Dovtlno8EXmssKfcVKpedfaq37pWs4f8Ax/8A+xpttokVtcSzzvvmdk+d&#10;60Hv/ueUv8NakGJ/YcFndOyr8/8AE9aaR7F+WnbPO+9Us3lWybpW2UyOUjhSobm8trBkjdt8z/Os&#10;Kffqrc3k9+ksVs7Qxf8APVPvtXk/xR/aE8E/A15ba8uf7V8S7f8AkB2LI8qvs3p9of8A5ZK+9P8A&#10;a+fciNWMjpjE9Yub/wD0OW81O6isNPgV5Z5ppfKSJF+fe7/3a+Z/iv8AtsaVYJd6R4A8jVb1d0Ta&#10;zL/x7xfJ9+JP+Wv++/y/J/ElfLPxj/aT8Z/GC/8AK1W+W20qKXfBo1iu23T/AG/9pv8Af/vvs21y&#10;Vs89+v8Ap08syb96pK1ccq/8h0xofznYa9rGq+OdZl1XXr651LUJ/vTXEu//AIAn91f9hPu0y28K&#10;2023+Cr2laImpWDpbf6NL99XhTZ81afh55ZonW5g2XEXyN8v3/8Abrm94ipGJDY+D/7t1/33W7Z+&#10;GJ4Yvur8n+0tadhtT+DZ/t10GmJ9p/uvt/2q2iebKMTKttElhRP3bf8AAK04Xgtn+ZIv+20W+tpL&#10;ZbZv9a3lbf7tRPsufufcT++tdMYnlV/c+AxLl7W5b5fK/wBqsp7CLf8AL8/y/c2/drtU8MWbp91d&#10;7v8AwVK/gaJ4v3V1J/frsjywPBr4GvVPP/s2z5o4F+7/AHvuVoWaXLon7pq6ZPBN8nzLPG6fwJVS&#10;50HULZPmgl/34WrbmgePUy+vD35wKVtC1tu3s29m/v8A/wAVViFF2yq6/I/yIkK/PQlmyfwt8n99&#10;aclyqPtnXYlHMc3s/wCcE8qFmX7n91E+ff8AxVes9uzd/wAsV3bnT5/9usG/ed3SKLakT/e2L9+p&#10;baziT5YotnzMi72qzH2nJI2Pt/nJ8rbIt/y76t23mvb7/l/dfd/3KyksN+9kaVJd3393/oH/AH29&#10;Xfs3k7fLnb/Zo90uNSReSZf4tqfxrUvkl5fll/3kSs/7RsT5n3urbF2Va+0N8jNH8i/edEo5Tp9u&#10;WXhXbtVqfMjB/wB1Kv8A31VZLmN5U3NvT/bq2iKPm83/AG2oNubnKX7/AH/Lu2VaTd5Xzf3qX7n3&#10;W3/LSJv/ANp/lqyOYmRG3o3y76tIGRPvfcqkk3+z/t76c8zf3ZPm+7Vl8xM94sO9v46wrnxC80sv&#10;lRb4v4dlWNSmW5V13bEi/vrsrETcjfuH3/L839z/ANDqzmqVZD7zUp3fav8Ao0W3+P5KxLn7qMu1&#10;3f8A26u3M0qfKy/e/wCBpVKZ/m/erL975vlTZWx5spSHpP5yfMi/7SOv3KhuV2K/zbN/+zUX2iLy&#10;vNaVkuP9tNlRfbF2vE67P9tPvt/t1oRzF9Oitu+T7n9yrMMM73Ds7/8AfdZlnc7Gi3Rfd/jRasb4&#10;po/lZkl/9CpFxLqW0F5bS209n521vl87bR/ZsCNF8s9skX/PuzpD/wB8VFbJ86Oi/I7fM+6tN7pd&#10;6tHL87t8yUcxtGnE5+80prxflvGd9rbEuETZ/wCQkRqrw6JfIn722gfe/wAz+e6bf+AfP/6HWree&#10;a8rs3ySq1V3vJ7b5oN3y/eo5jaNApfYGtpfNW2u4Ykf76bX3L/uL81J/bFnbPE088ts8v3Yrjcj/&#10;APfFW/7VYtFu2/IvzbN/+f4Ks/aPOiTcv+6lHMdkaEvsTL+m3W69i82VUSVtnztV5/K+dVlV933X&#10;Ssm2tdPdZfKgWGV/vPF8j1E9tE5TyLmdNv3k+R//AEL5qx909Wh7XlNC8tl8jc0rP/drNMP7yTyo&#10;mdc1T/0l96tPFN/zyR12f+P/AP2FV3uLuDhbaXcvHyMjr/7LUHZGU/5D6AjtvFPjErJqPiaeGGR1&#10;YQ6f/o6r/wACX5//AB6tjw/8KdHhmNyY/OnJ8x5Zvmdm/wB6iivm4+9ufbHc6f4dtLPYqxJ/3zWr&#10;JDFbQblWiiuqJBRXUWWbCrhfSrL6q27btoorQzMzVtTEC+YqtmmWf+mRIz/xLuoopyHH4S6kCf3a&#10;zdW8RwaLd21sYJJZ5v8AVkv8n/AqKKg2iVpoNT1GGWWTUzYQW/zOtnGpf8Gbr+G2vM/ir8Y/Dnwc&#10;v1sZtIv9b1uG1W4jeaVNgRm27fNfcy/d7LRRWkYo5a8nGlofPvjD9sDxnrEktvpP2Xw3bHftWzhV&#10;5Gjb+B3bjP8AtIqmvG/EPiDV/EMn23WdSu9SuF+Xzbq4aZ/++moorrPhq+IqylrIypZTC/PzUjXW&#10;7qtFFM7KUmRPqLIHV137qrvKzsP9laKKRvdjPK29P71L9hjnb96i7PVfvUUUydwXSVVtscrf8Cqt&#10;Au6doyqoFbbx8386KKzFP4iybHcPMjbYaludPlRZVnaOby+ny0UVmdn2BltpaXG/YcbPmO7uNnSt&#10;Cx0CEQfaXO9fvbKKKoBskEUWFVfu/LVT+5RRVRPPqyYnkB3r7E+Gn/BPRr+0ttR8Y+JlW3mDTC00&#10;NfndDHkfvZU+TDc7Njf79FFEjXBxUpan1N4C+B/gP4XOkfh3w1aWV6AZPtrr59x8ybf9dLubb/sf&#10;drvB8vy/xf3qKKxPrYxUYaGZqOoR6LYTytFvRVLbF9/mavNJvirq3iBo10ZILC0mx5c065l5xuyo&#10;+Uf6wdd33aKK4qsmdP2SOLwUNakh1DWL+bVZT80ZuPur/up91Pu/w10lp4ftLJNscSD/AIDRRVUo&#10;o56rEuhHbx7glc/eXjyL8nyfLRRXoxOGRg3bTSDDSfLXPXhkZHXf96iiukyPFPiXLFqjNYfZ1eZW&#10;2rNK2QP+A14RqXwRudSubySfUYgsPzSBd2P+Ar0ooryqvvS1PXoe7HQx9FsZ/B95L/ZOoXttKR5c&#10;jxXDQ7/++a9F0L46+MNAij33cGpQBNqRX0e/b/3zsooregeLiak/a7npfh79qWN7toNW0iZPLhTL&#10;WU24MfXa/Fe36bqEOqRCVYmAK7gCcY/KiivZoSZhItRQRyFzHuRvvUSs8DNhs0UV2mMjGinayvXY&#10;/P5ny0+a/Xf/AKuiirMSrcSrINrKPyqppPgP/hYeqy6TE8NsfK3SyyAn5N235cfxfNRRRL4Qj8R0&#10;lz+yJpNtbJaRXlpcsrR/aptQs3djn73leVLFt/4Fvr0HS/gdJZaHaaDdaoyaTAgihtLEtEHiP3El&#10;f7zf8B2KP7jUUV4Nf3tz6GgbulfBHwvpUKG202CFP7qrV5Lex0W6Wzs9PgWY/MrMvyr9f7340UVx&#10;7I2kSQ6Q1zBPNfTteTBnVGf+GtlHWztNqr/s0UUjMjffO+5mqwkC/eoorUDM1TVjY3H2WJMzOu5W&#10;b7q0ywt2vBE88rTSf3noorA2Pz4+Nv7ffiDxhcz6F8OraXwtpTxnzdTuSo1CdQuHVdu5Lfnjcu5z&#10;sVty/cr5pttQlnu5JLjMmX3O+75moorzK8nzno04rkLUNvfb9yNb/wDAg1dxpapeWwS4XLxrwyUU&#10;VzwNDqrDRLXUF23Ua3kWPL2SF0+X/gLV6PovgjRobOFGsEgjX5dsEjH/ANCooraJhKKOhsPCGgaR&#10;MJoNP8sk48t285S/94bvu/hVtdIsZrr/AEe2W2liXzC8H7nP12/e/GiitoiOVvtR1Owla5luoprR&#10;fl2eW2fy35/8erb0nVl0izikni84zsu3bxsooraJ5dWK9qdHYPJfXdsGiXZIzbQJnXbt9f7341ql&#10;bR7toXgyDG0g9tv/AO1RRVlxijSiVI28lV5/vVNvX+7RRVmtkF9YQeV+8Xf8u6uAeyh1HUpovIj2&#10;wsm3cP8AbP8Agv5UUVcT5PNoorf2N5MMTxTsgbbxUFhIXv5bNcebH5bbmX5fm3f/ABNFFdJ8ZKKQ&#10;06m2xn28F9wHpurP8O+N08SXUSR2zQ2TQeZG7Nlz06p26jo/aiiric0pPmNy6ultYnVt25Ediy9x&#10;s6UkGoSC2RZfuzbHwvOF3bdvPv8A49PlooqyvtDEnDFW29W+f/aq4XEUSso+9RRVmsSX7XtCL81I&#10;mrM0jrs/ur96iioNokiXhdW2l+em5ulOnvTCELjhm6JRRVm8jJuNTYuoC4I6n1rNuNS2XEEaxKhZ&#10;dysv8NFFbRPNqiLObhZGdmPlv8tRyQfaEyVUB/mAyeP87qKK3OYoagxWIs/74srfI/3f4KrJEd6f&#10;N/rV+T/ZoopGMivauqzCQ7pCERV3dqngucwlQWG2RY/rRRWhcTSiYxzpGvVf4qa84guVjJYCP7u2&#10;iiszvpixX+64eL5njibyyH7/AHKs+WJCXfIZvm+VqKKiR6VIW8s08rcPnXdt2vSQxpefeX7zbR/s&#10;0UVmehGKLAtAgdd7VVmsNhzu+b5mz/n/AHaKKk6vsGafMDtblwTH0bbSJumOzOdny/P81FFEjooH&#10;/9lQSwMECgAAAAAAAAAhAEvKceLCbAAAwmwAABUAAABkcnMvbWVkaWEvaW1hZ2UzLmpwZWf/2P/g&#10;ABBKRklGAAEBAQBgAGAAAP/bAEMAAwICAwICAwMDAwQDAwQFCAUFBAQFCgcHBggMCgwMCwoLCw0O&#10;EhANDhEOCwsQFhARExQVFRUMDxcYFhQYEhQVFP/bAEMBAwQEBQQFCQUFCRQNCw0UFBQUFBQUFBQU&#10;FBQUFBQUFBQUFBQUFBQUFBQUFBQUFBQUFBQUFBQUFBQUFBQUFBQUFP/AABEIAiUCO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z8ooor7A+E&#10;CnpRT0oFcEp1FPRKsjcVVzUqJQiU5ErYxBEqwiUIlTIlWc0pCJT0TihEqwiVtymMpAiVKiU9EqVE&#10;rblOaUiC6T/Rp/8Acauo/bqT/ir/AAv/AHX0e1f/AMcrn7pP9Fl/3a6r9vC2aHxH4P8A+wPAn/jl&#10;fN5t8UD7HIJfu5nKaRxpNn/1xi/9Bq3GlQ6On/Eqsf8Ar3j/APQavBORX01CP7qB8VipfvpjVTFO&#10;RafsFS7K6uU85yI1SpESpFSpEjrblMnIi2U7ZUypmhUzRymfMM2e1Gz2qwiUeX71fKRzEVGz2qxs&#10;o2VZPMQ7DT9lS7DRsNHKLmItntRs9qm2CnbfajlI5ivso2VY2U3ZQHMRbPlrtPi0m/8AYy0z/Z12&#10;4rk9ny12XxXTZ+xlZf8AYduH/wDH6+Yz3+FA+34Xl+/keIfCFN/hP/t5f/2Wu0Cc1yHwbT/ikB/1&#10;8v8A+y13ATmvVy3/AHWB4ucS/wBuqlbZRsqbZTtlekeFzFfZ7UMtWNvtTdgo5Q5itsNGw1Y2GjYa&#10;OUvmKuyirGym7ajlGpFbZ7U3YKteX703y/ejlKUioyf7NN2CrXl+9NZKgtTKbx01kxVp1qNkzUcp&#10;tzFZ1qJlq28dMeOo5TbmKmyvcP2NE/4vI/8A2Cbr/wBArxXZzXtv7HiZ+M6t/d0y6/8ARVeVmH+7&#10;TPbymX+2QPl/xad/xm1D/r6l/wDZ633T5Kw/Fqf8Xr1Nf+nyf/2eujdOK4Mp/gHs55/HiUHSq7pV&#10;50qJ0r2OU+fjIoulROlXXSq7pXOdMZFV0pjpsq26VXdKzN4yK7pUNXHSoXSsDeMiGo36VJQ9Saoi&#10;emU+mVBaCiiigYUUU+gBU6VJQlPSrM3qCJT1FAWpkSqMpSERKlRKESph1reJhKQkaVMiUIlWESto&#10;nNKQIlWESlRKlRK15TklIREqVEoRKsIlbGEpDZE3o26ut/b/AIdniDwl/wBgyL/0CuUuU/0eVv8A&#10;Zrpv2+Zt/iXwr/2B7X/0Cvmc5+KB9nw78MzltDT/AIlFh/17Rf8AoNaKpzVTQk/4lFh/17xf+g1o&#10;qnNfU0I/uoHxGMl+/mMVKlRKVUqRErtiedzDUSnbKfsqXZVmTkRbKdsqTZTtlBnzDNlP2U/y/ejy&#10;/erI5hmz2p2ypNlO2UE8xDso2VNS7BV8ouYj2U3y/epttO2UcpPMQ+X70eX71NsFGwUCuR7PlNdz&#10;8Wof+ML9P/7DE7/+RXri9vBFeifGCHZ+xVp//YTl/wDRtfK5/wDwIH3XCv8AvUj58+DKf8Ugf+vm&#10;X/2Wu5Cc1xnwZT/ikD/18v8A+grXchPmr18t/wB1geFnMv8Ab6pB5VHl+9TbBRsFemeFzFbZRsqz&#10;spuwUcpfMQbKNlTUUcocxXpmyreyo9tQXzEGyjZU2ym7aOUfMVtlDpVim7KgrmKbpTWT0q06U10q&#10;DbmKrpULpVx0qN05qC4yKmyvcP2OUx8Yd393TLr/ANArxXZ89e5fsc/J8Ypf9vSbr/0CvKx/+6zP&#10;ocml/tkD5Y8bJs+O+rL/ANPk/wD7PXQunyCsHxs/nfHrUW/vXk//ALPXSunFeZk0f3Ez2s//AI8S&#10;i6VA6VoOlVnSvbPmoyKbpmoKuOmKidM1jKJ0xkUHSonSrrpVd0rA6oyKrrUMnUVbdKrvHWZ1RIHW&#10;o6mfvTHSsTaJFTKlqN+lQaLUjop70yoLHpTkSmpUv3KsQVIi0iU9O1WYskWpV6VGi1YRa2OeTCNK&#10;sIlCJUqJW0TCch6JVhEpiJVhEraJxykCJVhEpiJVhErU5pSFVc1KicUIlWEStjklIr3Kf6Lcf9cn&#10;rb/byf8A4qjwl/2BbX/0Csy5T/Rbj/der37dfz+K/CMn9/QrX/0Cvls7+KB93w1L91VM3Qk/4lFh&#10;/wBe0X/oNX1Tmq2gJ/xKLD/r2i/9BrRCc19ZQ/hQPgsbL/aJjESnIlSIlO2V1HncwKuaMe1PRM1L&#10;sqySPbS+X71LsNLsFWYuQzZRsqXZ7UbPagnmGbDT9ntT6dsNXyk8xHg0myptgo2CgjmIdlPp+wUb&#10;BQFxlFS7KNlACbeMV6J8YH/4wq0r/sJ3H/odef12vxkfZ+xlpP8A2GLj/wBDr5XP/wCBA+84S/jz&#10;PCPgt/yJw/6+Zf8A2Wu+VMGuE+Ca/wDFGD/r5l/9krvVTmvYy3/dYHgZ3/v9UhoqXZTNleieERbK&#10;NlTbBRsFMLkOyjZU2wUbBQFyHZ7UzYasbDUewUcpfNch2UbKl2e1Gz2qCuYqOlN2VY2e1Gz2oNOY&#10;r7KZsqw6c01kqC+YqulRulXHSoXSoNIyK7pXsv7I3yfGJP8AsGXn/oFeP7Oa9g/ZO/5LEn/YOvP/&#10;AEVXj5l/usz6DJpf7ZA+WvEL7/jje/8AX5cf+z12Tp81cVqT+d8bLtv+m9x/6A9d064Oa8zJP4Ez&#10;3+I/96h/hKTpUTpVt0qF0r3j5SMik6VA6VoOlVnSsTqjIpOlVnSrzpVd0rKR1xkVX6VXdatOlQul&#10;c1jqiys61C61ak6iq9YnRFleh6e9MrM6CKmVK6U2sjTYelOop6JVkbj17VMiVGnWpkXAraJzSY9F&#10;qwlMRKlStonPJjkSrKJSIlTIldMTklIciVYRKaiVYRK2ickpAiVYRKESpUFbROaUh6JUqJQiVMI9&#10;tbnNKRDcx4s7j/rk9W/25E/0/wADt/1ArX/0Copk32sv+7Vr9uV/Ol8CS/8AUFt//Qa+Rz2PvQPv&#10;OGPhqmd4e+fQ9M/694//AEGtRE5rO8Nf8i/pn/XvH/6DWttwa+twv8KB8Lj/APeJjESnolP2e1OR&#10;K7Dy+Ybs9qciVJsFOq+Uy5hmynolP2CjYKDO4UbKdT60JIvL96dUmwUbBUk8wbaNtLsp2ynykkdG&#10;ypdlGymFyLZRsqWiiwCfw11Xxi/5M00r/sMXX/o2uXHQ11Hxl+T9jnR/+wxdf+hvXyPEX8CB9/wh&#10;/vUzxX4Ip/xRg/6+X/8AZa7+uF+CP/ImD/r5eu+/ir28t/3OB87ncv8AhQqkGyjZUtFenY8Ii2UV&#10;Lso2UBcj20bafspKXKBDs9qbsqXZRTNCJ0pNlTbKayYpC5iJlxTWXNSMuKTZWZZVoqxspjpzUm3M&#10;VHXmmslWHSmuM0cpfMQfxV6z+yu+z4tf7f8AZl7/AOiq8qCc16l+zB8nxft/+wddf+iq8fNP92mf&#10;RZJ/v0D5Tf8A5LNc/wDXef8A9nr0eVMyV5/Mn/F7rv8A6+rj/wBAevRpUy1eTkn8CZ7nEj/2uP8A&#10;hKLpUTpVt0qF0r6A+WjIqOlV3SrrpVd0rM6IyKTpUTpVt0qF0rmkdUZFJ0qu6VbdKhesZHZGRVda&#10;rOtW3qu6VzWOmDKz9ajZasN3qF6xOmLInptOo2VBuFTJ2piVKnWrMpD0qwi5qKNKnRK2ic8h6JVh&#10;EpqJVhBW0TjlImRcVOi4qJUqwiV0xOORKiVMi0xEqwkddMTmkCJVhEpqJ+dWEStjklIEWrCLUaJU&#10;yLWxzSY10/ct/u1a/bbjU2PgJl+5/Y9v/wCgU1zlKT9sxN+hfDx/72i2/wD6KSvj8/8Aigff8L83&#10;LVM7wcm/wtpn/Xsv/oNbf/LGsbwd/wAivpP/AF7L/wCg1vInyV9ZhP4UD4jMP96n/iBVxTsGhVzT&#10;lXNdh4jG7ak2e1CJT60JF20baTb7VJso5TMj2VLsp22jbQTzDcUUYorQVwo2VLt+tG360BzjNtG2&#10;pNlFKxNxlFPopiuN/wCWVdF8b32fseaJ/ta3df8Aob1gfw1ufG/5/wBkHRP9jWrpP/H3r5HiL+BA&#10;/QuDv96keQ/A/wD5Ewf9fT1338Zrhvgh/wAiSP8Ar5f/ANlrvK9vLf8Ac4Hzud/8jCqMpNtSUV6Z&#10;8/cj20bako2UrDuQ0VL5dRUyrhRijFGKAuMdKbsqfbRtrMfMQbKbtqV0plFi0RMtNZcVPUWyixdy&#10;J0xUbLmpqa6YqGjXYh2V6h+zHDv+LUX/AGDrr/0VXmQT569Q/ZpbZ8V4v+vC6X/xyvHzT/c5n0OS&#10;S/26B8p3X/Jcrv8A6+p//QHr0t0+avN5k2fHO7/6+p//AEB69MPWvKyL+BM+g4l/3qH+EqOlQulX&#10;HSoSnNfQnyEZFR0qu6VedKrOlZHTGRTdcVC/erTpUTpWEjsiUHSqzpWg6VVdK5ZHVCRReq8iVddK&#10;rulZSO6Miq64qF6sOlRPWMjpiV3plTPUNYmpMvapk6VCvarCdKuJnIlRcVMi5piJUqVtE5ZMsolT&#10;ouahSraJXTE45EiLzVhFzUKJVpErpiccmSIvNWEXFQouasKtbROSTHotTItNRKmTtWxyyY9Uyc1z&#10;vj/xD/Ymi7Y7lor2Vl8rZ9/73zVu6jfx6RYS3cwzFGu6vEpHvvGety3Mm52b7qf3V/uV4maY36vS&#10;5IfHM+oyLLZYur7afwRPrX4T/tM/Bjw98MbLTPEfhfVL/wAURbvP1FLOJ9//AJFSvmX4z/E648f+&#10;Lrq5sL++/sNW2WNpejP2eL+5/FWR4k8Gavoibryxltov4d9crM/+1XwEqsp/GfqEKcYR9wv2vi3X&#10;7ZEij1S5VYl+VElr2D4TeK5tbs7iC/u2uL1G3LvfPy14Xuz0q7o+tz6PfxXMErI8Tb67sJjauHq8&#10;55eYZdTx2HlS+0fVkceRSDis3wxrcfiLSoL2L+Lh0/utWvs5r9VoVIVo+1gfhtenLDVZUphRg07Z&#10;RW1jz7hRRRWgXH0/ZRRQRcKKNlOoENo2U6igBNtLRRVEhRRRTEOf7xrb+M3z/se6f/sa7dViP941&#10;ufGD5/2QrT/sNXFfG8Sf7vA/ROD/APep/wCE8g+Bn/Ilj/r5f/2WvQ/4q89+B3/Ikt/19v8A+y16&#10;F/FXt5b/ALnSPnc9/wCRhVG0UUV6586FJtpaKQxtFOoqShtGynU2gBlJtqSjZSKuQ0YooplbkWyi&#10;paa6VBZDs9qjbrU9MfvQaEZ616f+zT/yVu03f8+d1/6KrzNuDXp/7M6f8Xdsv9mzuv8A0VXjZp/u&#10;cz6HJZf7fSPlfWIdnx6u/wDr8uP/AEB69HkT5q4DxL8n7Qt3/wBflx/6A9ehutePkH8CZ9JxR/vc&#10;P8JXK1C6VYeoXSvpD4uJWdarutXHSq7pWJ0wZVkSq7LV2RKrslYyOyJSdc1A61cdKryJWMjqiyk6&#10;5qq1X3qo64Ncsjsgyq65qu61adKrulc8jriVT1oqR+tR1idNyVKmTpUKVOnWtomMiZFzVhe1RR9K&#10;sJW0TmkWUXFTouKiVKsIldMTgkTIuKtJ0qFUqZOldMTjmTItWEWo0Spo+hrY45slRKlSmolSpWxj&#10;I84+LuqsUs9Ljb/Wt5sn/stfS/7B/wCzTB4/t9T8R6nHvtLD5Ik/vy//AGFfJfiyRtY8f3UX3/Kl&#10;WJf+A1+yP7HHgyLwZ+zr4f2xbHv/ADbpnf8A75/9kr8wx9X22JnM/aspw31fBwgfLX7XvwiXRPht&#10;rF5BB8kTRfP/AHPnr8179Nkr/wC9X7Qftq22/wCAXiNolV988X3Pv1+Mmtpsupf96vOPXM/fU1gn&#10;2mXZu2VXotn8m6Rv9qgD2P4Iaw9tqFxpbNvSWLzV/wB9a9nr5v8AA159g8VaZP8AwebX0p/yzr9C&#10;4fr89CdL+U/I+LcNGliYVYfaI6fRT6+uPz0NlFFOoJE20tFFV7wgoop2w0yRtFPooATYaNhpaKAC&#10;iiigBT1rf+LqbP2PLT/sNXH/AKHWAetdF8YH3/seW6t/0GrivkOI/wDd4H6Jwf8A71P/AAnjvwN/&#10;5Egf9fkv/oK16Bt5zXn3wK/5Eg/9fb/+grXoP8Vezlf+50j5zPf+RjVEpNhpaK9Y+eE2GjYaWigB&#10;lFPooAZRRRQAU2nUVBY2mU+igZDRUvl1FQXsNdKZUtNdKgvYik616r+zImfin/trp11t/wC+K8sf&#10;q9erfswP/wAXbi/7B11/6BXjZt/ucz6Xh/8A5GNI+Uda3P8AtBXe77/2yf8A9AevSnX5q841tP8A&#10;jIbUf+vy6/8AZ69Mdea8rIP4Ez3+Kv8AfIf4So61G61Yeq9fSHxcWV3qJ0q0/wB6q7pUHTErP1qF&#10;qtOhxVd1xWJ0xZUdcVWdcVckSq8iVzSOuDKTrVVquOuKgdK5ZHbBlF1qu64q06VXkSspHdArP0qO&#10;rD1XrmR0xJk7VYTpUKdasJ1q4mMidFq0nSoUqxH0NdkTjkWUWrCLioUXNWFWtonBJkiJVlUqOMVY&#10;RK6YnJJkiJVhEqJBVhBW0TllIcnapkTrTE7VLW32DH7R4WZfL8fX8v8AdvG/9Dr9jPhR45n/AOFI&#10;+D4ovkRbPZX45l0TxzqG7591y3/odfrf8K9Huf8AhTfhfdAybrX5flr8ir/xZn75hv4cDzz9qLxh&#10;ear8JfEdjub54klXZ/svX5Raq++V6/UD9pawnh+H2u7opP8AVbN+3/br8wtYtmS6l+WsToMyh32N&#10;RspjpvloA6bTLj7PNayf3JVr6tj+cV8m2aM5t1/vstfWsfQ19nwz8Uz8140+CkFGyinV96flIUUU&#10;7YasgbT6KKACiiigAooooAKKKKACiiigBT1rf+K/z/sh/K3/ADGJawD1rpfimm/9j7/uMS18hxJ/&#10;u8D9E4P/AN6n/hPFfgX/AMiOf+vyX/0Fa9Erzv4Ef8iQf+vuX/0Fa9Er2cr/ANzpHz+ff8jGqFFF&#10;FesfNhRRRQAUUUUAFFFFACbDTafRQAyiiigsbRsp1NqAIT0oop8nUUGiIm6ivUv2aP8Akqw/7Bd5&#10;/wCgV5fXqH7M6b/i7b/9g69/9FV42bf7nM+lyD/kY0j5V1X/AJOEu2/6ep//AEB69Q/5aV5hqP8A&#10;ycJd/wDXzP8A+gPXqLffFeTkH8CZ7/Fn++Q/wlV+lQydRVh+9RPX0p8VErulV3qw9MdKxOmJVdar&#10;stWnSq71EjpiVX6VA61ckSqr9K5pHVFlORKrOuKuSJVd6xkd0Ck9VXXFXHSqr1yyO2BWaocGp5Og&#10;qKuY64kqVYSoV6GrKVpExkWIutWkXNV0q2iV0xOCZMi5q0lV0q0iV0xOOZMlWI0qulWErpicUiZF&#10;xVhOlQr9yrC9q2icsmPRPnqHWJZINJv5I2ZJY7aRlf8A4DVhEqvrn/IC1P8A695P/Qazr/wpm+F/&#10;3iB5V8MXi1XxHb/2hBFc+bOm53X5/wDvuv17sNY1DQfDOmWNnqF3bWkFnEkSO2/+D/ar8cfhvN5O&#10;tW8v9yVK/Xu8ufO0bSm/v2MT/wDjlfkcviP3mPwng/7VfjDV3+FWsRS30k0W5NyPFF83z/7lfmlq&#10;t550r/uIk+av0N/aofZ8Ktbb+NPK/wDQ6/OS/fe70FkW/wCT7q1E82xqKY9AGnaXM6eVIsmx/wCF&#10;6+ofh5fT6p4M0u7uZWmuJI/md/8Afevl6z/490r6Z+Fv/IgaN/1zf/0c9fVcPf71M+E4v/3KP+M6&#10;miin1+kn4uFFFFABRRRQAUUUUAFFFFABRRRQAUUUUAKetb/xO3P+yNKv/Ual/wDZKwD1rf8AiV/y&#10;aRcf9hqX/wBBSvkOJP8Ad4H6Jwf/AL1P/CeN/Ar/AJEdv+v6X/0Fa9FHWvOvgX/yJcn/AF/S/wDo&#10;K16KOtezlf8AudI+f4g/5GNUSiiivWPmwooooAKKKKACiiigAooooAKZT6KAGUUUUANplPeioNCP&#10;+KvUf2Zn2fGLT/8Aas7r/wBFPXmH8Ir1L9mZN/xgtf8Arxuv/RVeNmv+5zPpch/5GNI+T9STZ+0L&#10;d/8AX5df+gPXqn8VeXa6nk/tH33/AF/T/wDoD16k3WvK4d/gTPoeLf8AfIf4Su61C/WrLpUL96+n&#10;kfERIHqGrDrUL1ibxZWfpULrVh6rv3qJHTEquuahfoKtPVd+tc0jriyk9QOvNWnqu/esZHZFlJ+l&#10;Vn71ck+8KrPXNI7olJ+9Q1bm61V2ZrmO2JMnSrK9qij6VYiq4mMiynSrK9qgTtU69q6YHnyLUdTp&#10;0qJOlTpXTE4pFlOlTLUadqsR9DXTE4pMlSpkqFKmStonNIlj+7UeqW7XWj3cKrvlkhlVV/2ttTol&#10;S0Shzw5B0qvsZ854P4ZtW8PeIvsOobbOeKVd29lr9YLDxDpmq+GtHls9QtLy3+wxRb7edXT7lflN&#10;8REWb4h3fy7/APV7v++Er9Ef2adKvE+AWj/uG2PLLX5Liafsqs4n73hakqtCFWR5/wDtRXkD/C/W&#10;1WWJ/wDVfIjf7dfnZfpslr9KfjrYeT4S1hpLZf8AVfNvWvzn1tFe6l2r/F/BXMdZif8AAaY6fPT3&#10;ShE/0j/gVAGrpVnPfy29tbRNNcS/IqItfUHgLTptJ8I6XaXEbQzwRncj/wC+9eDfDMf8V3ovtL/7&#10;JX01HxX2vDdCPv4g/MuMcZNQhhxqdaWiivvj8pCiiigAooooAKKKKACiiigAooooADzTpQI8U2uI&#10;+JfjlfD9r9itv+QhcL/36WuLF4mOEpe1mepgcFVx1eNKkeu/CPwFq3xxg1C68MeVc29hs895W8rZ&#10;u/3qo/tD6lp/w0+Dr/D7XJ2h8QT3zahFsi3xPF937/8AwCvnTwl8TvGfw3tZV0HxRq+iRT/61LG8&#10;li83/vmuc8Z+Pde8eXSXXiHWr7WLhfkV76dpf/Qq/LsXmVfHe5VP2/Lckw2WT56R1Xwz+JeheDvD&#10;ktjfTy/aPtLy/uYt6bPl/wDia9O8O+PdI8XlksJ2klVdzK8TJXy68MX91a6bwH4q/wCEP1lLlV/d&#10;N+6lT/Zr0cvzirh5wpT+E8rNOHKGLhOvD+KfTWFNP/gqvY30Go2cVzA2+KRdytUtfpNKXPHngfjF&#10;WlKjLkmFFFFaGAUUUUAFFFFABRRRQAUUUUAFMp9I/WgBtFFFAxG616v+y8m/4txf9eN1/wCiq8nP&#10;WvU/2ZH2fGC0/wBqxuk/8hV42b/7nI+lyL/kY0j5W8VJ/wAZJ33/AF/T/wDoD16a3368t1t/O/aJ&#10;u2/6fJ//AEB69Vb79ePw7/AmfRcXf75D/CVHptSvTHr6c+HKzVE3WrL96rydRUG0WQPUL1Yeq71i&#10;dMSu9V3q29VHrGZ2RK71Uerb1XeuaR1wKT1Uk6Crr1UeuaZ6ESq9RVK9RVkdaJUq1HVVKupVRMpF&#10;hKtJ1qBKnTrXTA4JFhOtWk6VAnWrKdq6YnDNkqdqsR9DUSVYj6GtonJIenSrCVGlTJWxyyJlOTmp&#10;m+5USLg1X1rUV0bS7q6k/wCWce4UVZckeeY6UPbVYQieKatN/anxAv5PSfyl/wCA/LX7T/AfwHZ2&#10;f7PXg+LZ872fmt/wKvxP8EwyXniG3b7+6ev3l+F0P2D4VeEbR/4dMi/i/wBivyKtLnlzn7/Rj7Kl&#10;CJ82ftY+D4tN+EviC++VPl2V+Q+t/JeXH+9X65/8FAvEK6V8IPIil/4+rqvyH1h99w7baxOkz/46&#10;ET97uoqL/ltQB3Xw9f7N4y0qVv4J0r6cz8pr5OsLn7NexS/3G319S6PfrqWl2tyv/LWLfX23Ddf3&#10;p0j8y4zw0lGlVLdFFFfen5SFFFFABRRRQAUUUUAFFFFABRRRQBV1nUo9H0u4u5/9VBHub5q8U8Ia&#10;DqXxO8YbVga8urqX5UT+P/YrsfjbqvkaFa2S/wDL1L8/+6tfTn/BM34XRar4vu/Ed5ArxaXBvi3/&#10;APPVvuV+c5/ieev7L+Q/ZeE8FGlhvrH2pnC+Lf2Ql0fw55tzuTUIot7P/BXxjrEP2O6li/u/JX7u&#10;/FHwfZ3+g6ruVdi2c8v/AI5X4b+P4fs2vXar/BK9fJH3xyrzUzzvnqvvohufs11E39ygD3D4IeKW&#10;kaXRp2/h3wb69hxxmvmDw3qbab4j0+8i/gnR9lfT6Sb13f8AfNfouQYn2tKdKf2D8d4twXsa8MRH&#10;7YlFFFfXH58FFFFABRRRQAUUUUAFFFFABRSbDUlAENFP2f7FFQBG/wB6vTP2bv8AksGn/wDXndf+&#10;k715wV5zXo/7OfyfFzT3/u2d1/6TvXkZt/ucz6PIP+RjSPlK8+f9oO7b/p8n/wDQXr1xvvivHkff&#10;8e5v+vq6/wDQHr2MJ81eRw7/AAJn0XF3++Q/wlaoXqw6U16+rPh4lZqgfvVh1qJ0rA3iVX6VC9WH&#10;qF6iR0xKr9Krt3q1J1FV3rGR1xKr9Kqv0q49V3rmkdkSm/Sq79Kst3qs/SuWR2RKj1Wqy9Vq55Hd&#10;HYmTpV2PoaqJ2q5H941rEykWI/vmrSVXTtVpK6onBMnjq0nSq6dKsJ0raJwzJU+/VpOtV061YTrX&#10;TE5ZEqVOnSoEqylbROaRM5yD8tcn8WVll8HTiLd/rUrrIxmpQDJ8lYV6H1ilOka4TE/VMRCt/KeL&#10;/B/yZfGWiRXKN5Ut5FE2z/fr9hX+NP8AY+m2+nxaYvlWsC267J9n3a/M+90qysJYbm2tLa2vfNTy&#10;pUj2ujf3q9NsPH/iqa33T6vPN/tzbXr8+xOUVaMuTnP1jDZ/SxFLn5Dd/bk+IUvjPwRafes4rWfe&#10;ybt+/dX563k2+V6+zfFu7xne6Jp+tN9s0+61GJJ0+5uX/gNekfEL9kj4V6VO62PhyWH5bpv+P6f+&#10;G33J/H/fryqlCVGXJM+hw2JjiKXPA/N93qJ3r7Q8ffs5+B9D8e/2bp2jNHa/vfke6lf+CL/b/wBt&#10;6wr/AOBfhpIZdujbHT+/LL/8XW1PCTnHnOavmFKjPkPmGC585U+Wvof4LXlxceDoWuG5jldF/wB2&#10;tDRfAnh6G3Vk0q13r8vzLurp4beOziSOONUiX+FF2JX2eUZRPD1frE5n55n+fUcbSlhYQHUUUV9i&#10;fmgUUUUAFFFFABRRRQAUUUUAFFFFAHjvxml3+JtJh/gWDd/49X6Vf8E600/R/g7rF9u/fXE8SbK/&#10;NH4wpv8AGenf9ey/+hNX3t+w35kPwo1aLzf+W6V+Q5p/vkz+hsjjyZdSPqDxt4ts5tG1iBtv72zl&#10;iX/vh6/DT4l3MT+I9Q8rds81vkev1r8c3LJFLu+5X5G/Ej/kZtQ/g3TvXlHunHb6a+3dR9ymTfwU&#10;AdBYTfuIm/uV9U6Bc/adDsJf71vF/wCg18nWH/HhX1P4Kbf4R0b/AK84v/Qa+w4b/jzPz7jGP+yw&#10;f942aKKK/Qz8dCiiigAoopNhoAWk2GpMGn+X70E8w3bTtgpKKRFwopdgo2CmAlLg06k2GoAYU+av&#10;QvgA+z4uaVu/jguk/wDJd64Ipg13nwL/AOSq6P8A7t1/6Ty15Oaf7nI+iyD/AJGNI+T9mz9oO4X/&#10;AKfJ/wD0B69pC/NmvHNRTZ+0Xd/9f0//AKA9eylMGvH4d/gTPp+Mf98h/hK796Y6VYdKidK+rPgo&#10;lR0qJ0q26VXdKzkbRkVHSq7pV10qu9YnZCZSdKquMitB0qq61jI6oSKb1Vb7wq09V271zSO6BSeq&#10;j1deqr1jI74FSbpUB61PN0qKuOR2R2JY+hqwlV4+hq2lbRMZFletWUqulWErpgcMy2lWIetV0qxH&#10;9yuqJwyLCdqmTpUKdqmTpWsTlkTx9TUydKhj6mrCdq2OWRLH1NTVFUtbROaRT1E79Rsl/wB5q+x/&#10;2MNK0yGLxLqc8C3NwsUFvFvX7qtv3/8AoCV8bv8APr1un92Kvtv9j/Sv+KP8QT/3p4E/9G18Tm0v&#10;jP0zh6P8KJ1/x4s9H1LwNdxWulWkN2l5ZSrcJAu9NtxEz/8AjlcV8SE3y/N/Et7/AOk6V2fxvtpb&#10;PwDrd4v/ACyi3/P/AL6V87/8Lvn8Q7p7lbR7u3nuEiRFfymRoov4/wDvuvkox5z76pLk9w6DxV8N&#10;J/EPxJt/NvFtvtEUsq7Pn+TyreuMvPD32Dxfd6VJKz/Z59m+u40f4qRa9430+81C2js/s9rL5txb&#10;t/o/zfZ1T/0U/wD3xXFeLdV+0+MNTvoG+/PvV0r3sFGryzgfMZhVoTqwqwPMrywXTdUu4l/567qi&#10;PWi7umudcvt3+y9B619/gv4ED8lzT/fJiUUUV2nkhRRRQAUUUUAFFFFABRRRQAo60lKOtJSl8I4/&#10;EeK+Op4fFXjYQwT/AGaW1/cN5y/3Wb+7X6S/sYeHrPwl8FE/tWK7e4vZd6y26q6bf+BOjV+X+oPs&#10;+IOsbfv/AGyX/wBDr9Sv2eLlZvgP4fl/vNLX4zi5c9ec5n9J4CnGlhoRidD8Rbnw5/ZeoS7tQTyo&#10;HdU8pf8A4uvyE+ISQXOt3csUsWzzf+etfqX8SH36Nqf/AFwl/wDQK/JzxO+/Ubjb/erjO85zyV/v&#10;LTXRf71JTJvuUAa1tNEkFfTnw11y01nwtZvaLLstV+ytvX+JUr5bsE3xf8Cr6E+A4z4NuR66hL/6&#10;CtfR5FKUMZyHyHFVOM8vnOR6JRRRX6gfhYUUU+gBdtO2CkopGVwop6rk07YakBtLsp2PanUE3G49&#10;qMe1Op+ygQyin7KfsoArlM133wJfZ8VtF/3Z1/8AJeWuG2V3HwWT/i6Gif70v/pPLXk5p/ucz6LI&#10;v+RjSPlLV/8Ak5C7/wCwjL/7PXtiJ81eMeI08n9pW5X/AKicv/s9e2KnNePw7/AmfT8Z/wC9w/wl&#10;bZ7VEyVadKYyV9UfnvMUnSq7pV10qJ0qJHRGRRdKrulXnSoXSsTojIz3SqrpWgyVVlSomdsJGdMl&#10;VXSr7pVaVK5md8JGe/SqknQVcmSqs1c0j0qZSb7lV6sPVeuaR3RJYelW0qslW0q4GUtWWE7VaTrV&#10;dOtWU+5XZE4JFhKtpVRKtpW0TjkTpUy9qhSrC1tE4pEydqnWoE7VOtbHLIkTmrCVEtOmm8mB2/u1&#10;fwRIjHnlyjLBPO1x5f8AnltSvvv9jO2if4c63uX962o/+0q+F/CthvZP7719s/si6r9g8OeKIm/1&#10;KS27r/v/AD//AGFfAZlL21Kcz9Wyal7GrCB6P8ctE+3/AAx16CCJXuJfs6KjrvT/AI+Ivv8A+zXx&#10;PZw31hpd7F9h0KGK3neKKFJfnVPk370/4B8n/A6+u/jH8RYrDwvqEXnxQ+avlLNL9zf/AAf+PV8i&#10;aDbWN54vuH1xlmt0+1PK9j/y1eJHb91/v7Pk/vV89SoRn8Z9bicXKjyey98l1W2ghsLdrOBbaK4W&#10;J3S3i/0fzf3u/Z/33/HWbND5ddL4n8T2ur2Gn2dnHBZ29u3/AB4p9+L/AH33/N/v/wDxFc5M67tr&#10;fxrX0+BjyUD4nMJQnj+c4LVU+za4/wD01WlPNXPE9syfvV++vz1ShfeqOv8AHX1WW1OePIfFZ3hp&#10;Qq+1CiiivZPlgooooAKKKKACiiigAooooAVaD1oWg9aCo/EfO+pjy/iDq/8A18y/+h1+mn7Mz7P2&#10;f9B3f895a/Pb406fb6Rc6Vd2kEcN1M0vmui/e+5X1z+xP481rxP4L1DRdQni+xab+9g8mJV+9X43&#10;mFD6vipwmf0VlOJji8HCrA9T+IT7NN1D/rhL/wCgV+S/iH5L+4/3q/VX4hPczWtx+/XY8Tp88Vfl&#10;/wCPNE/s3XLuDzd/lS/frgPXONpJvuU/ZsqJ/wC7QBoaaP3X/Aq+h/gWCvg25PrfS/8AoMVeAWEH&#10;723T+FmWvrTRNEstAs/s2nwG3t92/bu/ir6rIKEp1/a/yHw/FmLjSwfsv5y5T6Kf5fvX6SfiQlFF&#10;SIlBAzBqREoRKfUANx7U6nxpT0SggZs9qeie1O2U+gjmGbDRsNO2Gn7DWQDaKl2U/ZVXM+Yr+WSa&#10;674Rt5XxM8Pj/prL/wCk8tchJf26alb2DTRpez/6qJ2+Zq9P8M+B9d8A+K9K13xHp8uiaPYStLdX&#10;N38nlL5UteNmmJpewnS5/ePr8gwmJljKVXk90+QPFaN/w01c/wDYVl/9nr2xkIOR1rwrxNrFhP8A&#10;HuXW4tQtJNKOoyypdJOv3fnr1iD4i+GJZvLj1yzaT3k2V4eRV6UKU4TmfWcX4PEYnEwnShz+6bTp&#10;UTpVtHWWJWj+dW+dXqFxX2PMfl3vwkVHSonSrTpUTpQbRkUpEqu6VedKrOlYnREz3SqsqVpOlU3S&#10;oOqEjOmSqkyVpzJVGaOuaR6VKRmzJVKZK0pkqlMlYyPSpSM2VKrVelSqJSuOR6USdPu1ZSqsXWrS&#10;VcDGZaTrVmH7hqsnWrkfQ12ROKRYSrCdqrpVhO1bROGRYSrCVClTJXTE45EqdqnWoE7VOtWc8icj&#10;FV7ovdXawr/D87VYzsTdUnh6286V52/i+evNzCvyUuT+c9vKcNz1fay+ydX4fsNksS19l/Aqwg0T&#10;4TxT/wDLXUrqW4bf/s/In/oFfOXwi8DT+OfFun6REv8Ar23zv/ci/jr7iv8Awfa22mxWNpF5Nvax&#10;eVEiV8TjavJ7h+lZXQlze1Pl39oS/im0u0g8pn828X/gG3e3/sleeeHrxofBGqyLKySwXV0kUyN8&#10;6brWL7j/APA69A/aTtl0q40ex/5ay+bcbP8AY+4n/s9eb6P/AMk813/r8nT/AMl7Kr5Y+wgc3tJf&#10;Xpw/unKOnk6tFP8A89V8pv8A0JP/AGetWbZ+6aqDpvi/8f8AkrVRPOg2170T4/m97nMrVYVmgrj4&#10;d9tdNF/wJa9AmtvOt9i/w1ymt6U0Leeq/dooVfq9XnPSx1COLoGfRRSgV9ofmMvdEooooMwooooA&#10;KKKKACiiigAooooA8l+Odwk97otsv8KvL/6B/wDEV9xf8E7vhp9v+HPiXVWi/wBa0US18AfEu+/t&#10;XxzJEv3LVVt6/WL/AIJ3Wf2D9n2Zv+et43z/APAEr8hzSr7XGTkf0NktD6tl1KBU+JHw68mwu28p&#10;vliZ6/Ir4l7k8TX3y/8ALVq/cv4zXi6J4I8R3zLv8qzlevwu+It59s167l3fflevKPdOKdKidPnq&#10;V3pm/Y1AG3pi+bdW/wDvLX12ndq+R7D5PKavqrw3ef2loljdf34q+z4bqclWcD8340p89ClVNCii&#10;pESv0A/HwVadTqeib6zJGVIiU5EqWmQMRM0/y6ciVNsrMzIkT2qXZ7UIm+pkSgjmIafsFTbBTtgp&#10;iIdlRXlxBYWstzcyrDFEu5meruyvFPj34ycXNt4ctG4/1tzs/wDHUrzMdi/qlD2p7uTZfLNMZDDw&#10;OW1/4nX2o+ObfXtF/wBDew+W2dolf7rfe+euv8eftn/FTx5o13pWueIba5t7qLyp0TTLdN6f8BSn&#10;/Cv9nvU/HOjS3PlS21pt+abbXnnxX+Gk/wAN9X+xz/PuXer1+V1Ks6sueZ/R+Gw1LCUoUqX2Dzq5&#10;hWZ9zf8AjlMhhihf+Kh5tjVE81YnSfVHwo8b23irQorQbY72ziWJk/vL/fruNlfHngzxbP4V163v&#10;oG2bG+ZP9mvsOwvINXsbe7gG+3ni81Xr9FybMPrFL2U/jifhvFOU/wBn1/rFL4JkLpVeRK0HSq8k&#10;NfQHxMTPdKrulaDw1XdKk6YyM90qlMlaTp/s1VdKg6YyMyZOKpOlasyf7FUpUrI74yMyZKz5q1pq&#10;z5k5rlkelSkZsyVTrRmSqhH+zXNI9KnLQgTpVle1V07VYXtVwLkW0q5HVNKtx/drpicNQsJVhO1V&#10;0qwnatonFItJUyVCn36mSumJxyJ061NUKdamrWJzSGXj7I9v/PVttdNoFt8kX+3XK6i268tUruvC&#10;qK7RRf3mWvnMbLnrn2eVw5KEP7x9kfsc+D/s2k6x4lnj/eyt9igd/wC6vzv/AOyf98V9BzJ+6rhP&#10;gg8Wj/BvwvB8u+WD7Q2z/pq7y/8As9dbc6lFsr4PEy56sz9RwlLkoQPk39r11/4WDpUH/PLSYv8A&#10;0bLXJWCaDc+F7fSLO5tLm0lvIr28S4le3uJW8rytif8AfFa/7WNylz8UPNX+Kxt9teNQO6OjJ99a&#10;+npYT6xhYe+fm+Jzf+zsxqz5Ocu3MMVtf3CwS+dEjfunddtP0r5Itv8AwCug8DeFbbxTcXH2y8+z&#10;JF/B/G9eq+HvhToFte3fmxNc/dlXfL/Ds2/+yPXTXrwpfGc2BwlXHRnOB4of3Mu6rGt6Ol/a/aV/&#10;4Eld38WvB8Wgvp89nEqRT702JXP6PbfabB1/2dlRKXPHnPYw3NSlPDyPHbm2+zXU0X91qhf79bHi&#10;aHydU/3olrHr63Ay56ED83zKl7HFTgFFFFegeSFFFFABRRRQAUUUUAB4qK8uWtrO4l/55RM1S027&#10;t1ntnif7kq7WrOr8PuHXQlGNWHMfNOjzf2lq73M7b5pZd7b6/ZP9ki50rwR8AtEs768tra4upWut&#10;m7+Bq+LPhR/wT+Xxzoj67L4hudBt52/0OF7Nbh5U/v8A30r690H4P6h4b8JaPo8WpwXP2CBLfzXi&#10;2ebX4tXpypVeSZ/R+EqxrUoTgRftV/Eux/4VL4lisbyO5uJYNqpDLvr8b/ELtNey7vv7q/WD4i/A&#10;TxL4n0TULOzvNPSWeB4ld5XT/wBkr481L/gm58Unl3Lqfhv/AMDLj/41WJ0nyK6f7NM2V9V/8O3P&#10;ilv+bUPDaf8Ab5L/APGqlT/gm/8AEH/lrr3huH/tvcP/AO0qAPmqzdfISvefgxrB1DRLi0f/AJc5&#10;F+f/AHv/ANiusT/gnp4q06wuJZfEumzTIu9be3glfzf++tlVvB3gaLwRDcxLNJLLIy+Z5q7du2vp&#10;8kp1Z4r2sPgPheKsTShg/ZT+OR0lOpo7VKib6/ST8OFRN9SolCJT9m+kSJH0pyJT0SpUSoMxESpU&#10;SnolORKDMYie1SontT0SpkSgfMQ7Kl2U9Ep3k1BBBM620E0svyRRLvZ6+V/D8E3j/wAfyztHvlv7&#10;n5Ur6P8AiVc/YPAWvT/9OjJv/wB75a4D9ifw9B4h+MPhyCXbsa8i37/9+vhuIK/vwpH7JwPho+xq&#10;4g/VDwf8HNM8GfDTR9FigVJbe13zu/8AHK336/Oz/goX4Pi8N+LdK2/cls9+yv1W8SarbWzvF5v+&#10;xX5mf8FMprabxXos8Uv37NUr48/Uz8/Ll/3tV3f5KlvH/e1XegDW0p45rX7v71W+/X0x8AtYbUvB&#10;89pL9+zn+X/davlzSn8mfb2eve/2bLn/AIn2p2275Xg37P8AgdexldWVHFQPmOJsNHEZdP8AunuT&#10;pUTpWg6VWdNlfpZ/PBQdKqzJWk6VXmSg6YmU6VUmStN0qpMlQdMTKmSqkyVrTJWdMlZHfSkZUyVn&#10;zJWxMlZ8yVhI9KnIyblKq7K0Jkqrgf3a5j0oyM1OlXF+/VNPu1ZXtRA6pltKuR1TSrcf3a6YnBUL&#10;C9qtR9TVdKsR9TXTE4ZFhKmSoU+/U0P3q2ickidOtTVCnWpq1ic0ilf/APH/AGX+1u/9kruPD1z9&#10;mZ2X7+3+OuH1z5HtJf7ku2uq0d/lrwsTH9/M+koVuShCR97fDTxD53w58L+V9xbOKL/vn5K2r/Xt&#10;n8X/AHxXzV8OvjNB4V8OW+n3MU83lM21ErQ179oSV/8Ajz0iL/fmlr5WWX1Z1T7n/WDC4ehCc5kX&#10;7QiWd/4jsrz+04vtD2axeT5T/wALv89eUpYRfxajbf7ibv8A4irnibxTfeMb1bm82ps+VURfkWsm&#10;FK+nw2GlSpcnOfkea5tQxeJnVhA9d+A7edq+q2dto+oalMlr8/k+V/DL9/5n+789e0eFfA2p3OvR&#10;a59j/s20l82JrSV13+Vsi2fd+X76P/33XnP7Kib/ABBrv+1Y+V/wFpUr6utodkSf+gV8lmUpQq8p&#10;+xcNyjiMDCryHzv+0hpSWHhnQvl+dp5a8q8E2fnW9etftaa8tzqmiaL/AM+sDSt/vS//ALFcl4G0&#10;1U8IXt5L8nlWcu3/AHm37P8Ax50r0qXuYOHOeVL99m0+Q+f/AB3D5OpW/wDtQVzB612nxZh+x+KP&#10;sy/8soFVq4s9a+zy3/dYH53nH+/TEooor0zwgooooAKKKKACiiigBQNxr0v4BfDFPid49is7xGfS&#10;rJPtV5/tL/An/Av/AIuvNWBQ19ffsQ6JEnhfxBqv/La4vkt/+AxRb/8A2rXkZpXlh8NOcD6TIMJH&#10;G46EJ/CfR1npUVtEkUUSpEq7FRKc9nWmibKrzV+TfH75+/x9z4DEubbZ92sq5hroLrtWPddqgDEm&#10;T79Ztym+te67VmzJ89QBiXMNfPXx68Erpl+mv2ceyK6byrpE/wCev9//AIHX0hcpXD/F2wiv/h9r&#10;S7f9VB5v/fPz17GV15YfFQ5D5vPcJSxeBnzfYPkmrCJTUTpUqJX60fzrMRE31ZRNlMRKlRKggVEq&#10;ZEpyJUyJQZiIlSolCJUqJUEjUTfVhIaeiVKiUGZEiVLspyQ1MkNRzEnAfGpNnws1/wD65p/6NSuD&#10;/Y2uZ7P4seH5YP8Anuu+u5+O+o2ln8O76wmkVLq+XbArfxbXRmrnP2MPDGozfFrw/wDbIms9PSXz&#10;Wu3X90v/AHzX57nsv9qP3ngmM4ZdKU/5z9IPGGqz+bcfvWr8/P27bn7ZLoksvzy+U6V+ifiqw0q5&#10;W4aLXtL2u3y/6Ytfnv8At1aVBbapp8EV9bX8qwO/+iSpLs/75r5s/RD4cuP9bUVXby2ZJfut/wB8&#10;1Xe2ZKAFsH/0qvcP2b2/4uDcx/3rFv8A0Ja8RsIdk9ex/s9axp+l+P8Azru7jtklg8iLd/EzV34K&#10;XJioHkZxGU8DVhH+Q+pHhqu6VpvDVd4a/VD+ZDNdKqOlabpVd0qDeJkunNUpkrYmTmqUyUHTEx5k&#10;qjMlbEyVnzJWR3RMqZKz5krYuUrPmSsJHoUpGJKlVStaVwlVNn+zXNI9WJgp0qyvaqyfdqyvaiB6&#10;Ei2lXI6ppVyOumJwVCylTJ941XXtVqPqa6YnFIsJUyVCn36mStonHInTrU1Qp1qatYnNIi1aH7Tp&#10;0q/xqu9f+A1d0G886CKmoOKzNNb+ytUe2b/VN88X+7Xl4uPvQmehQlz0J0jv7e5+Sr2/zovvVhWc&#10;u9a2Ifkq4xPl69er8EiUcVYROKhSpketuU8SR7X+zl4ki8PXusKzLvuIok2V9O23jzSrPS7i+vLl&#10;Ybe3i81nevgqxvZ7GZZYJWglX+NK29S8X6rqtglncz74k/8AHq8HF5X9Yq85+i5NxbHLMH9XlA3f&#10;GfiGf4i+N7i8/wCWt5P+6T+4leoX8MWieFLez+4krb23/wDPKL/KVw3wl8N/8xe8+Td/qt/93+N6&#10;g+M3jn7Np0qxNsuJ18qBP7sVc1ePPVhh6R9VldXkws8wxH2jwrxNqTav4h1C8/56y1kk87aMcUq9&#10;a+2oR5I8p+d16ntqsqolFFFbnIFFFFABRRRQAUUUUAPB/eZr7a/Yqh2fCy7f+9q0r/8AkKKviQff&#10;r7m/ZFtm/wCFQWnlS+Skt1cOzp9/79fNZ/8A7mfc8Jx/4UP+3T33+CqF5c+S6Rfflb7qJTks12fN&#10;LO/+28rU37NBbO7LEqO33nr8xP2oybmaX/nh/wCPVlXM0v8Azy/8erYvJlT+Jf8AvqsS5mX+8tAG&#10;TeXM/wDzw/8AHqz0vPOl8pl2S/3HrQuX3tWfc20UyfvVV6CCC67Vy/xATzvBHiBf+nGf/wBFPW0+&#10;mwI/yqyf7krVheK7b/inNWXz28prOXcj/wC5XThv4sDgxv8Ausz5ITpUkabBTUTipUSv2OPwn8xy&#10;+KRIib6nRKaiVYRKDAREqwiUJVhEqCQRKlRKeiVYSGszMhRKsJDUyJUqJQSRIlSolTIlSpDUkHzv&#10;+1umyz8Mf9d5/wD2lXov/BP283+P/I/6dW/9Arz39sJNlh4W/wCu8/8A7Srrf2CZtnxa09f71rL/&#10;AOgV+b5t/vkz+keEv+RTRPuDxJcr5T1+e/7bbt/wlun7W2f6L9xP9+vvjxL/AMe9fn5+3C7P4t0d&#10;l/58/wD2evEPrz5XvH/e1X31NM++Wq9ABB/x9JXY+BE2eNdA/wBrUIP/AEOuOh/4+E/3q7fwD8/j&#10;fw3/ANhKD/0OtqfxHPX/AIEz7xeH5KqOlarw1Xmhr9Xj8J/Kcpe9MynhqpNDWs8NVJoasuJjzQ81&#10;RmhrZmh5qjMlQdMTInSqMyVszpWdMlSd8THmSsyZK27hKzLlKwkd9KRj3KVS2Vp3KVR2VzHpRkcs&#10;n3asr2qrDVpe1ED2ZFtKuR1TX79XI66YnBUJ17VYT7xquvarCdK6YnFItJ9+pkqFKmStonHInTrU&#10;1Qp1qatYnNIsJVfUrL7ZF8vySp80T1MOKmz605RjOPJMmFSVKXPEPD2p+ePLf5JYvldP7tdbFIFO&#10;S9cVe2DTP59q3k3Sr8jfwP8A7LVa0bxK0c3k3q/Zrj+4/wBxv9yvJ/3eXvjxOE+tx9rh/wDwE7iE&#10;LtqwkC/3qzrO8V13VoJNW/NA+Tq0KsC3HHk1paVYRXM+6dtlun3qyWuhH0NULnxDFYf7cv8AcSoq&#10;SOrBYKpVqc8oe6esal45g03TXdtsNpEvyon/AKBXiHiPxFP4j1KW8n3f7Kf3aqalqt1qsu6dvk/h&#10;T+7VStsJhIw/ezPr8bmE6sfYQ+EKKKK9Y8AKKKKACiiigAooooAKKKKAF6V7J8Dfj9P8Lre40rUP&#10;Pm0SX97F9kVPNil/4F/DXjQfNKDiuWvhqWLpclU9HCYurgqvtaXxH6SeA9Si8f8Ag208S2c9y9lP&#10;v2JdtseovE/irTPDGiXt9fW3k28C/vZtu/Z/7NR+zTbeT+z74f8A9uJn/wDH65f9oR0h+FviV/8A&#10;p12f+PpX5RKhH617L++fvv1mX9nfWPt8pR/4aZ+G03/MT2f79rL/APEVFN+0V8O3/wCYwv8A34l/&#10;+Ir4gQE09Aa+z/1dw/8AOfl3+uOM/kifY9z+0J4C/h1Vn/3LWX/4itDwZ490j4iy3cGhytM9rt81&#10;3idPvb9lfFyZQ+hr6C/Y6uY/+Er1uxdvnuLaKVf+AP8A/Z1x43JKGHoTqwPTyvibE43GQw9WEeWR&#10;7unh6WbfvfZt/uV82/ET4vy6hFqGh2MEts/mvbz3Dt99fuvX106eTLcRV8IfEXTf7J8feIIP7t5K&#10;6/7jvuSuDJMNSrVff+wd3FeLr4fCw9lP4jnk7VYhSokTpVhEr9CPxCRKiVKiUIlWIUqCB6JVhEoR&#10;KsIlZmYIlWEShEq2iU5GQxEqwkNPSGraQ1iBCkNWEhpyQ1YSGgg8z+N3wwsfHvhaSe7uZ7ZtJt55&#10;4PKRfn+X+P8A74rxf9kz4s23w/8AiPp9zdaZPebv9HXyZVT7/wAtfTfxAZbXwF4imb7sen3Tf+Qn&#10;r4x/Z80KXxF8R9EtI/vy3ifIlfDZ3GMKsJH7twLXqzwUoz+CB+nvie8aG1ZfI+f7/wAjV8FftmWd&#10;zf6vpl55DJEsGz52r9GPGfga5tmlX+5XwP8Atn2EulfYopf+Wu96+YP00+L7lGSWq/y+1aF5871R&#10;egBbKLfIW/u179+zX8LLbx1qlxrFzeyW39i3MEqRRRb/ADfvt97/AIBXg1gmxmr62/YsOdP8Vr/e&#10;ktW/8dmr0stpRnioQmfM8R16uEyytWpfGfQTw1XeGtV4arvDX6WfzRzfbMd4efu1UmhrYmh5qlMl&#10;BtEx5oaz7mGtiaGqUyUHTGRiTpWfMlbd0lZkyVid8THmSsq5Tmt25Ssy5Tmokd9MxbhKo1pypVNk&#10;5Nc8j0onCx9TVtKqQ9atpSgfQyLSdauR9DVNOtWE610xPPkXEqwnaq6VYTtW0ThkWkqZKrpVhK6Y&#10;nHInTrU1V07VYrWJzSJUqROlQx9DUydK0OeRJSvBHcrtlRXX/boIxUqGjljP4xRlKHvRKltZtZt/&#10;o08sKf3PvpWh9s1DZt+0r/3zTV5NJXN9UpHZ/aFcf51zNFtluW/4B8lCJtoSiumlQpUvgOapiatX&#10;45hRRRW5xBRRRQAUUUUAFFFFABRRRQAUUUUAOOXNbXhDwlqHjjxLp+i6ZH511dS7Pu/cX++1Yn3T&#10;X25+xD4M03SvBFx4ouVj+23908X2h/4Yov4P++99eXmWL+qUOc+hyXAf2hjI0n8J79oPh6DwZ4D0&#10;/SIP+Pe1gSJa+dP2t/EKab8O/sO797qN0kWz/YX96/8A6AlfSuq3kusS7YIm8pP43+SuF8bfArw/&#10;8QrjT5/EEdzefYt/lRJPtT5tn/xFfmuGqxhiYVap+25hhpVsHPD4c/NtdoHyVr6b4V1zWG22Okah&#10;ef8AXvbM9fovoPwf8GeEl/4lnhzT7Z0/5a+Rvf8A77+9W86QQ/diX/gFfT1M/wD5IH59R4Mv/Fqn&#10;5/6V+z58QNVG9fD8tsv9+7lSKvW/gx8D/F/w/wDG1rrt+9ikCxNFLEk7M+xv+Af3tlfTrJvNV3Ra&#10;82vm1fER5ZnvYbhnCYSpCrH4omTfzS3MrP5S/N/tV4l8V/gVL4wv7jWrG6WHUPI2fZ9vyS7a97fY&#10;n3apXL15WGr1cPV54HtY3CUsdQ9lVh7h+f720tpcSwTxNDLE2yVH/gapUSul+KDwXXxG8QNB/qvt&#10;j7tn97+P/wAernESv1GnKU6UJn85YmlGjXnGH2B6JV1KihSrUKUHnj0SrcKUyFKtolIyHIlW4YaI&#10;Uq2iVkQCJVhEp6Q1YSGoAakNWEhqRIKsJBUcwHlP7Setp4e+D2sn/lreFLOL/gT/APxG+vJf2BtK&#10;/tL49eF933FnR6X9tTxa8uq6F4Wi3eTHF9sn/wBt2+VP/Zv++67L/gnFoDXPxx0eXa37rdK3/fFf&#10;AZtX9tiv8B/RfB2ElhMuhKf2z9UPFVhFc+a3lLX5if8ABSN7O28UafZwffitfm/4FX6ba3qS20Eu&#10;5vv1+RP7f/iRdV+MmpwK2/7Psi+T/crxD7g+Qrj/AFtV6sXKfvarvQBLZ/PLX0z+xtq32bxfqWnu&#10;3/H1a/Kn+2v+Wr5m03/j42/7NejfB/xb/wAIZ4+0fU2/1MU/73/d/j/8crpwlX2NeEzx83w31vA1&#10;aR+hrw1VaGtV03rVR4a/TuY/lqUZwlyGPNDVSaGtiaGqU0NWBiTQ1nzJW3cpWfcw0zpiYlylZV0l&#10;dBcpWVdJWZ2RMS5Ssq5St25Ssy5SoPSpmFcpzVBk+Y1r3Kc1n7KykejE86SrSVVi61aSsIH0sy0n&#10;WrkfQ1TTrVlPuV2ROORbSrCdqqrVpO1bROCZOv3TVmqy/dNTV0xOaRYTtU61BU61ZySHpUyVClTV&#10;uYSJaKKKsxZNTqbTqDJhT6ZT6skKKKKACiiigAooooAKKKKACiiigAooooA7P4U/DLUPiv4vt9Ft&#10;P3Nv/rbq72/6qKv0d+GPwo0f4e+HLTStKgb7PF8++Zt/z/xvXz/+w3pVnbeDdb1Xav2241H7Oz/7&#10;MUSbP/Rr19UJfskX3tif36/Ns5xcqtf2X2IH7bwzltLD4aGI+3M0/sEUKfvX/wDZKz7m5tkb5Pn/&#10;ANyuZ8SeNrPQbCW58i51J4v+WNpFvd68q0348eKvE+pPBpXwy8QfZP8An7uFSL/0PYv/AI/Xg0qc&#10;px54H1VTE0qMuSZ7Pc3LP/DsrHmdU+/Kqf79Y/2DxHqUSNO32Pd/A7fc/wC+aiTwlLv/AH95v/3K&#10;g3Ls2pWyf8t1/wCAVSm1WD/aepU0e2tv7z/79WP9Su2KKNP9xUqjEyLnVfk/dQM9eT/Evxz460rT&#10;bj7D4Z8mKX90t9FP9odP+AbK9oud7/fb/vtqz7m2V/vfPXVQq+xlzzhznmY7DSxFLkhPkPg94Z4b&#10;h1nSVLjd86P9+nwpX0b+0J4YtH8Jf2msSpd2s6/P/st8uz/0CvneFPkr9FwOJ+t0uc/Ac5y+WX4r&#10;2XPzkqJVuFKhh61ehSuw+eJYUq3ClMhSr0KVBBLClW4UpkKVehSsSBEhq1DDT4Yatww1JY1IasJD&#10;UqQ1YSGswPmf4/fsw+PPjD8QrbU/CNjDqpSyWJrf7SkUvys3975f4v71ei/si/BD4pfCLXtbl1zw&#10;vqWj+bZ7IrhNr/N/sPFX0z8E7b/irZn/ALlq/wD6Gle2Xj/K1fAZlSjDE+4f0jwniKuJyyHP9g+a&#10;/E+seMYbd939rfJ/filr89P2pfCvijVfH0t5B4e1e582JHlmTTpX3t/3xX69aq+zZ/t1yupP/pXl&#10;LXjn15+Gk3gnxQn3vDmr/wDA9Ol/+IpYvht4xuP9X4V1ub/c0yf/AOJr9pbl9/m7ax3egs/ISw+B&#10;vxJv5f8ARvAviZ/9zSZ//iK9B0b9kX4sX6RXNx4RvNNtPNXdLqDJB/463zV+olm9afiSHzvClx/s&#10;sn/odbYaPPVhCZ5uZVZYbB1atL7B5EbbZEit/AtVpoa25oapTQ1+nR+E/lSU+efOYc0LVSmhrdmh&#10;qhMlUQYlzDWbdJW7MlZ91DVG0Tn7pKzbpK3bqGsy6SlI7InP3KVk3KfereuUrJuUqJHfSMO5TmqJ&#10;TmtO5T5aolOaxPUieWwdRVhKqR9DVtKxifVzLSVYSqy9aspXTA4ZltKsJVdKsR/crqicMiwnarC9&#10;qrp2qxWsTkkWEqVO1V4+pqwnatjlkSx9TUydqhj6mpk7VtE55Eo6UDpSr96kqzEmp1NoSmZjqfTK&#10;fVkBRRRQAUUUUAFFFFABRRRQAUUUUAFFFFAHv37JnxQXwb4suPDd5K32LWWTyP8AYuvu/wDj/wD7&#10;Ilfcqab/AGrsaWVvK/uJXyV+xL4BstQfVfFl5Gs1xBP9is9//LL5N0r/APjyV9oW1zBbRf7dfmGc&#10;ypTxk+U/d+GY1IYGPtSvbaBBbf6i0VP9vZUr2bItOn1iX+FFT/frndV8T2dtLsu9Rghlb7qbq8SP&#10;OfTS5ftl652p/EqViXM2+qVz4nsU/wCes3+5WY/iT7S/7i2/77pkmw77Fqu81UfOvpvuxN/3zUX2&#10;a8/5a/8Aj71RiSzTVha34q0rQYt2oanbWf8AsXE6JWr9mb/Z/wCAVj694P0XxDbvFqGkWV5u/jeD&#10;5/8Avv71bUuXm984sT7X2X+z/GfP/wAYPipB4tiTR9K+eyVvNnuP+ev+wleaIlel/Fr4UW3gyC31&#10;PTGb7FLL5Utu7b9tedQpX6Fl/svYfuj+fs7+tfXJ/WvjJYUrQhSq8KVdhSu8+bLFsnyVehSooUrQ&#10;hSoAkhSr0KVDClXoUrICaFKtQw0QpWhDDXOAyGGraQ0+GKrsMVTzG3KegfBaz2XWq3P92KKL/wAf&#10;/wDsK9I1KbybXUJf+eS1xnw38rRPCtxfOvzyz7/+AL/l6i8Q+Npf7R1jSPsy+V9le4lu933X3xRI&#10;n/of/fFfAZhV568z+k+GcN7HLKRpeIW2S6f/ALcv/sj1zV43/FR+V/sxV5/45+Od5D8NLTxeumwf&#10;a4JbpIrR5fkbypZYkqLx/wDFGXwx8V/B9jFYrNFr08EUu+X/AFStLEn/ALV/8crzeY+qOhT57+7i&#10;/wB//wBArKh+eK4X+61YX/Cfy2f7QSeDPs0f2e9sXuFuN3z7/KuP/kf/AMfql4A8YT+JPGvj3RZ7&#10;aOFNDniSJ0f/AFqSojfPUAdnC/8Aoryn+Gti/fztG1CL/pkr/wCf++K8d8GfEu58Q/CrSvEbWMST&#10;Xk6xTwo3yRbn8qvUtN1j7ZdTQMvyPBF8/wDs/wCXralLkq85x4ul7bDTpfznJTQ1RmhrbubbYz7v&#10;v1Smir9OjLnifypUjySnAxJoaz7mGtqaGqFzDVHMYM0NZ1ynP3a3LmGs25TmtC4nP3Kc1mXKVvXK&#10;c1k3KUHTE5+4Sse6SuguErHukqD0qZhXKcVmt941r3KcVnMg3GsD0onjqdqtx9DVRO1W4+hrKJ9n&#10;Itp2q0lVU7VYSumJ58i0lWUqqtWkrpicUi0lSp1qunWrCda2icsixH1NTJ0qBetSrWxySRZj6mpV&#10;qCp16VRzMenWpB1qFe1TDrXQYyJUoSmU+gzY6iiirMx9FFFABRRRQAUUUUAFFFFABRRRQAUUUUAf&#10;Uv7FvjyDTX1jwvPIqSyy/bbZN3+t+TbL/wCgJX1hNrEqbIrOJppW/uV+fH7P/wAONR+JPxCt47O8&#10;n023sP8ASp763b97F/c2f7TV+kWi6V9mtURf++3r82zunShifdP3DhevVq4HklD4Dn30TVdV/wBf&#10;P5Kf3K5LVf2b/A+t6l/aGq6Utzes29nSVot3/fNexOlrD/rZf++2rMvNVs0/1X/oNeDGUofBM+qq&#10;U41vjgc1pvhLSNBsktrGxght4vuInz0+Z1T7qf8AfFW7nVXf7tY9zc/3nVKCPgHv85qs+2mvNvX+&#10;J/8AcWqkzyuP9V/321BEiZ5qozTUP/tsqVma9o7a5pcsEGuT6Jcfw3FvAku//vqtox9846kpQjzw&#10;PKv2gfElt/Y1ppCsr3Es/wBoZEb7iLXh8KVseM/Cur+G9Xb+1Zftnmt8t9u3pLWVbffr9Cy+nGlQ&#10;9w/n7O8TVxGMnOrDkLUKVetkqpClaEKV2SPmy3ClaEKVUh6Vp2yVBBYtkrQhSq8KVp2yViWSWyVe&#10;ihpkKf7NaFulYyNoj4Yauww0Qw1u+GNN+36pbq3+qT97L/urXNUqckeeZ6WEw08XXhSh9s7a2hWw&#10;0vT9Pl/5ZJ+9T/d+Z/8A0OvN7/VW/svXr5v+W88Sb/8Ad3yv/wChpXceIb54bfU5/wCJIPs//Am+&#10;/XlnxLuW0fwHcL/y1+y3V03/AHxtT/0BK/N6sueXOf1RhqEcPShSh9g81+NkP9lfBjR9PX/lrBcX&#10;H/f2WWWrvx7+T9or4eW3/PK+iT/ydsqZ+0nZ7P7H0WL/AJZNFp6/+A8tRfGa5+2ftMeAW/6iK/8A&#10;pwsqx+2bCa2+z9tfwv8A9NbXyv8AyFf1L8On+wftD/Eux/5+oIrj/vm3t/8A4uqXjZ/s37Yvgyf/&#10;AKawJ/45f1LYf8S39sG7i/gvNMlT/wActUqyCX4b6DFpXw88QeHpP+YXdXH/AJCuHf8A9krvdEfe&#10;mlSr/wAtYmtW/wA/8DrnPCu2z+I3i7Sm+5LL9oZP+usSP/8AF1oaJ5sOjXdtL/x8WUvm/wDfPy1J&#10;R0upJ51x5/8Az1XzaypkroJv9MsvNX+Bt/yf3W+asyZK/Qcvr+1oQmfzbxJgfqOY1YfzmFNDWbcp&#10;W7cw1n3KV6p8iYNylZNylb1ylZNylaDMO5Ssm5St65Sse5SkbRMG5TrWPdJxW7eJ1rFvU420SO+m&#10;YV4lZTJya2rlKzWRsmsT1aXwniCVdjqhH0NX0+7XNE+3qFiP7wqwnWqqVaTrXTE4pFtOtWU7VVWr&#10;CdK6YnBItJ2qwlV0apk6V0xOSRPViq6dqsVZyyLCU9OlQpUydK2OZktSpUVPR60MWSLUlQ1MlWZM&#10;dRSL1paDMcnWlplPqxBRRRQAUUUUAFFFFABRRRQAUUUUAfWv7EN5Z22l+KMbftvnxea//TLY+z/2&#10;evp688VRWcX+vr85PhT8S7z4Y+Jf7QgRprKdPKvLdP40/wDiq+qPD/xC0rxmv2zStQjvP76f8tYv&#10;99K/Oc7wlWFedX7Ez9q4ZzKhPBww/wBuB6xc+KpJv9VG3++9cl4t17xilr/xTkekTXH/AFEGl/8A&#10;ZKlhv/Oi/wButvw9pX9q3vzf6pPvfNXz0Zckj62vH20eQ8Eh8YfHd9Z+xtodteb2/giXyv8AvtXr&#10;3Dw3oPiO5s0l1y2sbO7/ALlpO0v/ALJXqFto8VnF+6VYf9ysfUpoof8Alp89dlevGt9jlPNw2Elh&#10;/wDl7OZhRWDWH/LzLv8A9iopYd7fNuf/AH2qWS8VGqlLfrXNE7JEbw7P7v8AwCqsyVDeaxBD96Va&#10;5DxD8UdD0Tf599F5v9xPneto05T+E4K+JpUY885mT8coYH8ES7v9ak8XlV4FbV1HxC+JEnjaWKCB&#10;Wh0+J9+x/vytXNQpX3mX0JUaHJM/B+IsXSx2M56XwFqFK0YUqpa96uwpXfI+YNCFK0IUqlDWlClY&#10;yAvW6VpWqVSt0rVtUrGRcS3bJWhClV7ZK0LVKwOmJYhhruPCVmtnpdxeS/8ALV9n/AF+d65K2hrv&#10;dVT+yvDkUH3HSCKJk/2pfnevn80r8lLkP0jg3Be2xntZ/YOV152ezsot3zXU7XDVynjawi1jXv7D&#10;b/VStFpv/stdrNDv8dWVm33LNYkb/gP368/S8+3/ABE8P/35dTuLhv8Acitbhv8A4ivjD91OE+JD&#10;/wBvfGHwVYt86XXiJd3/AHxLWL8QH+0/tKeCF3fcvIn/APJ2yrVuXW5+NPw8/wCeqatLL/5Lyt/7&#10;JXP6/c/af2o/Ci/3fKf/AMnbeiISLHxaf7N+034Pn/6fLNP/AEtq38S3/sH9rvw633PtVndJ/wCP&#10;/wD2FUfjr+5+Pvg+X/qMWEX/AI/cVb/aZf7B+0f8Orz/AJ6/bE/9A/8Ai6CJHU63D/YnxzvW/gvb&#10;W3l/8flT/wCIrYRFtvFt3Azfurr/ANmSsz4rp5PxB8L3i/8ALWxl3P8A8Dt//i3rV8T/ALnV9MvP&#10;+esX+f8A0OmI1fDbs9ukDf7Vu3/oaf8As9PuYaqQv5Os6h/01X7Qv+/97/4utu/TfKzL9xvnWvo8&#10;mr+/OkflnHGB540sUc5cpWVcpW7cpWZcpX15+MyiYdylZNylb1ylY9yldBJg3KVlXiVtXKVkXHek&#10;VEwLxKxbxK6C8SsS8SiR2UzCvErLb7xrXvErLZOTWUj1IHhKdKnhfFVo6sw9K4on30i2lWkqklW0&#10;rsicUy6varCVVTpU6VtE4JFtO1WI+hqqnSrEfQ10xOOSLSVLHVdKmStonNMsJU8fU1Vj6Gpk6Vsc&#10;0kTp2p6VElS1oYktFA6UVZjuTU6mpQlBmOpydabRVkD6KKKACiiigAooooAKKKKACiiigAqxZzT2&#10;0qSwSNDMn8aNteq9PzWcoxn8ZpGcofCeiaF8cPF+gKkX25b+Ff4Ltd3/AI/96vqH9mz4x/8ACeWW&#10;qreQRWeoWbK7IjfIyN/+xXxAQVkrovBXjPUPAev2+q6Y371fklR/uSxf3GrwcbldKtS/dQ94+oyv&#10;P8ThK8Paz5on6Jar4w2N5XmNM/8AcSsq51K5uV3LtT/YevB/D37RXhzWPnvvP0q4/iSVd6f99rXq&#10;ej+JLbWLOK6tp4prd/uujb0r4Ovhq9H44H65QzDC4v8AhTNJ0nf/AFtz/wB+Vrjfii7aT4I1a8gv&#10;J7a7ii/dS+b/ALdO8YfFfQ/CT+XeXy/aP+fdPnevBfiP8Wbrx1F9hgiaz03dv2P9+WvSwOCq1qsJ&#10;8nuHz2c5zhcPQnDn985SbW9Qv/8Aj51C5uf9+d3ohqqn3KtW1ff+yjD4D8Hq16tX45l2GtCGs+17&#10;1pw1Bxl2171o2yVRhrQhqANC26Vo23SqNsnFadt0rCQQNKFK07dKzrZK1rdK55G0S7bJvrWtkqjb&#10;JWxYQ72rGUjvoR5zW0qwWaWJf7zfwV0vjBJ7+/0+BbafyrrU9jPt/wCWXyJvp/hLTfO1K0/66pur&#10;1W5s6+MzKXtZch+38IYb2NCc/wCc+crC/km8ea3ctHJ+6iuJVd0/2Hrzfwlftc/Em3ba3+haPqV1&#10;v/2/3UX/ALO9fXtzYf7K1zl/pUSb/wBxF8/+xXicp+hc58ReG79tS/aO8HwfNsi82X/yVvaxLnUP&#10;+MpfDTfwIv8A7dRV9nXmiQQy7oraJH/votc5c6HAjbltokf/AGFo5Q5j5s/aHm2fGbwlOq/c13Tv&#10;/RstS/tXXO/4sfCe+VWdPNldnT/t3r6DudN3tu8r5/79ZlzbS76BHEfFd/tml+Er6BWeVZVt22f7&#10;SP8A/EJWhr26/wBE0qeJWd4v3TIi/wCf7lbv2OXdVu2s2/u1BoY9tbT3OqaTL5Eu2WLypX2/76V0&#10;8NnP/Ztv58TJKkXzI9XtNtn82ugubPfB9yu/L5clfnPmOIqH1jLpwPPLyHZWLcpXW6xbbGrl7xPn&#10;r7+lLnP51r05QkYlylY9ylbVylY9yldB55i3Kc1i3qVu3dY95WkTQwbntWLedq3bysW8++1QdlM5&#10;+7rNb7xrUu6zm+8axPTgfPqdatp2qinWrKdq5on6JI0EqdaqI1WVaumBwSLiNmrSdKqp0qwnSumJ&#10;wzLSNirCdqqrVhOlbROOSLKVMlV0qwlbHLIsJUqdqrL1qdOlbHNIlSpU7VElPTpWhjIlSpaiqVKs&#10;xH0+oafVmQ9KdTadQSFPplFWQPooooAKKKKACiiigAooooAKevamU9e1AmOqVOtRVKnWoMyZD81X&#10;ra8ntl/dTyQ/7jVRT79WEP3azlGBHNKHwFjfveraVUSrSUGMpc/xltKtxfcqolXofupUSMZF2GtC&#10;Gs+GtCGsZHMaFr3rQhrPte9aENRIDVte9adv/BWZDWnb/frmkBsW3etO2Ssy271q2/8ABWMjpiad&#10;sldDpSb3rBt/4a6DSv8AWpXHU+E9XCfEepeB4caja/8AXWvWHton/wCWa15R4SmWGWKX+42+vXa+&#10;GxP8U/fsi9zClKbR7Ob/AJZVRm8K2M3/AD1/76rbpj1xn0hy9z8PdMuf4p/++qz3+FGlP/y1uf8A&#10;vqu4pj0AcK/wi0h/+Wl3/wB9pUP/AApXQ3/5aXP/AH9r0B6bQHvHAp8FvDm7/l5f/trVuH4P+Gk+&#10;9Zyv/vztXZ06gPeOftPh/wCH7MfutKg/4EzPWJ8RbC2trC1iggjh+99xdld8DmuE+JE3/Huv9xXe&#10;tYe7I4Mw9/DTPCteh+Z642/Su08Qv+9euOv/ALwr7rCfCfzrmX8UwbrtWVcdf+A1r3Xase5613Hi&#10;SMW8rEvK27ysS8rcImJeVi3n362rysW87VB2UzBu6zm+8a0bus5vvGsT04Hz2lWEqonarC1xwP0a&#10;Rbj6GraVSjq0jYrpicMy2j1aR6pp0qwjYrpickkXE61YSqidasq1bROKRaR6sJVVO1TI1dJySROl&#10;WEqulPRqsxkWkfipY+pqBH4qVK3OSRKnanpUStUtWZEtFNVqdVmTRMlFMp9Bmx1FNp1V7wgp9Mop&#10;kD6KKKACiiigAooooAKevamU9e1AmOqVOtRVKnWoMyaPrVhO1V/4zUp+/SkYSLdW06VVTpViP7oq&#10;TEtJ9ytCH7qVRSrcNZyJkaENaENZkNaENYnMadt9ytCGs+171oWveokBq2vetO3/AIKyrXvWrbPX&#10;NIDYt/uVrW1Y1s9a1s9YyOmJr238Nb2nPslWuftnrbsX+auOqerhvjPSvDc1ex6Vc/abC3l3feWv&#10;B/D1zs2V674N1HzITAf95a+Mx1Pkqn7Zw7ieeHIdNRRRXmn2wPTKfTKAGU2nU2rAclFFCUAP/g3V&#10;5b48v/O1C4/2f3Vei6rf/wBm2Es/91flrxTxJeb99bUI89U+eznE+xocpwmvPvd65K7roNVm3vXN&#10;Xj19zQjyRPwHFy56plXNY9zWrcvWLeV1nkmNeVj3lbF49YV49ae8aRMm8rCvHrYvHrEvHqDspmRe&#10;PWZV28esyokejDY+fUqdHqqlTp1rgifpEi4j1Oj1VSrCNiumJySLqPVuN6oI2KsxvXTE45F5X4qx&#10;G9U0ap06VtE4Zouo9So9VUarCNXScsi0lPquj1YR6s5pFhKlR6qo3NTo1bHPJE461IlQq2aelWYE&#10;1PqJWxTq0MWiWim06rJJqKZRQZ2JaKbRvoEOoooqyB9FMooAfRSbzS0AFOSm0UAS1KnWoqcnWoMi&#10;yv36lSq9WEoMZltO1WEqpF9yrMPSszGRdT7tWofu1SSrUL1BEjRhrShrKhrQhesTKRpw1pQ1lWz1&#10;oQvUSMzYhetW2ese2etK2esgNm2etm2rDtnrWtnrlkdMTatnrWs3rEtnrVtnrmkdlKR12j3Ox69D&#10;8Par5MsUi/eWvKbCbZ/FXW6PqWzbXiY6hzxPucmxvsZHu1leLf26SL/FViuB8Pa99jf/AKZN95K7&#10;i2uYrmLzYm3p/DXyso8h+zYbExxEecmplPplQdgx6KfTNlABT3fbTK5rxP4kW1ieCB/338TpQY1a&#10;saMeeZj+Nte86XyI2/dRf+PtXk+vXm963dY1KuH1W53vX0OX4b7cz8oz3MPbGLfvWJeP1rTvH5rE&#10;vHr6eJ+Y1Jc5m3L1j3j1p3L1j3j1qcpk3j1iXL1q3j1i3j1ZpEybx6wrx62Lx6wrx6g76ZlXj1lM&#10;/Jq/ePWUz8mpPUp7HgKvirC9qqr2qZHrzYn6PJFxOtWEeqSNirCNXTE5Zl5Hq0j1SRqsI1bROGaL&#10;yPU6PVFHqwj10xOKUS8j1Kj1VR6lRq2OaReR6lRqqo1WEatjkkicdqljeoFapI+prYxLCPUyPVen&#10;o1WYSLEb06oqkRqsxkSb6fUS9adWiMWiWn+Z7VErU6rJH0+oafQQPo30yn0CHUU2l3UEWFoooqxB&#10;Tk602igCdacOtNWlrNGbJUqwj1XSSpVpmci4lWIaqR9KsQvWZiXUercL1RR6twvWZJoQvWhbPWVC&#10;9aFs9ScsjVtnrRtnrJhetCF6xkQbFs9aFs9ZVs9aEL1jIDdtnrTtXrCtnrVtXrGRtE3bZ607Z+Kw&#10;bZ607aauY7InQW01bthebK5eGatO2mrmlHnPSoVeQ9A03VdldbpXiGW2f923/AK8qtrzZW3Z6rsr&#10;wcThOc+8y/N5UT2Wz8VQTf61fJrThv4Ln/VTxP8A8Crx+HWP9urqaxXiSw0oH3NDOaU/jPVXlRP4&#10;lqlc69Y2yf69X/2E+evN31Ws+51Wj2FSRdTOaUDrdb8YSzLtg/cxfxf364fUtV+/VK81X/arn7+/&#10;316WGwX25nx+ZZzzjNSv99c7eTb6nvLmsi5mr6elT5In51ia/OVLl6x716t3M1ZNy/8AtV0nlSkU&#10;7l6x7l60Ll6x7l6owMu9fisW8etC9fisS8f/AGq0OqJn3j1iXj1p3j1iXj1id9KJlXj1ms/Jq5cv&#10;WbvWoPUpxPB0qwvaqyfeFSp1rzT9Ekiyj1ZR6qI1TI1bXOWSLiPVhHqkj1YR66YnNKJfR8VZR6zk&#10;erCPiuk4pRLyPVhHqkj1YR62OSUS6j1Mhqoj1Kj1ucsoltHqVHqqnapUrUwki2j4qWq6tino+Ksx&#10;LCPUqPUCPinI9bmBYVsU5HqNWxTqRg9CWiot9S760ES76Kip++gzHZoozRVkWJd31pMmo6N9AcpN&#10;RTKKCLD6N9MooCxLUyPUCtipKCCdOtTI9QK1SJ1oMS3G9Sq/SqiPVlHrMwkXUeraPWej1aR6zMjQ&#10;hetCF6ykersL1Bga0L1oWz1jwvWhC9ZGRt2z1oQvWJC9aFs9RIDdtnrStnrCtnrTtpqwLN62etK2&#10;mrCtpq0IZq5jpidBbTVdhm/2qwoZq0IZqykdMZHQW1zWhDeVzMNzVtLmsZRO+lV5DqUv9lSpqVcy&#10;lzU32zNY+yid8cXKBvvqtVZr/wAysd7yq73NR7CISxcjQurysqa5qGa5qlNNzXTGJwVa8phczVm3&#10;M1E03+1WdNNXScEpEVzNWTcvU001ZlzNVGJXuXrFvJqu3M1Y9zNVjKNy9Yt5NWhczViXM1QdETPv&#10;HrIvHq7cvWPcvUnpU4mfePWaz8mp7l6zy5zWJ6lOJ4pUyVElOTtXBA/QGWEqZHqovapkeriZSRZR&#10;6to9UkarCPWxyyLqPVhHqkj1YR66YnHKJcV6sI9U0erCPW0TjlEt1Mj1TR6mSuk5pRLqPzUyPVFH&#10;qwj1oc0olpHqZHqoj09HrUxlEtq9SxvVRHqZHqzLlLCvTkfmq6vT6sw5S1vNLvFQ76fvqzKxKjU+&#10;ocClyPSr5iCWio91LRcgm307fUVFMVifdRuqHJoyaVieUm3Ubqi30b6dhWZMj05HqLfT0egRYVsV&#10;Kj1VqVWxSMy6j1YR6pJVhHpmBbR6tQvWej1bR6yMTQhercL1mI9XYXqDGRqwv8lXoXrHietCF6mR&#10;gbEL8VoQP/tViwvxV+1mrGRJtwvWhbTVhQzVoQzVAG9DNWhDNWDDNWhDNWJsb0M1XYbmsKGarSTV&#10;gUbsNzVhLmsJLniraXPNTynVGRtJc0favasr7RR9oqOUvnNV7monuaz/ALRUT3FHKHMWprmqk1z/&#10;ALdVHuaqzXNWY8xLNc/7VZ801MmuapTTVRAy5mrNuZqdc3NZtzNVjK9zNWPczVYuZqybmaoNYxKt&#10;zNWPczVbuZqybmanI7KUSlczVj3L1duZqx7l6xkelSiUrl6zmfk/NU1zNVLeP71ZHqRieRJTqiqV&#10;K88+6Y9KmRqhSpE61Ziy0j1LG9VEapkatjGRaR6sI9VEepUetjmlEvI9WEeqKPVhHrpOOUS8j1Mj&#10;1QR6so9anLKJbqwj1UR6fW5zyiXUfmpkeqKPVhHrQ5pRLKvUiPVVHqVHrUycSyr05XqHfT0erMeU&#10;sK9G/wB6r76cj1Znylvf709HqvvooI5Sxvp281X3mn7/AHq+YjlJt4o3iod9PoIsT5FLv96r0VXM&#10;Tyljf70b/eoqTzPanzC5SbfT6rb6ej0w5S2r5p6PzVTfVhHpcxlylhXqwj1RR6mR6zMOU0EerCPW&#10;eklWEkqDHlNBHq1C9ZqPVuF6DGUTVhersL/PWPC+yr0L81MjHlNiGersM9Y8M1XoZqgx5Dagmq9D&#10;NWDBNWjDNWEhG1DNV6GasSGarSTVIG9Dc1aSasKG5q2lzUmptpc1YS5rES5qVJq5xm2lzSfaP9us&#10;n7SaXzqfKacxq/avaonmrPe5qF7mkBeeaqs1zVR7mqs1zQZk81zVGa5qKa5qlNc1Ywubmsy5uaLm&#10;55rNubmg2jES5mrHubmprm5rJuZs1B0xiQXM1ZlzNUtzNWVczVJ304le5mrHuZqsXM1ZlzNWJ6tK&#10;JXuXqlv9qfM9UfNrE9GMTzJKEplPrgPtGS09HqJKdVkbFlHpyPUCtipUetjEtI9TI9U0epketjml&#10;Euo9WEeqSPUqPW0TmlEuo9TI9VEepUetjmlEvI9TI9UEerKPWpyyiWkepkeqiPUqPWhzyiXFepEe&#10;qqvinI9bmPKXFenI9V1f1pyPVGPKXN4pytVdWo3+9XzGPKWsil31Dvp++r5iOUm307fVff70b/eg&#10;nlLO6nb6r+Z7U7fV8xHKWN/vRv8Aeq/me1P30E8pLv8AeioqKA5Sx5ntR5ntVeijUnlLavipUeqq&#10;PTkegjlLqvUyPVJX5qRJKRjyl5H5qyj1nI9WEemY8poI9WEes9Hqwk1QY8pqwzVbhesdJqtQvUGM&#10;omzDNV2GasSGarcM1BjKJvQz1ahnrEhuatpNUEcptw3VXknrBSaraXH+1WJn75spc1bS5rFSarCT&#10;UwNlLmrH2isdJqelzWRoan2k+1P+0n2rJ+1e1H2r2p8oGk9zTXuazHuaie8rMDQe5qpNc1Se5qu8&#10;1BoW3uaz5rmoprmqM1zQaxiSzXNZtzc/7VMmuaz7m5qDaMRbm5rMubmi5uazLmapOyMRlzNWVczV&#10;LNNWbczVEj0qcCK5mrJuZqsXM1Z8z1kelSiV5nqpT5nqpvrA7oxPP6KKK4z6wfUqVElCVZJLUqPU&#10;VPVsVRiWEepkeqaPUyPWhlKJaR6mSqiPUqPW5jKJbR6sI+apI9So9axkc0ol1HqZHqoj09HrY5pQ&#10;NBHqRHqmj1IjVfMc0olxHp6PVRHqVHrUxlEtq9So9VUenI9aGLiXFenb/equ6pEer5jJxLPme1O8&#10;z2qqr1Kj1fMZuJY307fVXf707fVkcpY30b6i30b6A5SxRvqHfRvoM+Us76N9Q76N9XzE8pNvo31D&#10;vo30cwcpMr4qVHqpvp6PRzByl1H5qZHrPR6sI9HMc8ol1Xqwkges9XqWN6DDlNBHqwj1mI9WEmqC&#10;OU0Ukq2k1ZKPVhJqDHlNhJqtwz1jpNVhJqgx5TaSb/aq2k1YiTVbSaoMOU2Emq2lzWIk1WEuaZPK&#10;baXNWEuaxEuamS5rMjlNpLn/AGqf9pHvWOlzTvtXtWYcpsfaf9qj7T/tVlfavaj7T/tUw5TTe5pj&#10;3NZj3NRPc0F8pfe4qB7j/bqi91VV7qszblLs1zVKa5qpNc1SmuaDaESxNc1nzXNRTXNUZrmsjpjE&#10;fNNWfczUy5uaz5pqg76dILmas25mouZqozTVkelSiNmmrPmepZnrPmesDvjEZM9Vd9Pmeq++szrj&#10;E46iiiuc+jCn0UUCY4dKfRRVxIY9KenaiirIkSpUydKKK2iczJalSiirgYsmRjmp07UUVtE5pkiN&#10;UqmiitomMiZTg1KjGiiqOdjlp4NFFbQMSVO1PRjRRWhmP3U6iiiJkyTdRuoorQzFp9FFUAZNGTRR&#10;QQO3mpMmiigYZNGTRRQZhk0K2KKKAJKejUUVZkyZG61KpooqDCRYRqlRqKKCCZGqwjUUUSMiwjVO&#10;krUUVJhIso1W0aiiszAnRqsI1FFMyJUlap0aiioAfHI22pd5ooqSPtjRM3NSFjRRTkXEhdqhedqK&#10;KzLIXlaoXY0UVJtEpyStVKWRqKKg2iU5JWFUZ52ooqJHZApTMaz5mooqDupFKVqzp2oorGR6EfhK&#10;szc1SmaiisTsiVHaqxc5ooqEdcT/2VBLAwQKAAAAAAAAACEAd/d8uR1aAQAdWgEAFQAAAGRycy9t&#10;ZWRpYS9pbWFnZTQuanBlZ//Y/+AAEEpGSUYAAQEBAGAAYAAA/9sAQwADAgIDAgIDAwMDBAMDBAUI&#10;BQUEBAUKBwcGCAwKDAwLCgsLDQ4SEA0OEQ4LCxAWEBETFBUVFQwPFxgWFBgSFBUU/9sAQwEDBAQF&#10;BAUJBQUJFA0LDRQUFBQUFBQUFBQUFBQUFBQUFBQUFBQUFBQUFBQUFBQUFBQUFBQUFBQUFBQUFBQU&#10;FBQU/8AAEQgCJwI7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7DZRTtlLX7gfghH/AAUuynbKe9AEWyin07ZQA2mVLspmygBaZUqUUANop1FA&#10;Bs+ej+On7KKAGbKb/HUtFQAzZS7Pkp2yjZQAzZT6KfQA3+Ckp9MoLDZTNlTbKKCCGn0+igBlM2U/&#10;ZT/4KAGUU+jZQWM2f7FFPooIGUU+igsZRsp70UAM2bKZsqbZRsoIGUU/ZTKAGOlLsp1FIOWIyin0&#10;bKYDEpXSnfcooAZTafs+ekoAbs+SinbKNlAEVFL/APFU6rJGbKZsqambKAGUU+igBlNqWmUANop+&#10;z5KZQQGz2plP2UUC5RlMqamPQMKZT9lGygBlNp1FWQRUn8dTOlNoAj2GjYaWn0AaaUlLsp1YnWN2&#10;UbKdRQAUyn0bKACmbKm2UbKCBlFPpmygAp+yjZ89FBYzZT6P4KdQA2ij+OnUANo2U/ZSUAN2UbKf&#10;sp2ygCLZRsqXZTKACm1Lso+/WQEWyk/jr591749+KINUuLGDT4rN4p2i/wCPNm+7/vVmQ+LfH+sX&#10;tvP5t95Xn/wMqf8AoNfJ4nibB4eXIfZ4bhLMcRH2sD6Yo2fJXL+APFVz4ktbiO8g2Xdrs3Pt2bt1&#10;dXX0mGxNLF0oYil8Ez5jE4arhKs6VX44DKKf/HRXQcYyin7KKAGUU+igBlN2VLRsoAZTdlS0bKAI&#10;tlGypf46ZTAa9GynbPkopANeinU3ZWoBTKlpr0AMop+yiggZTNlTUzZQAzZRsp9FADKbUtN2f3aX&#10;MBHspadRTJItlGypfuUzZQA3y/ejy/en7PaigXKQ0U/ZQ9WMh2UbKmplADaKNlGyggZRT6NlAuUZ&#10;TdlO2UUDG/x0ypaKANCn0JR/BUHQFJsp6UUuYOUbRTqKYDdlFOp+ygBlLsp2yigBlFSfx0mygBlP&#10;pf4KSgAoo2fNup/36yAZRT6KAGUU+igBlGyn0bPkoAZRs4p9FTL4S4/GeTa5pSv4g1D9/A8ss8su&#10;x9m+JPk+dP8AarAtrD7ZrVuv2GWa4i2pFcS70SL5/wDaf73+5Wxr02o23iPVZY9qRee6RPullfd8&#10;jfc+T5ao2D2Mk8UUsCpcPPEjXD+Um/5/v/x1/LuZS5MZV/xn9dZXHnwNLk/lgereG7eC2tbhIN0y&#10;ef8A8fD/APLX5E+etWs/w2myC43S+c/n/N/36StXZX9A8Oy/4TKR/NPEkf8AhTqkSU+iivoD5gZR&#10;T9lGymHvDKfT9lQzTRWybpWWFP77/JRzG/LIfRs+SsLUvHnhzSk/0rWrRP8AYSXfXPX/AMcvC9h5&#10;T/6dNbu2z7RDa/ukrjljqEPjmddPA4qfwQO72UbKLO9g1K1ivLWVZreVfNidPuOtS12RlzxOCUeQ&#10;i2UVLTaRAzZRUqUUARbKKfTNlWAUbKKNlABsplPodKAItlFS0bKAIqKdTa1AZT9lGyiggNlMp9FA&#10;DKZs2VNs2UzZQAx6XZ8lO2UUAMqKrGyigCvRUtNoJGUbKdspuygBlFPo2UAM2U2nbKKsBtJsp6JR&#10;QBoU/ZRR/wACrnOgKKKfQQMoo2U+gApmyn0bKAGUbKfsp2ymA1Eop1FIBtP2Ckoqi/fDZRsop9ZE&#10;DKKf5fvRs+emXyjKKfs+Sjy97UByjKKHkW2TdKyw/wC2/wAlYt/458Pabv8AtOuafDs/v3S1EqkY&#10;fGbRpVZ/BA2tlGyvN9V/aK8C6U7r/bDX8v8AcsYGeuS1L9qX7S23Q/B2pX/zfK923lJ/45vryq+a&#10;YOjH36p6uGybHYiXuUjoNe0pf7c1O8+zRzO07/I/8f8A309Uvt8CSpO1z9j3yxbkhn+SL/gaJVr7&#10;TJeS3GofLDLK3msiTrs/g+f5UdqzfFtm2peHNQbz1hTb5Spbq+//AMe/36/mnF1Y1cZOf2OY/rHA&#10;0JYfLoc/x8h6V4G1628T6H9utG327S/98/Ilas2safbS7Zb60hf+486JXyw/wvidooG17UobeX97&#10;KjzxRJF9z/lktaulfBnwrNcJFL9pmif96r+bK/8A4/8AJX6dhOLcLl+Fhh4Q5uQ/IsbwXjMzxU8V&#10;OfJzntt/8Y/A+my+VL4l0/zf7lvL5v8A6DXK6r+0z4OsEfyGvr//AG7eDYn/AI9XCJ8NNDsLq422&#10;MGyJnRUuFRNn9zf871bs9Eie6uIrH7NDtgb7nm/d/wCApUVeOKv2IF0PD6PJz1apsXP7S0lyyJpX&#10;hDULzd9x3/8A2KxL/wCOvj+8il+w+HrKwdPk/wBI+d//AEOprazTTYptttOluzL88sSxbX+T5/nq&#10;6ltePa+bIqpt+ff5rPu+/wD3USvHr8X5jP4D3sNwTlkIe+cvrGpfFLW4v9O8T/YIf4ksf9H/APQd&#10;lZn/AAgepalep9u1W5m83+B59/8A6FvrrtSmdJUlWLem35Ufyotn/odaUKLc/wCtl/hb7nmy14Nf&#10;PcdV+OZ9VQ4fyzDw9ykfZvwT/Zw+HMHw58H6v/witpc6hdaTZ3U9xdr5rvK0SM7/ADf7VdH8b/AH&#10;hrTfgL49+zaHp9s6aBfvvigVH/493rq/gzDLbfCDwZBPE0MsWk2sTRP/AA7YkpPjZpsut/CPxRo9&#10;m0SXuqaZPp8HnNsTzZYnVK9uP858TVj73JA+RfBNhHZ+D9HtoLNrBIrG3f7I/wB9EaJHR/8Adf8A&#10;v1sOlfQeifDSz174VeD7O8bZcWuj2tvFqFp87wOsSK6f7S7/AOCvIvFXgzUvCt/9m1CBd7f6q4h/&#10;1U6f30r9CynO/wDl1iD86zbJP+YjDnM7KP4Kds+elr7mMuePOfByjKEvfIQlPp+yqN/rFjpUW6+v&#10;Laz/AOu0uyiVSEPjCMZT+AsbKXZVrwZpd94/li/sO2kubV2/4/niZLf/AL7/AIv+AbqZdW0tndXF&#10;tOuy4ibypU/2qxpYulWnyQmbVcJVox56sCDZRsp2yiug5iKinOlGz56CBr0zZUr02gBn8FFP2UVY&#10;ENP2UbKKAGUU+igCLYKNgqWl2CqIIdm+jYKdRRYCLZRT6KsBmyin0ygBmyiptlMoAbspmyn+X70l&#10;BHJMb5fvTHT3qWigOUi2UbKfRQM0E+SinbKPv1znXy+8eT6r8frGz1TUNPs9D1S/uLOV4pfJg/uv&#10;trHufjl4jdX8rw1Bpu9vKi/tGfZv/wDQP9itPxIZbbxbqHm7Xt/P837Q+xUtX+T+8/8A7JWZZ2cW&#10;7zd0cP8Ay1nih/ufuvnTyovvP/v1+KZlxXjKVedKH2D97yvg3B1sLCrP7Zb8MeOfG2pXF3eSxabf&#10;2kTbGsbT7/8AwB/4mr1jRNVi17S7e+gVkilX7jr86V5ZZw/8Tm7tv3s03lbHR92z5X/2vl+SvVtK&#10;+fS7TczP+6T53r3uFM5xWYVZwxEz5ji/JMNllKE8PAtUuz5Kdsor9NPygZRT6X+OgBNlGyn0UAMo&#10;2U+h32Jvb5ET+N6nmLjENlGyuJ1L40+B9KX9/wCJbHen8ETeb/6DXH6t+1X4Ott/9n2er6w/8P2e&#10;12I//fT1x1MwwtH45nfTy/E1vggera1rVj4e0u41DUrlbOygXfLcP/DXnl/+0P4a8iX+w0u9euP+&#10;neDZF/wOVq5f/hoHWvElx9hg8D3Nnp91/o893fTum1W/4AlWLC2tplm+xxR+amzzUeVUdK+Dz3iv&#10;6jyQwXvn6Rw7wX9e555h7o9PjH441u383SvCun2yI2zfcXLXH/oquZ8Tw/ETxPef8THxUujp5Wxr&#10;fTt9vD/H/t/PXZvpt4lh9sa82RfP8n737n/AqpaJf2z3/lTp5O75NieVv2/8Br80xPFeZ4iPxn6v&#10;hODsnw8/gOJf4LK+z+0vFGparK38CfP83/j9ZVz8PdDS4t1isZHt/neVJt++Xb/vPXrutpYp9onZ&#10;rmb919x2bZ/49/uVy947zSvO0TQo0v8AeiR1T/gO+vHjmmMq+/OZ739l4Gl7lKkRaP4Y0qwvLSfT&#10;NKtt8Uuxdn3H/wB/alauq6CthFLZ+RBYXEuzbsiRP/H5XqlbNPc3vlxLP5zL8vySv/Bu2VsQ388M&#10;r337uG4+4r+bF+6+/wDJ8qf3d9ccq8jsjhqX2CvpqXVtF5E/2nUkZ/KWbdK6f8D2Ii1rXMMGlWEu&#10;zyoZfK+58n/s9Q2EzXMssf2a7muNr+a77vK+/wD7T0/Vb+eGKKJoFRX/AOWqMu9vufJ8qVxyl756&#10;Uaf7ozLBEvLqL/SmmuF2eU6N9/5/49qU+Z50T5YPJi8pvvwf7H398r1atd770lik8p2+ZEWX/wAc&#10;+5T7+GzeKL9wsKbfvv5W9v8A0Or5jH2XOYk00r6j58TLM7/OvlSrsuPn+/siSm2dnKif8ec/7352&#10;87f8v+38z10T21zc2rtub5d+7Z5r/wDxC0ywsFSKVZYFmuJfk812ii/ufJ/G1X7cxjQlRMq2uZ7m&#10;/t4Ptm/zXXbFbt/rfn/6ZI9RXNsz/Ncxb0X+N1b/AL7/AHr1t2FneO3lbv8AR2bfLFD5rp/7JRNo&#10;8Fn83y+du2b0WJP/AIuo9qdMaBz7pE/+jf2g3+t3o8MqJ5v/AH6St2TT99q8s8Sp5X9+J/vfP8/7&#10;16u3M38Pzf3GSLzdi/P/AMAqJtv2eL5Ynl2/ffyk/v8AyfNvo9pzkez5IzP0F+E9/wD2r8MvC999&#10;/wA/TopVf/eSrHjNF1XS7jQ4t39oX9rcJaujbHRtn9+sr4GfP8HvCS/88tMiX/xyu1s9H36pFd/c&#10;lir9Cj79I/H6/uVZnj8aah8C10L7XqbXlvqMv2eexl+aL7n8D/wt/wChV6RdWGkeOfDjbl+2aZL9&#10;9PuSwN/fT+61Z3xD+H1j8UJW068u2tpbX97aui7tjfxfJ/n7tcB48uYPgd4g8L/2N5ifbYpYp3b5&#10;kl8rZ/rV/wC2v/AaxjKVH/AY+7M4/wAefDTUPBj+fLL9v0+WXZBeouz/AIBL/dauCv7lLCL5o5Xd&#10;22KkUTu//jtfWGg+JdI+IWk3H2ZVffF/pmk3a/wN/sf3f9uvGviF8LrvwfN/a+kS3N54f/5bxJLs&#10;uLP/AH/7y/7dfW4TO6+HpcnxnzGLyShiKvP8B45c+GPHHjDdZ6fE3h6F1fbcXCrFKyf7Hmum376f&#10;wV6h8F/2UfDmgu+q65Zr4n1vz/3Vxdy/aIovufwN8u7/AG33VoeG/H+lWEssXh7wFrviG9i2bpbe&#10;KJIvuf8APWV67Xw38Rp7y/8A7H17Q7nwBqt7F5tn5s6SxXSf3PNX/lrXiV8wxWIl+9me3Qy/C4eP&#10;7qB6HbWdjo8lvYteW1ndy/JBaI3zt/7N/wCy14J8b/D39leI4tVgi2W9/wD63Z/DKv8An/xyvfbL&#10;w1ps2k3dtaW32PU2/eyzStuuN/8AC7S/xVxXxF0T/hOfC/lfLDdtvlXf/BOv30rsyvG/UcVCZwZp&#10;hPr2FnD7R86/fodKIUZF2suxk/genV+xxlz++fjko8nuDHSm0+kdKsgbTKmSm/x1QEdLsp1GygCK&#10;in7KSgBtM2VLso2UEET0VLsptWAyin0zZUAFN2fJTqK05gGU2pXo2UgIqNlOooAbTKfso2UAMoqT&#10;Z8lM/jqrkCPTNlPp+yrAu0/ZRRXLKXunZH4oHjPiHdf+K71Y7a5/dXX/ACyb5JX3/wAfyVX0eH7H&#10;ZwwQWfkyorSsku55Uf8Adfvf3sv3a27mb+2/Eeq2dzE32eKd/nu4l8p/3v8ABuehEgs1uLyz8jzV&#10;/dRPbr8k/wDqvv8AlJ93/wCIr+VMyq/7ZVh/fP7GyunH6jSnD+U5TSdbnfVLhZZG86Vf3qJt81/v&#10;vv8Al/8AHq9w0H59G0/b/wA+sX3P9yvlXxbpXifxD48tG0W8+wLFB5X2u73p5T/cf/0Or954D8Z6&#10;r9ntrzx/c3MSKqNbwyuiJ/uItfZ8O5lQybnq1ftnwfFOV1875KVL7B9PX+q2OlJ/p15bWf8A18Sq&#10;lc5qXxa8HaU/7/xHp+5P4IZ/N/8AQa+b7/4F2NnE/n32pXN6rfM//wBnW3YfCXwc1v8ALZrM3/Ld&#10;Li5814vv/J8tfT1eNqUI+5A+PocBVZy5J1T1DUv2mfAFgv8AyFZZv+uUD1y97+1vpk2/+xfDmpar&#10;s/j+4n/s9cl/whnh5JfstjpUUOz97K8Vq77/APgfyVY+593yk2Lv37lTzfn/AOB/7deVU42xU/4U&#10;D3qHAWDh79WZYv8A9pPxnfjbpnheysP9u7Z5X/8AQ0rJTxz8VNYuvPude/s23T/n3gVE3/8AfH/s&#10;9W7x2SLbtZ32o+yH59v/AKBV1L+8f7RF+6e4SKKVd+3ej7Pk/v8A3P8A2SvEr8TZjiPt8h71PhLL&#10;KMfg5yLVL/xmkW/UPHuqI+35obSKKLZ8/wDspWTc6bqFza+fqutazqssvz7Lu6fZ/wB8fJW3rf8A&#10;qrdVn1C5uP8Ans+7Zs3v9/7nzVFYaV9slSD91D/eR2T5Puf79eVUznHz+OqerTyLAw9+lSM/TdC0&#10;X/l20i0TZ/BDEn/2ddG3hu5sNL+6sO/7yf3fv/7lCabPtuFbz/ueb+683Z9x/wC9sosNNlh8pV2w&#10;/f272Tev/obfx15VSvKfv857FCnS+CECpZ3LXN+7SzwXO+Xzd6NEm5vk/wB+rCQ/bGSfyN8Srv8A&#10;n81//Qtny1oW2j3Lxy+b5/lbv3qfvdjrs3/J9z+5U1no8Vs37qK2S4+5E7+Vv2/c/wBuuarXidlK&#10;hItXOt3l5pdp5u57fc/yJ5WyX5/nf5d/9ys+/wBWlv50ins4IYlZ3id4pU3/AHPv/OlaC7o7X5ru&#10;S5h3f8e9v5v/ANgtQ/Y7GFn8izZNjfLv8pP+B1wc0YHfGMvgMi5ddv349kvzskKxJ8//AI//AJer&#10;qJdTRfMvzq3zb9/3f/HK0N6vE7Kzf3PvytRCkSbNsUW/b/zyT/2ao9qdkaEuYNKs9ksW6f7Nsl+W&#10;VGVXWtC88PTwr89nOm9tm9/NdP8A2RaZbXM6SxfvW37t38f/ALLU15/p8vleXv8AN+493t3/AHP+&#10;mr1jzSNSjDN9gSWKCf8Ae7tnk7YovKT/AIDvb+OtbUpIJpZZf3rpLEnzv5v9ys62mvoWiaK8aF5W&#10;/wCXdm2f7/7rZVybSrG5smi+zSP5Xz/vtm//AH/merlH7ZMZfYmFhDYpdWXny7Pup9oRov3W7/e3&#10;/wC9VoW07p56wXL/ADfukdndP/HUT+/VjRLn/hHv9F/49vNi+X7Mzf7n/LJP9+s+8vJZpfMlgn1J&#10;0Z5Ynff8v+3+9ejlOb2suYHvPszv/wAe0MT/ACfcR3/8i/7KU+w3Pa3E8G6abZ8yfP8Axf8AXJKl&#10;0rSp7ZJZ4oo4UefZFslX5n/4Cn+2laF/bbNN8+d/t/n7XiR9+/8A4HudP7lBfN9kxETZdbvuf7b/&#10;AMHz/wC29DoyKjfvHmZfuJL8n/jqUWflJf79sSSu38G1N/z/AOylS3NzPef63zZv9h/NqOY6Yxl9&#10;siuYXtrWLz41h+b5fN++v/fT1EmqwWyLsRXm2/cT+P7/APzySnvDBM6KsESXCfPLv2f36sQ6VPeR&#10;eWk++GJk81HZ/n/3PuVdKUZy5DGvGUI859r/AAP8YaMnw58Nad/aVt/aH2FN1okvzr8jtXpfhvXo&#10;tVfym/c3EX3on+/Xw7+yu8tt8VdHs5Vif5brbsaJ03Lb7vk+d6+zde8Mec8V9pX+jahb/cRPkRv9&#10;iv0Whz+ygfi2L/jzOjs9Ng8/z9n71P465u88PaL4yv5YtZ09Lxop/tUDyp9z7n/xFT+EvG0GsLcW&#10;c7LDqEW6KVN38a10SJ5VrK39xflq+WMzj+A+b/i0/iHR/jDo8/hqC5ht2toreB7eD5HlV5fNi/74&#10;2f8Ajlen+GPG0fifULnSr6OPSPFFr/rbR5d6Tp/eT/4j/wDartNISewilinVfK++syV4jefA7Wdb&#10;+Jt34oivoLPT7/Zd74W2yxSqiJs/8c+9XNGU6PwHT8ZF8RfhRc20Woar4Snu9HuJYm+1WNi+x4v+&#10;mtv/APEV5/8AFe8l0rw18NLPV777fcS6Oifbpvvyyrs3u9ezfD34oweIdSl0PUpZ01C1nlt4NTeL&#10;Z5vlf89f7rVz37VHwi1X4i6XZXmkQLNcaMsu+3T78qNs+5/3x9yumUvbUvcIj7kvfMf4Y/GNra3t&#10;7HXrpnt4v+PXVk+d7f8A3/7y163fpPNe7oE3/bdlxFLb/PF5q/PvT/fWvizwTqv9jv8AY9Y+SJW2&#10;b3X56+i/A3jOXStGligtrvWNHiTzZbe3i+eL/birgpV/f5JnTKMeXngcf8TvDy6Vr326D/j0v/3q&#10;/wCz/frj9ld38UfE9t4hvLX+zL5b/R2i+0RTJ8n3v79cPX7xlMqv1OHtT8QzaNKGMn7IZspmynul&#10;FeweORUmypqZsoIGbKWnbKKAInp2yjZRsoLG0PTtlLQQMpjpT9lO/goAj2fPSU+iqAi2UzZUtLso&#10;Ah2UVLs2UbP/ALKggio2U/ZvooLGUzZT6KCBlFP2UUBykOyj/gVPophynC6l+0V4C0zf/wATr7S/&#10;9y3id65G/wD2sdK+5pHhzVNVd/kV3Xyk/wDZ64LR/AelaVcboIPJuPmdXii3uj13sNnPpVrtliXz&#10;fK3/AOkeV+9+/wDP/HX4tieNK/wQgfv2E4Fwv/L2ZNZ67fPZW+rybrOW/naWWxh+fyv40+fZWrDc&#10;6hcwRRS/ZkhffL/pG7/2Z6fbWH2ywt2SdUt2gZ99x5vy/f8A7zpTn02x02xt4vtPkyxReVvt1Tfu&#10;3/c+VHr8lxNf21Xnn8Z+zYbDeyoQhAwrdE+3pBBE15Kq/fh8pPN+4ux/ketiws/s1r86ywxS7fvs&#10;7+U3yfO+50+WokS5vL+Xz3lmib70U277v8f3nStB7CKwit4rOW03vt+e3273/wBV+6+VH+5W3tOQ&#10;5pUI8xymqlUi8iDyJppdqN8qJ/wP5Uen/Y1htbi5/eJcM3yokrv8mz+P50XdWrrafafK89Z/3Tb/&#10;AJ93y/c/56vVdP8AQ4v3Esf3fuIv/wASlR7cuWG5zn/sE+7z/Kn2S/8ALaJk/wBv5PlSqn9lbIl/&#10;g/33f++/+5XTPZz6lF+9+0zfun+eXd/t/J8z1iQ2C20T/wCoT97/AAKm+rjVLlS5PeBEg1We3a2i&#10;i83ciSukq/vX/wCApWrbab9msvK/5ayypud1lf8Auf3nqKGNX2QeVPNEn3k+fZ/B/uVoW1hEm9t0&#10;SN9ze8sX/AE/jqJVS40IzM97DfK8qrvll/ets8pN/wD6H/crQsIZId7GCJJfuL53mv8AL/45Vi5m&#10;3xeb+9dPuNsSXZ/wD7lP+wZi891g+dmf55Yv3q/+PtWPtTslQjykr363OlywT/6TcfJ5SJBEnlfx&#10;7/4/77f991XS2vET/VbE27N779n/ALJWnZ207/Z1/wBJf7vlOkUuz7/8f3F21Xh0T7Neyz3kFt8v&#10;zujtE8qf7f8AG38dHNzmMYxh8BUezguVdvNjf7Ku/ZFt+X53+T+Oq6WzO/8Ay3RPv/IuyugvL+dL&#10;CaLzbnfLsfYnmom37/8AsVz6eekrs6r/ALLvWMpc5006f2xfJiRHaWXY/wDE6MtTp5SRf6hdm7+9&#10;v2UfZpXn8jytn95IV/4DQ9gqPuby/k+XfMyfL/31UHQEyROH/e/vZdnyIqf7FH3It3lM+5asI+wP&#10;838O5dlVztd3WVf++2rM0iCW2+X5mVN6/L8v/wAW9SwzfZtkvmyzf7aNs2f98pVu1udjxRL+5eJf&#10;lRP+WX/fKVLfvLc722yO+37+3ZF9z/pq/wDt1pExlGU/jH3PhuW2tbjz1gmiRv3v8f8AwD5nqrDb&#10;TvFsif5P9hv/AIlKlh+R/llWH5t7IjJvi+f/AGUq1qU2yL+JLhovmeWKXZt8rf8AxfxUe/Mj4Cu9&#10;hP5sTyy/unXYyPu/3v43p9tpu+L91K1y/wBxfJX/AOJSrGlX8VtAn+oh/e/fTyt8Sb/+BtUs1/LN&#10;L/y0d/K+/ul2f6r/AIB81Ry+8XzcnwFua2l+z3CyrP8AM3zI/m/+ObnT/KVlXN5bWbS7Vj2bfv7o&#10;v++P/ZKo3O1Lr/UQW0Stv3v99fn/AOBtVJ3g81YvNk+Zf9Sm7YvyVfLzhH3PfNbTbyzml2sy/J97&#10;Zud/7vyfcplzfwPO6rP8n39+2JP/AIuuZ3t9o3eUybW+XfQ8y/wp/wAAejlNo/znUX95+982OBd7&#10;/eebc6f+O7KpT3n2PbPFKsLeaifJtR4vn/2t9VHTzkVvI3v99Xdf/inrTs0Z7f8A1vkv/cTf86fP&#10;8/7pKuPuGNSPu+4ekfsrpEnxm8P+RuRPKuvk/g/49/8Acr7or5J/ZL8PWN5q97rkv2l9Q0lolgd2&#10;ZP8AWxSrL8lfWe/fX3+Xy56B+OZtHkxUzy/x/wDDG8/tmbxR4Oljs/EG7feWNw2y01RP+mv/ADyl&#10;/uSr/wAD3V1fhXxhczWNvBrljPpV3LEr/ZrvZvX/AL5+WrGpXl9D4j0yCCBn0+VZfPmT/lk3yeV/&#10;7PWxrGlW2sW/kXUW/Z86un31rpjH3vcPJLtym/Ttv95qpXNt/ZWg3CxTt8/+qf8Au1i215eeGH8q&#10;8/0nT/4Za6qGaC/gt2iZXi+/V8vOQcZpXwm8Nafr0viG3gaWWX96kT/NFE/3mdKZ4M1XX7zxV4rg&#10;1WxkttKtZbf7HcP/AMvDsjtLs/2U/dL/AL2+up8Q/wDEt0aWKzX97L+6iT/baqPhu886yis55ZP7&#10;QgiRJ0uG+f8A36iPLD3DT4zj/H/wF8PfEW9+2Mn2C981GnuLdf8AWqr/APoX+3Xd+HvDFj4V0j7D&#10;pUEVsir/AN9f79admmx3/wB2iZ9ifKm/Z/tVtTpxhP2pEpSnHlPiR/npldh45+G994M/fwStqWjs&#10;2xLv+OL/AGJf/i/4q5Kv1rLcypYuPJD4z8ozLLauElz/AGBlNqXy/em+X717x4PKM2UU6igzIqKf&#10;so2UAM2UbKfTNlABTKfspdn96gCDZS1LspmyrGMdKWnUUEEVFO2UtAcgyin0UAQ/x0U+igBlNp3y&#10;+9PoAiop1Ls+SqAhop3l+9P8v2phynhVhDvvbfzf323+BG+9/Ds/jrb1yz+072/1Nu/3U/ev/wCh&#10;bP8AbrKsES8/fxT/AGmLd9+3l3p/8TW/YPZpcJI3kfJ/Am13/wDZ6/jmrVl8Ez+4aWGpfHAfYIj2&#10;fkQbbmVfuvN/d/v/ACpWxJZpLYefePAnyt5SfMj/AH3++jP96ti50q2RfKZovKb+CaX+P5/7z/dr&#10;PmdXtUtLaW0eVp5fntIlf7Q7f9con/y9cEffPSq1eQwktlhv0Zl/0fajb0aJHi/8cetC5hV3dfuP&#10;99k+b5/ufJ8zp/6BWfqVnLcpFK3n/I3/AC283/2bZ/lK0LOwsbCKLdc+TLL977Psd1/2/lR/9iun&#10;mObl+2ZVzefOm2Pzn+X5/kT+5/dT/wBnqG5SWGK4iljXypfnZHT5/wCP+8/+1XQXMOnW0txE0vzS&#10;wffuGbe3yfJ/rX/65Vj74tySxLB/c/0dd/zf8BqJS5DaPvmZvaFpvKXfK/8AGn/A/n+5VKFJbn7/&#10;AMn91/m/+wrYmna5vXWL988XyPv+T/0J6pJMiT+V5se7d9xNvz0RkbSjHl9wZbQsifPFs+b5X+VH&#10;/wDZ6sfZrzyk81o4d/ybPn+58lXUs/tMsX7258rf/wAtVl/+wqVLOKFflnih/vb/ACndPufP/HQY&#10;xKD237qb9+qf3UTb/wDZ1q2aRPp1wnkf6R/FvZ32fO/3Nuz/AGKz3dbCfyvNabcv3HWX5kZPv/wf&#10;36zHdHl+Xyof9v8A+L+eiPMXL3zsYfsyKnmxRzbG+aJNiI6fJ8nzO/8Afqp/bcov0ng/c/utjO+9&#10;9237n3USsRNSvHuvK82T7PF88qW/3E+dP7tV792eL5v4tn31/wDiq0IjE3bnVft9rbqyr+6/uRL8&#10;/wD30/8AsVm21qyfNu/297/8AqpbXO+627mTZ8nyfN/6DViZPscsrSr9/wCf979z/wAeekXH4uQc&#10;9yqSp9pn85PnTZ5Hz/7/AMz/AO3RDeW32p2+xs8v39jy/wDxKVVR99xEyur/AMG9F3/+yVLbIry7&#10;Z4G+9829X/8AZqzOn3CZHW5uvKb9zC3yb3Xf5X/fT1oWCSzSyt8s13tffs+5s2ff+RKhSw/0qV4J&#10;1SV2835GiR3/AO+f9yrdtprJLtbd/wAD810T/wBAoMBr20n2rzfKlSJP9U77/l+f+Pc9VtHhimuP&#10;KuWZ/wDY+X5PufPWglnH5u2WW23y/e2NF97/AMfosEV4nWL7Tc/vX+e381Nyf/sVoPm90pWCS/av&#10;9Yts/wB+J7hZdlWPEj201lFF9sa5lVd7umxE+4lMhSC/T/TvKs/Nl3pM8Sv5v8Hyffqvqt/KkUv/&#10;AB8zWkv+of5/4U+5sSjlMfafzl6z89LdPKVvu/ffzfm+f+Pbsoew2Wfm/wDLX+F0VU8pvk+f9671&#10;KltLNa28awb/ALn+u+Tf/wB9P/sJRbXMrwOiTt5UX3vs6/8AxKf79RzG0Ymfc209zF+9Vkt/9Uzp&#10;L97/AG//AB9KqJYfuZf38SRJ8/3d7/8Ajz/7FaepWG/fvWd933t/9/f/AAbqx0TYnkfL/qvl2f8A&#10;oFQXGMfjMma5WGV1+X5/40RKt74Nibom3/7a0+20GV5/9Qz+U3lVFcoyNFt272b5kRt+2rL937Bb&#10;SaJIovl+f/YZK2vJnm0tJ0i/0f8A5a7IGbf/AMD+7/BWFc7Et/uy/d+ZH37P4K1bDW7q20ZIpb5U&#10;tNuxUfyt6/P/AN9VZzV5SnE9S/Zmmubz4j2WlRX08On3UUv2y3h8pUl2277N/wDub6+s7W/vPD10&#10;lrffvrdvkiuE/wA/+Of+h18xfsnXLTfESLayunkP87/f/wBVX1xdwxXkTwTxLNE/30f+KvtsF/AP&#10;yjOf98mPjeK5VJYmV0f7jpWg/wAjVxj2d54e3y2zNc2TfPKj/fT/AD/f/wC+/wC9XUaVqUWpWqMv&#10;/j/8FerTkeDKJX8Q6JZ+IdGu9O1CLzrS4XZKv3K4Xw3YeKvA2smx3S69ojbngvnb/SIv+mVwn8X+&#10;zKn/AANP4q9KuU2RPWZ4Vub680WWXUIlhu/PuItn+ytw6xf+OqtKXxBEvQ6lBrFrbz/cbdtVH/v0&#10;y/0qLUovm3Q3ET/urhPvrWTquiXN5f8A2mK8WGKKL91EkWzbL/G+/wDi3/8AslLpviTybj7Hqsf2&#10;a4/v/wADVP8AjD/Aauj6jc29x9h1Ff3zf6q4T7kv/wAS1YPxc1678L+DbvU7H79vtdtn/fKp/wB9&#10;7a7GFFeuekhl1XxRu2t9ks1dG+b+NqJe5EI/Ecr4Y8Zx+LVTT9Vs/wCx9flg81rS4X5LqJv8/crz&#10;/wAf/CJrN5b7QYG2J88+mffdf9uL+8v+xXZ+LfhLP488c2/iGC+W2tIoPssuz7/7p3ZP/Q6p+G/i&#10;dbWt/qOh+Ir2Xfp15LaxarKu35Ul2bpW/wDZq2oYmWHlzkVaEKseQ8LT50o2V7b8RfhLFrd1LqOm&#10;eRZ6rL87fwW95/t/7D/7deLzW09ndS211BJbXED+VLbzLsdGr9LyvOY4iPJV+M/N80yaWHlz0vgI&#10;Ngo2CnUV9TzHyvKQ0VLsptHMRyTGUuwU6itBjdlMp1LsoMhlMqWm0AMej+On0f5+7RzDGbKZT6X+&#10;OgQzZspKfs+Sl/joAh2UVLspmygfLEi2UVLsptWQR/x0uyn0UFjHSmVNTKCD89PCvxOn0S98rz5N&#10;Hu/4re4/1T19DeCfjBY6ra/ZdVni0qX+D5d8Uv8Auf3W/wB+vAtS0SDVYvIvII5k/v1hp4b1Xw8n&#10;m6Lefabf+Kxu2/8AQK/B8Tl9DEfHA/e8FndfD/BM+3tNS2SLz7VftkT/ADq6Tp8n3/k/dI9ad/qS&#10;w6Tb209t5Mqyu77N3z/99Ony18X+BvjTqPg/V0WCeXR7t/kltLtd9vLX0RoPxm0zxhFEuoMuiXG3&#10;yt77Ps+3+5v2f+h18fi8pr4f34e/A/QsJntDF/xfcmdLc207zxSQSq+z522bPn/7531UmmlhidfN&#10;ZNrbIn+ffv8Ak/8AHavXiQedFbRK3lTt8z+a+x/9z+GsyZGtr9GXy9+778Sr8/3P7teD8B9bGPP8&#10;A+2h/dQy/N9777r/ALn91KlvH/dbv9S3zffX/Y/2nrTs7BrC18283eTF917uX59/yfc3PTLy2tke&#10;7uYLxfs6futlvF/v/P8AKn+xUG0ZHJW25Hlb7mz+OrFtZypdJL/yyTfv2K/yt89Xb9P3tvJtn2f7&#10;bPsf53+epba//wBPtI4FX5m2Klv5X9+guVUeiLNK7N+++ZP7ib//AEOujh8+aKKVWb+5E6ea/wDc&#10;/wBz5a5R75n+Xyp3Rfv72dP/AIiti2mnuYop91l5Lz+Vsfyvn/76d/8AL0cpEpRMrVYZ0vHXyG/3&#10;Hi2fP8/+3RYIs0rwReWjp8m/c39//Z/366BIYL3SPtO6e/vUnZIvs8TxJ/wN1SuUezW2+0Sy/wDf&#10;E3/7dMjm5/dNC8Rdkv7/AH+V93ev3Puf3nrPRIra42q7P5v3t/8ABV2N/t0vkLt3RRP88P8Ay1+/&#10;U1npsH2hH+Z/l2ec6/ces+Y6Y/D75Ud4ENvctEv2f+Pe3+f9urtmljNYPKqrsSVImR9qf36b/ZsC&#10;L8vyOj+U0T7PlqW202d7P5VuX+b5dm7Z/f8A/Z6OYjl/nEeb/RfKiighuEbfv/ev/c+59yqV/wDP&#10;cS7fk/u/ukRF/wBitj7AttaxTr5f2eX/AFT/ACfI3/j/APcos7BvPdvIkdE3RSptf5v4P9j5qQir&#10;bpcpqLwS7fu/MkW5/l3/AMFMhtmeLdLt/wCu3yf3PuVtyTRWbfuJbT7O/wAkX+q3o7fwf+gVLDps&#10;v2WVoPPeLdsZE83ZE/z/AN1KciYmfbWE6XX79Wtoll+ZE3P/AOg1b0GH7feyweQszyxfK6f/AGT1&#10;yml3OuP4t1iPUoo4dPRU+xvNt2S/3/vV3eg2cqebPFLO9lFaum+3V9+5kf5PlT+89XKPJLkIjV9r&#10;SnM6W28KxQ2Et5AqpFLa71T7/lO3zJFF9z/L1X8YaDpT6Hpt59sW21D7K25H2b2T/c/hqxol5qej&#10;xReR/qvP/e74l/2Pk/e1lePb/wDtWyt77zdnm/JO9uuz96v8Hyp/HV/ZPNjze19wwrZN9vEsf/XX&#10;ejfd/wC+UqX7NvVP3rIsvyf6ptiL/t7nqkk0vnytLFLs+5Lv3/P8/wDB86VUfVVRdrXltD8v34li&#10;/wC+P42rmjGR7dTlLrwwPYPFBbfvfldXeVN//jqVlWdtsu7idW+T7iptd6u/aZXS42/afs7N9nl2&#10;Mz7f9z/viqSQrZ/Nui83++6xP/B9yo/uG3KaGpTQWzReRK00qN5Sv+6T+BPn/jrn9YRphF5su/7P&#10;L8joz1oTXNt9v23PyJu/exI+zyl3/wAG2s+8/wBbaNt+9/Hs/h+f+89bRI+D3CveIzy/89vu7URf&#10;n+5WtpHzxfuFXYi/3v4/+AVjXPkW0+3cr/7jfdrZ0u286W3aWLzk/v8AlS7E/wB/+GtgqfAeufsn&#10;uqfFCCBUlklSKV2d2+78n+9X2Q9fHv7LdxbTfFLT/Klg83yJf9Sq/wBx/wDYr7IdPnr7bL/4B+RZ&#10;z7mKGp8jVUm0r7M3n2P7mX/nj/A9WE+/VhPuV6UT50r2GqreboH+S4X5GR60IU3xS1n3+mxXi/P8&#10;k38DpVG21WXTbqK21D/lr8kEv/PX/Y/3v9j73+/R/jNDZes+/sINSi8qeLf/AHH/ALlaaPFcruXb&#10;8/8AGlV3TY9WZmDYT6l4evIovmvLKVtiv/GldFZ3ME0V21myv9/7n96qlzCtzbywM0qJKuzfDL5T&#10;/wDAHrzHXT4g+Gt1a6hYxXOvaOkC/b2SLfdo/wDHL5SJ+9V/4tnz7t33q5vgNPjPV0tU03TrjyN2&#10;+X5dlct4n8JWVz4S17+yNPS21vVraWLf9x3naJ/461vB/jbSvHGjW95p9zBcxS/vVeKXej/7lbF/&#10;Ztf3Fv8AvWhaL51dKPj+APtHhWleIfEHwl8OaO3iyJZtHvZ/srWj/wDHxB8nyOn8P8H3K63xP4M0&#10;j4kaMt9Y3cbvt2QanEu94v8AplKn8S11Hi3wlpXjyeLT9X8/yrWVLiLym2fvfnrkU0rV/D3xL2+G&#10;dN2aVcQRJPv+W3+X+8/97/x6ilKVGQSjGZ8q6J4Sn8B/FXxros9t9j/dWV15KS74vmSXe6f79dXs&#10;5rovjFol/F8fdd1gwY0q80y1t4rhPuebFv8ANX/gO5KwtlfseUS58HA/Jc2jyYyfIRbKP4Klplew&#10;eKRbKfTqblvSjmEM2UU/ZRViI9n96m/x1K/Wm0EDKPL+Sn0bN9A+Ubso2UmyjZRzByjaNlOooMxt&#10;MqWirAioen0zZQAyin7KNlAEOyl/4FUtGygfKfn/AA38Fym3dsf+4/36sW3yN/8AZViXOmy2cqRT&#10;xNsf7qXf/skta1zc+TFbvEq/PtRUml/2P/Qq/HI1Iz+A/V8ThK+ElyVYchXv9Ks9YXyLyLzk/wBu&#10;uc/4R7VfDb+bod551v8A8+NxXQQ3iO/lNuhlb+B60E+f5auRjSrygZ/hL4wXnh66SLzZNKuEb/j0&#10;u/ni/wCAV9B+EviFoviq4uG1CWLStQl2+Ujt+63b0+dH/wDZK+f9V0S2v1lgvIFm/wBh1rETStQ8&#10;Np/xKrz7Zaff/s6++5/wB68rE5fQxHxwPp8vz2vhPgmfaCJ/oe1YIodn8b/xf7fyp/7PVK//AHNk&#10;vm+aj/8ALL91sT+Ovl/wT8YLnw9fxWc8kth83zafqDf6PL/n+/XvWlfFHQ9etYory2bR7j+Leyvb&#10;/wDfdfH4vKa+H9+l78D9Iy/P8LiPj9yZ1dzols/h6K+l8+2eJnTZ99P/AECsez1iXTbrz1l2fLs2&#10;Jv2bK2r+2TZbu/76y+/E6Tvsesi2s/7Sv0S2g+RF83Yn9z+N/wD0OvBlzfAfSUoxn73OUfEOsT/2&#10;DqGoQRb7iKCXY/8AwCrfgPUr6/8ABeny327/AEj51dN//PXZv2LWtpuiMmk+fPAvkys8Wy43bNv9&#10;90+T/bqXQbCC2sreJvsyeb/yx8pP3qfutifx1tzR9hyGMuaeK5/sFjfBNE/ys+772/an/oT1ifaV&#10;huv4ZvKbYr/wSr/lK657Cx8iKKz+13n3t0qLKm+XZ/uJ8tc9c6Un2+XzWX+J2Tzf9/8AvP8AdrmO&#10;+Molu2f7TavG3mpsbevy/wCq+5877nrQ0byE2b4tibk3f3/9/wCVK5yHXpYYkii+95v8Hyeb/wCO&#10;f7FW7bWJ7r7QysqPL8n+kM/7r+/95/u/O9Ryly5uU3fs2yV9ssvzxNtd4P4Pn+/udPmp9tbWNhYQ&#10;ztKu/d/qfk3xfc/e/wAdZSarK772vIne4+TeixbG+/8AP9ypUSebSfPlaWaJZfuOz/7H+5UEcv8A&#10;OXv7b861i8vbD+6fYiea6bPn/wByqOparFctuZf+W+xXl8r90u//AIHWPcpF8kUUsSL9/Ymzen/s&#10;1V5vPdIpVZtif7Hyf79bBGJoaPc+dLqG39ykSq7IivL/ABp8/wAtbdo8VzFLA0Es3y7Infam1f8A&#10;gT/7dYnh6G8s2eVZ4k3L5W99n/s1bETs+/y2luXiXZAifcb/AL5SiQSL1/bRWFz9mj8hHiiRJ4kl&#10;eV4n3/c+VKu+GEtvKuIL6Ce5litWSDZvRE/dbv4n/wB+sT+ytQS+82JZIURVlV7jd/rf4/8AWv8A&#10;7H/j6VsaPbW2Zts6+b9llfZDLFv+59/+P+//AOOVcviOOn8EzTttb0zTUt7OC8+x2jN9ovIkl+eJ&#10;9+zZsiT73/2FVPG0Njfoi2N5cpui3/6RBLs2bP8AarPTw9JeRebbN8/n/uri483e/wD6B/nfWbbJ&#10;dQvd/bIIJrfb/GqfK/8AA/zUBTpxhLngVkhWKXayMjoybZXWJPKXf/wOnu8r/ut0X+q+5uldNmz/&#10;AGEStjVbmVNRmiglldP9bFsV97p8n/PJP9isq51Le/zQND99P3sT/wDffzP/ALdY8p3xlz/GZ7+V&#10;bXT/ALqVIom3xO8Xzp8/+1USbnsGbaqbf4Nyp/sfc2VUmv5byW3aVv7n7naibqZ9+1/cee8T/Jvf&#10;e/z1mdP+Ibco7z/NIv8Aqt6u7/PVSbTfs0qfvFStN7W6/tJ93kfK3zI6bPN+eq9+0c0USq6vsl++&#10;jfP/ALlakcwl6kXlW/71ptu7566CwSCG3t5/LVJd38ar8/8A4/8A3v7lZVnD52/bFHv3fNv3v/6E&#10;9W4XVPs8SzwPE7fKn+j71+/8laxOarL3fcPVf2WL6Wf4paYjXP8Ayyb5H373/wBHf+9X2g74lr4O&#10;/ZSSK2+OWkGPy/Klil2pCiqn/Hu9feMw2PX22X/wD8uzuMoYr3xuypdny1Ej1OlerE+b94iT5KLm&#10;wgv7d4LmJZrd/vI9S09fuURAwn0280f95Yytc2/8UTtvf/7L/wBC/wB6rWm63Bf/AC/cmT7yP9+t&#10;N6ytS0GDU389f3N2n/LZP/Z6iUeT4C+YuulZ+sarBo8VvLPu/ezxWq7P78sqRJ/489VIdVn0q48j&#10;UPk/u3Cfceta5toL+KJZVV03JKu/+8r70qBGdeeFbPb/AKDFFptxu81Xt12fO38dN0fxa1nf/wBn&#10;61+5uE+5N/fWt3Z8kX+7XL+P/Bn/AAm3h2Wxj1O50e+VlntdRtNu63lX/e+8v95f4lq+Xk9+A+Y7&#10;NNqRTS/f/jV6LCH7Bb/vZfk+/vry/wADax4x8NrcWPiXTYpre32p/aFi2+3l/wBtF+8v+4//AH3X&#10;oGq63B/wi93qEH76G3ieVkT/AGU37K2oe+RL3Inzv8YNVi1jxb5sStD5UCRMj/3vnrhx981YubmW&#10;/uJbmdt8srb2emV+x4Sh9XoQgfjmOr/WK85EVFPpmyuo88KKO/8A6FTnoCxFRT6T+OgBtN2VLsoq&#10;iiJ0op1FADXoejZR/wABoAZso2U+jZRzSEM2UOlP2fJRRzSAho2Gn0VZmRUU7Zvo2UD5SKipabQI&#10;+LH+SKX5N/y/NsrnH0r+1YvL/d/d37Hi3/wJ9+uodN8Uv/XJvv8A+5Wbo6bL/Z9yVovueb/sV/PG&#10;GqzhGc4H9j8SYahiMzwlKr8Bylzo89hFtniZE3f8tv3sX/ff8NMhuZbZ9u5oX/55XDfI/wDuS16N&#10;s3/u/lf/AID89Zl3oNnNE/kLHC/+78n/AANK7KWZfznj5pwPGEZ1cFM5+5ud86eb8jy/36Bt+VaN&#10;Vh/dI67f3Sp5qPBvT/gdZkL+TLF83k/3Uf54n/3Hr2I1Yn5FLDVYe+Xr/RLbWIPIuYFmT+49YP8A&#10;wj2q+HkdNDvt9v8AxWN39z/gFdX9pitpfKlkVN33N/3P++6luYfuf+PJTClUq0il4D+NmoeFfO0y&#10;f/iWpK2+XTtRi32krf31/utXuvg/4naR4kgSC8vF0fUP+WSXDf6PcfJ/z1/hb/f+X/brw280ezv7&#10;P/TLaKZH/v1yn/CMahoj+bod9vt/+fG7+dK8+vgqGL+OB9Jgc7r4SXuTPtD7S1g9x58EG9vN3b9j&#10;7vkdN/3HrQ0S5vJnt/8ASbnzZW/dTeQ2xf8A0D/br5P8N/HLVfCUtvbXXn6VFu+a0u/3tjLXvfhL&#10;4x+HvElqjXj/ANiSo3y7NktvL/212Oy/xff/AO+6+PxOTV6Pwe+foWE4iw2I/i+5M73W4Vv5fsyQ&#10;b9kCJ9rl2bJdv+wzv/crHvLOW5lRraKO281djfZ4vuf7H3Pu/OlbGy+dPtMXm3lpPvlie3nd0b5/&#10;+WXlJt++9ZVzYXNynmzzwJKyqn2dJf8Ac+T5nrwZRlA+qpVaU/tlK20H/T9sn3EV/NTbsT/c+d/9&#10;itLRNEitopYmlgTzfnidGV32fd/h31XttHZLW33Xy/6R/rXi+f8A4B/6B/33WrbTRWCst1Er/c+R&#10;/N+5/sfc/wBuoNpSkVLnTd8XzSyfM38Cy/f/AOBbPl+eprOzi/suXbZr5qfJK8zRJu/1r/8AxH/f&#10;FPufImS4XzYHl3eUuxYt8v8Asfx1WR57yyuHjgnmR2R9/wA//sqVHUPsGjptn+9/0aX91L8kTosu&#10;z+D7+1K5/wCx3W3z/K3xbXi2P8n/AKFXSukr2Fv5vkJK6+VKjrv83/v7L/u1SR28pNs8T/wLs8r9&#10;79x9nyJQXGRn6P58MvkefFDtl+//AAN/3yj1oXM0v2d4ovPmt2dfn2y/fX/e2fL89WPscqQ3ETWe&#10;z+8j+a/9/wDvOlMULDKkXnxP5rLu/wCPdHlbenyfx1EgjKUx7vF5vlfY4/N8r+PyIt3+3/H/ALFX&#10;dEuZft6LFOqb/wDVPulf/vvaifLVG5he2gieX7Tc+avzOjN8v+x+6ipbZJbnV/I+zRpLu8qf5H/4&#10;B/rX/v1fvHNLlmbc2lPbS6f5C75biXZsT77f99PRYQy6VrfkXjfdn+4n33+5v3bU/wCBVRfXoHuI&#10;oIJVfyvKuInt2iT/AGtnyo/9/wD8cqxczTzao95qCt5U6tE2z7R97Zs/2F+/Wxj705FHVXR7i7lV&#10;rma3lb/VeVL/ALez+Oud3rf3DwQWcUzfcXe0SJL9z5K098D2tv5jKnlL8r+Qi/7Wz5nqto6QR+bZ&#10;xTyu/wDrdiN/8aSsTvjHkiZVhp/2mwuNsq/um+bZu+T/AL5pkNtFCiNPuuXT96yIvyMvyfJ81W0i&#10;+zJd/wDTX918kTJ8tZjz+TFF5S7Jf7ibfuUG3vEF+i+bb/MqI6/61G/1Xz1Xe2+zfuv7/wDzyrS3&#10;wfaEgjtmmt2/1TvL97/O+s28h+zy+f8AZv3sv8fzVYcsvsF2weRJbdlgZHib907qvyf99Vu2aSw6&#10;d+6l8l0/uS/f/j/hSs+whimsPK/eeb/A6S/x/J/sf531oO7WcW3b5yO373fu+/v/AIPuURIqe5H3&#10;ztf2c9Nntvjh4faXdsT7Qn/LX732eWvuGZ/mr4b/AGZLlX+MOhI15E7/AL3dsWL/AJ95a+5Jkr7b&#10;Lf4B+XZ7/vQJ8/8A3zUqP+6Soko316p84WEfe9S1USpt9XAzHulQvM0Mtuvlb0lbZvT+D5N9TI9S&#10;/wAFWBDc20VzF5U674v9uuduba80H97BuudP3fMn8cVdK/3aYj1Eo84RKWj6rFeRJtbf/wChpV6Z&#10;P7jVk3+g75ftNi32a4X+59x6LDW/9I+y3a/Zrv8AuP8Acaoj7nuTAt6J9pTQdP8At3/H75C+f/11&#10;2fPXOfEXVW8GeFLvUbFVhfcm5P738P8A7NXW7/3X+69eb/HtPO8ERf7N5F/6A9elgqcKteETgxtT&#10;2NCczwtP9XSBKVE2LSV+un5DIZRsqbZTK0EM2U2nUUANpn8FS0PQBFRT6KAGbKKfRQZDKNlFFADK&#10;fsoopD5RlFPplMQ3ZTNm+n/x0VRQbKZT9lFAEOyjZT6fs9qOYR8OPeS+RL8qzI8Dp51un/oaVq/C&#10;iHw5c3+oRa5FafZ5dqK8y/x7/v8A+zWVqUKw2txLt+dP7/8A8XWPbaVO9v5rbt/+q2btkvy1+A4b&#10;k9lPnP6x4rp4rEZjShhYc04RPYL/AOGk6LNc6LfedDt3paXHzp8v/TWuPvraewilgvrWWwlZW2+d&#10;/H8n8Ev8VYmifELXvDcvkJcs8W75rd12fJXYeIfijbeJ/hzd6Z5TQ6h/rdjr/F/H/wChvRVwnvHj&#10;0+IsZh6U8PiP/JzldESV5f8Atkn8VQ6lo9tbK9zAvkv/AB7P4/8AfT/gdP8ACryulxubekWyLft2&#10;P/HWnrH/ACBpZF3J9xNv3/40rmrylCufT5bQpT4dnOrD+c4/Urad/wB7EsiW/wBxv3W9P+BpVGwv&#10;H0of88bf+F0/e2//ANqrqLa/is7V2lbe+77iVEltp+ty/wAVtcP/ABp8j/8A2VexKvKEvfh7h8TQ&#10;4fwuOoQnSq/vZ/ZK8F/A8SKsTJL5XzbPnib/AHHqk6bJatQ6V/Yl0/8Aqv3qv86fJ/32lYr+ak8u&#10;zcnzP89v8/8A33FXTQqRn78D4/F5fXwlf2VX44F+5sILm3eKWJXib7yPWF/wiU+lPLLod82mo33r&#10;d/nif/gFb1lc77P7TK0WxGZN8VWoZkuYllXa6b/vpW5xxlKlMq+D/jT4j+G95brP5thD5u/f/wAf&#10;FjK/994nr2rwx8Y9P1KVLmdbbSvN/wBVd2//AB6f+Ob2WvH7m2V96squv8W+uavPBK2z+fot5JpV&#10;x9/Yn+qb/gFeficJQxH8WB72BzmrhJ+4fYGiQtrVuksFzFslXf8AJLL5Wz5P4/u7qiewZLyLan3f&#10;kV5diP8A7n3/AO9Xyfonj/xL4Gbyrvz7aJ/vXFj89u3+/FX0b4V8W32t+HIr6+tlsLiCWWLfb7k+&#10;1fIj7/8AZr4zMMrjhPfjM/UcrzmWYy5DuIXvJrX5ryK2il/1UKS/6r5/4PKT+49VYXZIt8675Yt/&#10;nvcb/u/8Cf8AzvrlnmvprN5ftU/yf7Vafh62lv7eWfzf3v8ACifflbfXgn0/szqLa8s7OWKCKe2t&#10;mSX/AI+NsXypv/4H/v0z/hLbbzZVS5ufKl3/AHJX+T7jfcWuMvLCe2R22T7GbYr/ADpTfsf2aeXd&#10;t+X7r/3/APcqDp9hH4zr9EmsbnVLifyI3t4l+VJdifL/ANtf9+prC/ntn/dqqI7+bFslT5U/7ZJ/&#10;sf8Aj9V/AdnbXms3Ed5I0MSQb/k/i+58laF5DB5Uv3Ybf+46t/cf+89Bx/aLd5eSXPlef9pd0Xyl&#10;d1f/AFTf33Z/9t6qaPDcza5+6iihaVt+xPK+/wD+P/xpU15rdimpfLL5zrs+eL7OiS/7H8dVIdS+&#10;0/Z/I+0pE0TO2yV9+/5/7qfdq/thyy9kacNzeJLb2fny7LVtkCWnm/8APX777URf46l8Q6It/F5E&#10;Gh6hc3DNsimuFT5m2ff+d6z59bnsNeZrNfs3mxLFPvb55f8Av69W9U8T6jcxO0s929u/+qdJ1/uf&#10;7MVWY8sviKL6Jd2DSrsVJXl+aJ2T5m+Tf91KzUs4pok2tc3kXz7kRZf4f950/grQe5+32sr+U3lM&#10;vzb/ADfv7/4PuUWdsqT/ADbd6L99Gi/ufc/jrGUjsp+/H4yGHTYob92uorSZPN+5M0X+kfOn+/WF&#10;9m33vmwbvs8UXyuit877P9yu21Wb7TLbxb7l4vl81Nzb/wDcTan+3VGbSoLbZLLdLbbd8Ur7d/yf&#10;6r+J6OYP75yLpv1KX7TF53mt5TJu+/8AOlTTW0HlRf6v5f7mxNn3/krdfSrRPtf2P5Nku/5GT91/&#10;3yn/AACs/wCwf2fKvmNvT/YWo5v5Dsjy8vvFtJrl4sxefv27GREbZ/B/uVFc/Ybmyt/tixpLF9x3&#10;8rfb/O/++1DvBDZRbV3/ADP8nlLvX/vp/wDc/wC+KleGB18qJVdnb5X837//AHylbRkc0ox5TsP2&#10;apv+LvaBH+7RP3u2FPuf8e7/AOxX3BMPmr4q/Z582T4v6FJLBIn+t+fZL/zyf+9X2w9fbZX/AAD8&#10;uz/l+te6QolGysrxP4t0XwNpMuoa5fQWFvtbbvb7/wDuVe0TVbXxDoen6rZ7ntL+CK6gd12fIyb0&#10;r2OU+YJalH3Kif5EqWP50qIiBH2VY++lV3Spvl21sA//AOKpESmo9O31QAhqpf6bBqtv5U67/wC6&#10;/wDdqx/HT0+5U/EScr9pvvDE6fbN15p/8Nwn31/3/wDP/wATWT8XYf7b8Ayz2e2ZYp4rhn3fw/5a&#10;u4m+ffu/irz/AOJ1smieEr6exZkiumSKWL+CunL+aOJhynNjuWeFnzHhmymbKl/gpdlfrh+PEf8A&#10;8VSbBU2wVHWiQyKn7BR/HRT3AZQ8dPo8v3pEcoymbKl2U2jmGN2fJSU+imBFsFFS0ygBtM/gqXZR&#10;sqwG0x6fsplABTNnyU/ZRQAzZspr1K9MoAbRTqKAPiq8tvtllLF9zd8n3ar2Fh9jsIov7v3v7laG&#10;9Xfcv36N+/8A3P4q/m7mly8h/oD9Wpe3+scnvkT2EFzF+8i85Nvyo/z1ialokdtF5q/Ps+9v/h/4&#10;HXRo7pL/ALf+3VfVYvOsLhVVn+XYuz79bUKkoSPHznLaGLws5zhzyMnw8/k2/wAv3nb5Uml/9Aet&#10;bUrlX0a7gl3JL+6fY67H++lGg22zSdrKvzb3ZEi2fx/3Kqa2jWely7WbY7bNn30/74q5S9rXPH9l&#10;9RyDkn/IZWm6J/aQ8ydp/JT+D+OpbzSv7Niee23Pb/xI7f6r/brV0p/s2k2/mx+TF99H2fI9W32P&#10;Fu/g/if76VtVxcval5XkWF/s6Hue+YN5c/abe0n/AL+7cn/fFa1zptteLbtKv71V+Sb7r/8Afdc5&#10;c+bpry2v3Iom/db/APa2V2aJ+6T/AHUoqy5KUOQ8rJqX1vM8X9YgcvNpsqRXFtB5r3CN8ro+x/4K&#10;5eaG5s7h/wB0yXH8Wz91K/8Avp92Wu9h3JrMq/f/AHv/ALIlXrm2iv8A91PB50SV0/W/Y8nOfN4b&#10;hmlm31idKfJOEjhLDUGuXWP/AI+X/i2fJKv+/E1aCPvVovv7P4K2H0G2s7+K5/10S/J5My7/AL3y&#10;Vy+q20sN15vlb4v4H/1T/wDAJf8A4uvSoYmNY+JzDJMVl1f6vM6CzhV1TdXv15NbQ2W2WKV71/n3&#10;/wDfHyffr558PpPsieeVn3S/ukddjon9x6+iNS+zPdfdWH7m5Ebft/8AHK+Sz2UfcPueDY/xec5x&#10;t7xfN87xLs+Sug0tLx7LZA2+L+JEl2fx/crHlm+wK/8Af/vpV3S7zzokgfbD/wAtd/8A7J/6BXyU&#10;T9OkacNnFefZ2j8t/v8Amu8qv/B9z79TWGg/bN+/dN95ItkXyJ9//Y/vVnaVf/Y7q4+Vrbf8jJu+&#10;T+9T7m5nhg3Szr8q/wAH9xqsx+xyTNbQLD7HE+9luXb91sf+58n+3V1Es7CJ5d1tvl/jTyv9v5P4&#10;/wDYrn9E1WC2srtvN2Syy/c83ZsX5H/uVoWz301r9s/1NvLF8v8ArXRU+5Ucsg5o/bNW/s5fsH9p&#10;xeY8Vw3lKib9/wDBVWwtmd9zQL5vkPF50rL/AM8n/vP/ALdV5tVebRvK3f6PFO6KjwRJ5X99/v7q&#10;l0GzufN2W3zusUu3e3/TL5/upVyOalLnjPnNa2+e6dvPW2T7jJbr9z/c8qKnXk0v2WL5Ln7RFF/x&#10;8P5uzayf7Tp83zvWempT21xbrPLP8v3flf8Av/f+Z6ZeW0sOxZYlRPK+aLzYk/4HQHu83IPdFtvt&#10;H7q0Tz282Xe0W+L5/wDgf9xKIbyW8gO6eX/VfMiNLsVdn+ylN2bL3yPK3uv+kb3ld/NT/b2p/sUy&#10;O2l+0HzItkT/AD73V3/9GvWB0xKN5eSQ3T7rP/Yiebe21P8AvupYdSW2sv3EEUL7fuOsX/ff3KvX&#10;KWd49uv2Nnu7jZEjvLFEkvzv8/y7/wDYqjco0NrFGqy/Z1X5Jd8r/wAH/AK0CMhZtVlh/fwXM/2d&#10;5f3TpK3z7f79Yj3kT/Nt/wC+/nrYmsJf7R3So3+q3zokX+3/ALT1U8n968XzP/B87oj7/wC5WZtG&#10;Xuj9/wBps7f94sO7f86L87/InyfKn8FaFhZy6la3HytMivvff5v735/4Pno/s+ea182V/JT/ALav&#10;975//ZGqvDD9mim82WD91/qn8hfl/wC+v96t4nNL3z0X9nmBYfi5o+1Yt6792xU3/cf/AG91fbLv&#10;81fEf7OTwJ8UtHSK2+eJn+fz4tj/ALp/n2KlfbLpvkr7nK/4B+XZ7zfWvfPiT9rXUvFnjz4tax4f&#10;8MWNzqtv4f0Jop7eJd6Qeanmyy/8DV0T/tlXsX7IXi2XVfh0/hy8eR7/AEFvK+dPuQNv8pP+AbG/&#10;4DsridOtfE1948+Jms+GNYXTdWl8UNaS703b4rVE2fe/5Zb7h1f+L7lek+Fbb+w/jxaanAv2PT/F&#10;+i+a1p/duovnl/8AHK9X2sZ1fZHzfLyR5z156lR6HT568N8SftM6VpXx40TwBZ+X9ne6ay1O+uP4&#10;Lhon8qKL/cdNjf79EYhzHuu+mO9MehH/APQqOYQ9Km/g/wCB1ClSp92riMEoo/jooAgk6CuJ+Mn/&#10;ACIcv/XeKu48muK+Mn/Ikyr/ANN4vn2/7ddmX/75A4Mw/wB1meD7Pkop38FFfrJ+SkWyin0UAM2U&#10;bKNlPoI5SGipNv0o2/StOYXKQ7BRsFTbBTHSgYzYKNgp1LsFADNgplPfpRTQxlFPplADKKk/go2C&#10;gzIdgp+wUbBRsFICLYKSpaKYyKl2CnUUAfFif8tdv/An/wC+KP8Axz+6lSp88vzfcq3ZpF5qebu+&#10;T596V/Nx/oVL3CvbRq8u3d/wOnzJL5v/ALJUrw/Y7rbvV0qw8e9938CfI/8AHUBzRKiWyIn3Kpa3&#10;YfbNOeJfv7kb52/3/wCOtW2h+0ru/gT56Y8OyJ1/gojLklznNiaFLF0p0qvwFVE2QW//AEyVU+eo&#10;n03y5d1ruh3/ANz+OrTvv+X/AGvm2Vbh/fRfdXeq/KiUSkbUoxpR5IHH69bNDf2nm7fNl/55Nsf/&#10;AOyrYS53/wAKun9+L5/++0o1mw+03umSL86Rff8Al3p8tWJrNLlvP/ufx12VJfuoQPmMtoVYYrF1&#10;Z/bkUtBh0+/8YJFqcn/Es8pnlRJ9nz7Pk/2vv11tz4GuvtT/ANnT77dfn2X3z/8AfDrXms1nPf6p&#10;d7f+WTb/AJ2/9nrV0TxJrPhieLyml2fc2P8A5216UqcZxhA/K6WLzHA1Z4ilD3JzNPxPZy6JF5F9&#10;F5Nx5qp/f/8AH6hsE36db+b5XzK3/AqZ458Tt4tii82LybiKVJW+fZ91Kfo+5NNiTc33f465q9L2&#10;NA+nyLMJZtm06tX+Uz0torbVPKiiWGJZU2In+4le7XmqxTXSS+b9z54HdH/8f3V4Tv8AJ15F3rv8&#10;9XVP+AJXuGoaGtw/7pvO3tsVP3SPv/3f+B14mbfwqQZJHkx2L5P5jn3h37/vfJ87I9bWlWDbrhli&#10;/wBUvm/Jv/z/AAVrWvh5JrBLmW72ebP8v7p33J/H/wCyVbsNKs7C1u96s8u7777P7n3/AJn/AN//&#10;AL7r5uMj7OXvkttpUCWcqfY4niX598qr8n8H8T1z81tPZtdwfLC7b0lR/n3f5313H2+BIm+zW0qT&#10;Trv8554k3/O/91H/AMpTbx4poImn+R3X5tiyv83yf7ny/JF/4/V8xzRjLm985nRNHbbbz+RJNs/e&#10;wOkT7P4//iK6Cz03+zYt0ttBbW7/ACLNL5X7r50/vb6r6rc3KaaltEm+JW37/KSL+N/n++9Z6Taq&#10;lrb/AHUt2bZE6bPn+5/d/wCAUe8EjWv3aHylVWdPuMkMvyfN5v8AdSrWlQy2f7+D7TebImeJP3r7&#10;fuf3nrPd76581p2bymbfsTzX/v1p2dnBZypK0X2n5Wi3vFEif+PO9SWWPDb/AGCe4822sbNP4WmW&#10;32N9/wCdPv0zxbqvnazFtWKZGl3qlpLvSV/k+T5U3VbsIYrlIoIvkT7n+jy/6r7/AMnypUOq6I1t&#10;f+VPLO9vt83ftl37Pv7Nn96tfsnByx9rznIXSfadWuFWC5vIt3719z7/AL9bSItnYS7Vg+aBPn/c&#10;fO3lfc/vVj3SSvP/AMs/K2/feBU/4BWhLfxWdvtg8uGVk3+V9q/3Pn+WKuaR6vvD4bxZ5UvGlZHX&#10;5X2Sv8nz79ieUn+xUrpK8UUDQb/lV980Urp/G38b/wC3UU1zs0mKVpYIZfkeDzfNf5d7/f8An+9V&#10;SHUoIbV2+zLMifwbYk/g+/RIuPv/AAGhcpPbP8t5bWcX8SJ5W+3+fZ/6B/6HXOTQzvvaW53yy/P8&#10;jP8AN/t1evPFSJdefBabJk+68U/3v++UrlhqU9zK3nyM/wDH97fV/GRSp8nxnV6hZ3M2m2i/YZ5o&#10;vndUeKX+4n95/u02ysJ4Yv8AVW0Mry/cfyP3tMnv/J0//b2/fdU/2PkSrFtqt0kX2aBvJSKXf8jf&#10;PF/3zFVxIl8J3/wCfHxR0WXz55vNk2b9z7PuP/s7a+1E/wBbXxZ+z/eahc/E3Svt0vnbpV27PN+T&#10;90/9+vtCP5Gr7bLf4R+XZ77+IPn/AOEVj9g+IfxA0+W2u9zeJJb3fdweUjfbET91/wAA/wDiK7j4&#10;i2f9la98N9TX5JYvEX9nr/u3VvL/AOz7K4e81vTvA3xVuNKfUJLDXbpl1LyXi/0S4XzX8pPv/K2y&#10;JK7f45XEkHhLwpqMtjdzXVh4h0u/a0s18190Uvzxf+PNXfH+OeD9k9Jub+DTori+uW2W9rE0sr/7&#10;K/PX52f8KK1b4i/CjUPiDFqFteeKLyKfWJdMSX/S1i81/wB6n++yS/8Ajlfdfxama2+EvjiRfvro&#10;V/s/8B5a8X+BvgO20ey8NaqkCw31vZ2tldMnzebA1vEn/fP/ALNE9bVKnsiI0vanuHw98Q/8Jn4I&#10;0TWm+SW9s4pZURf+Wv8AH/49vrbf79eefs8Qf2b4e8S6Hu/daH4hvNPgR/4YvklT/wBG16Q6fPVy&#10;iREYlWEpqQ1UfW9Mh1lNF+3Qf2rLF5q2m799s/3KuMQLdSolM2e1P2e1HvANf5K4n4yJ/wAUHcf9&#10;dYv/AEOu42Vxvxg/5EC7/wCusX/o1K78D/vUDgxv+6zPANjbKbsNS7DS1+qH5QQ0U7YaWkAzZTdl&#10;O2U/ZQQMptO2UVYDdlM2VLR/HQBFsoqXZTaAGUzZT9lFBHKMop9Gygkh/jpal2UxEV4opV3bJV83&#10;52qeb3uQ1jH3ecbsFN2CpKbW9iBlLsFOplAxlLsFP2fPTtgpCPif/ls+779TJ1/4DVarKP8Auk/7&#10;42V/OB/oSTXL/wCmfe+fbT0udj/8Cqo/zyyrupU3I+1azA0raH9196lubOXyvl/39iVWhm/dOv8A&#10;A7fcSrEM2+JIm+f+/vqDMgRE+9Ev/AHqV/kR/wDx7ZVuGGK5uIl3/wC7/sUy/s/s0u1vubvl2Ui+&#10;YheH/nl/Gv3KoQ/J8zfcrav4dlkj7v3v8WyqUKb/ADf++60iZx+Ex7Cw+x3l3J8v71vldFrQ8lXT&#10;5/8Avin7F83/AMfanI//AI5Vyqyn75lQwlLD0vZQh7hzWt2EVlF59srJsbYyJ8//AI5Vu2eW2tYv&#10;+eSp9zb5qf8AxS1d1Ww+32flblT5t/z1YT5Pvfw/362lU56XIfPYTLfqmPq4iEOSBz9ruv8Axbab&#10;dzo88W5IfnT+CveHed5bhYop/tG5/kTf8n368c8Kw/afiXbu250gld1dF/upu+/XvFtpX29U/jaK&#10;LZvdYk/9n/268rN5e9SgfN5JGXNiKv8AeIYX+zW6bvIe4l+dvuv5v3Pkp9m8s1q9y0+z+DYioj/+&#10;OpWxc2ey1TyPKh3fIro290/i2fJFUNzDLYWVlBL5775f3uzcieV/8V8n/j9eCfTlmw8+FbiW7sbl&#10;/NfZsmilf5N//LL7lUtcfe6eUsUN0zLtfaiJ/B8n33p8NssNx5TNFviXZvfyv/Zn/wButL90nm+U&#10;sH9+J/NRHi/ufdioI5f5ClC++wTyrzfLL/Bbsn7r53/55RVbudElmsts6Xv3vuTebsdPkX5PuU+8&#10;ufJvYopZWdIvvpD5vzL/AOOLVpEWaC3aWxV9kTbUfykdU/56/wAf+Uo98j3YGFN5UMsSultbQxRb&#10;Fmfyv9ttnzP/ALdbWj3/ANpvYoFnbyv9VKiS/wCqT/gMX+xVCd1S4TyFgSVJfNiTdvTb/wABi/2K&#10;3dHtpbyVIllkdJYn3O/m7Ivk2u/zP/t0R98K8owiaVhbLpttaeV9tmm+Xc8qy/8A2H/PWsLWH36h&#10;5V5/xLbSffKqXHlebF/t/wB77qV1elJY3mpPBfXP2PyIvlS42u/96uf1q5l1K7bytrojeVBcbn3y&#10;/On39sX9ytpHHQ+I5nUknfZLBebImXZsT593/fKf7aVlf2ayN88W/wDiV33/AD/7/wD3xXYaw/k6&#10;XbxRSzzPK29kdX2fx/7f+5XP39t5KtP5Su/3N7+V833Pk+/WMv5D0qVUqX+lLcukHn2yPL/A8qfM&#10;2z/P/fFFtDYvEsD3Pnf3nif7/wD3yn9xKupYNbPLBP5SSr95EZ98Xz/c+VKfYJv3+bBsTyvv7W2b&#10;P/iqg2KUNnBbLcRS2zXL/wC2sv3/APY+5/HWTfozz2ixQRW3mq6futn+7s/9D/77rbfbbL5sEGzc&#10;z/I6xb4trp89WN/k+V5W22f78TxS/f8A9v5UoiIgR7FLKKBU/wBIg/esjv8Axf8AAU/zsp8ySvFL&#10;P5Fz5T/dd/N2f3P9is68m8n/AJeW/i+f97v3sifO9V3eJ55f+Xl3l+++3978/wDtPWxlynrHwFff&#10;8TdKb7DGm+Xf/D/cf5/v19mulfEP7PM//FxtKX7+6eL596/L8j/5/wCAV9wv96vucr/gH5dnvuYo&#10;+UvivsT9q+y3bX/4kUX/ALcV9N+ItEi16XSlnWN4rW8S6+dd/wB1H2f+P7K+Z/i3/wAnWaf/ANgC&#10;L/26r6tk+Rq9ip/FPmKXwnM/EV4E+H3iV7nyvsn9nXHn+bE7p5Wx9/yL/s15/wDA3UrPVfDyQSts&#10;1uKxiiurR4nieLyt/lfI3/XWvUPEmhweJfD+p6Rebvs9/ay2suz7+2VNteP/AALv77xD4t12fUfI&#10;f7BdXlpBMibX2xS7Nj/3vleuavH4DppnV/DdEsPi18WLP/llLfWF6qf9dbKJP/aVekf8Brz/AMLa&#10;VO/xU8Z6v58/2fZa6f5TLFsdli83f/wDzdvzf33r0BOv/Aq6fd5TAEkW2R55fkhiTezvXwl4e8T+&#10;KPDfjmH4pa5Z3NtY6jfPded5X7qW3Z/KeLf/ALv3E/2EavsX4r3jWPwq8a3KtsaLQr+ZH/7d3rwz&#10;4UaJY/Ff4RXdjZzz/wBmXumf2UqXbf6q4ii2RPs/hZNv30+95qUSq8kSeXnkfTUT76nP3a4b4Kar&#10;Pr3wl8JX1zL513Lplv57/wB6VYtr/wDjyVm/tCfFdvhF8N7vUrNYn1u63W+nJL9zzdm7e/8Au/8A&#10;xNXED0gfcNcZ8XU/4oLUP96L/wBGpVj4YeKp/GfgDRNXvPKTULiBPtiIuzyp/wDlqn/fVM+K6b/A&#10;Oof70X/o1K7MH/vUDjxv+6zPAv4KZT9lGyv1E/KyPZ8lJUmz56WqIIdhpalpmw0wIqTYamptICPY&#10;abU1FAEOw0bDUuw0bDTAi2GjYafSbDQBHRTqNlIjlInfyYnb+5WV4SdpvCWiMysj/Y0TY/3/AJfk&#10;rVuYfNheLyGufN+T7PDLseX/AGN/8NNsFiTTbRYPs3lL5qL9hbfb/wCtf/Vf7Nckqv7+ET1Y0J/U&#10;51f746mbKm2UbK7uY8ohpvl+9T+TT/L96fMHIVdlGyreykqOYvkPiq2sGv5/IgTfL99Ud9m6ormw&#10;urOeGKeKS2uJV81UuF2f3/uf5/gpiXk+mp9sgbZMn3dldbpXxas9Si+x65p8VzF/f27/AOPdX8/U&#10;MNKtDnP7GzbiL+ycZCl9g5KaHZLN8tEP8e/d/tV0t1omlXNx/wASXU/J/wBV8j/Onzf7DVSv/B+t&#10;aPNcJLZ+dFF924tG3o//AAD71YyoSgelguJMHi/t8hnpN8ybl/77q3Ci+bub+D+Os9E+T5fuffro&#10;NB0r7VdWi7f9vZtrjlLkjzn0kpckecz7/wD0OL5v3OyLezv/AMsqybDxtY38/kbo3l3bFlT5ErqP&#10;iFo8UN/FpU/77yl+0To/8crfc31wWq+HraZpbm1s1S4T59lv8iPUU5c8eY8T/ap/vYHd628W3938&#10;6fwv/H/BWYj/ACbV/wByq+iX/wDaumv5v34vvf7tSp877d/yVcffPYoVOelzkbp8n/sn9+nIjPb/&#10;AHf79Pf/AFWz7/zfLT0m+WKqOwq7960v8e6pf+Wr7f8Avuh/k+9/33WhJp+DLOBPEaXnlbJnXZvT&#10;+OvW9BvNmm3EqpPsllaJX3On/oH+9Xl/gm2+06xtdm/1XzbF3/x17BYWFjFZSxNB50r/AOtd9iJs&#10;X/gf+xXj4v36p87i+WlL3CZ7ryUT90r+Uvy792/f/f8AmlqttguWtFinV4v4UTyvmff/AMDpl5a/&#10;Zp/KigW2l++r/L93/gKf52Ve+0bGt5VluXlZfK2IsuxW/wBjan3a83lOPmkCf6TFb+Qty6M38H33&#10;/wC+YqZNZyp5vmbfnlXc7yu/9/8AvPVe2e5eKWJvtM1xL+6lh2/Iy/8AAn/2KqW1t8zxfukeLaiJ&#10;uiTa2/8A4H/t1fKEZe97hsX9tZ2EsSyyq8rxK+9Fi+fdsrTs79by1lg/0vyol/11v9/zfn2JvWL7&#10;tV7+2l+xRf6ZLNFLB8qJLL/v1Xuod8cX26LekUSfJ8qbkXf8nzy7t37qric0vf5C3rFnbQssvkfP&#10;t3ypcM3zL8n96Wjw89zNdW8FpcxJNcK8WyLyk/8Ai6wbb7KnlLF9mTe2xZfNi+59zZ/H/frtvDd+&#10;r7IrO8jW4/vp5vybt/8AsJUR9+RtXlKlS/nIbl4v7X1COe5uUleXymRFl/4Bs2p/sVFrFhLYS/vY&#10;vnliXynfzfufJ/eeiZ4LnV9qxX322Jv3t3fN+6f/AL6f/b/8crPv9Stn1G4bylm8qXf8/lfuP4fv&#10;/wDfFXI46Xv8nIQ6r5ELxbbmDYkCJ8nlbIn/APH/APaqlC8sMXlbpXli/gTd8n/fKVYub6d5Yol2&#10;225fN+T/AOxT/fqKa5lmbdtuZod37rfFL/f/AI9z1zHpR/kDVbaeGV2/5ayt5sTvvdET73z/AD/e&#10;qlpT772X5l37dnk7Yk2t9z+L/a31LcpsulbbG7ovy/aHt03J5X36t6fqX2yz3z30flN/tfff5P7s&#10;VXEPsmY9m9/JvglleaL5/klb5/8AvlKdb22y/wDKuYP9H/iR93z/APfT1YTTW/0hmaW5/vQpFL+9&#10;/wBzdsrPRP8ASJf3UcMu3/j48qJP+WX3Pmf/AIBQXEt6xDY3lrFtaBP7z/uvn/zs/wDH6ykto0iu&#10;9srfIv3Eb/VfOn3Pk/4BXQXN5saVt0Fs+3ymRJ1+X7nz/KlZ6f6Ts8iffK7L5TvFcOn+t+/K9EQl&#10;L3Tr/gM7p8TtA/1nlPP8m+Vn+XY/+zX3C9fDnwShlf4j+HXXzfs/2xfn8pvm+/8A7Vfcb19zlH8A&#10;/MM//wB6gfLnxa/5Oesv+wAv/t1X1LN99a+YPjHr/g7Tf2jtPg1PxHFoniBtFi8q31NfKtLpWe6V&#10;Nlx/DLu3/I9fTty+/Z/u17cvfqny0Y8kRjv8teFfs9/J4n8XL/1Fr/8A9GxV7g714l8DbNrbxp4o&#10;X7//ABONSf5P+usVY1fhLh8Z7WkMUMsrKvzytvb/AL42/wDslSo9NT/9mj+CrEct8V7ZtS+F/jCx&#10;/wCfzTLi1idF37fNi2b68S/YYhlsPC/iDTJ5VmS3vPNidPufM8qO/wD5Cr6F17R4te0iXT51V7a4&#10;ZElR/wCNd/zp/wB8149+zgmuQ+IPEEGt6ZbaVfWvyyvb/Il0m35JfK/5Zfe/2f8AdqJSnyj5Y8x3&#10;PwKT7B4IuNM+X/iV6xqlkn+5Fey7K47476PZeM/H2i6PqZuHs9N0ie92WrKZfNllRYmTd97b5Urb&#10;f4tu2u5+F1tPbf8ACVb/AC0il1+6liVFZPvP+9+9/t76808Z63Pbftb6fbJKyRS6FZ2rJu+T97cX&#10;Gz/vh/Ketvs+4Efi946j4E2134b1rxx4VuWWaKzvItStbhP44rpP/Qf3X/j9dn8Tv+RF1X/tl/6N&#10;SsqG2/sT4z2UUSr5WqeHZU3/AMf+h3EWz/x26rY+JX/Ih6r/ANsv/RqV34L+PA4MZ/AmeA7Pko2U&#10;/ZQ9fpx+WkVFOoqyeUi2UVLsptADNlGyn7KZsoAZs2Uuz5KdRQAzZTdlS0yggbRsp1FAEWyn7KdR&#10;QWUNV8/+zpWg0+DVbhNrrY3DbUuG3/capbB/OsIZft0Gq+a0srX1uuxLrdLL+9RP7r0zWNN/tXS7&#10;uz3MnmxMm9G+dP8AbpmiXP2/Sref7DBpvmtK72Nu2+KD/SJf3Sf7KV5Uo/7ZCR9DSqx/smdL++W6&#10;fRs2Uz79eqfPDXpKfTNlUHvA/Wocf7dTbDRsNMg+Grx/9AuP93+OuchG+um8lJopYvm2P/crd8Sf&#10;AHx/4PsItRvPC9zc6VLF5sV9pn+lJtb5vnRfmX/vivw3L6sYR5Jn9J8cYKvPFQxEPgPP3uJUGK6D&#10;R/iXrmlJ5fn/AGmLZs2XC765yblv93+CokRq9WUYzifm9CVWjVgdw8Gy4f8A2W2bK9g+BHhV9d1b&#10;/YVvmd/7v33/APZK8pmRkvNv+19+vpL4B6U+n/DLxzq/8VnpV5LE/wDteV/9hXwGL5p+5D7Z/TGJ&#10;r+xwEJnzd4z1LVfEN/reoaPE1zcO32prjbv+yxeb5Sf+hotcJ4V17Uv7Ul0rXGjmuJf9RdpFt3P/&#10;AHHT+9V2G8kfXk8rc6O32dot331b5HpvjaZba4tNK0/zf+JTtSCV/vtL/ra+hjhowpcnIfn1LO6/&#10;1/mhP91zchu6PbSw3V3F/wAsm/e1dh+d3b79XvAbxarrNvu+5dfvf++qZeWX2a/uoGbZLEzoz/7t&#10;fPUJfvZ0j9Roe5KcDPlfe6N/f+9Rv/vfP/foeb50+7/su9Pfb9//AMfruO/m90RE/wCB09Bv/wDi&#10;6Ym7dup6Jsl83/vqmRzHoHwf0lbzXr2Vot9va6dLdS/Lv3RRfNXZ2etwXjyrbIyfwfvp0i+TZ/sp&#10;Vf8AZa0211f4pf2fqMH2m0urGeKVH/jX71e9+Nv2VNDvIbi80G5n010V3+yP+9irmlQjV98/Os7z&#10;KvhMZyQ+A8f33jytK0fyM2+J3Wd/k3vSXPm+fbtB5SbvnihSBN6/6r+89YSXlncxW6/K923yT27r&#10;/wDHau3NnHDFbzq0ULrL+6dJV/2P7leDKMoe5I76FeliIc8Jix2yfanWeX7M8q7G/wBVE7J86b/u&#10;bqIdKWG3SeJZLnyv9U+6XZ/BWgkM9hYf8fNy8Urf8sfNf5/++Pu1K9gszXHnxM7ps+//AMtfn/g3&#10;y1HMdPuwK+q2720Sful81ot7J5X3n/7avVlPIm+yTz3bTSs38Etun/bL7n+d9JcpaQpFtW2tti/f&#10;Rot/3H+Sq73kqS3H+nN5UX+vSHzf3Xzp/qtqUF8pDbQtf3UK6es+zb9x532f6r5/up/sVes1ne/i&#10;8r/RpU+7M8Er+V87/f3P/uVY1LTW/sT7TPFLeRJEm3Ysu/5t/wB/c/8Ae/8AZKpeGPKhluJ2s1mf&#10;ym+d4ovnb/gX+/TI5uePuHS2Fhp7tcReV+98hvnTyk8r5Pv1n/aYnvLdYJ2vLhJ/k333ySvv/j2p&#10;XQeFYWeweX7Z9mlutm2ZJd7y/P8A7KVj37z3nm226R5ZW/e/up3+Rk/g/wDH/wDxyuiRwUpe8Y+q&#10;pP5vkSxSOir/ABpK772T/wBB+Sq9zbfZt+5oP3su/ekESeb9z5Pmd6tvpVnBNKrJ5PzeV9oeJf8A&#10;2d/87Kl2W37ra9tbeUvyonkf99/L/wAA/wC+65pRO+P90yr+/ghbyPNbY+zdsniTyv8AY/dJTktr&#10;lbV54oGdPK2Mj/aHTZ8ldBePBeS2/lT3cMyNsXyfP2P/AJ+esdJmtrLbFY3cyM3m77iJ/m+/v+8/&#10;3dmz/wAfoLpSkUkh/wCWu3ydv+qd7P5Ivn/2nrPS5VE/ihl2fNsliTf8j/P9ytLfEkVx5UVtbJO3&#10;8Etv+9f/AMf/AL+//gdNs9V1CwtfPW+aaJNibEZ9ifP/AHFi/wBj/wAfoiWRQwz/AGXz5fP8n5tr&#10;o0r+b9z+7VS+s4rCLc0W/c372HyG+f5/4Nz1Yub+e5sP3vmTbF373ilf+D/af/brnNS825d7nyP7&#10;H+b919ogi3ptdP8Af/2EranHnIryjD3Oc9C+Bd4s3xR8NL9zbOv/ACyiT+B/k/z/AHK+8W+5XwN8&#10;Bt9t8RPCsUk6/PcxP/rUff8A98rX3y6fJX22V/wj824g/wB4gfnj+3OkVz+0toUE6rMjaJa/I/8A&#10;11va/QHTX36Zp/8A1wSvz8/bnh/4ye8NN/1BbX/0ova++9BTZoun/wDXBHrv/wCXp8/L+EXXFeP/&#10;AAcT7H418YeZ+53axeffX+9KlewV4j8N9K1q4+KHi77Trk95pUWp7oLG4Xf5H73zfkl+9t+X7lRX&#10;lye4FKPP757dR/AKEo/gFbQ+AwJYP9aleQ/BfWG1v4g/ECc/cTUZ7eLb/wA8ov3Sf+OpXr1l88q1&#10;83/shak1/deIJ5fne4lllb/xyr/5dEy/in0RYWcVhE8UC/flll/4Gz7nrwX4nWdjonxi0rXJ7yK2&#10;1W6uvKs0uPkSXyordvv/AHf+Wte+9Hr53/aWhV/ir8J5G/jbUk/8hRURhz+4Epch634tdbb4l+B7&#10;75tjWt/p+zyn+9L9nl/9t60viK//ABQuq/7sX/o1KvaxoP2zxbpWq7v+PCCeLZ/ty+V/7Ij/APfd&#10;ZnxL/wCRA1j/AHYv/RqV34T+PA5sXy+wmeFfwU3+OpU+daZsr9OPyoZRTtnyUbKsBtM2VNso2UEk&#10;NGyn0zZQAbKNlGyn7KAIqZsqXZT6OcCvRsqWigCLZRsqWofm96ChdlUdK0eDRNLt7G23fZ4t23f/&#10;AL7v/wCz1ep+z91/wL/2RKiXxwN6cvdnAhptO2U3ZWxzBTKfsooAho2VNspm1qAPh+Hajf8AxdfS&#10;Hhj/AIT/AMJWFvP4a8USTWjRK/2d282L/c2NvWvnKH5PmVf93Z/wOrWm+J9T0G8eXT765s5d337e&#10;XZX45kmG+sSmf1Fx7ifYxpH0nqXi3TPFVrcN8SvhXbal9nX9/rOjReVKnz7P87Hrz/40fAXwr4S8&#10;OeHfFnhy51ZNK1tpYv7P1Hbvi2uv/Av7/wAlbvwt+IXi/wAQ6be/bPs1zp/yJLNLBsdvvt/D/uV2&#10;P7Tb7/gz8O4l2/8AHzc/f/31ozKl9X+A+R4ejHG4qEKvvQPmeaZZr+X5tif738FdvafHMaN4Ln8G&#10;WNylnNqtjKtynlfPKu5/l/2K83f52f8AuVEmm2l5qlpLPEvmxM+2bb9yvkvZRlLnP3bGYaNahyGf&#10;rHi3StKSafT4I3u3ia3+0Ir/ACP8n73/AL531j2FtP4ksLdrb59QtfkZP42RfuP/AOP7P+AV9N3P&#10;7Lvw7+JCS/8ACBeOI4bj/oGat+6l/wDHtjf98bq838YfstfEb4aS3E8WkT39pt2Ncad/pCMn+2n3&#10;q+q9lGEf75/Pft5+39+HuGf8JbP7N4jtLaRP9VP9n2P/AA7Za3/i1pS+HviJ4jtv7k7y/J/tJ5v/&#10;ALPTfACW2geLfP1dltvK/wBKl3/J/wAsvNrf8c+NvC/irxf4w1m+tpZri/sYv7MtIpfkibZ5X2je&#10;v9zyv/H6+MpUpfXJzP3WWL5OScPtwOQe28M38sMf2ttNu/K2S7PuOyp/3z9+mf8ACH6mkUssX2bU&#10;ov4nt28p/wD4mvN9bTydXuNv977lXNK8T32lO/kXksPy/cRq+w+pRnE/H/8AWbGYGvOHOdLNDLC/&#10;7+KS2l3f8tl2VKibNlJpvxCvL+ylsbyJX89UiV0+T+NP/iKam7zf7lePiaHsZH6pw/nP9rUpzn9g&#10;9w/ZGK/8Lj0//btbjb/3xX3g6fLtr4P/AGRf+SxafuX/AJYXH8P+w9feDzfPWNCJ8lxJL/bDw/xn&#10;+y14e1uW4udIvLnR7uVt+z/W2/8A3x96vJ9b+Bvj3wYz/Y4m1W1T599i2/8A8cr7F+/T9lXyxPlY&#10;88PgPg9PFrJL5Gr2ckN7F8m91f7n+2jP/v1dtryzmii2zxP83/LKKJHX/b+avsbxJ4G0DxhB5Wta&#10;VbX/APtzL86f7j/erx/xV+ydplyryaDqclg//PG7/ep/3396uCpgaU/fPbw2bYqjHk+OB4/Nra/b&#10;38iP+JPKR596bf8AgKVXuUn1G6f5t/2j5E3rK+z5ET/2erXi34X+OvBiq+p6ZPqWnxfcuLdvtEX/&#10;AI78y1STxhpD2/y6PFYXuz/j4RfN+f8A4F/n5K82WCqw+A96hnNCfx+4WLm5aFEVmgTf/rf3Sb3+&#10;fd/E9XtBhlfS5Yv3/wBn3NKsySr8/wBz+4lVH8Q/b2lZb5f3v3fJX54t38HyxVq2HiGCwS0tpYJ7&#10;yWKCXzfllR/3vy/J92uONLkPblX54+4dRonhKfVbLz52W2R4vK2Q3Ur/APjlY+t3lteRbYraWG4i&#10;+Te+35P++n/361vD2trbS+bPbbHl/exI8Sp/wD79Y3i7xb9mvZYks4LaWX7zpLt/4H9z/braXLyn&#10;BS9r7U5p5l+0PEu3zfv7HaJPl2P8/wAqVY85kiTbudP77yy/e+T+6iU/7fOlrb3kU89zs+7vluP7&#10;/wDH8lc/qV2qReV5W+3b52379+7/AIE/+3XGexH3zqkm3xStKsfmpLvnd1+T/gG56alhaw2u2e8j&#10;uZZV83enlJ/s+V/HWZomt2OlRXG6K0ubjd81w/lf7HyVXvLxnil2Xn3Yt+yGf5Nn/AEo5iI0ixC9&#10;jeSxM0ssNrK2xkRm/dL8n3NqU66sJ3t7j/UI1u3/AC1WV0ZN7/7dc7bXOxf3X2n5/uvtlraheK28&#10;1pbGBE++tvceVvb/AL6f+7RzG0qZju/2CeFvscFzD/z7vFF/c+/9+or+8gdPlZppV/1G+6TZL+9/&#10;uKn+dlbD6xBZ28srSWKfwROjRb939z5UrnfFV/qE2iah9k3TahFBKkUP79k3fcT+4ldlIxrxOi/Z&#10;u1q81Xx3os7RKlv/AGrFFv8ANd/l/g21+h1fnJ+y3pt5YeJfB8WpwS/2rFqK+a77mr9FbO2+x2dv&#10;bKzOkSrFvdt719zl/LCPuH5bnMuerDnPz6/btfyf2lPC/wAvz/2Ta/P/ANvF1X3toL79C0r/AK9Y&#10;q+Lv22fAGoa38cfD+vWflXNvZaZapPbpLvliRbi4bzdn935/v/7FfaPhhP8AindH/wCvOKun/l6e&#10;RL+EXa8v+HT2z/EbxgsDN8uo/vd6/wAXz16lXj/w31vQbb4leM/s+v2N48usfZ5ERtrxXC7/ADYn&#10;3fxJvrHEx96AU/tnrez56Hp9FdhgOs/knSvnf9lfRP7E1nWIvKuYYpYmliS4X/c+46fKy/7dfRdn&#10;/rkr5P8A2MPD0WlXOt3lteXsNu0rRNYpO/2T/fWL7qt/t1EpclIfLzyPqhK+fP2moW/4WL8Kpf4F&#10;n1H5/wDtlFX0NF97/wBnrxT9oGFn8cfDf73lefdI2z/t3rppmNc9zuU/e1y3xL+TwBrH/XJP/Q0r&#10;qbn/AFtcp8UbqK2+Hetzztsiig3u7/wfOldOGlyVYTMcTHnoTPDLb54Fp9Y/hvXoNYil8pZNiSuq&#10;u/8AF9z5/wDx+tuv0iNWM/fgfmkqUofGQ0U+jZ7VoY8oym7Kl8v5KZVByjdlFOooDlG0UbBRsFAh&#10;lFP2UbKCeUh8v3oqakc0cwEWyjZT6Y9WIbTkT/RX/wCu7/8AoqKjZT4/+PCX/r8f/wBFRVjL44Gl&#10;P4Zlfy/eipdntTdntWxHKM2U3Z89OooIItlFS0ygD4ah+SRP7/8At1Xb/Wv/AL1So/zf7H8Wyh/9&#10;e9fl3DfxTP6T8Rvhw59EfCVP+LfWn/A//Q5a6j9piYp8JPhqqf63deN8n93ctc18KE/4t5af8C/9&#10;DlrX/akfZ8NPhh/B+6v/AOH/AGoq83NPimeTwvH/AGqifMyfPLL/AHqdYbUukaX7iVFv3yv/AOh1&#10;fsIYrl/vbP7qbq+bj8R+84mXJSmeow634F8T/wDPXR7j+5dxbP8AyLFvX/xyvXfhW+uab4v8KQaR&#10;44udS8Pyyql9YvKlwjfvfuf7K7NlfJmm232zUbSBvuSyon3a+tvhjptjofjnw1Y2kSw/Na71T+L5&#10;4q/Qs0pxw9CB/K+XynWrzPCP2kbaW++L/i+KcxxGW7nTbv2KsXz/APstecQottYW8EUs9zb2sX2e&#10;D7R99E/uV6x+0v8AbLz4i+NNa0xba50ey1xLe+u963C/NEjInlf7D7Pu15f5O+XyomV97bFd/kr4&#10;+rT9lQ5/5z96yivDEVOSrD4IQIpvAGsa8mp6vY2c9zp9q/72WKJn+b+5XH/Zv3r/AN9PvV738N/F&#10;XiPwqmoQaHr0miSt886P88TL/uf+z16lrGt6L42il/4T/wCGVpqXlf63VtG/0e4T59v31/3/AO/X&#10;Zga9WtHngfkGd4ShDHTjCZ8e6Cmy/t93/PVa6+ze2S9t4ry8i023lliilu5l+RNz/f2V3vxc+EGg&#10;eAdc0C50O51KbT9VtPtkdvqm3fB8zLsb/vmsXW/AcGlaDo+oXi3M17exPcQQxfJFaxfJseX+8z79&#10;2z+6/wDt1jXlHEVT7zh2nLLMHOcv+XvwHqv7Ldhp9t8eT/Zks9xp+y48iW4/1rrsf71fSfxv8MXf&#10;jCXwppGn339m3U95L5V38/y7beWX+H/cr5n/AGRtv/C3LL+D/Rbj/wBAr7A8V/8AI6+B/wDr8uv/&#10;AEiuK8qn9s5s/jyYqEDxR7n4xfC5tzbvEOnxf9vCf/FV03hj9qvRbl/I17TbnRLj+J0/ep/8VXuF&#10;YPiTwB4c8W2+3V9Htrz/AKavFsl/77+9Wx8xyljw94s0XxPF5ulanbXn+xFL8/8A3xWs4rw/W/2W&#10;rFJftnhrWbvSrhPnVJn3/wDj6/NWd9v+MXw6X/SbX/hKtMi/jT/SH2f8B/e0BzH0I6Vx/ir4S+Ff&#10;GG9tR0iD7Q//AC8Qr5T/APfaVw+g/tP6HM6Qa5p9zo9x9xnT96if+zV6roPirSPE9r5+j6nbalF/&#10;07y76PjCMj588Vfso3NtK9z4X1f/ALdL75H/AOASrXH6bc+OPgjf3FzfeHoLy3l2ea97B9oi+Xf9&#10;x/4fv19jUx4VmR1ba6N/A9R7OPxm3NL4IHyTq8HjT4y6pceMdD0iOztYlW1itLedHf8AdIm/5G2f&#10;xvXBarrGoJfy2OuLLbXEX7qdHVt/+fuV91w6bbaetvBZwRWcSs/yW8WxK5zxh8K/DHjn/kL6RG9x&#10;/wA/dv8Aurj/AL7X/wBnrGrQjWOmhiauHlzQPiKZ5Xtf3V552z+5A2z+P/bqk6RTJ5X/AI4/lJtr&#10;034heANP8AeI7rTLG7kmiRt6/aPK37diP/crh30SeaW48rc8sUv8DN975E/hSvm6seSXIfpeEryr&#10;UITkV7bz0i/cbkR/uP5v3/8Axyq72bXqt5s/3Puu/m1obJ38rz/Nff8A63/W/wDxdMfSoESWdXtv&#10;Ni+Rt6xf3P8Afrmid/8AcM22mSzupWX55Wf5vufP/wCP1pvqu94pZU3/AN6bzYkdP++UqLZp6XVw&#10;v2lfKX7qQt9z5/8AZStrSngdLSCOe5md1/gll2fx/wCxWhHvFS2vIvKb/XpcbfuJLK6bNn+596q9&#10;/bSXLJIsuzbK+17iD7qfJs37npl+m9Pm0+eZIpXf96sv9xP7z015N9/F5TQfaN2zYnkfvfn/AOB1&#10;UQly8nOdJ8FXRPiL4d3or3DavB837pf+Wv36/QSvz++En7n4leGP3qu/9p2vmukv3fm+58qV9/O/&#10;z195lf8ACPyfPf8AeIH5/wD7f+i6zYfG7w1rljbXf/Ex0BrWxvtPb99FLa3Essv3fm+5cRV2H7H/&#10;AO1j4t8c+I9P8C+I7G21jfFL5Gs27eVLF5SO/wC9T7sv++m2vrnUvDFnqviHSdan3fbdLiuIoP7n&#10;73Zv/wDRSV5f4G+BVj4Y+Pvjvx7/AGVaW39pRWsWnPbxKn/LLZcP8v8AE7f+z/369XmPnj2Svi+H&#10;wxqGg+N/Fv262aFdU8eX91A+7/lkzxeU/wD6HX2XX5X6r4w0/wCF37YHijxZqGnz3+np4p1SK8tL&#10;G6ZXZfNdN+zf/t79j/L8lc1elKt8BvQlGHxn6oI/yU+uM+F3xR8P/F3wrDrnhq5lubRG+zypcQPF&#10;NFL/ABo6N/vrXYJ9yrj8BgS2v+tSvnP9khNia2v92f8A+Lr6Mg/1teDfs5Wzab4j8W2LReS9veMm&#10;z+588tY1/hgaUviPeYfvV4l+0O+r/wDCW/DyLSG0/wA2W6lRotTg3o/723T76/MrJvf7le1wvXkn&#10;xp+fxv8ADeX/AKfnT/yLb1tKX7ojl949gD70Rv8AZSvP/j9eXVh8FvGFzZy+TdxWLSxO/wDB86V3&#10;cf8Aqrf/AHa4L9oeFrn4GeOIoommmbTJdqJW1P4SD83Php+0bP4bv/sepquq26S7JUT91cL/ALn9&#10;77lfUHgn4u+F/H7+VpWoL9r/AOfS4/dS/wDfNfn54k8PahpsssWr6fInzt/rV2P/AK11/wDQkZf+&#10;AVkwzX2ny/6LeNc7P4Lhvn/4A9fSYTF/V/hPExeXxxB+peym7K+Ifhp+1jr3hX7Pp+ru2q2K/wDL&#10;HUW/0hU/2Jf4q+m/AHx78J+P/Kggvv7N1B/+XG+/dO/+4/3Wr6ShjaVU+Vr5fVonodFS0yvQPN5R&#10;uymbKloqBkWyipai2VYDKKfso2UuYXKQ7KNlTbKNlMOUi+WjZXkPx7+KS+Bre0toJYPtf2q1uNj/&#10;AH0VZfn/AO+9v/oddx4D8YQeM9Oe8tpftMSM+24T7kvzuu9P9nej/wDfFcUcTGdX2RtLDShS9qdH&#10;RD/x6S/9fT/+ioqfsqKH/Wyr/tb/APxxK6ZfFAiHwzDZRsqXZTK2MeUZTadsooDlIqPL96loyf7l&#10;HMQfB+z/AMcb7j1FDMtyz/7DbG2VYtofO+WJfnlbYvzVtav8FPHXw4l/4m/hbULaybc8t8i+bb/9&#10;/V+WvyLIsT7KrOE/tn9Rce4b6xSpS/lPdPhd8ngPT0/3v/Rsta/7VH/JMPhb/f8AIuv/AG3rI+F3&#10;/Igaf/vt/wCjXrX/AGsPl+G/wti+5/oc7/8ApPUZlLnlM+b4XjL65RPl3YqTVYifZdJ/wH79V0fZ&#10;Nu/8crQ0ryrnUv3u3Z9/Z9yvnqfxQP3LGfwJkug/JrNl/wBd1/8AQ6+gNT1DWdN07WvEfhhYrnVd&#10;Csbe/SJ/44t0W/8A8cR/++K+XL+8lh1TT4lbZ5s6/In+/X0HJ43l8AePNA8RRWytpEVj/ZetKnz+&#10;fas/yXH/AADzU/4AlfVZxifbVYQgfz7w1gnLE+8QWninQ9QtPGuu6a8SaVP4k8M+IWV/4fPuovtC&#10;v/wJGrzbxTaW1nqKy2U0lzb3VnBeo9w/73dLErMv/AW3VufETwBB8PLX446Npc2/SrzTbDWNOaJv&#10;uxeasvy/7rLtrO1uG2/4RfwPPYs00suhRfaf+u/z7/8Ax3bXzlf4eQ/aKVKhCr7WH2v/AJAydKSC&#10;2v8Az4oJ7a9lllVnf91uVk+T5/7te4fC7WPFF/ayy31552nttT/S4t8sv8f3/wDgFeHpu+ywtu++&#10;zpvr6F+Hv/IpaZ/1yT/2rXu5fQ+qYHn/AJz8JzSMZ5tOH8pqfF74f6h41uPh3BpsCzXB0VtiTPtS&#10;VtzNs3/5+Wvma/e5m1LUJ9ag0221h/NSe3mlllu4pftX3P7qts+T/rklfTfjLUbP4oJp/g3TPEc/&#10;h/x1oVjb6hoqI+1GZUZvm/vbvv8A+55X+3XmPxFtp/FWiW/xKgilsPt/m6V4m063RX+y6pEnlJuX&#10;+Hf8i/8A7dTgpUoc8f5z7F0a8KWHqfyGx+yEn/F3bL/rhP8A+gV9jeKv+Ru8Ff8AX9P/AOkVxXxv&#10;+yR/yV+y/wCuE/yf8Ar7D8WOsPi3wV5rKifbp/v/APXlcV87E7uIv96/7dOqSn0bPn/+Lo31ufKj&#10;kryDW/2k9I8JeOdQ8Pa1pVzDFaz+Ul9b/vU+5/GlewV8NfHT/krniXb/AM9//ZEpSImfUqar8O/i&#10;vFt83S9Ylb+CX5Lj/wCKrlNb/Zg0oS/bPD2r32iXf31T76f/ABVfJ8L7P9/+/X1r+y1f3l/4Bvmu&#10;rue88q+aKL7RLv2rsT5KiMuciPvmD9p+Mvw6/wBasXifT4v40/e/J/6FW74e/aZ0iaVLbxHp9z4e&#10;u/4v+WsP/wAV/wCOV7KnyVla94P0PxPF5Wr6VbX6f37iL5/++/vVZYuleJ9K8Q/Z5dK1C2vIv4vs&#10;8u+tZ13mvNPBPgPSvAHxD1CDSPPS3vdO+0NFNLv2/vf4K9L/AIKC48x4xrXwd0Hx98VdffVVvWma&#10;zidXt7zynibYi74l/wCAVxfiT9lrxfol1u8K+LINbtPm/wBB8Qq0Vwn+5Kv3v+B12Pj7j40aJGvy&#10;Sy2lym//ALdZaxNI+MmveG/C9tc+f/asUHhfTr/7Pe/NulluvKlfd977lcNL2U+fnPcjTxMIxnh5&#10;nztrHhvxH4VvPL8S+HL3Qb2L/ltLErxP/tpL92m/bPs1h5flR7H/AI/3X9yvt+2+JOk6hf3Gm3cE&#10;1t/xMJ9N2Ovn28rRRea77P8Adrl7/wCAnw7+ISLquh20em3FxF9oS78PS7NyN/G1u3y/+O1hVy+M&#10;/gPQpZzXpf7xA+PYXn3b/wCD+J0llro/DFs1zvln3fd2f6iV/k2f79ei+Kv2YfF+m37toM+n+JLe&#10;L5ktHla1u4v+AN8teSa94i/4QHVm0jxPpv8AYmoKv/HvfWf+x9/e77XrzamBrw+wfRUM5wtb7fIb&#10;NzpVnbJuXd5y/J/qoon/AIP7z/LWTeO0L7Xi2LL8jeVdfPF/f/1UVaF/eNNZfumVLhm3+ckVqn2j&#10;7nyf8A+es19K8nUpdvm+V5u+B3835fn/AN+sY80Dv5o1Ync/Be/im8d+GvP3faP7RtUi8lZdmzzf&#10;491fdjwrDI+1dnmtvbZ/fr4W+ENy0PiXwhbf2fFbRPrVq6y/89W8353X5/8Acr7smTivtsv/AIR+&#10;W5z/ALwMSh6eib/9xKydK8Q6Zr0uprp99BePpt01leJC2/7PcbEl8p/9rbKn/fdeqfPGh/dr5k+M&#10;H7IXh7xtP8SPFV9FPba7f/6bp13pkvzp5VlEv3Nm1t8qN9+vp5E30x0qDU8i/ZU8AT/Dr4GeGrG8&#10;lZ9Qv4F1W83/ACbJZYk+T/gHyV67TPuLtp6PQZksP3v+BV5V8L/AzeCfFWut9pW5t7+fzYti7XX/&#10;AFvyf+P16kn+t/4HX5e/FLxz8Wfgn8WvHuveGp9Z03w/a+JrhLy7eB7jSXaWX7UiSp91f3VxF/d/&#10;36iVL2pcZch+nvzfZ5a8N8eeMND+w+BdQ1zUJ7C7fX4tPs0S1aXz5/NT90393/VffrtfgJ481X4n&#10;fCPw/wCKNcs7az1DUoGlaGx3+V9903/N/f2bq8d/aZttI8PeG/A+p6v4jsvDej6X43tdSnlvt+yX&#10;b5svlJt/i+/UVPhLp/EfRXhLxVpXjDQbTUtKuftloy7N/wDt1upXjX7K77/hLbyxSxTW8t1LLFLE&#10;29JUbZ86V7Aj/JV0Je4RVj7x5d8RPg34V8cRahbanpEcX2qJ4kvrSLZLF8twu7Y3yt/x9St8n8X8&#10;NfMHxj/YGidrvUvBN5vi+d/7O2/P/wAtX/8AjS19Qar8Y7nRPi//AMIdfaKs2lXUET2eowy/P5rS&#10;28UqSp/29Rf+P12Gg6to3jbQ7TU9In32k8SSwb1ZPvRJKn+0vyOn3K7OaUCPjPx0+IXwu17wNe/Z&#10;tV0qSG3lb919rXf/AHP4/wDtrF/39rh4Xls/mtJ9mz/l3uPnSv2r8T+DLHxD9nfVdFg1h7f54nl/&#10;1v8ArYpdm/8A37eL76fwV8v/ABJ/YG8K+IbV5fDV9Lo+pXHyQJdsqxP+6l+T+6zb/K+5/t/JXTHE&#10;/wA5jKkfJvw9/ac8VeAJYoLmdrmx/wCfTUG82L/gEv3lr7F+D/xXsfi7olxqtnBPZvEy289o7b0R&#10;/vfI/wDwOvkT4p/sx+OPhLdSxXdj9ptP3vzwrv3pF5W99n/bxFX1x+z9oMGg/CDw1FBZwWzXFml1&#10;L5UWzf5vzfP/AMBevp8tryq/bPlc0oUqUOfk989Az/8AZU3b7VLsFN2Cve5j5kjo2U+itCRnl+9N&#10;p1LjfS5h8shlcp8QvGa+A7XTNVn2/wBnteLa3O//AKa/x/8AAK6i8misIvNuZVtov78zbErzT4x+&#10;LfD1/wDC/wAQQefZaw8sX2f7Cl4iSvLv2fc+9uT/ANkrjxNTkpTOnDUJTqw9w+bfjq/2nV4Ynvl1&#10;W3WKX+ztQhl3+ba/vdif70T7/wDx+vQv2S9bvLzWdV0+WdZorWziSVLddkUW1/k/9navn19EvpnR&#10;YopEtLP5LNLhvn8r/b/2q9i+Dniez+EsuoNBbNf/AG+VHnuHi/e7P7ibf9uvgMJjpfWuer8B9zic&#10;tl9V5KUD64qvD/x/3H+wqV518FviLP4/uvFEt5utnivN8Fo/8Fvs2p/6B89eoIn724b/AGYv/atf&#10;oUa8a0YTgfEyoTw8pwmM2U16l/gpmzfXYcHKRUfx0/ZTPJ+d/wDboGM2UU9fuUbKYHwf9xf9z+/X&#10;Z+DPjr8QfB8Sf2V4tvXi/wCfe+b7Qn/j1cc7/uv9jd/BVXSj/oFp/wBclr8kyShSxHPzn9McdV5Y&#10;f2XIfWfhX49yeJLDTItc8HaXr19fy+Vs0n/Rbj/f/u/+P0n7a6fZtM+HsDWctgsVtdL9ndt7xf6r&#10;5Geua+DOlQQ2Hh+88r/SJdRiff8A9ta7f9vd9lz4O/jby7//ANChrgxseSU4QPM4Z9/GUZnyHs/8&#10;c/v1Yhf967L/AHfl/iqvvV32/wDfVaGm3i2GoxXM8cT29u/2if7QnybF/grx4/Efs+JlGFCc5mLe&#10;20+g3Wn3k/l/2hLsitrdP/Ir/wDsn/A6+jPhtoj6x440DS9Z8u8S8Zbe6h/g2y7N6V89XnifRfE/&#10;iP7dPpVzYSvdL5X2Rt6L8/yJs/u19Z+GJfB3h7xjoviGLxZbXNvZzxebbzQSxXC/Ijf+yba9LFyh&#10;DknOZ+A0ZclTngeT6jo2oWPiX4weD76Tzv7C8H3llZyv9+W3ik82L/x1tlclrHjCLWPBHgS0+zTv&#10;cW/h21i+0fcRNr3DP/45XsOuywa78Y/iVrdtKr6fq3hvVLeDc3zu/wB7b/3zvrx34aaI1x8NL2+l&#10;XfcWGk2Dxb037P8ASJVf/wAcrza9WliKU+Q/Rp1I4ulCcf7n/gZm6bcwTaa8SNvlin8r/wAcSvpD&#10;4XaxFo+h6P8A6NFeXHkb4kmf5Ff59jv/AMC2V872dm32NPLT/Wsv3P71e9/DfTYrbw1b3O7zppdn&#10;zv8A3Pnr7DDRjDLIQPyfG0/ZZtVmM1a01D4t6fFpGvW0Hh/4u6DbLq2g6hafJFqMH3k2f98fc/g/&#10;77WsvT/FjWWk3PiOa2/4pD4g2bWup2jr8lhrES+Vv2/w7mT/ANm/hqT9qe8v9F1L4ZazpDCLWNL0&#10;W3urZt33/mb5P916do+pWMz6ppdzGp8D/Ey2/tHSnb7thqez51/3vNVP+B7P9qvG5on69hP3uGhW&#10;5Pdn9kr/ALJO5/i9asv/ADwuP/QK+vPip8NIPijodpYz309g9vP9oidE3/Ps218k/shp/wAXci/6&#10;85f/AGSvujZ8leXTPneIvfxR86f8IB8Xfh1s/sPWl16yi+7b+bv/APIUv/sj1btv2j/EPhuVIPFn&#10;hOWH+89vvif/AMer3/7/AGptzZwXkXlXMEVzD/clXelbcp8lyyOC8PfHjwZ4kRFTVVsLh/vW+or5&#10;X/2NHif4J+DviFdXGpyxMl3cfO93Yz/eo8T/AAE8GeJ0f/iVf2bcf8/Gnt5X/jn3f/HK8/m/Z78U&#10;eFZ3n8J+KpU2fdhmd4n/APiaZBmeKP2SNQtkeXQ9Vgv0/wCeN2vlP/3392vQ/wBnXwlqvgzwnqen&#10;61Yy2Fx/aLOqP/EnlRfPXLp8S/il4Ai2+I/D39sWSt/x9pF/7PF8v/jlbeg/tP8AhfUpvKvornSn&#10;/id181P/AB2gInsFH8FZuieKtI8TxebpWp21+n/TvLvf/vitJOv/AAKqNjmdjf8ACyUb/qEt/wCl&#10;CV0v+1XPj/koMX/YMf8A9GpXQPUgfKn7V+tX2geNNKvdPmks7qKL5biL73zb1rxSz+JN/Jpl1ZSo&#10;kyyaZFpaOyfdiWXzU/8AHq9k/bAtvO8S6e3zbPIXds+//HXz09nJcyusH8HyfJXgSnOEpn7RklDD&#10;1sDD20D6A8MfGLQtY8T2d1dbtL83xHLfyfaG+RYpNP8AK+//AL9XNF1kW3hi3uYJ9ksWh+HxvVvn&#10;Xbfur183eSyb4pdyOn99altr+5tndYp2T7m/Y3/Aq0jXkbVOHqUv4Mz7M/4W1rOlLqf2mWLUobWf&#10;Xpliu1/59nRok3/w/Iz12/8AwlXh3xss2ia5YpPC10tktvqES3VvLK1qt18n8S/K/wD45XxVZ/FH&#10;UktbiK5RdR82K+82Zvv7rxdsrf8AjqtXqfhD4uaJfeJLCe4n+xL/AGxbXbed9xVXTXtWbd/vV3xx&#10;J8Ri+Ha1GGsDtvEH7IHgnxOiah4T1Cfw3u/exPpjfbbL/v01eS+PP2V/H+iXiXmlSW3ifT4vvfZP&#10;kf8A4HF97/vivRPA+rPCmgS212yf6L4ailaGX+9LcRMny11nh/4zavZ6XDJqscerJHp8F0zyp5Vx&#10;5rX72v3l/wBnbXTGVL45ng1cPicNLkpTPmb4VW3i/QfjB4Ti1O1eHSotatfNtJV/dWu64T50/iWv&#10;0kdPkrynV9a8H+M7O4ttatoHTzLpP+Jmuzb5EvlO6zr8yfOyV6rbW0VnZW8ES7IookiVK9rDSjM+&#10;cxfteb3z88vi7+1X8Rvhpq/xF0efXIt6a1eWWkpcWaf6Pbr9yVHX+JP9tK83/wCCevx1n8H/ABp1&#10;XRdc1Dfp/ir5Z7i5l/5evneKX/ge91b/AK6p/cq3+2f8GfHGsfF3xXqsEE9t4Z+2faIHu4Jfs/mt&#10;bxb3SX+He6f7tcf+yZ8F7nxH8WtP0rXbS70rUGginbbsbzbV/Nbcj/7sUvz1tzR+Ay5fd5z9c4HW&#10;aJZYmV4n+dXSoby/s7CylvLmeK2tIv8AWzSvsRKx/E1/P4S8G6tfaVpy3lxpenS3Frp6fIkrRRbk&#10;i/8AHNtfmp+1d+2l4h+Jfwl0zSILGDQf7Ui+0XkNpdNLvt/+eT1ETM/UNxQiV4Z+xh8YP+Fx/A3R&#10;7m8nabWtLRdPvndvnl2p8kv/AANNn/AvNr3YpS+AYQpXH+NvhppnirwN4z8OQf8AEq/4Si1uory7&#10;iTe/my2/2fzf++VT/viuruUne1uFtpfJuGibyptu/a39+i2ufOi/21+9/v0xkOm2EGj6ba2NnEsN&#10;pawJbwQp9xVX5ESvk/8Abbtr6/8AgZbxW0VzNs8YWvmpafO7qySony/xfvXir64PzvXG6b4esfEl&#10;vLFqEH2n7FrC3sHzfdliffE//fdY/aEfPn7FXx11zxbP/wAIBfWdi9loOmfur5Ny3C7XiXypU/4H&#10;/s/cr61X7lcp4b8AWPh7xl4u8RwLF9r16W1eV0i2PsiiSLZ/6G3/AAOuuT722tvtCPm/4wW2uf8A&#10;CxvEGq+HrG2v9Y0mLQYtMt7ufykuJbrUomlilf8Ah+Syi/7+1n+BtV+2eHPAmizzxw3EXwye6+zp&#10;LsliupbeKLzf++El+evojUvAeh63ey3jQKmoNdWVxPcW7bXla1l823SX/Z/+Lrx+b9n5vB7eHNas&#10;bNfEPiPSYP7I/tDd5VxLpf8AZssXlOm/b/r/AN7/AMDroIDRPiRefDGLwv4X1XVZ9eu72f8As2zu&#10;NQb/AEi48rWksHd3/ibyriJ/+2VdhD8UfD/m6ZBraf2PqWo3kWmqv3opb9vN/wBH3fx7PKb76/xx&#10;f3q8f/4VjYzWHw3n1qzu7bW/Aeu2trpz6g3zz2sutW8SXH+0zp5Xz/3t9aHwZ8Q6R4y+LWsLbRzP&#10;aWWv69cRJfRfcffpssUq/wCz887I392pkB9F2Gg2Oq2SMzQalp8sX7pPvpsb+5X53+D/ANqWXRrL&#10;7Dq+lLeeQnlQXFu3lf8Afdfcf7PGlT6J8PLjTGi8m307UZ9Ktkdv+WVm/wBgR/8Agf2Xf/wOvyhu&#10;fkll/wB6umhXq4f4Dnr4aliP4p9G6b+054h1K182LwPE++X9076muxF/g3/7VV4fjx49uYppU0jQ&#10;oUeX5d88r7E/ufLXz1YXl5psqT2c7Qvu++ldbpvxCb7OkF9uhTd9+HbsrmxOZZj/AMupnpYLK8nn&#10;7mIgenQ/Ff4lTSys0+lpub5Et7F5URP9l22Vn/8ACbePb+6uLlvFstsn3NiWduiKn/fb1zln4hlv&#10;FRYm3/Lsi2b3/wDZ6bM87/L+/T7+75U/9mSvnquc5j8E5n2GG4fyn7FI2nv/ABtNdfbJ/G2pOnlf&#10;ukSfyv8A0GKq76Pc69qP/E18Q6lf/ZW/debqMv8AF/3xtaqSXK20uzz1/wCBuv8A7LVqwh8+6+7O&#10;77tjJ8z/AMdccs0xk/jqnq0smwMPhpEV/wCA/D1/LE0rNNs+f555X/4H/raY/hXQIbBP+JfafaPl&#10;f54nfb/449W3fZv2wTwq23/lh9//AMcrE17VZ9N0S4ni+S4/5Zb/ACv/AI0lc31mvP7Z2fVMLSj8&#10;Bq3/AIYnmuLif+0dm5vN2JEn+996ur+FXwus/GHjJNI1C+1D7O6y/PDKiOu2qty6p5qr++X++kW/&#10;+BK9A+Ankf8ACbyt/wAtoon8p/7u56I4mrzchzV8JShQnM5n4kfBDxR8K9W/tWxnudS0+L511axi&#10;/wBIt/8ArrF/7Oldn8H/AItWvi7Trix1W+tv7bRokiRPk8+L978619QQ/PK7S/xLXyv8b/2Y9a/t&#10;m78R+ElW/sriX7RPplpFsuLX+/5X96vsMtzSWHl7/wAB+Y5hlscRH++ep0zZXz18OvjZq+gwJp/i&#10;VZb+3t/9bdv/AMfFr/sS173o2sWOvWCXmn3MVzbv/GjV+l4bHUsR8B+aYnA1cJL3i1so2U+ivQPP&#10;uQ0bKfsooJ5T4E37LVG/3vv1S8N3PnWG3+OJ9lS3KMmn3G359sTv8n+5Wf4M3PF/sSxffr8nyKry&#10;VT+nOPaXPQhM+s/g+n/Eo8KJ/fvov/Rtbn7eqb9d8I/N/wAu11/6ElZHwff/AEDwfB5u/wD4mMXy&#10;Iv3a2v29Uj+3+DW/j8i8/wDQoq48w/i1TxuGfcxVE+SAjf3fk/hq7Zw+de2kcSrMiypLKn99/wCD&#10;/wCL/wD2K2/Cr+XFqEXmqk0vlJ86/wAG5/N/8crH1ELo9k98k/2a3ilWKV9u/wCRnr5utUnSpe4f&#10;o2b5hyRqwn9gitvCs9zq3m2PkJD56fcTft+f5Ku+KnubDWbuCeeLzYok3O8X32+67/8AodYn9t3m&#10;g3FosTLc2/2lJZXhl+T5v/sE/wDQ6pXniGPVvEKajP57/wBoptidPuS/7EW7/c/7631w1a1XF0P3&#10;v2T8W9r9s6hPFWq6V5scV9HuuoPKje3/AOWsTOqv/wCPO27/AHKr+EtSlfQ7uz8hrOJliigd2+/+&#10;9+4//j9V4dDnSwlnubOCzRU3xJ/sy1seA/Ddzr3jrRNIaeOZJ54vnuG+5udP/Q9j159OMp0pwpHs&#10;YaNeceeHwGhDqun2elRRSTy23nyu6O8XybPu/wDxf/fde6/CKGXxPpaaPpUTXl7Zp5rInybk314F&#10;fottrOq6fKyvLZNLFs8r/P8AFXa/Cuw1DVdZ0qK53W1j9pX97by+VLL9xPvrX2eGxvscLCkebXpS&#10;q4yc5nc/tcWj2Oo+BLedWhuIdBiilR1+ddrNXI/BDVU8WeGda+Ft/wDLdPK+r+GLp/8Allcr+98r&#10;/Z/e72/3Heu2/bVtItP8aeHIYmZ1j0jau/532+fLXjn9tro/w50yKzfZ4gi8RJexPD9+KLykX/x9&#10;n/8AHK569f2M5zP1TA1I0smhKf8AUj0/9kZN/wAWV3Lsf7HLu/8AHK+49jp/HXxP+yZ8/wAWvNi+&#10;49ncSq/+x+6/8e3b6+2Kww1Xnhznyud1/rGIhVIvOaN/u0XOsWNgkX2m5jtt7bFe4bZ89P2f7dcv&#10;8RbzSLDQYv7asYL+ylZ90NxB5qfLFLLv/wC+Ynrsj75899k61LmKdfldXT++lSpXz1bW3hq8n/4p&#10;PxRd+GL3ajrb2919oi+b50/dS7Jfuf3GrpU8Q/EbwrOkFz/Y3ieJV3siP9nuP73+x/7NUc0oS98P&#10;jPZvuVyniH4deGvFW/8AtPQ7S5mf/lqkWyX/AL7WuX/4XrY6bsi8Q6Lq3ht/793B+6/7+112iePd&#10;A8Qqn9n6rbXLv91El+f/AL4q+aIcp5jrH7LWkPL9p0PVb7R7tG+V/wDW7f8A2aqT6V8YvAcX+h3k&#10;Hiq0T+Dd5r/+PfNXu++jf/nbR7pHIeS/DHx5qvjPxld/2voraPd2Fj5TI6t826VP71equ7feXa6U&#10;eSry7v4/79Pplny5+1bqUD+IdNtvNiS7WD7jy/8AXX+Gvny28rfF5qb7f77fut9e9/tkJ/xMtIli&#10;8xLjyvvpEtfOVtcp5sXn/On/AHxXztX4pn7XkNLny6Beb7zqrfJ/sfc/8eqvsWbe235/9j79S7PO&#10;barb12/fqvvl+Rf4P4azPpYlj7HHcxfupfn/ALr/AH6iewns5fmi/wCB1f0ra/8ArYtiP/n/AOLr&#10;T3oj/Mv+9sqeYxlXlCXIY+ka9e6LcrNZTSW7LKsqsrfxK+5GrpLD4nX8NjcWlzFFKrWy2yv/ABqq&#10;3X2n/wBC/wDQq5i5TfLuZN7stP8Ase+1dt3+q+fZWkas4Cq4fC4n44Huln8TtH8R2N/Es7Wk8sGt&#10;ssUv9+eWCWJd3975G/75r7Xr8tNN81JYpUib5Gr9Sk+eJK+pyuXtuc/H+KsDSwMqUKX98+cPjff6&#10;vbfG7w+un6xd2FvLp0Xn28Uv7qX/AEp/vp92vQE+Bui2HxitPiFbSz22pRWf2JrRNv2fylSVE/8A&#10;Rr14/wDte+If+EY+IPhq5iiWG4+yq63Dy7P9U8r+V/31sr6K8H6rd+IfCGi6nfW0tnd3VskrwzLs&#10;f/gf+1XZKUfb8p8JH4TbRFml8qX/AFT/ACMlfhp4/wDD3jPxDr1p5+hteeasFlaw2MGyWXaiRJ+6&#10;/i/4BX7kPXz/APDqzvNb+NfjCz1WWO/0qwvp5bG3uIE/0VvN+TY9XKrKj8JdP3/jPLf+Cbnw90pP&#10;h3b+L4LyW5lR5bVYXgeL7PL/AB/737ryv+/r19q7680+BPwW0r4A+Crjwro19c3+n/bJbqJ73b5q&#10;bkiTZ8v+5XpCVsSRX8PnWcq/aWs/71xD/AlfNnhv9tX4ff8ACwZdB1efUtBu7h1sov7RtUit7d1e&#10;X/Wvv+Vvn2/3V+Svp5Pnr8lP2ovhj4o8H/HjW9X1PRblNH1HVrq4iuHi/dSxSyu33/u/x1cYwMz9&#10;Y43WaJGVt6N910rnPBk2+XXl/u3z1lfAnSoNK+DHg+KDzPKfTIrj97L5v+tTf/3z89cZqvxj0P4P&#10;p4o1PXlu3tH1j7On2SDzX3eVu/8AZKx+0XE9uT/0CnR/feuH+FHxd8NfGPwvFrnhq++2W/3JYn+S&#10;a3b+46V3Cfx1Yxs1nBcvu2/vV/jT5Hpn+nW3+qkW8T+5N8j/APfdW0pj/JVmRjanDpmtw/ZdVsV2&#10;ebFKkV3H8m5ZUlR1/h+R0Rv+AVw7/A+xtte0fUND1W+0f+zm05PKT96ktrZ+b/o/zf8APVJfn/65&#10;JXpzJvXa33KpPYbG/cSy2397Z9z/AL4qObkNBngLTL/SfCzRaqsCahJeXV1Olq2+JGlupZfl/wC/&#10;tfjvMjGe4/df8tW+Sv2Ys5rw/uJ1V93/AC1i+Svyk+N3wd8Q/A7xlLpWts1/aXTM9nq23Yl0n/ss&#10;v95auUgjE896f7FMdPm+b/0Knv8AOv8ADULo3/AKsCxbXMttvZZGTf8A3K27Dxh5Mr/aYF+f70qL&#10;XOI+zZ/8VQ7/AC1jUoUq3xnZQxdXDz56Uz0i21WC8ledZ5ET+557f+gVes7y2hvfNaJX/wBh4nf/&#10;ANkryy2uZbZ98UrI7/3Klm1KWaWJnllS4i+66PXg1ct/kmfVUM7j9uB699vgTfts4/k+df3CbKqa&#10;k8VzZSxNbR7H/v7f7n8FYWg6wusWW3/lr/C/+f4q0LybZZv5t1bJt/guJa8SVOVKXIfVU6kaseeB&#10;u3KQPLuaJfur9xYv7if3nrvfgJcx/wDCxrSKKdf9KWVNibPnT52+Ta/+xWfc/B+xm0GyvHWT7XPa&#10;xXErvO/39iVt/DHwNZ6J4o0yeKJkliTYku7/AL7raMaXMeDXx0px9lyH1nv2XD/3Fq1C/wC9T+Cu&#10;Ns9eubbV7uJv9Mi2766VL9Zmt5fuJK38ddMeaB88cZ8Ufgh4Z+KMtxc3kUula2y+V/a1j9//AHJf&#10;+etfKXi34deOPgDq93fbv+JbL+6XU9M+e3l/2JU/5Zffr7wd9ku2i/s4rmB7ZoopreVfmidd6N8l&#10;elQxdWjL3Dgq4alWjyzPkzwZ8e9Kv9NT/hI5V0e4VN/2h/8Aj3lr03TdSs9Vs4rqxnjubeX7jpWL&#10;8Tf2SPD3iRPtWh30/hvf/rbFIvtFv/wBP4a8Z1vw346+A+syzt/yCl27ruLdLYy/76f8sq+2wPEH&#10;veyqnyWO4f8Ad9rSPozy/ej5Khs3lmsreWdVS4aJfNRP4WqWvtuY+ElCUT4Fh+f93ub5l2N/wKpb&#10;O2itokijVYYk/gSjSrOW8vLeOCJpppZViiRPvu9beq+DNa0GWWLVdPu9Hfa/z3dq6V+Y5JKNGlVn&#10;M/obj+Uva0oHufwo8Q6Ul14PsXvF+0RXkW5P92t79vR9+oeEV+/ttrp9m3/aSvmjwZqup2HiXRNT&#10;s5dmxYrdftD/ADqzb0f/AHf/AGXbXrf7RPjiLW7DwrHfaR9j8vSkfzXZ9jvLLullT/Z+9/lK+N/t&#10;Cc+eVU8zJcRSwmKhVmeGWz7P/ZtjVeS2+wan9pTdC9xtt4n81P8Aef5f+Af+OUTQ2yReVE335VRZ&#10;n+5WhYaVEl1d3lz++vXlt0Wbd8nlf368ypVjVlA+6z2vHHRpQgZ/j/w9BD/Y8FsrJ5sqW86I2zzf&#10;n21dvPD2/wAW6VpGn3P+iWe5JYkXf9liii+f5/7uz5q6j4hfZbC10258397b/vW+T/lr96s/wZ4G&#10;8R+P9U1WzsYN9xe/63UX+RIIvkZ3/wDZK9XFxj7mHpH5XKn9g422eWDWNVg3T/Z2n82CJ/8Anl8+&#10;x/8A2X/gFdFpupX3hXVNP1dYIHii3P8AP87/AOq+f5P8/wDj9aXxP0Wz0n4meKrTzVSWO7ni+0Rf&#10;J5rLL/H/AN8VwsN/Bu2yyr9r3Kmz5vu7Nu//AMf/APHK8qUfZTPuY05UsLD2pFqV/PY6vLJc2bfv&#10;WWWJN+/dFL/A9e2/CvR7nXtL0SCWWWzhl1FYlmSX97uZ5d7/APfO/ZXkGtrBp9hdXN3F5vm7UiR/&#10;+WT/ALpv8/8AXWvXPhFr39m6Xomr3MU6JFqcG5NuxHRf49//AAOssNUlOXvR90+PlLnq++d9+3LA&#10;ln420HdLv26Xt3uvzt+/lr5n0rxBZpF80Vy8Uty0SOkWzypV2bN/95d3/sld3+1F4qvj8X3vPE0e&#10;90lit/8AQW328sWzfvT/AIA6f+P1g6JbW15a3H+mKlw/3bSWLfFLKtvLL5v+9+6/9ArsxfNiJe7A&#10;+jhLGYrBwpYf4IHsH7GOpQP8QYpJbyB/+JdLFvdtm598VfdH3Hr8ovDF/qWj+LfD+q6HFGmoee0S&#10;Ju+T5f7n+y6y7f8AZ+7X6keGNeg8VeH9P1WDb5V1EkuxPn+f+NK6MFL3eQ8iri54v44GlXBfGZlT&#10;wv8AN/duvv8A/XlcV2d5qtppv/HzPFD/AB73auJ+Md+tn4fRnsY7yJ4rrej7k/5crj/9j/gdexSl&#10;+9MZfCfMtnYWt14jtJWiV9suk/8ApLXa/GPxD4h0f4yarBp2r3MNpLqOk2/2R23xbWt33/I3y/wJ&#10;WPol54cv/EdusUGpabdvPpPyfLcRf8e/yJ/Ayf8Aj1dF8adEa/8AjHdywXlp5v8AaejO1u8+1/li&#10;f+9Xq/HV985pcvKdN8AfG2ueKtXisb7y0t305rpkt/kR337Pni+7trn7Dxb8O/GEqJqvhr+yruWW&#10;KL7RYxfZ98su/Z/qP9z+NK3f2b9HvtJ1y0+12ssP/EnlTe6/J/rf79eZeEraK5uNH+VX331h/wC1&#10;a5pRpfbNo0pfYPo/4deE7VLOLVdD8R6peaP92K3uJ1uIn/3fk3V3KP8AJXPfCj5PhpZf7z/+hvW2&#10;8P73crMj1wlFmk/jrj9B8cy69458V+HP7Pubb+wfsv8Apzr8l15sXm/J/uV1yUDPlT9sxIv7W0f/&#10;AJ7Ou/7tfK95eKi+U8qp83+p3fPX1L+2TbbNZ0ef7+6LZ/6HXyH8QtBvtb0S3bT52tpYJ/tG9Jdv&#10;yfP/ABV4fLz1+Q/ZsoxP1TJ/rH8hu22pS70i3b0/260E/j+X/geyvL/CWieILadJb7WZfK3oixOq&#10;u/8Av7v/ALGu9mubyz+0SyKs2xXdtnyPRXpck+Q+ky/Fxx1D6xychsW2sK8SL9z/AH623maaydV2&#10;+U/8H3K8k0fx/ouqvLFBdfPs+4/yOtdrYaklzb/uJ1mh8r+Bv4qirQlD4zGNfC4j36UzTd/9I2xf&#10;cT+CrafPZS/3Pn+Ssd5vOuPu/P8A7FadhefuLiBVXf8A33rGXuHZU5YR5zU0GZ0i+992VP8AYr9O&#10;Lf8A1ELf7Jr8vbC8lMKQL88srffdfkVd6f8A2dfpX4ge+j8H3cmmMqXq2u+J3bZ/49XvZTVjy1T8&#10;e4yqRrVYRgfGP7ROqeILX4gWl9r2kLebIopYNJdvN8qL7RL5X/s8VfYHg+HXPsEsuufZt88rSwJb&#10;7/3Sf3P++dv/AI/XwF4/8bar8S/Hn9uazfL9ot4ESz/s5fueVK/73Z/49/wOvsj4FfFTVfHHheI+&#10;ILPZqC3T263dvE3lXH8W/wD2fvfdq8DiY1a8z4H7J6NrGq22lfZPP3f6VOtvFsT+Nq8p+FyRn4te&#10;OZfKZHe6l3O/+/VTXnvvjB430yxs/K/4ReL55buFpYpdrRfPFvX+J/k+f+69bfwq0SDRPHnia2gl&#10;3xRStEu9t7/wV6Upc4RPRn/17f79Sw/O1PmTfLLTk+SukzHpXiOlavb+KvinrvhvztSSCK8uGvLK&#10;7lS90+6RX+f91Lv8r738Fe176+fPh1bbP2k/FsqzxvunvfkRvnX/AFVFX4Rxl7x79BbQWdrFBbRR&#10;W1vEvlRQxLsRUr40/al8Ka/428A+O9M8Oadc6lqEGv2t21vaRea/lfZ5Ud9n8X30r7Qk6CvmLx/c&#10;21nf+Nft1jLfxf2tZ/Jb3j2ssW75d6Sr/FRzcgHmP/BMrR54rfxh/atjJZ6rpsVrap52+J9svm70&#10;dP737pK+60dU/irn/Aej/wBj+F9PX7Tc380sSu13fS+bcN/Em9/4tm+tu5h/1rfx7fv0c3P74cv2&#10;C0lH365L4qab9v8Ahj4oii3eb/ZN0kTxNsdP9HdPkr81P2J/iL4xh/aM0fSLHXJ0tNXn8rUbe+la&#10;VJYoonlf/gWxH2vXTH3yD9Vh981G/wB0VM/eql/f22mwebeXkFnbr/HcS7ErGRcTRs0/en/4muX+&#10;Lvwo0P4weELrw9rkHnW8vzxTJ9+CX+CVP9qul01NiH/vurru24fLR9kX2j8eviv8K9c+C3jK48Pa&#10;5Fv/AOWtnfIvyXsX99P9r++lcps/h/8AHK/Wv4zfBnQ/jT4UuNF1yDY337W+Rf3trL/A6V+VXjrS&#10;l8E+Ib7RfPa8ewnlt2dF/iifyt+z/gFRGp9g35ef34GJs30x0VKek0Vzv8qVX2/xp/FQ6Ki//EV0&#10;mPKV3+R6enz0bN6pTHT5KDQt2F/Lpsv3d6P95P71drZ3LaxaxLBuuYpf7n/s6V5/9z/bqxZ6lPps&#10;u6D7jfeh/v15uJw3tj18DmEsPLkn8B9y2b/2l4S0SVv4tOt3/wDISVlajr1j4J07+2tVn+zWln87&#10;Pt30/wADalFqvw58NTxMr/6DEj7P9n5Kl1vTYtV0i6sZ4vOt7qBopUf+5Xx8fcl757FT3488DM+F&#10;HirWvG0X9v6Hqsf9n6pfXTrb3a/Pt81/++a9rs/GbabE9jrlmtncSt+6d/nt5f8Acf8Ahb/fr5a/&#10;Zj8c3PgD4faPZ6n4T1e5hsNRuLe6mtFR3V5Zf+eX3v8AlqlfVHh7W/DnxI0Z7zQ9TttY0+X59iNv&#10;/wC+0r26tX3jx4x9w6f+0mvMzxfxtv2Vpz3P3P4P4K83e2ufB8s32a2ubzRNvzW6S73gf/YStXTf&#10;EkGt2txLZ3i3luv3k/jSoLidtMn2mJFas+5RXWWKdVeGX5G+Wqj6rF9g81Jfuf3/AOGmXNyzyzRb&#10;t/8AdojLkqhKPunCo6vEkq/Oj/PvorM8JPv8KaO27f8A6HF87tu/grYr9xoz5qaPxarDlkfDXgXU&#10;4LTxhok88/2P/TrdPOeXZt+dK/Rr4j2c+qfDvVVt7tfE9tKipBaeUkvmyu+2LbLF/t7K/KjxVv8A&#10;7Oi2xSzbJ/uRJu/gesTRPH+r+Ep0l0rWdQ0SX/plLLb1+QYanz0vjP6K4rjXrV+Xk9yB9m/AL9mb&#10;+1tXuINXtPt+n6Mu+VLeXZL9ql3/ALre3y7om37v9+j9tfRdP03xDoWn2kUltaf2UifYZY/9VtaV&#10;UVa8S8B/tmfFTwZa+VZ68upWm538m+gW4T5vn/3qh+K37Suq/GvV7XUdc0q0trixtvs/+ib9j/Mz&#10;b9j/AO9USy2MafKfMZX7CGKh9a+AyL+aLUnRfIiS327Fif8Ahq1psMtm+2D7iRebFbpFv3v/AAVy&#10;Wg+LbG/litmZklaXZXpHw3RZvG/h/wCZUlbVbVN7xf8ATWKvHlhvf5D9axNPC4jC/upjJr/V9S8K&#10;WV5q9j9j8q+e1Z9v8fyf+O/7dfTH7PcyuuoX3lb5YNMX7n95rjynf/vl2r1P4o/Ba5+IctvZ3kWk&#10;ppSK0ss1pB9nuJZf4P761w8Phix+BWuarpktte22hazo8tvA8zfaPK2xJvfev/fX/A69v2H8h+Mx&#10;lyTPmb9oR1sPiR4zum2w7NVutry/3/tDV4rqk1tMlvqcCtvWKKVrjbuRPn/+Lr2X4+y/2x8R/FrQ&#10;bbm3bUbryk/56/O9eVeALn7NEkU9m1tNatLE8Xlfwtv2V4tf7cz77EUKtXDwow+1A67QZpdenu/P&#10;TekX3Uf/AMff/wAhV7L4ehtNVi8M6RbLHDuurVGRF3p/rduz/wAdrxzSngS/t7H/AJeJV/1z/cX7&#10;/wD8RXqHwf0qf/hPrWdL5ZrL+04ookT/AH0+ff8A991XtIwoQpRh758JVjKFc0v2xfhvoPhXxnoE&#10;VjZqif2RFuR23bpVnl/e/wC989eIImxmi/ebHi3q6fwOssX/ALJ5qV9M/tuJG/jvQediLpXzf9/2&#10;r5zRNk7ytLGiL/frarLklM/VsjjShgIc57X+yXotjq/xT/0y2guVs7OW4/fLv/jiVP8A4r/gCV9M&#10;fEL4laV8OtJi0/RpdP8AtcS71sfN+9FsfYif77ps/wCB18nfAi7ubTXNfnj+fZpm2dHf/ll9qt/N&#10;/wB35K76/h0rxV4ISx1WxuYdTisZfsrzLs+X5/K3/wDPKLen/of+xXm+05PcgfG57SpUsZ+6MX4n&#10;fGnUte0nQtO1WzubCVJ1lluE8397F93ekv3tu77/APv12r+IZNS8Mp5vjb/hJLd4rrbaSrvlgd7e&#10;62J5v3pVT/VV8qeIdN8Sza5cQT22qPcac0qTukvmvYRRIkv3F+6vzo39379cLo/izV7CKW8Zbmxu&#10;IpWiguPuJdRfxts/vbX/AM7KmhUqwl7Y+SlVkfXfh5Nni3T/APr80P8Ai/6d3rpPjrbI/wAcJf4H&#10;/tbRPnT/AK5S1hfBn43+IfHNnaf2vpWja20Tb1uLi18qX5fuPvWtj45fF3wT4b+M+sWPibw1re/T&#10;bqyuP7Z0ydHR2it4nTfF/wBvG2vrKGJjP3zbl54wOr/ZaTZrNl+9l/5AsvyO3/TxXJeEvEmoXMuj&#10;/wBoW1pqTteWf754tkv35fn3rXW/szXnhW58Wv8A8I34nudVistOltJbG+05re4ibzfN+f8Ah/2a&#10;paD8MfEOlS6O/wBmjvIYry1dprSVZU+V5d7/APj9Htec6Ynu/wAK5vtPw0smWLyf3ku6JG3/AMb1&#10;0Nc98L7aez+G1pBPE8MqSy7km+/9965D42fGPT/hvDaafLBqE2oaouyD7JB5uz/x+uOZH2yx4VvI&#10;ovFr3LSWiahq8r/akhb76rF+6/4Enz16RXxprHxj1BLrT77T9Fu/N8133+Um9dtfUHwx8f23xL8J&#10;W+uW1tc2e791Pb3EWx4pV+/RKPJHnIj8Z4N+2c679J/v7fv/ADf7VeO/CnQrbxJbeLIryLzvK0d5&#10;VR/73mrXrv7ZdzKl1pCr/d/jb/erz/4Cpz4y/v8A9jy/+hLXiUf45+s0v+SdPJ/E9h9m8SXCqn/L&#10;43/s9RWFh/bGqQ6ft3pdN9n2f73yVp+NHaHxHe7F/wCXyX+H/fqXwH++8eeH1+XY2owfIn/XVKJf&#10;xz2cp/5E/wD24ee6x+zrYzat9hggZLuWDzYn83fs/wC+q5TTfhdqWlXnm/2vew2isyf7e9f97f8A&#10;+OV9weEtKim+OenxSxK6f2dLuR/+uT15r8XdKisNU8qKJUTz7/5U/wB9K97E1eSkfkuWylPFQ5zz&#10;62SV7WLbLv8ANX+NPNrj7b4o6ZZ+I5rSf7TbSxTtF/qt8Uu167OzRt8X+7TNb8K22g3X9q+bbJcb&#10;YpYniVXdfNi+evmJey9lP2p+l8TYueEwsIQ+2S2fiTe9xfMsHlS/6p0+f+P/AOzr64+MX7Rst/8A&#10;CfSv7FeC2i1m2lt50f55YtqqsqbP+B18a3IgttGt4JItjyz/AC712fNv/g/2a7vxn4zvNS0i3+3X&#10;kV/5Uv2iBEX/AFvmoib3/wDHP++K8Shi54eM4Q+2fkuNlKfJzz5ypDqVz4e8UW+tWOpywvYfPBfW&#10;67PNi/e70fd/Ds2ffr6K8Z/Gm+0qwt9K+H1tBoLukV1Kl2uyVZd8qv8A70SLFur5i1vW1SwtP9Yj&#10;2sH2eWF/uJ9//wCLrb0q1nuUfV9cvJEtIrVHgt3bzZfKlfbF5Xz/AMH366cNjasI8kDzT7F/Z78e&#10;NqVj/pmn3L6nfz+VO8UqOm+J9m/Z/Bs+5/2yrkNS8c+I5viT4wg8J2d272fnyzzJBvd23/IiJ95q&#10;82+HV/Z6Jo0Wprrklhrf9oy/Zkmg+0Irrs/e7F/h3P8A99RfxVF8H9B17wl8cLjbeT3jwX0sV1bp&#10;9yeLfL8/y/w/Jur6qniZToQgRH4j6O+G3xF8Y+Ib2ytNc8OSaa87PtmvlaJ5Yotn73Z8/wA371K9&#10;arl/Dfh6XR9amvIJ1/sSeJpV/f7/AO5s3bv+B/8AjlbtnrdjqV5cW1ndwXNxBt81Eb7lfQxjyR98&#10;gtvXj/hjw9FZ/HPVdQii2S3H23zXRt6P/qv/ALOvYK8v8MWcEfxf1iVV2S/vd3zVFX4S6Uec9T/v&#10;V8r/ABUSJ9W8cRSy+Sn9o6c+/bv/AOWtfVA++9fLXxdTzvFXjuLdEn+laW/z/J/y8JW32TGR9K6L&#10;/wAi/pX/AFwi/wDQEq+6c1m6F8nhzSv+uEX/AKKStJ6xpfCX9obL89rKvy/d/jrwL4Ufsr+B/D3i&#10;i38cadpi217F5vkJY6j9otPmTbvX+L7jv8m+ve5fntZf92uW+D6Mnw9t9y7P3rfJV/aCJ1yfPGlf&#10;BP8AwVRSdPDPgS5+bal5exb0/hRoovkf/vivvivP/i14Y0jxbYaZpWr2ljeQ3V4qRRajZ/aonb/2&#10;X/folLkCJ5f/AME9Na1fW/2c9Kl1fVLnUniup4rb7R87wQJ8qRb/APP3q8q/al8Z6w/iG31XwT44&#10;1L+z1eXTb7TLTU5f9FuoJWR96b/4/wD2SvsvwZ4J0PwBpC6H4e0+DStNi/1Vvbr8lfn54h8B6r4u&#10;+IfxL1HTNM2W9rrt/azvDFvdmW4l2f8As9c1eXOdmGjH3zh7P4keJ3V/7Qvr65i/iea8erHhK28O&#10;eNL3UG8Q20T+a2+CWJtkqfJ9/f8A98f98VofEv4IeOPhL4Iu/FXiPSGv9Mt9ksv2d13wKz7PnSvL&#10;/DHiTT/FUsv9lefbXsS72t7hfnrj9nL4z0uaB2HiX4FRTfv/AA5qEd+/31t7j91L/wB9/drzK5gv&#10;NKuHgvI2S4X/AJZXHyP/APZV3sfjDVdHvNrRrs/vvVh/Emn6xB5F9FBNE/8AA8VXGvVgR7KlM83S&#10;53y7W/cyt/fqxIm9/k3bK9I034aeHvElrcfYdTl0q6/hR1823b/gH3q5fxD8NNc8JWrzz22+0/5+&#10;LFvtEX+f++a76WJhM45YaUDmqR/n/wBh6VJvtKNt2zf9cv8A4ijYtzvWKVX/AN+unmjM5uXkOt+H&#10;XxI1PwBqXmxM02ny/wCvtHb5G/2/96vq3QfEln4t0m3vNPn86KVa+IvmRK7D4b/Eu+8AaxbzxL9s&#10;0/z1lnsXb5JVrx8Xgva+/A78NiZQ92Z9m3Pwr1Pw9qN3qWgyrbW9/dfalR/nTf8A6Ou//viKV/8A&#10;aZ64ebw9o1tdRan9sufBniuJYrdb6x/db/8Aj3X5v4Zf3Vu/yfdXza+mPhvrdn4n8A6JqFs32m0u&#10;rGJ1d/8Acrz34zWHhpNSstI1DUItKuL2KW4gd/kTzfKeLfv/ALyJK9eV7CX2Dv8Aax+2ZPgz41Wz&#10;pb6H4/ibQdd/1X9rOuzT7p/n/wCWv3Ym+Tfseu41vwZbXmy+j/c3G3et9aN89ef6l4S1DR/D+oQT&#10;2cGt6Ve738nbv8qL/SJdn/TVdiW8X+00tYWjpqHh7xB/xQuuLo9vEzRT6Dqe+4sdyukXy/xRfMlx&#10;86feraMv5zH3fsHpF/qt9oOm3cGowf2rF5Xy3Foux1/30qvoOvR38rz6fcrcxRfeR2+eq/hv406V&#10;rEWn23ijTJ/A2t3USSql3L5tpL8kTfurj7v/AC1T7+2uj1LwZZ3+s+b5Xk+bF5rPaNs83+49XzR+&#10;2R7xxk2t6f4SuvD/AIenuWm1C6/0eBH+/L5SfO9bZZc/eWuU8T/D3VdK8X2/iCxvLnWJYIvK+yXD&#10;f7D7P/Qvv14RrHj7SdW1W7udclutJ1cyNHc2VrA1xFE6HZhZP4h8vWv0TDZ3SjTPzjFZVVjUPGf+&#10;WX3qqOi3KfNt+f8Ag216X8HNN0PW7XW59Vs1v4lii8hPNdPvb/nruLn4IeE79X8jUNQ03+Pe6pKi&#10;V+dxjI/pvF57g8JX+r4g+aZvCulX/wA32OL/AGni+R//ABypbPwHP5Uq22p3MKbfuXa/aE/+Krro&#10;fh6tt4yu9K0/xRpd/wDaIluIH81rf+Pbs+b+KtvW/hv4u8MWH2yXT55reJftDPDL5qfLW1X29GPu&#10;HBXr5ZmFL3OXnPOdE8BX2m65dX1tY/2lcJB/oz7tiee3/wBjWn4kSezstPlktrnf5vmzvFEzbfkf&#10;7m3+GuP8W+MPE9hrMVz5tzpqea7wRRLsTyld69L8PeLYvEOjaZFBKu+WL/TEddm2X5//AEOvIryx&#10;mElDETPmI1J806X2J/GQ6V+0D4j8GX7rofj3UrDb/wAu73j/APoqX5a7W/8A2w/Hmqz6PPrP9m+I&#10;bSwWVFd4Ps7ukqbH3NFXC6x4ejv5vIax/i2bJfmSsK58E2mlXTxRQeT93zfs/wAiV7VDMqRtLhuE&#10;/wDd6p0upa9FeS6fLAq7NRi/79P8+/5/+AU221KK21a4s57bzkSLZ8i/6qX+Df8A3t/z1k6b9jtn&#10;iWJ7m5li3vslb/gHyf8Aff8A4/VuPWNP1WJ3nuZbOXdF5STJ/d/gTb/21r5vE1PtxI+t1YRhzz9+&#10;Bq+GPE+s+GNUu77RfsT/APLuyXcSXCOy75XTyn+XbXuf7Lts03jzT/7Q0eebz5ZbpUt5Ui2yrvb7&#10;n3fvb6+VJtCaGyl1K0liube/iliZ3Vt8Hzy7/wDvrd9+u48MfFrxL4Dl0q5sdQazvYFWLY/z/e+f&#10;Ztau3Ccnt+Y+Vqc2IrzmfQX7W+tT6r8QVgaBYfstiqxb1ff8zu3/ALNXhSPBbNcLL5czxRM/kv8A&#10;+h1seMPHms/ELVn1PXGtnu/IZJXT5Puu/wDB/wAD/grFs7ZrlIvN3TXD/JKkK/3v4K4q9eNaU+Q+&#10;2yvEx9hCker/ALNOlwa941aC5u1sEigil3v/AMtf9Ki2Rf8AA/8Aar6u+K72OlaX/bUHl/2msTab&#10;Fv8A3tu3m/JseL7rf3v+AV8pfs5aDeax4yliivPsG+ze485/n+7LE6fJ/H86J/lK99+Ir6hYRafB&#10;pCwX9xpcTXF5N5T/ADztLF8+xf4vv/8AfdXGXuz5IHj5zy/Wpnkv7NnwT8VWHjLxRP4vsZLDStU0&#10;CW3le0+RLpp9jOnm/wCwsvlbP4fKSk1v4CTp4D8R+F9Q0yCwii1HZo+rXEC7/ufPL5v8TP8AJ/4+&#10;te1/BzxDY+MH1CCCKCF7ef7RfPbt8l1K2zZL/wCQq3fjf8nhe3/6/E/9Aeuyly1o854MaUT5i+DP&#10;hjV/CuqfY9TtlhdN6I6L8kqf3/8AP9yov2pbOKf4v+MG/dPtliSVP4/+PWyrrfCSb/FUX93979ys&#10;r9orXryz+M3iiD+ytN1W3RlRUu4P+nKyb/Wr81dmGjye4bfByHrH7LthBZ3vjjyl/wCYnL/D/sPW&#10;NYaasPnT2N5c2EqSy/Pbyun3dldR+zTeRX9x4tZdPXTZf7RZJUSdpd3yP8/+zXO6Y9o63G258n97&#10;dfJcRbP4Eo+yX8cz3j4evcv4Qb7ZeS383n/NLN9/7lee/tA2a+VpV40W/wArz4t//fH/AMQ9egfD&#10;p9/hKVv+nr/2RKzPivpUuq+D7iWLyvNsG+1/vv7q/wCt/wDITv8A8Crb44nMeKeCXgml0/8AeLv8&#10;+X5P++Hr3D4bwxJ4ceeNFSK4vJ5dif8AXXZ/7JXzPpXxp8BeIYtC/wCEe1CW5vmneyiheDyvNupd&#10;ipF/3x/HX1h4Y0f+wdDsrFm3yxRfvX/vS/xv/wB976OWcA5j5m/bLk2Xui/N/wAs/ubv96uA+Ajy&#10;Je+JYpYlTdo77dn8X71K9H/bIXZPpD/N8y7N6bf9qvA/A3hL/hLZdVi+0z232W181Xt22P8AfRf/&#10;AGevEpfxz9WoR5+HSp4z+TxNqHy7/wDTJf8A2epPh3v/AOE50BQ2yL+07Xcn/bVa5hHne2t/PuZL&#10;m489t9xN99/v1u+GL6XS/FGj3cUX2+4guYpYokl/1rK/3KJfxz1cp/5Eh9GeFU2fH/T/APrzl/8A&#10;QHrzT46/udZmbf8AcnvNr/8AA0q/4M+LukXnxVTXLxbnTbe1glinhuIn3xOyPs/9DrnfjHr2meIZ&#10;5Z9OvoLyFmun3wy79m502V7eJ9+Mz8py2P8AtkDz/fKkXzKs3+/W7428PX0P9lLqs9t/pUFntf8A&#10;494k/dI3/jiP9+sJ3ieX5v4Grd+OVncw2uiald6nG+n/ANmW6LD5Wzb/AKOlfK1KHPE+84vp/uqU&#10;zzBfFlrHrF7peqxNNa2q+bB/fX59+yt34ofEHWUg0ny9Ktnh+xxfYXii/dLFE8vz7Putvl81231w&#10;8K22pO93L5fmyxKkVxd/fir1jW7BtN15NI0+KdN263tZU2y7VlRN+z/Z+/8A+P1UaMIR5z8xxfvw&#10;hznP2Glb5bf7Tum+3xRfapU/h/3V/wB6vXfhd4AvvE9/pXg7UH1CHT54n8r/AEPe8T75Vd/+Aff/&#10;AOBpXn9/bT6DAkF8rbJf9U7xf8svK379/wDt/J/4/XoGj+MG8NxW8WgTyX9p/acV7sf+8qPF5W/7&#10;u359/wDwOuSh7nP7U809yj8J29t4n0q/sbO3trC806602Cxt59+2WCXzfv7N3737v/f2uXtPiDF8&#10;N/jZ4gnaeC/liaVVff8A62XZKqfL/wADrqNHfWPAfwt1DV9T+1/8JlqiS3EF2n/LJYtrK+7+5ul+&#10;b/Zr5VufFuleIfH2sXl59rfT5Wl2/Z/9HuN7I6f7f8T/APjlfQ16/wBXjDkCPuH2h4t8Var8UbNN&#10;IubG98PeH7qCX7Zd2/lS+VKuxkTf/C1aHwE+Cdj4GsLfU4Gvra9llaWV3l3/AGiL59if+P8A/jlc&#10;DpPx/s/CPwjtfDEUbzaxBKmmrcRQeaiRN/y1/wCmuz5l/wCAV1em/tS+GtB0GGxitWv7uzV4pfsP&#10;z26PEib/AJ/7u5/++a9WnXoTlzzn75me/V8U6H8YPHFj+2zqvhX+3HvPC8uoyxf2fdwRS+UvlJ/q&#10;pfvRfe/v19h+GfElj4t0ZNQ0/wA/7OzvFsuIHidHV9rpsb/ar4atEif9vrU/lbzU1P7/AP2729el&#10;U+E0pH3qPvvXyv8AEmzvvEPjfx3Z2NnLeXfm6bL9nt13v8svz19UN8kr18Gftjvsi+Juzcj+Rpsq&#10;unyOv+kJVxMT7g8PIyeF9H8xWR/Ii+R/+uSVpv8A6n/gNeefAHz3+CfhRbmeS8mWCWLzriXe77ZX&#10;T79ehum6Gs4/CXL4hmz901cl8Ft3/CubVZVZH837j12Gz91trgvgI883wt09p1kSV9m5H++v7pK0&#10;+0B6BXI+Odv2/wAL/Mqf8TaLbvrrt9cf8Qod914Ul+VNusRff/3HqKvwhTO1f/j4evlT4JaI+o+P&#10;PjvcwNLJLb6xfxRWifxvLcXVfVL/AOtavjj4c+M9a8G/Ez4v/wBlaLHrFjLr959uh+2fZ7hV+0XX&#10;zxfw/wB+orfCdFH7R7t+0lotnr/wi8UaZfLvtLiCLzU+5/y1Rq+OvhL+zbZ+KfiDcXPh+WDSvK0y&#10;VJE+fZL80Ve7S2zW3wY8ZrHc+JpvNaB/K8Qr88X71P3SS/x1B+y3H9n8cXK/c3ae/wD6FFXzdSpK&#10;GMhDnPqsNRj/AGZWmcXqv7GHiN9OuNQivrKa4eWVfsjy/wB1/wC//wAAr4ftvH+h6lL/AKZBc6U7&#10;fx/fSv2ig1W08mXT1vrabUIrmWVrdJVZ0VpXb7v+661+Z/ij4LeGtburhfsKwy7m/fWn7qu+viaW&#10;Hl75w5fgquO5+X7Bwugef5SXmlX0V5b/AN+Jt6V2Vt8RXhtfseoRMiP/AB7q639n79kafVYfFFxp&#10;mqw+avkbIruLY/8Ay1/jT/drN+KPwx1zwB4S1DXNQ0We80+1XfvRfk/76raMY1Y88DGpzYer7KRy&#10;95YeE/Ej77qCL7R/z8W7eVL/AN91Yv8A4BteWCXOh6jHqqf88rhvKuP++/u/+g15fpXiHw9rEqfY&#10;75tNu/8An3u/k/8Asa9I0HxDq/h5Iv8Al5t/9hqI81L4C5cs/jPPNS03UPD1++nX0TQ3CN/x73a7&#10;H/8As6qpt81FbdDL/cevZbnxnofiG4RdVi37/vQ3EW6qOseDPCviFZX0O++x/Lv+zzfvYf8A4pa6&#10;aWL/AJzjlhv5De/Zy/aKvvhFqX9lam7Xnhe6l/ep997V/wDnqn/s6V6n+2Hc/wBt2vhLxHp+250d&#10;4pYvtaN8n73Y0X/fab6+TLnwlrNhK/8Aocuz7+9P3sX/AH3XsHwH+Oq+CZ/+Ea8VWy3Pg+9bYyOv&#10;mpau38f+7/eSrjKMKvtaRzVacuX2UzP8B/GPxH4DfytP1Dfp/wDFp93+9t3/AOAfw/8AAK9o0H4w&#10;eB/H8UVt4jtf+Ee1B/l+0f8ALL/v795f4/8Avutjxn+zH4V8bWv9p+E7yPSpZfnV7RvtFpL/AMA/&#10;h/4BXz/4z+DPjHwHvl1DSmmsVf8A4/rH97F/9j/wOu+X1PHf3JnB/tWE/wAB9F3nhvXIVTyvI1jR&#10;JV2LE+yXcjeUu9P4dv8ArX+T7uxFrE03RINEvbe80PWPEng+4eCV4LG7n32MXyI2z7P867f3sXyf&#10;98V4v8K/HOr6D4h0+xsb6eGyurqKKW3+/E+59v3K+4LrwfY+LfDlvFPEu14Nn3f7yV89icJ9XnyQ&#10;Pbw1f6xHmPJ7z4zaho9rdxeKtIaFIvN8rXtJ+e3ZF+XfKn3ovvp/er4Wbx/Hbkx/2c1xt483zH+b&#10;3r0z4/eJ9e0H4qeKvDMV5OmhQKsU9u/3JWbyrrf/ALu90/79V5Q1qJSXt5fKhblU29BXlylM5sTU&#10;g5Wid18DfE9t4b8K7tVl8n7fKlur7fk+Xza9f8c+KotK8Gy30Fqs1vLF5X2h/ueb/rU/9AryR/hL&#10;rWmyeFPCsn+h6hF5txPdo/mpF9/5E/z/AB16X4t0TV7j4QW8EqtePLqaRbIotnm/wf8AoVfWYalS&#10;5oTPKzvE1a1WZ85eErPUdYsNQl8hZpZf3W+WLfu+f+D/AGq7bwrNqGq+MrvT7HUL7/VJcNbu3+t2&#10;uiS/+h/+OV9BfCXTfD2laDqEtnY/Y7iKXzZ0m+T7yf8AxaPXjXhjxDp6fHi3vGgazt0urjd5P+58&#10;n/j1ex7eNXn9z4D5uPNRlD3zdttKnv8AXrjwn4xiW5ilil/sy4RdnlOsX9//AHa07P4RaD4Y8Qxa&#10;dua80+/3Ij3Ev3Jf9Unzr/Elei+MLDSHlt21D9zubfBd/wBx99aXgPRLT7B+/uvtm6dLhkdfnt5d&#10;9ebXj7akelSxdWEvcmfMfiRF8H+LrrT9cinht7fe/wBo+ZPN27F82ob+/s7v7PcwXf8Ao91L5UX7&#10;rZ8jb0+eu48Z2Gi698S9T0y8vp0iurr5rt/4V2PvT/vrfXO+JPh1FpTafJp/n2bqzLElxFu/1vyJ&#10;uX/P36+AxeGhh6vOfQ4bNK8Jc/P75wPjDwfqujanp/myyw2+113rLs8qXYz7N/8Ae/1W3+9XP6xo&#10;N3ClrPc208MST+VO7q3+t2O/zPXV639sv7X7HqsWyK3ZfIdJ96bJUfyvu/3G/wCBfLXYeGPiLqvh&#10;i9t/B1tYteWVx5VxAlvFvlaWLZ8+z+JXaJ0b/feurD+/LkmbRxs4S55nntxDd6di70hZHligllii&#10;f96jeVt83/x35/8Agb0ialO66ZFJZ70aJZWmeuoudV0zxPrOoXd9eR2GoOv2efU4rV4otjRb32J/&#10;3x/vVFZ6bPNr39n6hoe+L+zvs9ncOz7ItsUT+b/tb/n/AO/qUOjKlI2w2L9lV9rMq+EtRg8SW/2a&#10;2tpb+eBUlgi8rb82/b97/d+Wuhs7+W2uvPjbyUli2f3/AL336reCfD18NJuND1aBftf2r+zYprJk&#10;d53bZ5Sf3v49/wDwCrk2lS2Fv9j2bPKX7iP93+OvNpx5K8pS+E+k4flGdWdWcz1b9nLVW0rxDfah&#10;LLB8lq0UHnJ/Fvi/u/7O+veviJ4evHgt9csZJ03QPb3l8j7IvmdEeV4ovvf3d/8A0y3V8u/DT+17&#10;DxRZf2c0nmyzpFBbv/fl8qLf/wCzf8Ar7d8N+CZZtS+3XM9zZxRT/wDHjbz77e6b/nr/AOgfJ/0y&#10;rooS+sRnCBx5tXjiMVPkGfBbwxpGieC7K+0z7NM9+n2iW7t4tnm/PVX46vFD4Vt/N3bPtSfc/wCB&#10;16UiKi7F/wC+Ery39of9z4Qt/wDr6SvbjS5I8h48TyLwe9n/AMJBuWVt/wC9+R1p3xv8H61qXxV8&#10;TT2Nj/aVvK2/Zbsksq/6Fbp/qvvfwVz/AIPmf/hI4f8Aelp/7Q6b/i/4jbb8/wA3zp9//jyt678J&#10;8QVz2T9myzns9b8ZRTwS2z/b/uSxbP8Alk9cBbO0P2j5f+W91/6Aldr+y7f3l5qni2K5vLm5SK8R&#10;IkuJWfyk8p/uVyVhcs8s26KB/wB7P/Ds/gSsanwm0fjPffhdNv8ABcv/AF8/+0krV8T6bLrHh/Vb&#10;GLb511ay26b/APaSsr4Yvv8ACE3/AF9f+0krpd7oaInNL4j8dfgU+/4m+B9PXb9ol8SWHyfxoy3E&#10;S/cr9iK+Cvgt8LvD2m/tw+IIFgnf+yL69uLW3eL91F8m9P8AgKeb8n/AK+utY1jxDqvia9sdDlih&#10;t9N8pJ/Ni3+azV31I/WJ8kDm5vZR55niP7ZqMl3o0vy/6vZ93/erzD4G/PdeI/8AsHfc/wC2sVd/&#10;+15cy6kfDd95WIZYPm+X7rfNvSuD+CCbJ/EHz/8AMMf/ANGpXzEY8lfkP2KhL/jHTypP+POJtv8A&#10;y3l/9nrf8BPFH478MH7/AJusWcX3v71xEtYG/wAm1t/+u8v/ALPW14SdYfHng/zV3/8AE9sNv/gQ&#10;jUS9/FHoZbLkyT/wM73wBbW1/wDGmXT54t6T2b/J/u271xvxL0e20fx5r0VtAsKvao7bP4v3stdB&#10;8Mbn7T+0tasrr5UVjdK2/wD693rM+Lr/APFwdb/68V/9Gy16tePJSPy7L5f7ZS/xnL72h+Vdrp/d&#10;+/XR+M9VvNN0HyPEKwXnlWcUtinlf8sm2bE/4BXM3lyvlbpfvJ/tf3asfEW8vtc8QaZbfMkX9nRJ&#10;s27H8pUSvm/jjOB95xfU56VKEPjPPZ/7Nvv7P3LO6Sr/AMem5tiS/wBxK+lbbQZ/ivLqXirVf9D8&#10;CaCuz+wbefyrjbv37Hf73zpF/wCgV8+Pc/2raxQXME9tLB953/v76+gPCr6r4z8eTWPh65XSrfUY&#10;vKvEtJ1W3upfKfY/+yv735vk/wCeuytsBV9/kkfl1eNXkhCZ0HxX8fp4Sv8A/hDNI8IWyQ2+nRP5&#10;t3Ery/L89v8Ae/34vkT5t1Uvgsng7xJ4c1ODxZqbaa+m3TalFp00X2dHt9myX5/vfdTd9/8AuVsT&#10;fBPUfGGveCov7M12a40iCX+2NWSeJHndv3vlRb32ts82WJZX/ubf4K8s1LSvE3hXxvq0WnLbX8uk&#10;wb50mi3xS/fTyvl/6apXt16UYS55nAbfxg/aZ1Xxt4ct9K8L2NtDo9ldfYtOuEnfzXi3+UiSp/wC&#10;KvFNKtfsfiCW8ntv+JPv82KXds3fJv8Akr128+JelH4ZaereF7L7FdRXD3zvs3tL5suz5PvfJ5qb&#10;P4f++K8LudR1N726ufPg+yxT+ayXCbE3N/B/n+/XkY2UZ/aMT0rSnsYfFtpefv7yynll3WLsyPFF&#10;v/v7P+B17F8KPg5pniHxDpUukeIbb7P5Usstvqf39SlaL96ny7P3Sb4q+ffCXj/UbDxFpL2axvDZ&#10;SvcQWnlfJ/yy3un+18kX/jle5Wd54u8NwXDW1jpt/wDbV32royfvYt/lbInl/h3v5T/P/HupYLm9&#10;qB9/KmxPl/8AHK+DIrZU/b/1X/sJxfI6/wDTva19p/D251C88GaPLqsFzZ6g0C+bb3fzutfOWv8A&#10;w68Rw/tdxeJZdIu30eW8i8q+Rd8P3LdP/ZHr7Op8JdI+q3jyz18B/tk7obn4kbP+fOwdf/AiKv0B&#10;/vV8M/tk6P8AbL34gbfK/wCQZay7HbZ926irbl90iPxH0n+zq/nfBTwu/wDsz/8ApRLXpv3F/wBh&#10;K81/Zsh/4sZ4V/3Z/wD0olr03ZUUo+4FX4hqV49+ybrGq+Ifg8l5q+r3usXX25kW51B9823ZF8m7&#10;/vqvYI/v14/+ynuf4QJuiVP9Ol3In+4lRL+LAqPwnrf8fy1x/wATngSPwzLc6hZaakWtQOr306RJ&#10;K3lS/uk3fxf7H+xXYJXjv7VCLN4I0Hcu9P7di+//ANe9xRU+EcfiPapv9bXx94O2w6/8fHl+5/bV&#10;0/3v+wlX2C6fva+KbS/W21/9oKDevnNfX8qr/uxal/8AF1Fb4Daj9o+gPiKiv+z/AKr/AAIn8f8A&#10;28JXzz8NbPUL9fFSafqt3YXsGiyywXtls81Wilil/wB3+Hb/AMDr37xnN537OetN/wBMv/bhK+d/&#10;hun/ABI/HsX97wlqPyP/ANckr5XF/wC+Uj6/L/8AkWYj/Get/B3RPEdx4qh8Q6xp+l32r3VmyT6s&#10;8UtlfeQr7P3sX3Wb90leJWmkXOr6pqsVpHua1WWdt/8AzyV/mr3/APZVTZ4C8Pqtyl4n9lT/AL5P&#10;+v1/lryn4eQTSeMPFtqv8FjeRJ/32i1GaR54wDIq/J7aZ6N+yxtceJNsi/etf4f+uteg/GOzWT4Q&#10;a3BLEv2f+zlRkf7n8FeCfDG5ntPCHiu80q8vtNu7e5sJVaxZd3/LVNnzfw/P/wCgV6xrc3iPWPg7&#10;4jutVvLG/sn07zYpkgaK4f5Eb50+7Xfhpf7GceN/5Gf/AIAfCXir4IeGvE6PLbQNpVx/ft/uf8DS&#10;vY9B/ZR1y3+HPh+80eeDVUl06CXYjbH+ZEb7jVWm8P3dt4di1tdv2WWdoNj/AH0b71fYHwqRk+Gf&#10;hT/sFWvyP/1yWubLa9WfPCZ6ee06UIwlSPy4+Kmo/wDCt/HP9h65oN7bXsUXm/d2f+OVLD4eW5fd&#10;p8skNwvzsn8a19cftOW0H/C1beSWBXl+xxfw/d+/Xe/FT4LeHNY+H2oWOm6ZZabey6c8trfJB88U&#10;uyVt++u+niYTlOHJ8B5VTDeypUp8/wAZ89fsu2Gr6345utMnWB1isZZd7/78S/8As9dn+0V8B/DO&#10;ieHLjxVqEX9lRQMv2q70aL5/mlSLe8X3X+Z1ryf4D3niH4CeLbWVk1Dx5Lq9rLZWtpb/AH3l/dP9&#10;9v7mxP8Avuut/aEsPipq8vhf/hLPn0/UpZbiXwxojfJBFF5TfvX/AOWsvz/7X3KPd+OkYypSh7lU&#10;9A/Y80rStK8Ja3Lp2r/2lLdanKiu8XlebbxfJFKkX3l376+iPs0U0XzJ/vbK+dPhXrFn8JrPxRPq&#10;unXNt4c0bykivreLzUbzfNf5EX+FF8rd/tPUX7PHxO8Y397/AGLr2qxa3u/ewXHlf8sv3v8AH/E3&#10;yffqOb7ZHKekeJ/2e/Cuvapb6vBY/wBlanBOlx9o0/5El2vu+eL7tegeG7/Zo1vEysmxdm965zTf&#10;jB4V1XxrrHgxNTWHxRpy/v8AT7hXR2VkR0dX+63+tSuj0f8A5BMSt/3w9XKUpyMYx5D85/2w5p7P&#10;49+KFitmdLj7K+91+Tb9li/9nSvIr7WrZbuUfLw2P4q9l/bz1Jv+F0pA0rfZ0sYrdv8Apkjb3/8A&#10;Z/8Ax+vFdM0iO6sIJp4tkrrll3bcH6dq5pUzyavxH3lDZxXN1bz+UrvF80Tv/A/zrXXTWcVsumxS&#10;xK/lbPkf++3yVk2zrZt5jKzxWsXmsiffrmtV+KNt4kv7220+zlufK/gfdE6+V83z/wB37j16sfcp&#10;Hi4n35Ff4l+D7nR7XUNesZZ3u7pdksKL/rV/uPXzZL4e1y8/4nVtpFz9o+1faFf7nlSxb9lfbeiS&#10;/wBvaHd2bW1zZ3dk2zybtt7/AN9HrmX0H7M+oXkU8kyX8v2iVH/gZf7n/fGyu+lX9lHkPK5ff5jP&#10;8VPBrfhLTNYs1VH2rLEl38ibv7j1y/gzW2ufDnijU9IX7NqdhdO/+kL/AKr+J9395U+f/viu21uw&#10;/tLw5rukfafJ32v22J3b7qff/wDQkr5cTx5qXhhNbs/D0bXl3f2v2e6/i/v/AL3/AMfeuapi40aX&#10;JM6YxlORzr+NrS31W41XUvNv9t01xP8AJsff5u7/AL5r1LwH8TtBfwbd2N8uyVby31CW7eVX3xK/&#10;m/cb/bT/AL5rw+2SWbToor6JUeX5JYU/5at5X/oW7fVDS/t1tcPbLOt/b/ZvsSRI3z/f/dV8tzS9&#10;89KJ9ieFfE/hX4taJLodj4Q+2Wkt5FFFFb/utk8X73zd/wDCqV4F4bhufDfxm0/T76CXQdYsJ5Ue&#10;7Sdrh4vuq7/N91d3mv8A7stdx+yd4hs9K8a3dtFG1n5qxSwfvfkZ9jq6ba6X4u/C5bn4gzavoP8A&#10;odxeWt1q8r+b964g2b4v+2qv9z/YrvjKWIpc0PiiEZe9yHn/AIt8K2Nt4c1jxR9+4nvH0r5In+wp&#10;arbpapL/ALLb4vv/AO3WL4V+1eHryy1yfbNb3EH2WJ4tz+VeM6RbE/utFvT7/wDvV2vjCa+ufgVp&#10;8V58lvf3V5a/6P8A6qK182XynuH+78j/AD/8Do8ea3bW3wy16xtLxk1uKW3uN9v+63z/ACLK/wAn&#10;+/SryjP4/iOn7Be+ED2vhXUtP+3XceqytLK63Hkf8tV/dbHf/ZaV1/4BXE/EW/s/+EjvYIEkh/e/&#10;wfvXi3fP/wCz0y21u8ttBWK1XT9NuPNaJpXl+dpfKfe+/wD4Av8As/vawodYj1yX7XfPcpe3UTfa&#10;bt/vyyrEjbN3/fH/AH3XzlWM4x974T0sHUhCR7x+zrfyaPq+oXmn2dtqUtrpktxs1P5PK+eLY6v/&#10;AHvuf9919i+D7+ebS4vtMUSOrfJMjb0l+RH83/x+vjX4Aw32peMvsen3kthcPaypvh2fJtdPv/8A&#10;Aq+gPt+p/CuLwP4f+zT6raytLbyvaQfcZf8A9v5E/wBjbXXl8uSlznq4nk+wdrr3jiXwxqkv+jfb&#10;ImXesO7Zt/z/AOyVz/iTxlofjnQYotQiu9N2s8vyIkv3f/265+/h1J7q4i1Xb9oTzd3ktvRf9Il+&#10;T/x+q6aU2y3/AOmrSps/77/+Ir6flPnpYmcJm3/wpP7M8VzYz2z/AMau8DRP/wCz1z/xL8DaN4q+&#10;L+q21zqdzYahdWP2iBPI83zd0TxP935vkWJP/H69I03x+39nRCex/wBVL9nZ0b/Y+SvnT48fGP8A&#10;4Rj4yeF9VliksLe1ii+dF3u0TSusqP8A+P8A/fddmG+P3C6mJhy/GfQHwZ8GQeDL/wAQbNRtrz7b&#10;L9o2JvR0+R/vo1eaW2g30LS7rZn+a4f5P9pK9g8K/FHwP45sPtmi+Iba8t/N8pPvRfP/AHNjV1H9&#10;lW1z9+WK5/39j1jKMTsjX+2Y/wALUb/hEJv4P9J/9pRV0zJsSqk3leGNB1CW2sV2J/pHlJ8m/wDv&#10;15P4h/ar8K+EtSt7PxDp+s6Vb3SfuNQSze4tHb598W9f4vk/8fqOX+QPa+8fP8PxL0P4V/tq+MNT&#10;16eW20+6l/s9XSLfsla3stm//vivsB4YLKXUGaXZ59182z/cT/x779fn5eaP4c/aK/aq16KLxGtt&#10;oV/efbYL6H+LyrWJU+9/uPX0t4/8SaxD8QdYbSNXks0ilii2W7N/zyib/wBnr2MJHkqnBiZe6cj+&#10;1XZrZ39pEv8AqZZ5biL/AGf/AIn79eK+D/Gdz4Pl1CXylmhv4Ps7b2/gr69+G/hKx+K+n30viqCL&#10;Vbu1nWLe6fw/J/8AEV5H+2L8K/Cnwo+HH9oaWs0OrXl0sUFuLn+D5Fl2bvvf8sv+/tebXy+rWxnP&#10;A++y/PsLDKv7Pqni3jyzg0fWfsMCqiWsvlMif3tnz7/+B764m28c6fpfj7w559y1tFZ6xZyzu/8A&#10;BEssUvm19S+Kv2LdQuZbLXLXxd+5ZmuJ1mtm/e7v9yvnX42fsqeMfA1rFcxRW1/NF5sv+jz/ADvF&#10;v3fJv2fw/wDoFcdLCVfb884HuUs3wtLLPqtKqXfgDqVnrf7R9xqsGoLc2lrZ3CQbG/1u6J0ro/iv&#10;8/jTWGX/AJ8//bi4rwT4b6J4q0Txb/pOh31t9ogZ/tDwP/n71dB488Z6umtQ2tzeSXMt1a/Yv9I+&#10;/Ft+5XTi488uU+Py/DVfawxH2Buq69qH2zypfLtkaL90iNv+b/bevUPiLPbaJf6JP8zxf2PA8rxf&#10;O7/uot715Y73NnYJYyRNc2/2r966f99pXYXk2p+LZdKvp59+1dkvzbNqrsRE/wDHK+Yj+554HvZp&#10;KX1mEOfnKXh6zvvEN0/2ldkUX3Umi+9X0R8FbmTwZ40/sjxLZ22mz2Esq7U+Xym+T+5/f3v9/wD2&#10;K8f0S/8AIlt4Plff5XyP/tV7v+03d65pHiTWrux0+F4pdMTT538r/llLL99/4v8AlklXgfinP+Qx&#10;z+nGlOH8x6tefFez8B+NJf7VuYJtKlVYv3Lb3R/Nln37f7uyX/xyvCfiX4s8OeJ/h/4puNKvJYfN&#10;vpWs9LsbaK3aWJnid5U3Lub7vyqjf+zbqevfG2LXvhfrcWuQW39t3kETql3a7/lWLeieb/z13/8A&#10;o2vIfG1//wAI9a+F9K8+9hvtOg826u7ifzYllWXenlP/AJ+ZEr2JVZfb+A+Gkc5eX9zbalb6RrUS&#10;6PF5v2e+srhfubt//oH3v+B1e0rR7bUvDV2bm8W5iaBbqV3i3Teaqfc2/wAX3U+f/bpkPhjT/FWi&#10;anfanrX/ABVFrPLLFFfXX8EUXz/99u8X/fqvcPBPiTwWngiL7D4On1jxBK3lRJfbLjdFF5W+VPv/&#10;AMexfubdv/A6876pTlI5uXnPJ/gz4A17x54l0rSLNZbn7Hvuont4Ikli/ep5qb5fvLsfb8+7/wBl&#10;r7g+FHwxXw9oA0+e4/srxPE0X724bzYpYHRv3W37m7/W/c/55Juryr4LfF3wr4V+H2saHbaKv/CQ&#10;Sy3VvKiL8+3Z8iO33l/z/HWr8TvE/jHw9e29teavFo6eQ8UVp4ene4luN3/LX97/ALHyb/vfunru&#10;pypYePtQjE94+EvjnTpvCVvZ3n2LSnsJU0/ZDL/o8srfN+63fNt+dK+efjr8ZvG3wv8AjD4w/szX&#10;57exilsLiCx1C282x8hrVPn3/wAG+VJf41+5XG+J/iRrWsa3b/2ZfNrGsRXjpstNOleK3dU2J975&#10;nbe/9z5WRK9o+AnirU5vFU1nr2uW2q6xqmjxS3iPefcgX7n3vvMm+Xf/APt134bGxqy5JwA7rwN8&#10;b76++C7eN/ENrp0WyR1VdPlbyZV/2d27/wBCryP4ozeHviXqmsXmsaqvhvQr/SYvPvrj50g/0iLZ&#10;v/4Fs/77r2DxP8ENF1L4S6P4eaX/AIl+jWa+V9nl2W/yxP8Avf8Ax96+X/ijqsvja413RYL5pkig&#10;WKd5l3/NFKkv/fO5K2r4v6vL3vgIPsX4OWdjpXw503SrHVbTW1sPNX7XYtvT5ndv+A/erd8Q+LdP&#10;8PQSteXMSS7flt3b52r46+Celf8ACPfFe3vvEc+mwxW9n/aE+rQ3nz7/ADfK8qVP73m/JXtXxp8J&#10;aL42urfV7mdrZ7W12Rf3HRbhPvv/AA/x/wDAXq/b/uueBfxnc/B/xbqvjDRrqfVdMl024inbakz7&#10;98TfceuD/ZL+32HhDxBp2pSRJL/af2uztU/5ZWrW8X/tVZf++q3vBnxF0XwT8J9Mvtc16DyVZNPg&#10;vrjcnmt91P8Aa/v15von7TPhXQfiXo+lT6vA+maj5unwS+VsSJ/kf+5/uf8AfdXH3+QuPwn0xsrx&#10;/wDac8p/BOi+erbP7ai+5/173FewV5l+0D4V1Dxb4R0220qzkvLiLVYriVE/ueVKu/8A8fq6nwhT&#10;+I9Vk/4+nr4x8K3F2fjb8WdOtpY0+1Xmo7kngWWJv3V06b0b71faD/8AHzXxf4Xfyf2m/H8f9+8v&#10;/wD0luKit8MDpofbPffifYNbfBHxVYssSPF8n+jxbE++n8NfOvw1s/3XjKD5U83wpfxLvb5P9VX0&#10;78WP+SW+Mv8Ae/8AZIq+ePgdufxbqsG1X3aLdbXli3p9z+5/FXyuO/36ifWZZ/yKcQenfsoabc2H&#10;w90Tz4NmyzukZ0+ZP+PrdXiGp67e+FvHPiC501lSVrq6tWR1/hZ6+qvhho0Gl2lpFHbW1m6LeRMl&#10;jF5UX+tT+GvkXx7bMnjjxC27/mJXXyf9tXozb3KUOQXDcYzrThM7D4aSY8EeNd/7nb9ibf8A9tdt&#10;e3al+8/Z41D+P/iRRP8A+S6V4R8L/sL+FPGyX13/AGbbyw2f754mZIv36qnyLu/jr3nV7aKL4Da3&#10;BFPDcJF4eiTfbtvT/j3rbCf7qZZl7uaf+AHg83z/AAYt23ff1f5v+/TV6/4N8Ga9faLp+q6H4ln0&#10;15bSzi+wyxebb/6hfn/8dr5mTVLtNETTVu2e1837Rt2fIkuzbvr7S+DTqfAui/8AXta/+g1zZR79&#10;U7M9hKjR5/7x84/tL6dLb+O7D7ZcrcXCWdvumSPykdt0v8Feg+G/FWoeJm1iC+1fRv7Pisf+JZbw&#10;wPFdttifer7n/g/2P79cn+1Ztj+JlmG3fNYxfOn/AF1lr3Xwj4V0s+Df7Ti0+2/tCfT1T7X5Xz/6&#10;ha6qEJe3qwOXFzj9Tw8j5J+GkN4nxO8H6hZywf2g/wBvt9l2rtF/x7xN/wCP/wDxFegftD6PY+Id&#10;b8BNrUvk3Fr9suFit2lfftSJ3RNv3q4L4bzND488GM/8F5er8n+1a/8A2Fe9eOfD39t3uhX38dlL&#10;LFs/66//ALFcuGl+6KzD/ejyr4x+GtIT4Vaxfadp9zcvqN1Fez26ebb+ajOkTpv/AIayvCXg6Dwl&#10;oNp4jl0/UraLS9Hurpf+Jim+D5Nmx/k/esi/cf8A269s+IunSzfDS78i6ksJYvIuFuLT5Hi2yxPW&#10;Unhkv4K1X/Sb28SWKW4it3lZ0TdE/wC6Td/D/sV08x5p8++Bv7Tv/ir4X8Q6nBcvqFw119se4liS&#10;Xyov42/vbNlv/tfPX2rYTJeWETNtfev8FeAfCjwBpUGg6fFF4Tg/4lf/AB5yzNF/qp0/e7P7vy7/&#10;APer2/RE/wCJbbqq7FX+BP4K2jIiR+d/7ZiJ/wALz1vz/nt/stq6o/8A17pXh12ZvOH2eWRYNi7B&#10;6DaK9s/bk1X+yvjnrDf3bGLbvT/plF8lfJc2t+IbiVpFuXwxyNnSlRo1aqueJXlyyP1psLBdNsJZ&#10;2/1sv3d9c0+j6hrcUu3/AIlVxdP5TIn73fF/f/3q0IfFtj4nv5baxn877PEsrbF+TY3zJ8/8VdLp&#10;sP2aLc33/wCGvQlLnPE+A8t0GbxnbWFvfRPHc6npbS2+zb/x/wASy+V8/wDtJsrq4fEltf8A79f3&#10;P2j55bd2/wCPWX+43+/Try8i0fWZbVt3lXkv2izdP+WEv/LVP911+b/v7XD/ABO8DT37NfWarDK3&#10;/H5bozpFeL/8VXTGUZ+4cEo8nwHUaqn2aBLyzgW58rf5qO//AC7t99P9qvDLbR7HSvG9xfNqEE32&#10;q88pti7dqNv+TZ/wP/xyorP4neIfA9l/Zvii2/1/73Tri4/ut/f/AM/365q8vNO0rW5d0tz/AGfc&#10;Rf6ZYvB89lL/AAOj/wB3fsf5P79X7Cl8dUjml9g0vH/wu1B7+JrP7NefZZYrrZ9x/m+V9jp/t/8A&#10;jv8AuVz/AIP8E3WifE3WIL7TI7mK6sZbjfNB86fI7RPF/wB8VseANVs5tG/4mcU8NxYS/NbxT/Jd&#10;Wv8A8Vv/APQ67PxPr2hpPb6h4c82FE/dLv8AuRI0svlRb/4f/tu3+5Xg1I0qUuaEz0qXNM4/4e28&#10;/wANPFun6zqsWy4Sfyry3eL5It/z/wDfPlPuX/er6b8c3NjZpo+q+asyJOkuz+/FKjwP/wCjf/HK&#10;8q+LviSz+zw/aZVS3uIlt5U27/mb+Pf/ALiVyPw98T/aNJ1CzeKKZbqzltYJn+/BLslXf/s/frjj&#10;X+r1fZQ+0bcv2z1DW9Bubn4GXGjWM9tDbrLdW88rq7uu2V9j/L935Ud3/wCAV4pquseGLn4X+HJ7&#10;GCe51jVNHifyUb5ElVPKl/z/AL9evfAf4zRv4Xu5Vg+06hLeXWoQWLt5XmxNK/7r5v4q+cfEmvar&#10;D4S8P2f3NPgin+xpaM/yKrv+6f8A2v3X+fnr0sXQ/dfB7wRkdn4V8PWPjbQYtFlnVNYdmdrtF+Sw&#10;TZ/49v2f+y103w6+G+h/Ev7X+9itriJrryET5Elb7qfuvvKqP/t/3P7lcP8ADvXdQ1exvUg1BrD+&#10;1F+a43eU+/8Avpt/uMlfQ/gNPCHgbQU1e2gtk1CJfN+wov73dLsR9n/A/wDPz15dCFOUeSZtKUoe&#10;+Yv7LtzB4b+IPiODVYvsC2GnSvO7ts2fvYpXd69Q+IXifU/H9ho9tocs9g6/8TB0SXZvRpU+d3X7&#10;mz+49edf2V9pa78T61p97Dp97B5UqWkux9zeU8T/AO7821v7v++le26J4bg0Hw5e/ZtHu9Nt7pov&#10;I33W9Fib7PLs2b/7yP8A8CeX+/Sw1P237r7B7csT7aPPMZ4SS8ufD9pLqErTahLFvnlf+N6fqEO+&#10;1u/3Tf6LP5qon/AGrdR1s/KgX/P+XqF0/wCJjLGy/upYvl/9n/8AZK+k5eT3D5iUve5zK8nfFexL&#10;8/molxF/vLXgX7ZPhVr/AMJaP4hs4N/2WXymdP8Aa+dP/QP/AB+ve4d1n+4/5a2r7P8Aei/grM8T&#10;6JF4q8Ea94fljWbz7WVIEf8A76i/8f8A/QK2w1X2NWBGJjz0j55/ZOf7T/wksS/OjRRXEUX+389f&#10;Tf2NXsJZYtz7E81dn/faV81fsbW32bUfFEEvyXFqsSbH/ub3/wD2a+o9Ef7M723/ADybZ/wD+Crx&#10;f8eZjhpS9kUb+51CGwl2ahc/Z9m/Z5v/AAKvKvjB8NNa8f8Ah63s9FvILDVdIvE1WK4uIt6Suu/y&#10;k/2fn2f8Br2iwRfKls2/5YN5Wx/7n/7FZmlQ+cl0s/8Aqnle1+T+6qbf/i65o+5L3DpjVkfm18N7&#10;md/iXpU9zof9q30upr5+jPF/x9StvX7P839//wAd31778OvhLeeHotV/tyC5sNb+3PFLE7NFsVfu&#10;fIr/AO3/AOgV0HwRtbN/21/EbXMCvcebPt8759kv2eL7n/kWvRfippVjrfxO8QearQ3cEsX723le&#10;J9rRRf3f+B17FCrz1Tvq+/SPVv2abZ7PRtTiaVptrRfO7b/79fLX7aXj+88VfE6K2sbmeztNBvot&#10;Ns99j5sX2r7RYSyyxS/wN+9T/gMSf89a+gvh94xg+Fvwz8Za7c/abyLS4FuFT/Wu3+t2p/31XxV+&#10;0P4Y/wCFdeN9FvvDn2t9H1vU4tf0nULG8f51lli/dJ/tROn+988X9yvVwXLOvMuVGr7CFX7J+gt/&#10;cz6l8GPB/lXkTy3lnpsqv9zf8kTPXlXjzxDrXiHSPK1CJUllVIoLdPnfd5rxOiV6h4MhXXvgB4Rv&#10;otOge4t9MtZbOK3/AOWX3Nmz/gFeOfFTWILy8W60z7SkUV59ogd/ufvUR/8A0JK82lKXt+QKvwGV&#10;8MZp4tZstKfzUdLpfK3/AO/s/wDi66LVfDfhXxbr1lqGq2Ntf3csV15v2iBHff8AJ5T/AO19+m+H&#10;rDZ4ctNVgbfcbkilR2/1X71P/Q2f/wBDo8Q+M0TxNcavY6VLqVlZRRS7LeJ/3vybX/3fn2LUYnEx&#10;hP3yKHNCPuGf4k/Zy0x11NNP1C2hu7X97FaW8H+ti+fZ935f+eTfd/v1yXw0/Z4vPFurw6VeT33h&#10;67aCW6WW4s99vLF92J4vuf8Aj9dx8CpvE03xQ/4nzN5V1PLdQI67H/3Pl/uVL+1p8SNe8Jato954&#10;evrSbT7+D/Q7hIv3sW103/P97+BP++6+SqU8HOP1jkPYjjcVD7Zz3i/9nbUPhxb3F5PqlhfLbrvi&#10;t1bZcS/Pt+SL/ga/99VxXif9pyTXvHmq2N9arbJFYyxKkV1ult5WSLY+/Z/BL/crF8N+APE/xx8b&#10;2/8AYviiXR/ECQLLBcX08r+Qiy/wfxL83mv/AL1dB8S/hX4A8H39xB5Vz/adxL5t1qF9BL5sUX7r&#10;zf4Pm+/5uz/YooeynH2tL3IHTicfXxvJ7U8f1u/j8f6zLeQSaTpVpPPLK1jYxSp88Vv/AM8v7u6L&#10;/wAfrkt+q38uu33h/T7nUtHiuv3Fu8TXH2X5/klZ1/74/wBr565e1tp9P1y4fT7me2uEiuIp3t22&#10;P+982Lyv910fZ/33XZfDTW57Pw5qug2d5e21xf3kUX2e3b5Lr7/33/3/ACvv/wC3/t1tKUfhPK+O&#10;QvhhLHxnqMMFtIthLtZ/OT91ull++iJ8/wDwH/gH+7XsXwx0HQ/E8+oXkV5J4egaJbWxTa2+6lVH&#10;2JLLv/3Pn/vf79eKa34DvE8RxQM3+va3dXibY6tLEjv/AN8O9e4/D3XtPs7PTftOnz3Muk+bewbJ&#10;3ifeyRbHif8AvfPF87v8uxK832kaMiImhqr+FdVsNHvItYb+1Yp7hLxNu+J1WJJd/msn737m3Z/0&#10;1/778stvEmua9OmmWM/2yVZ5YrV7dnTZPv2on/TKtXXvHK+KvEdpBpGh/wCgyqyeTDF8iPL8sr/N&#10;8qts/wDQN1S+FdK0jwHFrcHiCePWLiBd32ixX/UPv2b0f7v3d/8AtVlVqUpy5/sh/gLfhXVdc0RZ&#10;p9QZbO4eKW3lRLzZv/2P9pt3/oFel/BPw9pHjzxLN/bVncvLa+VLBd28rb3Rtm+L/d/+LrzfQfEP&#10;2/UbiWdra/3fvdjxbPNl/von97/Yqx4D8Wrpt/5Vt9rhsnZkg+zy7NsteTSryhX5/sAfcvi3RNP8&#10;Z+F7Xw02p3NnpSfup7dJfKllT/xyvEvj34J/4Q/WdM8UaZFbaCnkfZZ3RvkZPKdPuV6b4AudT1LT&#10;UvNcvp0tLiBPk+y+aiP/AL/zrXiX7WOqreXsWh6fqttNbxQea0SNsTzf4P8AZr7CvUjOh75com3c&#10;vpWlWsXjG8sbSb+1Iovsc1pFLE/mxJEjp5u/bt3vL8+3+CtLw98bNK8YapoXhexsbnSr2KLZFdui&#10;3D+a2zZsT/gH3P71eK2bro+nfYb6Ke5t4oIotl3E3+qZP9b8nzbfNrkdB8TwaDqNpP8AbmS7sl2R&#10;S28vzo/yf+gbK8qpjasOQg+0vij8MX0f4b332aWK8R7yK6nt0iREVvN2pKv/AAF1Vq8i8B+CbHWP&#10;Fvhr7dZr9r+1OmyaL+86bH/z/cr1P4UfFJPiX4Z8Yf8ACS31t9itYPKVH/db4mR/n/8AHK8a/Zj+&#10;JfiXxP8AFq0l8cQWVta2ukz+VdwoiJ5qyxJF93/pl5v3/wC4le3Tr0q0YThM2jLkPuWvF/2rviR4&#10;h+Ffw50/V/C9tBeanLrEFr9nuIHl81Gil+T5fm/gSvTbPVftMXnwTreW7fd2fPWD4slg1h9NurzT&#10;2vLTTNTie1dJ9jvdfPb/AHf7qNK3/jzfwV6sZc5jy8hxf7KP7QGr/HXS9d/trQ4NEvdIliib7POz&#10;o3mo/wDA/wAyfc/8frjPBnhK7m/av+IttJdtYJLBLdKif8tUliiX/wBq7v8AgFe1+Ff7K0Txp4gn&#10;aCeHWNUltXvNkXmxRbYkii/e/wCfv187eNfiLP4K/am8X3UFjHf/ALqKyZHbZ8v2e1lrHEyjClzn&#10;ZhKUq05wgfSfxYs2T4V+MGb/AJbwSy7f+AJ/8TXzf+zxCyeMpYv79jP8n/AK7Kw/aW8ParZ3Gl6v&#10;p17bW88XlTxOnmxMtdR4Jm+Hz65b6r4fu9Ph1CJGiaJJfKdlZdv3Gr56vy4jEwqw+wfR0Pa4TB1c&#10;POHxnfeBE/dRf9dbr/0NGr5A+I7+T478R/J8v9oT/wDo1q+17DW7NG/exbNn8f3q+SPif4G8QR+M&#10;dc1FdLuZrOe7lliliXzV8pmb+79371GaR58PDkK4eqexxcvalv4GFftniBVb904s3/8AJyKvar6L&#10;/iyGteX/ANCvD9z/AK9Wrxv4E6bO+ua9bQR/6R5MEux/l+7dRNXuuo6bPYfB7Xba6jaGWLw4kTJ/&#10;trA2+tMDGX1UwzWUf7Qc/wDCfFcPz/e3bPubK+4/g3ufwRom2L/R/scDq6S/3f8AYr4kHz7Pl3wp&#10;/AlfcHwPff8ADnQv9m2T/wBCavPyT+PM9vib/dYHgf7WaN/wsewZdv8Ax4xff/3pa+h/APz/AA/0&#10;/wDuf2fB/wCiFrwD9rJJU+IVjLF/z4xf+hS17/8ADWHb8NtFb5v3un2332/6YLXrYb/esQeDi/8A&#10;ccOfHvw6/wCRj8Hz/wCu26tKm9/9q1lr6P1t/wDQ7H/r8/8Ai6+bfhun2mXw55rbP+J/F86Ns/5d&#10;bqvo3W/ksNJ/6/v/AI7Xk4b+Ed+Zfxy/qu1/B+obv+eD1U8Mf6T4cT+4y7Ksa98ng/WP9iCX/wBA&#10;eqXgl9/hy3/3a6Tyir4MtlttDt4Fdv8AUVp21tvsLST7Zc2csW7/AFTfe/30rM8GP52jW/8A1yrT&#10;h+TS7fb/ALdRGRcon5//ALcllYv8cr27uW/exWNrtevnK41BVncQ2qtED8pfbkj3r6X/AG5Eif4x&#10;Isvz+fp0Ero/3Pvv89fMhitpTvVeDyPkrro80kfPYn3ZH0M/i3xL4V064n8LywQ3X9y4i3/8Arh5&#10;v2pfipveCWe0hdW2bHRP/iK7VH/2t7/wv/f/AM/5/jrivG3hKzuIptVignd4l+aG3++3+f8A7H+5&#10;XsyifT5fSy6Ep/XYFf8A4aB+J+pTo39pwJsbzfkVP/iK7DR/2oviJbP/AKTY21+m3f8APEn/ANhX&#10;gVn4/wBDhuvKgtruZP8AbbZXrHiTXrO5aKCKJoZYlWKXYv8Ay1+f7/8A3xXj4uvVw/J7h2Y2rkUI&#10;8lKlznoGpfGOfxh4et4NT8GWmyVd63aM6Pb7X2/cbf8AL8n9+vOtS8SeHI73T9QignttMtf3stv9&#10;q81J381/KiT/AJ5Lt/8AQK5/WvGdzo2iXCrum+2RfYlR1+fymX7/AP47WP4Wt11yz/s8rH+4XyvK&#10;dfnX7/8A9nWVKVfEQ9/4T5ihhMHi6vuT5DuLa/sb1Ip4JZYbKfzbddnz+U3ybE/3X+7/AMDpLPXW&#10;trWWLdcvqFneebFE6/utn3v/AIn/ACted6Pf33g3VpbuXd9nvF8ptsSSo7L/AH1+633d1bVz8SJ7&#10;me7jZfJ/0P5kT59+3ZsR/wDvhK46uDlCXJA4KlCMKp1ur3+oeM9RtPtMv71oNnlebvRpV/g/2d+1&#10;P++67XTbaDwxFb32oQS2Fvf7/IuE+fzf+WXyf8CrxjwHcxP9tuflh81fuPE0u/d9/wD9BrqtEvJ7&#10;GeWCW+ns7eLyvK/0lv7/APB/wPbXJXj+9CNCU4zmdBc+IWtrrUH0j/W6XL5su+D5HlX7if733K5r&#10;TfiXBZ3+oW0+mT7kgv7eJLRvntZ7y4ll3/8AAP3S/wDff9+hPEk9ncPL586XCf6+Z5d6Svv+R9n+&#10;7XL2Oq6hYfEpNV1C1tNY/tm8+0PFcL/o7/vfn3p/n79e7Sr+2hyGP1afNyQPQvCVtPotraWN1tR7&#10;Lyn+eL5H3Pv++v8A3z/3xXd/Zm8HrE32m9vNV3u8SXDMkU6Kn3Jf9n/2euJh8c2eg+KrfUYNKjvP&#10;tEstxPCm14vKb/ll5X+wld94t+Mfhzxhp1lpmlaLc2Fx5X2fZL+98qLZ/B8n+d9eHUoRnz1TplhK&#10;sI/AegfCXStK8TyxLeXVylpLA3yJPsTfK/zp/wB87P8AvivoO4mn8PQJArSzaP8AL8j/AD+R/wDY&#10;18s+DPjp4C+G/hfbeagz6ha/upUSz82Ldv2v5T/er2bSvjl4Fmi8q08caNNE/wDy6XzNF/4+yV7e&#10;AjKFLnmc2Jw2KhL4D1KzuVvJfPil3ovyb6z9b1WWzurKfbvhibZLs/ut8n/oeyuV0HVba/sre80z&#10;XNImlZd7W9pqMUuz/Y+/81bcN/8AadLuPt1jc+TeL5Uuz5Hrv97m5zglGf8AIbWqpvii1GD59i7J&#10;UT+KKsSab7NPFcxfOn+x/GlUvCvieWafULGXa97at81v9x5Ytif6Qn/xFXpkieKWW1/fW7fet0+/&#10;FUVApS/nPKdK8MHwH+0LLfWLbNK1yxluNiL8j/xOn/AG+f8A3Xr2u8/0byr5f+uUv+5/BXmni150&#10;t7K+09ludQ0uf7VAnm/eT7ssX/A0ovPiKt/4FtNV0PULa2t7qVNn2tk+Xa+6W3f/AIB/6HW1SUpw&#10;5yKdD3uQ2Ifi1p9z8QdY0WWKW2bTbWJ57l/uS/c+5/39T/vuug0rVbOG1tLz7TFDFfxLL+9bb+9b&#10;5v8Ax+vz0/4TNrbWX1OCeWa7l2SwW7/Om1t/ybPuts/dbE/266bw947j8W3N3/xPLL7bp0S7NM1O&#10;Xf8AaF81IkRP+BS/c/upXj/WKsfsH0mLwmDhKEKU/cPTfCWtxWf7VWta5FLv0+/un8i4T/a8qJH/&#10;AO+0rtvjTc/b/H2oarLbffii+RG+9F5Sb3T/AIHvr5n8ValfW155up3M9tFZxQJFCnyPbxebu2bf&#10;vfdlVv8AaWVK9C+JHxj0Hw34auLaf/ifWWkXU9lpN28XmpdfPuid3b7q7K9PBYuUqvvwMatClOlz&#10;0j1S28a3/gfSdKku4Vu/Bcuo/YteWb5/Kili2pv/ANhPNZn/AN9K4Px34CbV9U0f4OXl68BtdYi1&#10;fwvqrtv/ANDklXfF/wAA+f8A4F/u1k/Bbx9oSeLdQ8IaxdLc6N4rtorG+tNu37DebEVf9376pu/v&#10;p/sVr6v9tXxh4L8LX8rf8JR8ONdilguPu/bNLlli/wDaVex7SUKnPA/QcNhKc8DCl/MfWUPxC0Pw&#10;B8I9Cs/D08SS2UVqkVo7b32siS/+z1454nSf/S7mJpUtLrbLB53/AF1+T/gW1/8Ax+ui8U+EIIvh&#10;ToWspL5Op2Xm2Eq/89fIl8r/ANkpdS8b3Os+ENMvJ7byb2K+V7V0i+SX5Nr7/wDv1WtP+c/OMfT5&#10;a86X8hd8DfbLn4X6r5XlvLu/1XlfPLt+b7/+xvrqPCWlaUllF5UElzrH+lee/wB/cjOip/7JXl6a&#10;xPYf6dBBLbafdXSXCoj7Ei+/9z/vj/xyvaNNmg0T4XxeIIJd7XsDW+x/l27nrGvS5585jSkcf8cr&#10;m88Gal/bWn/I9rAumrKkS7/ufwf7jfx/9NX/ALlfN/irxz4gubXUNVvrPTbDzZ7iWB7H/SEV/wB0&#10;ssSbvuL/ALn8TvX0h4z+Huq/H7XPA9tAtzYeFLCBn1G7ef8A4+N33Itm/wD2P/H64f4tfDTTPB9h&#10;qs8jLqVjZwfZYLRNsUUU+xIvNf5P777P/Z99fMYmhV5pz+wbGZ+yx4J0+WS4vp7Fp7uKCLUoteuJ&#10;2tUgiZ3Xen3933Pu/wDTKrHxg8VaV8S/Dn9sNPcv4r8OXz2WrWkMv+jyxLL5Ur/7v3P++3rn9Hm1&#10;/wAW/CfxR4e0PTVudH0jTrXz75GS1lt/ne4l2bv7j+aq/wCzsrx/TdK0zTfClpBqD/ZvEF0m97R1&#10;b5LP/W7/AJv9rzfuVFSMYYOZfMTePIfD9z4o0++0XyP7MbTootiQeVcNL913f/gSffpngybwd4Ys&#10;NYnvrHztV3faNJeGXyvKlVH2P/d/4B/FUV/qq3M/mxQN9ngX978q/eX+5/45/wB8VhTaVaaJrNx9&#10;m269/oe+J5dyJ9zc++L/AHPkrwaFeUpc/wBkiUi/4MuYLaK3up3XYzJ/x8b/AJJV3o71Qe/VPkn1&#10;WOGyaLylSX5IovuJ/wB8/JFW18Lvh7P4w8P3EdnPO9u3zrM9q/2eKX+D5/8Ab/z9yuN+JHhKxe1u&#10;J9K1Vry4soovPtHiZIt674nT/eT73/fdbww0p1f3vwmPNyGl4b8Q+ddSwNPGm9flSaL+H7n3P975&#10;K0/tmpwy3FnFufT7iVJZ4X+TzWV9ib0/4H/6HXlngbQbm58VWVnOrQ3d1FLbpsX5G++nz/8Aj9eg&#10;eIba+tvEet6Qv2a88qd7W1dN6ebFv/g3fNt+59/+F6uvhPZT9yYD0v8A7HqOmWsFsry+V/pXyts8&#10;351/9D3Vv2fh6f7YlrZ/8fEv8F3KqJFL8m93/wC+/wDxyuVj8SS+GPskH+uu55Xi2bt6bd7/ALr/&#10;AKZfO/8A7NXpeiXNn4hbUNT1WVbPxBLvuLq3eDyvlZPKT5P7275/9re9c1WlyFxPRfhd488afC7S&#10;bfT/ALZst4opdSaJIt6SxL/A/wDsp/F/Ft/3K8817x5/bfjn/hINa+d5bppfs7r+6Vd/3K5XxVqX&#10;iDRPBen6vqssltLPeSvFvb55YP4/97ezvu3/AN+sGbW4NYL6lfM32RpfNdLdvniVvm+Sq/e8pdKv&#10;CtA+gPjr488OePLXTJfDDXNn9o32up26T/P8r7/++fvvXjvifwTPolh4f1yC8jf+0orj/RE377WW&#10;L7+/+H+Orvgn4e33ivxLKlj58NvPOtlFduv71naKV4ok3fxfI/8A33XoXg/4ZeKNU8PeKLrWnubJ&#10;otAv2s7d5W/1TxS+bLt/3/8A0PdXfGMq3vyL+M4XwE8739rBPqa21ukqfbNkW/em/wCfZ/tbK94/&#10;Zm+A+lal4t+Kazy+db2TJp+mO+93RPtEr+bL/tfuovkry/wf8HPEt54Ql8Q2NjaXMSQfalmT/Wyx&#10;bPn/AHTfe/v/AP7ddh8Cvjfq/wAN/iJ4j8PQeGv7Ye8neWe3tJf3tqkUsqfwp83/AOxW2X4aVKr7&#10;8CDsNK+D/jXTfEPiDwdbeIdS0fRE1G11ezvtPbZ+6WVGliRP4d6pKqfw167pXhLxnpWr+IPt3iOK&#10;50R57f8Ase0uLP7R9n/0eKKV3dXi+/L5v+Xrl4f2x/AD6jb/ANuJqGiXaNs33Ftv2fJ/s/71dW/x&#10;18E+P9JisfD3ijS5rtryLzYb6X7O8CK/m/Pu/wBxK+kpfuYGxsarZ6nomo+K7mVWvPNs0i+0Qxf3&#10;opd//fHyf+OV8s/GWGC2/aI8dPL9xZIn/wDJW3r6r0Xx/P4sS4vIrFfsN5crbwIjb5fN2Rb/APgP&#10;36+YviR4Mn+Jf7Q/iuz0+KJ7uX7LcSw3DbNv+hWu/wC7XBjffpe4elga/wBXq8/Icu7wW32i+tpZ&#10;Ut32J8ku/wD9CqlOk8EUzr5F5F8zr8rxPWPqWg6hoOr3GlQLE8sUsqSxRL5qM60x/EOq2ESRX2mf&#10;uvubnl+f/wAer5KlTr1pe4fVYbOaU5clU7iz8Z61pTW/9n6hqVgm75kSXzUrrYf2mfGOjyvE39m6&#10;rDF87JcL5T15UnjDT7O9t/tkU9t8qPvdd6fcqX7fp2sP5seoQP8ALs2St9//AIA1dn7+EeeB3/7D&#10;iD6D8N/tUaRDP9p1Xw5d6PdsvzXFpsuE216RbfG7wv4z0m90j+3Lb/T4Ht/3v7qVdyba+L7mwgtn&#10;t5Ylltv4N9u2xKr7J/tHzbbl1X+OL/4n5qulmFWHuGNfJKE/fhM+gtV+AN8IvN0jU7TUrf8A2/k/&#10;8f8Au19FfByybQfAmlaffMsN9GrRPFu/22/+Kr4D0TWNZ0qDz9Mvr6zl3f8ALpdP/wCgV6L4e/aJ&#10;8Y2EvkaheWl4kX8F9B5Tt/wOtsDiaGHq88IHLmGX4zF0vZTmeg/td7YfHOk7v47RE/8AHmr6D+F/&#10;zfDHQh/1D7b/ANELXztD+0D4c8T21pL4q8NM7bf3Toi3CLXQar+1b4V8PWFjpujTwPbxKtvFbuv2&#10;fytv+9/c2f8Aj9ehQr0qVWdXn+M8PGwq/VqWHlD4Dyf4bx7L3w+m3/mZLP5P+3e9r6N8Z2y2cGhf&#10;7d8n3P8ArlLXg/hXSbPSoPCl9BqH2z7b4rs0+RP9VtS6+T/e+avUPEM0T+MopUl3y3F5EnlfP8iR&#10;RSrv/u/elriw0f3B0Y6rGrX54HTeIfn8F+IP9mC4/wDQKr+DPk0CyX/YqXWH3+CPEX/Xrcf+iqi8&#10;K/8AHlaL/wBMqJfEc0TM+HT7/DVv/u1swps020+8/wAz7nrn/hi//FL2i/7NdRptsz2CRbvn3NRS&#10;CR8Hftt3K23xZsvu+bLosHzv/wBdZa8KjtPNjVzufPO71r3L9vOHZ8RtMg+V5f7Ag+d/+utxXzHa&#10;20XlHdDOrb2yMtx8xr28J70D5zE+7UPdt+/f/wCRU/8AZ6Jn2I7f7Pz/AO2n+f8AP3KiS5/4A6fJ&#10;8/8A6B/n/Y/2Kpa3qsWj6c95L/x7o3zbP+WVdx7X2T5y+LulWYv31PSkaF3l3z2+2tTQ/iVc39jq&#10;+tx6fp/nq32i6if5Ub54l2Rf8B/9nrt/El5oetwaheRK32u4i8pkdfk/ub/8/wDoVeL694YXTYIZ&#10;1n/4l9xOvmonzvF/feu6ph416XvniVY8kj0bVfEdq9rFd20S3N3K891Kk0u9Iov4It38Xy1xmsap&#10;eW1lZXK2MlnaXW2JriJv9a1Q+J/H768/7izW2Tau63/gXbsX5P8AvirOj+GLm88MafLeXbJLu3RR&#10;O33F3/P8n/j1eRGhHDx56phy8g5/EMtjp32SfzZbe3laX/R1X5lajR7mXVd/2aBfu7281vuJ92ut&#10;v/C632iJFaNAjTq0qskTNtX5GfZXO2FtaWcSyfvLmLyv9b/H/n7tYRqUpw90s72zT7Id8u228iBd&#10;r7V+f7ny/wDj9XbzxO2sa7FY/ZtlpEy/JD9xvk21zNneXmt3+1bP7T9159i/uv4/n/3fnrrL9Hs7&#10;CW0Tdbb7ZvIldtn99n2f7n3K8SpCMZ++PmMF7mBM3MX7m48rZ5Sf78W+ti5hs7bSdPnvopbP9/5U&#10;sUM/+/8A/YVz+jzWmpQWtpHI32hpdjO/zv8Ae++if8CrptSsIvEFrLBeeTD9lkZ/9H+dNqv86S/+&#10;PN/3xTl7ko84RlLmNuw0ux8q31CSLyQ9rL5sr/P8/wB3/wBB/wDZ6reG9SZNZvV+0rDFB+93v+63&#10;fJ9//wAerldLutQvLrUFW5+zaVLL5sFo6tsbc2773/A0WrvxQ1WfQ/Bs7wXK2F35SPFvg8rfAzov&#10;mxfJu+9u/wC+Zax+rSnV9j/Md/1urD3Tq/8AhFYtef8AcfZry33M/wAjb/77f+yVmXPgZppXf+z1&#10;f/rjXzpo/jPV0tdQk/tO53pF/wA9fv1lDxzqu/8A19fUU8rqw+2fSUuKasI+/A+lZvBksKf6i5h/&#10;76rQ8PaVqv8Aa9lY2eualZ/aJUi+SevCPBnj3xV5WsS2fiqPSha2L3Gy7lX9/wDMi+VFv/5a/N/B&#10;XVeA/iv4smsPPl1y5mlSX777Xerq4GrD7Z0y4koVo8ksOfqL4G+FE+iWvlRahqFz5S7Fe4uopX/9&#10;A/2K6B/BmswzpPFcwTTJ/wA/Fn/7OstfCngz9pn4jPLLO/iFX+ZX2fYbfZ8v+7FXdv8Atk+NPD1h&#10;9pvv7Nmt4l+/5UsX8fyfdevN9hXPjJSws5e+fRHifwTqGpa5p88+h6beP83mvDdSxfL/AHPmievl&#10;/wCNPw9vvCWuXGh6LY3MNvexfbf7MefzUiX7nm/72+uj8E/t7axrdnFc3mkQPN9x0tLr/VfP/tJW&#10;frf7XsGq/FqXUP7Db7QugfZ4IpmTZ5v2jenz12UI1YSnGYR9hCXPA+NNHvLmw8QXdm0sqRLPL5Vv&#10;/d+f/wCw/wDHK9F03UoNHntLxrOJ7fzVWffEr/8AAPl/v7Nv/A6s/E6y0XxOt74x+2R6DrESxJBo&#10;1pZ/JL+92Om/7u75t/8AtM9cvo/jyzht3gnvFhuPufZ7hdjo3+38laV6HP8AAd+GlS5eSZ6V/wAJ&#10;boY8ZeONN8T33/CQ2UtjexaPq19F88sq28sVk67fmVt8UXz/AMNCQ77XSrO88PfbPC91BdXtncah&#10;L88sUTvs37P4t7pF/wADrxLUtd/tvxfaaZY/vriKWC0iuE2vv3b9/wDvffWvoLwZPpV/pOnr4s8T&#10;t4e8K6vqN1FBqD2ztFK0Fq8suz/Z82W1q44bkNsJ9V9v7582pqt9beLbiWW8/wBLa+dJ97bElff/&#10;APt19WfEnX9S8aSaL4gtJ/L8W+HLT+y9YZP+W8H73yrj/d27X/4H/sV4h8V/AegeCfi/pWnt9pm8&#10;P7ovtj27ffl+5ceV/s76+0vF3wXvNX8ReC/GGlXP2zSdZgtdD1qFIoottvKieVK2z+JPNRPn/h2V&#10;14nlhyHu5Ti/q9X2E/h5j6a0w6brHh7UbO70v7ZpEV5P/pEP34mn8qff/wCR1rntH8H6e/h/RLaW&#10;6Waa6g+y2qfwLL5tx9//AL+pUPwYjudb+D2mTz3n2aK40xbCf73y3UT+V5r/APfjbVvR9Kl0TxHp&#10;UGoSRo/2qK6V92xE2/f/APZ6iPMfK5jCNHGTh/IS+BvCVnD4AtG1WJflZrhf76J5SfP/AMAevMrP&#10;xbqt/Z3Gn2zL/ZVv5rxQv9xPnf566j4l+OftPh/UNKs2jhu7O8uLee3T+KKXej/+PV514MtvOfT7&#10;Nv8AlvL5sr/f2xb5Vf8Az/sV2UqUuXnmeLUqe9yQPUPh18WtQ8JWtvod9Ev+tVIrjzfk8r5F3v8A&#10;98V4p4w8Saf8b/EvhfQ4PtKafrN86XkyRJE7xNeu/wAifwN8n/j6V1r2F9qWtzbV/wBE3yuuxf8A&#10;llv+f/0Ou7+CPwW8n4g3Gq6vocUMtrPLdWd3NL8/lfcRPK/h+Zd+/wD368fF0Je5CBtGUz0ew+Bf&#10;hzR/DF34Ngi2WuqWflNcP87ytF/BL/fX5v8AgXzV+eHxp8H6n4Y8R6rP4qgg/tVoItNs5bGX5Ivs&#10;cW108pfvb9ifP/v1+q+t6e97ZeXFIsVwjJLBK38Eq/c/4D/e/wBndXxRefDSd/gP8U/HHiCx367d&#10;QSxac92u+W1gWX59krP/ABtvolSj8BtKPPE+RPA2sQR6HLFrM6p5+7bvf+79/fVKz1WWHWYvKni8&#10;ptybLd9/8dcpqVteOlp8y/vVi3pu/wC+/wD0OreiS/2D4g23kHnWnkMnz/J5T/PXm1crjCU5QPN+&#10;s/znUQ+KNT0qKL97c21vaxeVvtF+eJG3/wAe+pfh7rzWGpS+fZ/bIryWVIneX/VfIn73/vp0/wCA&#10;1lW3iSVNRtIp7PZNFF81xu2fN97f/uouxqPD3iHTLZrvb5syNL5sCO3zov8AG6JWPsqtWM4cgSrx&#10;+2fQvwxsND1XWfClnfXK22uxaxbvZ72/dLE3m73d/wDf8r5K9l+K/wANPA/h7Vn1O+1BZtHnlaKe&#10;7TzWlt33vK7/AC/wp5v/AHzXwXpWsXOpazLeNKzzRQNFvf8AhiX/APb/APHK6/wN8b9c0rQdW8OP&#10;9k1jT7yJ4mt9Ti814N3yebE/8NdMcJ7KPJP7AUsXExfGGlNba5FFK0F5bveSxRTO33k3/J+9/wDZ&#10;/wDYrvdY1vSrPUNYnsYJUhuoESCHzf8AVMv397/xf/Z1z8yWl/F+92u9rAsSv/d+RP8A4iq7207x&#10;O0/lzN5vlLs/6a7PN/74r5ypW9t7h2R9w3rm8g1KDyNcgnTT/Nb90ku/739x65vRPB/2z7RZ+ILz&#10;+wUtZ3813gf/AFSui7ET/gb0u+X7F5t5csm+L5Ni/wB75Uf/AD/t1z8Ot3mqzafp99fSeV5+xnm+&#10;dJW/5a7/APxz/viuvL4+7OBH2z13wH4/vofEdvof9oT3N3eXkv2XVnbZ5UsqeUksv9/Zs+5/t19U&#10;Xnw38WeCfA2lavZ6rc+JPPsfsrQpB92KVH+5/e+V/wDvp6+R7Pxtc3P9gxT6fp9z/Z0CJE6RIkvl&#10;K+7ZvVP/AGfdX0H4A/a9todLvVuV1LRLeK12Wb2l19oiSX/b83e22u+l7KceeZ0xqmf/AG9cp4B1&#10;WxW+uYXitZf7Msd3zyy7N3lf7rpK/wC6/wB//Yrj/wBmP4o6qvxT1iz0NoPtHiPX7eLZqNj5sqWv&#10;+kPLK7xOnlMnyfJ/01/2K9g/Z78DJrfjfU7y+8SrrD7or2CZJf3rr8/30b5f9/8A661d/ZmsLO5+&#10;KvxzlWBUl/4SmLa6L91Pttw2z/dr0sF/C94I8/MeofF2wiTTtE822tr+K41qwt53u7VZfKia4T/7&#10;Bf8Agdeb+LfhXpGg6D8QdX1DwvpGm26T+VYvD+681Wt4k83Z/vu//fp6+iJrZbmLa0Sun3/nr5s/&#10;aH+KOoaj8S9K+GGh21teRXGnSy6wl38ifvfkii3/AMLS/PF/uy130/flyG0oyJvBPwfsdb8Aaxrm&#10;i/2zpuoNPdfZbeK+2f8ALX5El/2ovuf8ArifhdqVz4e8by69p99c6rcT6S/9o29xAkrxbX+f/lqm&#10;77n+9X0x+z9pU+lfB3RIr7z0u5ftEs/2j/W7muJWff8A7VfKXxUjl8AfE7zdK0i90qK3tWltUvom&#10;d7pYn3733ff/AIP++K83NubDy56RFKUilf8Aieewlu9NWC0m+bZFfJF9nf7K3/LLZ8/3N6P87/wV&#10;iXPxUns4YrPU/s0MUUTJFFb/ADp/HvR/7rO6VynxL8f2Pj/7Pr1nAum6r5Ur6jb/AOqhnfZvSWL/&#10;AGn+f/viuV8E6xodxrNvB4nga8t4mi+0xRT+U+5f9v8Au/8AxCV8byVTmlV94+kv2ZvCWkfFHTdQ&#10;i8XfZoYoG2Qfa/3T7/8Apk//AKH/AMAr1PxD+xP4c1WJ5dIvrmz/ANx1lSvNPD3x18Iaba27afZy&#10;2elWs6y/YU+ffL9yV0/667/4/wC5/DvqLxn8Wp9Kv3vPD0cGj2+oy74pvtjJcb1/1vyK/wAq/wD2&#10;de7QxdLD0uT4zspVJQiZ/iH9kjxZpV/LBoeuW15LF8/k7pYn/wDZ1rhNS+G/xS8Ky/6TpE9zCn9y&#10;JJf/AEGvY/h78e/7B1e3sb7xHLYaneMz3kV9ZpL+9Z/++tv/AAOvovTde8UX9hFcz6HZX8Uvzq6b&#10;4nZf7/zb676EqWLielSx1eHwTPgRPFt9o6eRquh3Nn/e2f8A2Vatn4z0Wa1l3XjQ7l+5dxV9wXtz&#10;pF+vlav4Su03/e2RJcJXzf8AGO5+G+leKrjSoPDkD/uEl+0SwS2XkfwbPl2bv79ceJwmFhHnmerT&#10;zvFQ+M8/T7Dc2W+CeB32/LMj141bQzzeIbjzZZLmKC6lf+/u/wBxK+q9E/Zy8BfEWK3XwxrlzDdy&#10;2v2prd3WXytuzf8A+hpXj8PwT8e/8J1reh6Lbfabew8+JLvyv3MvlOn7r/erzauB+3S9/nIxeafW&#10;OTngdF4S0q+tp/DnkNPYRW+rWtvFsl/5ay7/AJ/975K9D8AaC1/r2j3kviPUt9rOkrI8u/zfuVwP&#10;gO88Qw63p+jXmlTzS6drFldXKW8DPLF5Er7/AJF/2X/uVe8DfFfVdV/aK1DwlLbW1npWk3l/Faok&#10;HlS/Z1dPKSWvSwXNCgc2Lq0sRKE6R9V3M3neBdb/ANuzn/8ARVGg/Iluv/TJahtvn8C6h/14y/8A&#10;oD10fhu2i/55L8sUVR8ZfwHA/Dn9zo2nxf8ATKuz0h5Ui/7aulcp4OtmT7Iu77sVdxaWbJHuZvk8&#10;2ooBVPz9/b/tvtPxV8P7fnRtFW3b/wACrivlB7d4pHRJJGjDEIfOflc8fpivpf8AbPvP7Q8aaO07&#10;bPs/29G2f7OpXH/xaV81qIrgCRoLlS3OE34H0r1KfNH4T56v70j3RNj/ACt/33/BVe/02K/tfs0+&#10;6aKX++v+f8/+PxPJvl20PJsnr1uY+q+rROMv/AE6X9wsf/IPl3Ouz5Xi/wBivMoUvrZJYoom8nd8&#10;ybfkr6F85k3/AO7WfNdWumxPPL5cMX8TvXTHEyh8Zx1Mt/vny5NZy6PqP2mCBZk+f90670ru5vFV&#10;toP9lfbVjv5WVvNhdvu7k27H/wDH/wDgNbGvXljraQ6zZrbQxRRPKyOvyPtdK8H/ALSnmvPPnbzp&#10;ZW3vv/j3VpUpxxfvyPnq9CVGR6no8mpa94giufmhWCLYq27bPkSL/wCISq73M8WluzS79rfc2/P9&#10;zd/n/cqZ7KPS5Yor7VP9IlXzWdF/8eb/AGa0rmw+zad5ul3O9G8pld02RT/7teLPl5jH4A8E+Lbm&#10;a/Vrzy0+5bxOkrIkTb/v/wDj9dtDrOlP4il8+0ghi+xqrPdyy7JdsX3/APxzbXnNtYbLe3nngbym&#10;nnlbf9x/9V/8VWrf2zvrNvLOs72l029YUbe/8f8A8RSlh6dWqYyN7VZrb7fa+KNI/wBA2zrp95b2&#10;6/J+9R1/i/vp/wCz11tjDp9trbaleNs1D53lt9zIn3HlRN/+2uz/AL+15d4S1iLUorfTFVXt59as&#10;5W/8irs/8fr0eb/iWxf2NqUDX/2zcn9oP9/5t6Js/wBlFdP++K5Mxo+y5IG2Gjz0ucf8NYdPmtZf&#10;sl9cpvbyrm3uF3va/Lvfyv73/s3z1458f/F7eIPF/wBhttX/ALV0uz/1Dq25FZkTds/79L/wLdXZ&#10;eJNV2LFbWn2L7E8G2JImaKWL5Pvq3+//AOgV5kfh3fLsluZ4Eil+7s+eu3LcPCFd4iYqsZwic9pS&#10;f6BqX/XCsdE3tXv3w6/Zv8R+MPBvjjVdN+zTWmjaZ9qn3y7H8r59/wD6A9cPYeDItEv0kadppUWv&#10;pPrNI0q0JQ+MwdE8GSXWye+/cxf3P467uws4rOJIoIlhi/ubaNn/AI/T0+da45VJTI+A7XwM++3u&#10;P9htlM+KTyp4Nu/K+55sXm7/AO5v/wD2KXwA/wC6vv8ArrVr4i20t/4K1WKL532pL/3y+6uaP8U4&#10;JfEeNeHvFt14eS48j78uyuiufHkH/CQQ6usXzvp3leU/9/za8637aHevelQjMj3ju/EnjD+29Bh2&#10;7kZ7x/k/2fvf+z1Y+Itnc20/9pxRbJZYtm9P4om3rXniO1fQdhcweJPCSWMu2a0nWLcn+1F/+29c&#10;1SMaXIdlCX85k/szeFUvPFGn6vFrlt4b1Cwn/tD+07td6J5Cebs/3n2V1PxUs5fHmqW9n/aE6aJp&#10;dzdS2tui/wCtaV0WWX/Z81IovkSuO0rTYnS4s4t0KJqLqyfwbV3/ACf98V2aJXm1Je9zm0pDLCzs&#10;4dU0+7a0iuXstkSpL/zyX/ll/wB8V7X4Z+ON9aeMdNs9KX+wfB9xrVq39mbvN8qL7REz/vfvfwV4&#10;vs2N/wCOVu+HtL/tiW7tv4/sd1Kv+9FbvL/7JXHKPOd+Wy58ZShP+Y/Qz4JxStB8Q/Ch3IbHVZXt&#10;v9hZZXuE/wDRtY3xRvLXVfiDaW19cxW32D/X26Mvm/wPs/3a8917wX4d+Lllca9f+fM8k8txi2up&#10;bd7ef+zbPcr7XX7rRf8Aj1eI+PP2fv7Nv9VvtI8UeJtNuIrO1li2anLKn723+fe8v8O//wAdrsp1&#10;4Qmehm9HnrSmeq+K/tl5f3DSxQQpul23f8cv33Tf/tVsaV4nisLW7ns7OCzuLe6llW4T/WyxSvuR&#10;P+AbP/H6+GvE+q+NtHvLu20z4g6tf2MU8qRfa9r7/KiTY/8A3y9RWfif4oWdl5sWv2lz/sXEEW/+&#10;D/4uvoY1YTj758dKhKEvcP0S0R2tr+K++V5oP9eiN/rYm+V6+o/D0MD2tvfQIv2iWBIvN/jZF37P&#10;/Q3/AO+6/H3wD+0D8UdBv4t0GjXieb5TPcLKn9xn+7LX214f/aW+KlzY27f8K28O36OsW19M1qWL&#10;fu+596L+OvKxco8x30KUpn127ypXi/7Q9t53gHxrpjbUt9Zsf3Cfx+b8nm/+O7G/4BLXKW37S3ji&#10;22fa/hJfP/1461BL/wChIlHxX+LOleLfgP4g1O+0qTR9ag06XUrPTtTlTf5sHzxfd+983/ju+vKq&#10;e/H3DvjHkPzn1Kw+zX9xt2pE7fZ/9vyq5zxDfs6+RFu+f97O/wDn/Pz1Q+JesQWfiNdDs2n/ANCV&#10;Ipbh1+ed/wDb/wC+/wD0OsTRNHiv9Ui8+Vbm3TdcTokux9i/O6f7LVdP4vazPKq4Hn9znOlubZ4d&#10;Ols/I8m9uoorj/gHyJs/75TdVSz0qd7+38/5PNb7+6orm5+3+F9Q+2fPd3EssrOkvz796f8AxdcZ&#10;9gvHfbFLLv8A+A1eBqy9/kMa+B5zs/GevSeG/iRFcxbnieBfNRP+AO+3/P8AHWr4b8QwarefbJZG&#10;m2xJ9pt3+5Lu/j/3vv1heHvgy2t/Z577XltopVV9/lSv/c/269jT4CQW2neV4an+2SpvllR137li&#10;2b33/wDA3/74Ssc0jCEf74UI/YOfS72Lq8/lNDtil2vu/u//ALVYieJLt7OJoG3oqpu2L95/n/8A&#10;sK6P4y+ANQ8Cm30O8lns5bqJZZZfv/x/c/8AHK5JNug3WlSpO32f5f30sXyf7/8A7NXy1KhDk5zs&#10;Ol1Xdc2FpeQTrDcOv2fZK/yfL8j7P++qqabDFfv9piTfcXU7oyp99P8AOyq94ltN4Nhn+2M8Sy7H&#10;RKPBk0ttKk/m77SXzfKt0+Z/72z/AMdo/hUpygEo+8dR4huZ7ZLeBYvJt1n+z+alMTw1Gml3Hnt5&#10;Non8af8ALKrfieaK5t90s+xvP83fL/yy/wCAVX0jxlp+qS+RYyrf+U0q70/j+58//j//AI5XHHn9&#10;lzwLpRjCXvmr4b+Jdz4b1y31DSLue2+wMrxQ7vv/AOXRK+mP2Tvido1n4v8AiLfazfW1nLr18moP&#10;s+4nlfaJZf8AgP33318u/wBtxf8ACJeI9P8Aslo8rT7J7SaD55VV02Mj/eVvv/5Sqnw31tNN8R3v&#10;9tWMFy0WmbrW3RniSe8b5Yon2/NtfY6NXpYSpVh70D1fd5vch7h+sd74n0iz0m41FtQtnt4ImuGd&#10;Jd/yKm+vh7w3c23jDUrjXtXlg1K08Qat5utS27/6Xol02z7Fs/2Yl+Tf/v15LbPrnirS/GGvarrS&#10;2E0S/Z4Eh/0fzd0vz7U/5ZM7+VFv/h+0PXKab8V7n4Xayk+kPFZ6h5D2/wBhli3IqsnyeajJ+9be&#10;/m73dq+joe/HnPSy/wCqw56s5/AfrhZu2ieHtP8A7VniS4igX7VN9xHl/j/8frwr403954n8UeD7&#10;nSm/s24n0e/3faIPNeJNnz/J/e2V8f69+298S/FuiRWOp3mmukUu/fb2flO/+/tfbW34A/bG8R3n&#10;ijwv/wAJHeae8umwS2UGo3y7ETzU2b5X/irjxNXn/dHiRqR5hnjbStD1XRvD+nyRXcOqqtxZai6f&#10;clZf9VL/ALSxN5v/AHwn9+vLJptHs9UeCzvPtjtebPtDxMiSqv8AlP8AvuvqP9oTxb4JTwRb/ZvD&#10;8Fzrbqz2dxDuffZNb70l83+P/Wo//A6+V/EPjmz17S7TzbRrbWEl+W7/ALqL5sWz+6v8FfP1KEff&#10;gcFX4ibV7zVbCW3udKihu7WVf3Wxfnb+H/gX/wBjXf6JBpE3hm3lvFtn1hLX7Rv8/wAqKWKX5fuf&#10;3v3sTVwCaqz2dpKm37Q1skqxIuzynV0p3h5Ge6iivIP9Ellt7d3lb96yMkqp5W3+H/4hK46dOPwS&#10;CMj2j9n7wfoep/EjR7HXNRtrbULWV4otOi81/wDyKv3W/uf79foQm9F+SWT/AL6r43+Gn7JEFno1&#10;xqX9uXdzqyWf2jTHtG8pPNX7iP8AxebE/wB5P9tK+uPD15Pf6Dp95ebftFxAksuxNnzbK93DU/ZR&#10;PSpe4av2mX+La/8AvrXjX7SHw0g8YWsuoQQQTS6Sq+bDCjI/zfx/7X93Z/t11vxd16+8PeCNTudM&#10;W5+2rF8r28SPs/76/wB+vz6X43+NzrOtO+pXKTajFa2X76d3iTzfm8pv9r+Jf92umUueM4TIry5D&#10;sPD2m6h4S164a8+120TwXHlXFj9yBvK++7/3dv3v9+vY/wBnW5n8Z6lqtnF4judEvbW882LTnXfu&#10;i+Tf87/7if8AfFeaeCbDVdB0HR5Z/C+oXlpPPLu1B5X/ANKVrd0SJ0/3ovlT+LZXA+AP2irv4S+N&#10;bjXJ9KguftEH2eB5Wd3ii/gryqdL6vKBjGqe9zfFrxD8Ovi/4gsby2028ivb5Le6uNq+b+9f5H+W&#10;sK01jQ9Y/aR8Qavoq2zpqKWsq3CfJuf7Knm15f4q8fweKtei8VWdzAl6t5a/8Sx5/k3fO/my/P8A&#10;7CN/21eq/wAPfGGlWfxLfUNTitrC7spfssX2eXyrSKJYnieX5v8AYSoqylzch00K8T7rtkd/BeoL&#10;8z79Ol+T/gFdRok0dtFcSyyqkSeV871xPgzxPpniTwl9u0XUIL+0+x7PtFvLvTetZXifxtF4b8NW&#10;8uoXap9v1jTrKJ3/AI2a4+5/3ykrf8ArpjGXNyHsSlGcecxf+FlwaJqnlQRb4l/dNNM2xF+f7/8A&#10;ep3xa+OUXg/wkl5pmoRfbdzRNaRbZfn/AHXz/wC79/8A77rzq/8ACur3Ok+I9Tnl+wWlrB5srvEu&#10;yWL+Pzf+A/3K+Wf+Ek/tXRLhZdMkS7lbzftCK3+q/g+b/vj/AL7ryuaqc1ep7p7LYP4V+KN/cS+I&#10;dz3G64/0R/k8jzZZZXl3/wDA69e0D/gnZ4F1bQ7C9/tPxBF9ogSXZ50XGVB/uV8b6I95DFcTwStb&#10;W/zS3j27/wCx/f8A9vf/AN9V9L237ckmjwJZaLZ38WlQDZbJd3++UIOm49zXXQxHKveOFTco+8fM&#10;EPifTXv7q0W+tvtFqu+5ieX/AFX+/Vd/GWiTX1hGmpWnm3y+bbLu/wBev/sn/A6+T0sGm37dzy/f&#10;3pVj+x/3UW6Vklf50f8Agr7r2EP5zr/tSr/IfWH/AAk+kPa30731t9ngb7PO/m/JFL/caszxbf6U&#10;mjX32zbN5UXm+Vu+f5vlT/x+vKPAvwL1D4gxQwaVPJ80rpPcP88XyxebXqHxU/Zq0jwT4A0/VItS&#10;vU1BY0W6uHn/AOPz51+Tb/B/s1wyqYeFTk5zpjjKs4/Acjf+EW/4QOKJXVEiiluP9b/0yr582V2d&#10;zealJo8VtHdS+VZ7/IRJfuq3yvUMfheOCx82Rt1x/DXqRl7H4ww2Cq5t79KHwHO2yXKRO3msiS/I&#10;/wDt1vJ42vku0u/Pn+0RfIuxvuf7lZ9zloJVX+H7z1mPV8savxnHiaEcJ7kD16z8ZxeJIbv+yLZt&#10;NuPtTSyw/wDLLZLFsfb/AMCT/wAfrr9B0Se5/tBruz/e2q/N5P32+R9//jr18/6Jcy22r2/lMyb5&#10;U+5Xseia22lrcRNEztL5Typ5vyeV/Gn+9/t15GNw0qXv0jyoy56pd0TwxB4M/sfStQi/4qC8vIr3&#10;5GV0t0+dYov959+7/vivRbm81maWLSNK0aPUtQnZbeBEXfK0So6Pu/31df8Avt6zfD3w01ebWbrx&#10;xPAz+H7eVZYri4/jaX7iL/ub/wDxyvuL4W+A7Pwl4X09vIX+1pYE8+4f/Wt/FsrwcdiYS9+Z7GGw&#10;nu8h4b8Iv2MNP026TV/Ge28uml81dJRv3UX/AF1f+L/0GvBPivaRW3iOWKKJUiT7iIv3Pnr9JUT5&#10;6/OL4u/8jRcUstrzrV/fLzCMYYX3D2b9nHUl8PfBP4uzyr8kugxWv/f9pov/AGrXyteeU8v3q+kP&#10;hFGH+AXxV/j3WNgifNs+f7Q+x/8AgDba+cNSvtD0/Wb2xn1VrZ7P/W+bFs83+L91/e/8d+/XsYbn&#10;nKZWY/8ALr/DAqZi/wBr/vmpUeLf9yd/+A1D/wAJJ4cTTvtz31zNE7eVFaW8SfaP+B/wr/499+pI&#10;/E/h5LmCD7Rc3by/8vVv8kUH9zcjJub/AIDXpckzwTp/Bl4sMt3+4uX3bPuLXXXlzY3NlcQSNPCk&#10;sTxNvgauM0Tx54V8NvqcjRaleJEv/H3byoiSuqJ8ioybl+f5N/8AwL/ZroJvjF4C8yWN7q/h8pYm&#10;YPAr7vN/hX/rl/F/e/hrLknOXuHJVpyPnG8h+zXUsBf54m203/gVekePNN8K6/riXnh7XIHlup/s&#10;8sNwvlJv/jl3/wDPL/beuX8SaJpVreRf2ZqcF5b+RE+/7n8Hz/J/vV7sahj7KRziV7N8Iklfw1N/&#10;13fZ/wCOV5TNoMsKL91938CN/H/cr2D4P+DLy50jUFbajxT/AHPP2bfk+/8A7v8At1zYuUfZFxpy&#10;H+Hhv1XUf+wjL/7PXVpXM+GNKnudZ1Cxiin+0f2nKmxPv/x11zeHtShT/Wzp8m/7yP8AL/f/AN2v&#10;KqHTIrum9Wrd8B+Kv+EM8YaPrTW32xLC6W4ltN2zzVX+Cs9NB1xHf5Ln5W2fPB/Hs3/+g/PTHsNV&#10;2/8ALP5vu74KxClKVKXPA91t/wBpLwf4Q8Ln+2fEVpbX+pvqOpXKfPKyXU8rxeU2xP4IvIb/AIFV&#10;/wAV/tF/D/Vvh3f/AGTxTpzahcyf2XDtk6tFb/f/ANza33/9qvzi+NXmp8QtQinTbMqxeZs/65JW&#10;XPoLJ8OLDWdy7ZdVntNuPm+WKJ//AGevQjgYWjM9TE4+WKlzcp9MeJ7yx1KWXU4Lm0eK6tbq62RS&#10;rs+4kVV7a/XWFuEib+PYzp9/zf3XyV8kecyn7zfd21ette1Ky/1F9cxfNu+WX+KvUjHlieQfY32b&#10;7H4e+2LBv82e8l+R/wDlls2I/wD33v8A++K+lf2Y/Fttc6ze6Us8rxefpdxA7/wfJ+9Svy4h8a68&#10;mlzwLq139nZVtyvmn7nzNtra0H44+OfDF0LjTPEV3bS/vdrDb/y0+/8AnXJXoSrROmlPkP2rhvIk&#10;itP76fP93/prXiX7Qn9qvL4cisfPfT5YpYtTRP8Ank1wif8As/8A4/Xif7GGqfGX9oA6rfHXp7y0&#10;sr61ild1iX5Nr7v++dif9919rfGbwBn4XW9jZ2Pk+Jb2e1t0R59/79pUldP++oq+ar0pUT1Yz5z8&#10;irDRNV8Z+PInggnv9QvbrzdkK73etC/tm0GLULGPb/aF6rvdO7f6qDfuSL/ef73/AHx/t19W/Af9&#10;lHx14J+L+jxeIdDu7bT5Z1824hl/5ZK+yV96/d/1qf8AfdeZftG/ATxR4V+MXjXU7PwzqVn4Ul1W&#10;6lguLezZ7dYvN3/9810+1lOfLMxlHkj7h4PYQtctbtu+78jPT/Ej/ZrG3+ZXldt7P/dras9KuX16&#10;yg+zSQpK38cWyud1i287fFu+fza2oS9446kuc7iw16dL+ys7aX/SItm3/Y+RHr3rQdV1Pwf4eS+0&#10;qf8A0i3g+xTu+x/klf8AgVv9yuA8MfDrZq8sq20r6gqxXE6J/wBMok+Svavhd4Pl1KXU9KurO5/0&#10;+1li+0JF8lrLL8iSv/s/fT/trXm5lzVZGNOJ414q8San4zHlaheS3Plbkge4X54v4PK/3fkSuXtt&#10;Es7/AEG3gvJ2huLOKV4vm+T/AD8lfQHjb9nuLwlLdtqGpzvqEWjtqC/Z1TyvtHmv8jf7+xtv++n8&#10;VeH+J/Dzw69b/ZGa5t3bejurfvVb5/mT+GvChGrD3C5RkY8PkJa3FjP88V+yIrxfc81f7n/faU/T&#10;bC28rz7FfJhil/exP/Du+Xf/AOP0zXpv3tpFLteWKfypU/u7k/8A266j4RfDHXPiRr2t2umQRvFY&#10;WP2ife3/ACy81F+T+99+un2cpQMx0N/9sg8+VtnlfdRP+Wv+x/wOuV8LWzeG9eaNJdmn6yv2iB3b&#10;51i8112bP71epfFew8HfC+6Sz8P6nBrdussW+7dt/lfuvuf3fv8A/oquF17WLabQfCWobfscv9mf&#10;aNiN8/lLey+au7/vj/vijDYaXspw5PcNDM8cvc6Jrst1fbU0pP3X2tPnTzd/3Kfp/jaPWP8AiX2e&#10;gtqUt5OjwXczeV5DrLEm7/x94v8AelWs9I7z4i6ze6PY+U6JLFLAlw+x7h5Xiii2bv8AgFMvJv8A&#10;hEtUe2aL97FfXVvvT5Hib96nyf7n/sle7Qw0IUoc52Rry5eQ9V+IusS6J8B9K8NWOvrqqX+pxW8S&#10;W6pvlli3/a97/eb5vssqb/8An4df4K8V+Mx+x/ETVbaJW/0dYk+eLyt/7pN/yf79XU8K2dnqiX3m&#10;STPFL5ssUy70f+Kug8c6ra/FfV7fxHqGh3qRS2cGnxX00+z96v8ArX/2vvP/ALq7K6aVeOH96ZzV&#10;Y8hw+iOz2CM0u+L++9dx4S1vStHtbdpJ1+1+fvl3xfPs2P8Ax/5+/XG3MNnpsVvBbSz3MW35oZf7&#10;38daUOiQf2b56XcT3DLvWJP4683F1I4iPJ9g5uY9Rsvit/ZEX9mXc8+peH57NrK1iuJ9/kReakvy&#10;P/dVv4P4d9T6q+kXmiJPBYyJfeQnn3G7zUaLejf+yf8Aj715JbaVfPFbrt87e/mr8n3f4K6v7fq/&#10;2hJ5YpIbqJfvuvyOi/fT/wBDrwqseSXuTMeY07OK0nvLhIIpZvK/0dUd13qqv/s17F8N/BmleJ7j&#10;+1dTnudmkxKlraW8D/O+yVvK3/w7Nn/Aq8ahl8OeG7+4XT57nzfPilie4TYjL/HF/wAA3pXtHwf0&#10;2fw9Fpmsa1fTv4P1GV7fUXt59jxJv2o6bv4t38afd+f+/WMafLX/ALptSNPUvjH4q1L4nXEEGrx+&#10;G7uK8lt4pX82KLzd+z50Xf8A8C/4HX2b8ENVvtb+Evhe+vm869azTz3Rt/z1873/AIe8PfFr4gpq&#10;Gn65o1nb2d9LLFd2kv72VvvpvT/vv/vvbX0h8CvBln4b+H1pBYytc2lx/pSbPuJ5qI7/AO78++vo&#10;KeGlA7KcpHS6rqX9lWFxfS/8u8Ty/wByvzv+MHi3/hJ/G/iPUNT8HT+EreJYpfs81r/qm8qVU3/3&#10;PNb73+5X6TXPlW0UsssjJFF97/Yryn43/Dfw5458JeMJ9evHh0+Kztbr7XbzxRO7xebsTzf+BbK6&#10;fZe7Muv758tXP7VcusfCXSvCF8ttNrEXlIt95SIkUWzb9xf4vKr5v8Tvc21/5Usf2yJGd4nmX53+&#10;fa9afi3Qn03xaumfYWhuLWXz7pEl+T+Nfk/4Ds/4CiVz/i37dYXl3dW1lJNapE/m3qRfuov8/wDs&#10;1fOSlKdeEJHmy9+Jn+FdNledLlYlhRl2Nv8Akfb/APt10WlW0Ey6r9ps5E3xSxSunybF+7/31XIW&#10;Gtzotv58Ub+euxXRtifL/wChV3vh68XUl3QMqRJ/rbiFf9b/AJ20q9SrCXOFKhzx5D6C/Yk1XVXv&#10;db0Wx8qbwvEqS3j3DbH3y7137P8AtlXQftbayy+MfAmnxX3k22l6/a3eo2L/ACf614oklRv+Wqp/&#10;qv8AZavLP2SPE6eGPiH4rgvNQ/s2y1a1ZbF/K82WWWL97vT/AHN/3P8AprVv412eoar4q0exks/O&#10;vZZ4LhYv+fW6upU/0iLd/wAsLh/m2fwS19JhuSjV5z6TLcvnWw06VX3JQPqHxb4n8OeCXe01eD7T&#10;by6n9nit0Xf/AH/n2fxV82fFqw8OX/xa8/SrlobSdvs8+xk+baifcT+7/v8A+xUvxj8VS3Or6nq+&#10;pSqmnxai1kuyVXeJlfe9xs/3EevF/G2pRabb3Goafqral81x/pb799xFv8pH/wDitlfMShOcyK9X&#10;7BvaJomualr0t9JpjTaVo0sSX1ukWxJU2P8AI6f7iS/98f7degWOl+H7+3Fx/wAJDZJ5jM21BwPm&#10;PH365f4RX8F54c1vSr7V5/sWotFK0UK79qrv/e7P4vKXf8n8Xyf3KuaV+z5o1zp0EuoaVfJdOuWX&#10;d0H8P8f93FQefH3j5gtn0jwX8LfFGnz3a/27f3SW8EKRbJYkX7+9/wD2T/4uvPPCulf23rNvbMzI&#10;jN8zou+t7xnbT63ff2h/z8N9xPuL/croPhPbaV4Yit/EOrxNcpFqflfZ/wC/EsX73/0Ovt/aclKc&#10;vtG8ox5v7h9C/BO80r4ReD7j7Zcrc3F+qNst23/vfu/+g7al/aH15b/4eWkt9Z/6bcMv2W33fPF+&#10;9T/9ivCvH/jazvPEfm6Rt+yQKqWyJu+X5P7tc/r3xF8Qa3p326+8ibzV8qJ3374mV0ben/fFeJSw&#10;lWrV9rM9WPvxnCkcvYWCW1xd7pfni+fZ/wADrIvdXaQNGu5dzVJo9zLNqW7dveXfu3tWPc7kuH/v&#10;7q+plT9/3zbL8TVw+B9z7cjaitfK0K+eT/WybVX/AL7rm3T5K6rQ4pr9HhmYuveo9W8NwWNrE/mS&#10;OzN89RSq8kuSR6+Pyuri8LDEUoe5CJztmm/Urddv/LVK/Qz9l34A+Hte8M2XizXIv7VuGlZIrR/9&#10;V8r/AMf96vibwl4Y2a5FcybXRfnVP+AV+mH7K6bPgtpX/XW4/wDRr15Wd15ewhyHxWEpcmMnCf2D&#10;ivjxYXPh6V9FtoNmleINRivVeGL5Eli2b0/3vuV9Kww7IkryL462EF/qngSKfd/yE97On935P/i0&#10;r2BK+MlLnjA+kj7gbPmr83/i8n/FRXFfpH/HX5v/ABX+fxVcf7H/AMXXq5R/FPNzL+Aeyfs6aPLr&#10;HwU+LMEe3zotMs7hf+2U8sv/ALJXyh8VvCEc1lb65bQ/N5/7+VPv7fs8Tp/6A9fZn7KCKnwk+L3/&#10;AGA4vv8A0uK+aPG0OzwTqe3/AJ6/+29ezSnyVTXH+/H/ALdgfPVhqUn2+KPyoPKllT5HiWtvSnW/&#10;g3LAsP737iVz8yS2uqbfl82Kf+D/AH66rwfZ7rDd/wBNa92v7kTwqHvi38Pk+F73/gX/AKHXI6qn&#10;/E5uF/z9yvS/Emm7PD+oKsX8O9tn+/XD+J9Kls/E11FLGyP/AHHX/YowkucK8SpZpsnt13f8sG+f&#10;/gdasOlRXLp/49sqlbaD/avlbfvLF/e/23qaz0T7NcStJ/BFviR/++KuXv8A2y6XwmleWC29nZLu&#10;+dbpa9IRP3X+/Xk+iabG+uWqtHv/AH6rs3f7Ve1pZ74omrxcZ7vJE9KhH3Th9Y1W+s/DWsXdtfT2&#10;19/aLf6QkrJL99/465HTfGGuW0sSpq92kVq0XlJ57/J5Tu0X/fDu+3+7XTeIU2eFdbX/AKiL/wDo&#10;b1wn2yWZntl27K9qn/CPKjH96fsh+yp4M8GeKLr/AISWDQ5Y7iynn01be++e3/56vKkX3d25vv18&#10;1/8ABUHwtZ/Auw+Hs/gwzaO2sz6yt4yzvLvX/RXiRN33Vi3vs2/d3V9Z/shaPpWg+D4bbSopUt2n&#10;82Xe2/8AetaxNXzz/wAFLBpHxY8Q+DNCvLiTThoLajLuXa/2pGW1X5P7jK38LV4uBrxhzzqnq4vC&#10;Sq1eSkflrret3viLVJ9Q1Cdrm7nbc8r966+5fPwF01f+pkuv/SW3rf8AGXwMudD02W70qd763to1&#10;S43xMrPLu+bYP7v3a57WrG40v4ZW9tPJk2+v3UTRejeRDur6SniKWIjekeHKlOHxnn1FFSpt3fN0&#10;210HOTQ7vsUv93ctTaXb+deKrLvRfmYVFGP9Dn/u7lrU8MWyXOsKhb5GX5qynLkhM6aceerCB+nf&#10;/BJaeSPwZ4zjh+Rnv4E3/wC95S/+zV9P/GnWLbSvHngeeWdYdC+2XGpXNw7+bu8hP/s/uV81f8Ek&#10;FUaD4wXb8n2pf/aVe5fGPUND8c67p+m/2rZXkWk6dqjz6hu/dW8vlfI7/wC48SV8ridWe17OU6vu&#10;RPVvD01okGoa/qunz6bcXX8DxNvgtYv9Uj7f+BP/ANtf9mvnr43/ALS3gDUopdFi1pUfdE91aTeb&#10;FKr/APoPyV5JqXwo+IPhjxB4U1XXNa0+bR5dRgiiSxvH+eKWVFf5P4v4K+Zf2hNVntvjJ4tTzd+y&#10;+dFR12UoxOc+hdSfwhf6zoj2fipb+0lib7Z9nn81/Nl+/wDJVS5+Gnhy50a91fUJ7T7P9l32aeVE&#10;/myxPsli/wDZ/wDgaVofDGHw8nwt8Kt/YcH9oS/YpZbhP9ddS75fN/77+SvD/iheeOtK1vUIJ550&#10;0+C6llgidYnRYt9dlCoc1eMT2P4UWFj5v2nVdVtrB7yzi8q7uJVi8p9+zf8A98RV9VfDfSvD/jCw&#10;8QWOlXOkwy3umNaT/ZLzzf3q7083/Z+dGf8A74ryXwF8PfB3jnwbpXhzxHI2m27RRXUTwsqS7VR/&#10;NR3/AIV3on/fdexfs3potto/ivR9FsY4dEsrx0tbhIv9bEyf3/8AgFcdepzyNqFLkIvjN4Y09/h5&#10;/aFzZxW2savZxWrPDK6fvfv7/wDgH9//AHK+RNe8Dah8LtBvZ/7Tlh1Bl/s+V7d9nmr9olilR933&#10;tjW//j6V9QfGz4x33gz4seF/B1ppWn3On3UVhcfvpZ0eLzbiWLf8j7fk2V82+M/iLc6xoPxF8Gan&#10;p09zqFm0t6uopO8v2drW42PLs/uvK8qb/wDbrj9l7arAKlM5z4XeALPxCmoa1qEq2eladrFhLdXa&#10;RLLsilldP/QHf+99ysf4UfE7Wvhp4o1j/hHr77H9sga3id1/20fZ/wCOJXl+t/Eu+8JRXGmLLLDF&#10;f7dyIv8Ad2Nsf/xyrfwl8Q/8Jhr2zdsitXR5f3Hz/wDodd9LCe5zzOM5T4qPp1z4htNTsbqCaXVL&#10;GC9vre3XYlrdS/623RP4fKb5dlaHj/8A5EP4ct/1DLpP/JqWu2/al8PaDbeI7XU9DaVNQZWt9YtE&#10;tdiJLElu/m79/wA29LqLd/tf79cj4wtnufhz8NPKVnd7W9iVE/6+pa9WMvdgHLyFj9nj4S6n8Y/i&#10;NaaDYwSTW8u1Ly42M/2VWlSJJf8AgDulY/iGGezayWfc8treSpL/ABv9+v1V/Y/+BS/s/fC/TIry&#10;2X/hItU23usTfxo/8EX/AGyX/wAe31+aXj9FTxlrflbXiTWL3b/39esfa88g5eQsI62d59p2+d/H&#10;sf7lNmuf+Eq0TbPbRJcRSy+VcJKyPt/gi/3U2VDczRPLLF5q+ai/c3V1HhvQdIm8G2s8GuRpqG6X&#10;z7GZX/56vs+evKlGPxnZKPOcZc+Eoo5/tK7tn3GTdVW1uWSzu/s0TfaJ2liaV5f7r/8A2D/+OV2v&#10;leda/J/e/u1iaboltYeI7LStevm0H7fLLL532OW4fZv3fJEvzN8lXGhzxnzHNKnEfYak2iaNb2Lt&#10;5Ly75d/z7/ufIn+7Xd2fgPXvH+nS2PhzSp7n7VB/oafxysyb0T5v9ivcrz9nL4e6r+znq3ijwj/a&#10;l5rFm1rcWeratF5Us8/2jyki+zt91Xfcuz/cr6aX4Y3OheMfCAtt9zbxXl00uzbDaRbYn8pPK/i+&#10;Z0/2f3VeXUwkfcn9oI0ITPzDtfh2zGLw/rzfYNQlvPsTPMrfuJd+z5/+BfxV7B4G8PXmsfCjW31O&#10;5is08NaZLEunI3yS+VE8v2jev3m814vv/K3mvs+5X1P42/ZG0rxjryW2oWNzCl7B/pWoWk67Ptv7&#10;2Xf9z7v8P/2VeS+LfgDq/wAEPCXiXSm1W71W0l0m/t4Lj7H+6aJrf5P4/lbf8zb6iNOrHnUzGNPk&#10;kfOnw60rU7xdQvtPsZf3S750T5H++ibP++ql/wCEh8Q3mqfYdFbV7DUPN+dLeVkdv9j5a9+/Yw8G&#10;T6leeIIEvrn7JFP+/t3ZXt/uRbH2bPvfPX2R4D8CaHoOpX8ltp9t9ris7VVu/IXzf+Wv/wATVRjy&#10;SPVj7kT5U8MfDHxppXgn+1/ip448QWej/K8Xh5NTb7XP/wB9P8v+596uN+O/x+vvCthpnh7w9c6v&#10;DZLAsstjqy/vfmfd+92/61d+z/Z+/X3R428IweIdDu/9Diub1IHS1eVd/lN/fT/ar4h/aZ+APiHw&#10;x4c1vXoLWC5uLfTrCyv3dd323zbj/l3T/lkqNsTZ975P9uuzllM5q8uc+avG3j+Wa4b7T5v9pys9&#10;1efutn71v/Qqx9S8T3KaFFPp7N9idtkqP/D8j/8Astc/4t1jU7xrKXVZ1mlW18qBEi2IiK7/APs7&#10;y/8AfFY+lXO+J1l+4y+bUfUKXxnjyqShP3zeEP2/S0tvM/02Dam/d/A3zV3/AIes3hgmieKK2Rf+&#10;WSfxfc/z/wADrj7m5imlef8AcPbpLFtlRdkta1t4naG38+KD96867XSX50/z8leXXpyre4bRlyfv&#10;T234G/DG88f/ABd0dWilufDWjRS3u996RO8SPFvi/vfvX3f7uyvpD9pTw9YnR/CviCxkjfX/AA7P&#10;B9jt0+/L+9ibyv8Ad3RL8v8AsVz/AOyX8ddD8eao/gzRtPubb+xNMll3vPE6ffiXZsVP9v8A9Dr0&#10;D46pY+FfAun+JZfnew1G3l2f89Xa4ir1K0ZwlCB9bleL+s1YVT4y8c/DG81L4m6xp/2yCHT/AD3l&#10;ie7lZHnTYkqOqfx/upd3/bX/AH64p7C5hsP7QeK2+yQN/ZsD/wAG/wD1X/xe7/aevT/HPhLxjbeI&#10;dY8S2O6HUIJbhLVH+eVYIn8rZ/36/wDQK891J54Z7fSNQ0q2S4ili/0h23bmZ/kR3+7/AB7q4zgx&#10;dLkrzM+5h1y8tfNiiW20+KJLpEt9iJFE3m+V/wCh17LoPivxVpWjWVs1rY6iViV/Pui7y/MN2xjv&#10;5KZ2f8BrwqHR2ttTsl+Z5Ws02olej2XwX1jWbSK+i8L6vNFOu9HgX5Cp6Y9sYrz6nsuY+SxeOlhp&#10;25eYwPD3wf0zStGin1OdZtTgs/tbI/8AqokX+/XzBf8AiTfFb2yxbLeCW6f/AHnl+X/4ivev2hPi&#10;XPo+jf8ACK6Z+5W8X/THT/lqqP8A/YV8szI2/b/HX1+V0ZThz1T6fHS+xE7PXvElnqWoxX1jZ/YH&#10;3b9ifcSszfZzWCebP+9ZX3Jub7//AHxWVYO1XZkl8jyt29K9qlGNL3Dzeary+4RWdz9jieX+P79V&#10;4U+0u8stS2yb0/2P9utjUp7VNPSG3TD0V5ckz6bJqPtaE5zn7sSzot1HZ6e0yn97upsLy61qMKlt&#10;8ayr/wCh1gyx7EiWu+8P6etpptu27c0skX/oa15slGEuc+8wlSrjqX1f4IQiWbaH7HqiLFuTbX6I&#10;fstJ/wAWW0T/AG5bj/0olr88nffq/wDwKvur9m/W762+F/h1V8uz0mLzfPu7htiea1xL+6/3n3pX&#10;iZp/usJn5rKXJm2I/wAZ1fxg+fxb4Hg+b555fuN/01t69Q0fa+m2jRT/AGmJ4kfzv7/yV4p8QteX&#10;Vfib4UnsZYprS3a3uGlT53TbcS702f7ez/f+RK9237/4dn+xXzHNzxPVj8QL/BX5xfFb/kaZf+Bf&#10;+h1+jp++lfm/8Vv+Rrl/+J/269vKf4p5uZf7qfQ37KW//hTPxe/7BEH3P+3ivm/xVp0upeGLqxg2&#10;/aJ50t4t7fxNb7a+jv2Vfl+Cnxf+7/yCIPv/AEuK+e9Vs/t+lxW3/Pe+ii/76iSvQ5/3prjf/bYH&#10;HzfCifxD8S/DVppUETrqnkfZXhf5JXaVE/8AQnr139mn9kLXPHkyRarBc6bokUssraj5XySqr7fk&#10;ra8AWEVt8WPhV5H3fN05F2f7NxFX3b+zen/FnbL/AK+5/wD0Os6+Lqz/AHRMaEYUuY8L+Kn7N/hf&#10;4M/AX4oPpytqVxeWqf6RdqrvFF5sWyJP++6+V/2nPBlpqv7S16q2i3LtFPut/N8rcsWmpLX6C/tg&#10;Js+AXjtv+nOL/wBGxV8VfF3RF1v9riKLfs+W/l3/APXLSkl/9kq8HUnCRzVffPlfQdN+x6ytj9+V&#10;It//AKHXa+G/hvFrHi9ILmCW5tGs2efYv+qT+D/x6rfgDxJovhv4qaPL4h0ZtV0ry/NlSxtYnuH+&#10;f5E+b5dvyV9W/DH4haf4zn8ZtY+CdNsLS1063iVJbWJJbhvtH8e35dvz/cr0KtfkO+nl9f2H1jk9&#10;w+TW+A+tab4ointIludPW5i2Pu+fbvr6v+Ev7FviPXrDSdS1hraw024ZZZYnl/0jyPk+f/gdem+E&#10;JoE8Y+HYm8MaTB599Em/yG/5+P4Pn/8AH6+s5odkssaLsTZ/BXgSxMq0vfFKPsj8cvE/hXTLP4v+&#10;LdDig2aZZ+Kb+KC3f5vlill2f+gV4lpXwz1fxz40vtK0O0aa482WX72xFiV/v19BeM/+S9+NW/ve&#10;K9U/9G3FfQelab4DXwHa2P8AbNlYXF/p1v8AaprSDZcWv8b/AD/76f8Aj9ezUx0sOaZfhI4j4z6F&#10;/ZZuPEB8GRNrVpZJcRSypbJYt8jxLF8m/wD2t2+vgL4n+NdU1/4j+JbHV7OC2nnvLpG+fYieb+63&#10;xf3t+xt1fe/7L2ladbeD7u20HXLm/heeX/Trh/NeKX7On/oFfn5+378Kte/Zz8faVfW199s0zXpL&#10;qW1u/m3uq+VuSX/a/e1x4OjPFx5Iixtb6u6sef4zAe7861t5PIaZLq2e33w7HdvnlTfs/vf/ABde&#10;b/Gfwavh/wCHelanNqK6jqN/rV0tzMny/Mlvb/w/8DrmfBvxNkTUf+Jvc/Y7CKB9qWK+Uzf7FWfF&#10;mt3HiD4IaZfXjeZcP4mukLf7KWVqq17eCwNXD1/7h8/LE1a0Ze1948kpRS4yTWpoVnHe6iqS/wCq&#10;2sT/AMBUmvoJS5TjjHmlyjbeIyaNfyf88niX/wBCpfD7smoKytsKr1q1j/iWa0v/AE1i/wDQmqPQ&#10;rb70lYSlaJ10oy9rA/RP/gnP4jbwz8EfifrUrTJb27N5r27bZUXZb/d/9Bp2peM7zW7VLyCCC2id&#10;lt10+43P/o8X71Efd9753/4FsrkP2LbaS/8A2Zfi/bRcbZElb5d3y+ba077BfTeFLi8af7s8t1Lc&#10;P9+KKJEr4vM4T5+akfQ4OVX2/uTPqvxP4w0zx54F8FeI4JV2WGrRRS2lv8+11dH2f+gf9918U/HX&#10;4a654t+OfxAubOzZLe1upbqV5V2fIuz5K9Z+HttrWiadoV59hlTTNS1ZJf8AUfPsW4i+f/vvf/3x&#10;/t15T+0h8VPEd/4r1Pw9c7bP7BPLbzvbrsln/wCur1VCVXlNMww0MPKHJPn5z6A/Zk0pvBnhmK8i&#10;gg8Q2Ms8VvF/HKkTfI8qJ/wCX/viuR8beDJ7m58UaVLL5139jleB3b/pl5v/AKDXYfB3xza+DPgt&#10;4MnvLH/RL2BbeJ0+R0lill3v/wADSX/xyuN8Q6Jr2q6jLPeSy20sUD2Utwn3/uSo/wD8TXZS+2eH&#10;U+KB2Fteaj428a3Hh5bNbPVb2CK1X7OvyJ5WxZf+BbIq+xfhX4MbwH4Lu9I3K8MW3b8vz/c+evCt&#10;N8AN4V8OW/jhbn/iYWCs6won+vZvKiT/AL78quo8DfHjUbPxNdaN4stvsf8AbLWv9jpbrv8Av+ar&#10;72/74rjqS5/gOqJ5v+0nDp7/ALSPg+efVZLa9+w6bst0td6On224/jrzLyYLDx98a57G+/tWW40L&#10;XLS8sUs5UeJJbq42S/Mm1tkvlfx/d3tR488T3nxR/aiS+sYvtNlpd1a2sTo//LKK62b/APvve3/A&#10;62PDfhjU7P4k/tAT3ljJDZXXhvXkimf7j7ri4q4x5PjLl758Y/GnSpX1vSvmiR0+9vlRP+WUVd3+&#10;xV8NdQ8cfEa40e02v5rxNPNbv5vlRKku5321rfEj4Oah4/l1jV7GWKHT/D63V1LvXe8u37kSJ/2y&#10;r1r/AIJTXNzo/wAS/HGlTxfZor+1tdv2iL52aL7R8if99f8AjlexGp+65IHlSj73MP8AiL8E21X4&#10;jXc981pNpV5q3lS2j3kUTtFL/ZsT/ef73+jv/wCOV0XwT+An9g/G74b6feeRqWleF77VPKd54t7N&#10;5ssto+z/AGNm/wD3q2PjrYXkfjVIIrG5mSLVrV96RfJ/x8WVdX4J02W2/aH0eXypH8rWL/c7p93/&#10;AI+q8eNeqer7KPJA9z8SeMPDWieMPs2q6rqn22KzW4/syLf9nlX97/8AGnr8rPHEMU3i3xXPY/8A&#10;HlFrt15W/wDuNdPsr9cIdB+2ePL288iB3/s6CL7Q67nX97LX5Oap9smvfHEF83/Ewl13ZKjrs/e/&#10;an/+zrpwxwVzHh8DWz6jLcvL9mlv7pnS7f8AhWKLfKif99p/45Xd/C74e658QtRuLPQ9Kb5J5UbZ&#10;8kUX71/vvXrv7MGjwX8XiVJ4FeKzgilg3/fSXft/i/v/AMf96vc/2ctKutE8B3dneN513FrF+k8r&#10;/fZ/tEtRXlyBGrI0PgV+zfofga1t21qC217UPtXm/vYN8UTeU/3P++K8k/4KWeHILDxN4H8VWM9z&#10;put2+nXCLd2kvlP8rxbPnX/rq9fXGg/8fFv/ANd//aUtfNX/AAUg0281iLwPY2MEt5dXVnfxRW9u&#10;m92+a3qKUpG0ffkO/Zw8T6rrf7M/hf7dPc63cX/ivS7ee4vp2ll8pdVeX7zf9clX/gdfXc6Sw61p&#10;vzbF+3bNif3dj18r/su+GL7wx+y239tafPYXel6tZ6k1vdxbHRItQ83/ANB3V9VXvz6npTff26gv&#10;/oD1jU+MUTeud32h/wDfrK8Uabba34a1WxvIleJ7Vvkda1bn/j4eqWppv0nUF3sm62l+dK2l8MzK&#10;J4z8GdK8O+EvBdxPpWl2mlXV/qsSXP8AZ8HzSy/Z4l+b/P8Aer07wxc77q9ZmX57OJ1/8i1418H7&#10;mSw8M3do0X/Hx4ka3g2fP91E+d3rO+JGvT6b4X1vyp7mF5bPTYl8pv8Ap4l315XN+9gd/svcmaPx&#10;U/aQi0fVIdP8M3MU2z/X3DxfJ/wCse28Qy/tA6rFpDeI9S02L+zH820sXSL7RLFcJsd3/wDiK+dJ&#10;n3tVj4V+JLvw98UdBaLz/nn8rZbt88qs+3ZXvUKfPSmcFWXJKEDz/wDbS+HUvg74l6VbarLaW1xL&#10;otv9lt7GD5Nnmyp8/wDD/n/favnqzs/vq0Hk+U3lMif5/wBj/wAfr7F/4KcWbTfFXwvP/wBQK1T/&#10;AMmLivn+z0Tfo1x/e+1RfJ/wCWsakjGOGjM5y5hVNLm/dS+Unz79vyJ/ff8A762Vn6Dpt54q8Rxa&#10;ZB/yEL+fyokf7m9q+sPD37OE9z+zt4l8dXmqqkV1pz28Fui73/4+Nju//fNeZfCLw9Bo/wAdtEs5&#10;Yv8Alra3C/x/edKxjH7YSwh73+xR+zB4o+CHjDUPEOvxWyJqWmS2rJb3SSvFL9oT5G/vfKu/fX1V&#10;qulRa9oMVjcxQTW8sTf8fEW9EZdjI/8A33tp/h6XfYI399pX/wDH6sabN9mtbRX3Ptil+f8A74rg&#10;qV5VZ88z1cNQjhI8kDxrwf4VttY1G+sdTiWa4t7y6Tf/ANta5/8AaT+Dmi3PgjWNagjgsL2y+y7r&#10;uFfn3y3FvFv/APQ69F0GWJPiDqFr/durp9n/AAOrvxds4L/wHrsE6+db3EunRSo/937VFXNE7Kse&#10;c/Oi68PXmlXHhqK8inR7qK1i33C7dyNs/wC+q/VP4d262/w/8MRyRxb10u1B+b/pktfLP7RXw0ud&#10;e8OfDy8s9u7RPIuLp/ub4liSvrHwJcaX/wAIH4X+0SQed/ZNnuz6+QletSw9OUeaR4E6UYyPwN1W&#10;ea9vfMmlabd/frptF8K48KT61LFHLBIfIKf3T/C3/fS0UV3V5yhShynsYWnGpL3j2u5/ZBOoeH01&#10;7TNQt7eFrfzvJbfu3L7/APAa8cuvBEsemypLNaeVF3VH3ffooqsHOVSF5HXisPTp/Cjz+G2+3wN5&#10;H93+OmxwLI756rRRXrVx5HTjUo3l/MXtLSO41Dziv7hf4a7fzs/Z8fL+9i6f760UV5Vf4j9Ryj/c&#10;q77jPv6rur6x+D/7TvgvwB8M9I8Na5b6m91aNK8nlW6shZpXlX+KiisMdTjVoQ5j8Wm7ZriLfznW&#10;aPr0Hjb4gS66s8kOnRD7TBFt+ZBs3qv/AH1LX0bpl2L2yinQMUk+6rUUV8P9k9Gm/wB6WE+8n+9X&#10;5y/Fnb/wkf8AtfP/AOh0UV72U/xTlzT/AHc+gf2WmK/BD4wsCR/xKLX7v/bxur551a1e9tbfTwzx&#10;tc3cUaurfxNEi/8As1FFeh/y9NcV/wC2xPXfB1x9t+KvwvvPueffWcuz/euomr7a/ZwT/iz+n/8A&#10;X3P/AOjaKK8mX8U2/wCXBlfth/8AJvvjv/rzi/8ASiKvjf4gvs/bDX/rhq3/AKZaKK9OhuedI8As&#10;Iv8Aiprdv+of/wC3EtfUP7OUKtaeMI1BLPFb9Dj/AJ96KK0m/fP3+nCP+oZ7lYxlPHXgpckN9rtS&#10;2efm+0V9Sz/8f8v+7RRXhYb4pn4ri/sf4D8e/Gb7/jx41X/qa9S/9KLivZ/hfq+g+Izp/hl9HtIt&#10;Tli3tqMtqrnyliX5Mf7wP/fVFFelmH2D08k+GZ9m/A7TNL0i1EGk28NpCZGkkjgi2L5nlV8f/wDB&#10;aNf+KV+Eret5qn/oq1oor1sm+E+Xzf8Ajn5XV6Pff8m66J/2NWof+kllRRX1rPEPOQNxq9Z21yJG&#10;MJKFV+9uoorKRcPiNC0SRNH1DcFb54v/AGer2gkJbPJhaKK46msZHqYb4z9Ev+CVNqdR8E/E60Ec&#10;VxLcRSxJFcruR9yJ96vdPgl8Lryw8a6uEigj0S3S/wBIkiLbjKm6ZWx6/MsP3vU+lFFeLX/im702&#10;Oy8U/Da3uL3RGjumWK3urO0W3RdqbftCf/Yf981+dv7Ztmtl+0j44ij+59u3/wDfUSUUVEfjMqXw&#10;nSeALu/b4d6Rp/mCe3heK6jQ8eX+92/+hV6fqulXKar4tW6vGmtLOGWNovVG3fL/AOPtRRW0PhmY&#10;S/iwPrTwqD4o8NajAwTagijjhZfk2/e3f+PVm6TZ6f8AFjw5q2oXOnLDqfh4OLGXd9yT5+f++olo&#10;orx/tnf9k/OTwfftbfG3wtav85eeDc3/AG9V9KeCrED9oX48KQrbtA1n/wBKJaKK76/xBT+GB7re&#10;/Cjw/cfC/RdFMUq/23o91dXU1s3lStv+z7vm/wC2tYH7J3wF0D4b/HnxQdJa8WOLRtMvlS6m81/M&#10;ml1KJvm/uKsS/LRRRQ+2eZXfvnmH7QN1q9l+0Nr1vbbEsxJDK53fMUWKxZivoeZP++RXX+DdUupf&#10;2hLBXmkQDxbqVuY0lbayo16q/wDoNFFYy+M9CP2D6o0WBJvFupy5belna7f+/txX5J6nqFrqHxc8&#10;W+UZLjSZfFUsjJJ8ryR/beh/4C1FFdmE+E46/wAR9y/BXwzplt4/uwkKJa3miW95c20K7VM691/7&#10;7atv4N31tq+galdWUrTxSaxeuRKu3a3mv/7NRRXLVZET1jRE/exf9df/AGlLXzB/wUsnNtYeBWUv&#10;DN9gvyro38X+i0UVFL4TppfFA9B/Z806C1/Y41uSNGjkn0CWeUu2/dLtn+avbbO+m1Sz8M6tIApu&#10;57Wfygfu7koorKX2C/5ztrr/AFr1RvFE+n6jGy+YDbPlW/iooraRjE+MP2fYru6+KPiy2Qt/ZEOv&#10;uXVLhlAZH3RYX/tlXv0Pgdtc07VNKvV+3z3GnxMrM+1fNWX7yf3aKK45fFA7P5w8D/Afw14asoZb&#10;+yt9X1Bf9ZczR/If+A14h+1Jo9t4R+JnhXUrC3t7cyJ9oXyY9vzI67f/AEA/99UUV7GGOOqd/wDt&#10;C/ASP4veLfDPiW9u4oNEjsbW3KGPdLN+9lbj+7/ra8y8e/st6V4c+Inh/wAJ6XqU0s3iDzJYGmX5&#10;Y/JKCTd9Vmkb/gIoormql0mz274k+DrXwR+y14j8P2T+ZDptmqrIF2lv3u6vh6LQj4Q/av0ywkjW&#10;MzW1hdIqtuC/vUooqI/+2mz1jr/MffXgv59Gt/8ArlL/AOh1e0hZHsLbcD8sUqt81FFePE7zzbR7&#10;b7H8StYd/nl3St/6BW58TwrfD/WpmYqT9iYMP4f9Iioooj8QSOAtWPjjxUllqRY6da+GbZooAfuy&#10;zRIzN/wHbXZ6L8TtC0zw7odmb+ImDTLOP/US9reMf3aKK9mn8J4sviP/2VBLAwQKAAAAAAAAACEA&#10;pFRSHh6JAAAeiQAAFQAAAGRycy9tZWRpYS9pbWFnZTUuanBlZ//Y/+AAEEpGSUYAAQEBAGAAYAAA&#10;/9sAQwADAgIDAgIDAwMDBAMDBAUIBQUEBAUKBwcGCAwKDAwLCgsLDQ4SEA0OEQ4LCxAWEBETFBUV&#10;FQwPFxgWFBgSFBUU/9sAQwEDBAQFBAUJBQUJFA0LDRQUFBQUFBQUFBQUFBQUFBQUFBQUFBQUFBQU&#10;FBQUFBQUFBQUFBQUFBQUFBQUFBQUFBQU/8AAEQgCJgI7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RFEqVEoTpUtdR45D5NHk/PVijZWRqCf&#10;I9dBbTK8H3qwtlSwzNDWUom8ZchoXk3yVzVynnSu1a00zTLVTyaPZBKXOZ3l+9GGq35JpnkmjlDm&#10;IqejfPSbDRsNY8gE1PSoqclMOYmp1Qo9PR6oRZp1RI9S1ZQVraRbf8tazK39L/49FoFS+IuUUUUH&#10;YFFFFABRRRQAUUUzZQA+imUvze1ADqKZRvoAfRRRQAUUUUAFFFFABRRRQAUUx3VF3NVf+0oP71AF&#10;uiqyX8L9GqZHV/utQA+mU+igCtN9yuc1frXTTfdrmtX+/RIwkY9dBpKfJXP/AMddBpP3KiJkbaVL&#10;TIfu1NVnTEhop+yjZQHKRUb/AHp2yjZQHKRUypmVjUXze1BkJRRTavmJsOopu+mb6sm5LRUVG+gY&#10;b6elV99PR6RkT1YV8iqSP89W0qTeI5mwlVZHp00ny1BvWriRUlzjt9P31X3rvo86kY8xy6dKmTpU&#10;KdKmTpWhiSU+okqWszUfRTKlSgsKNlFFAEWymulT0UAVdlM2VbpmypAqbDRsNW9lM2VHIaFen1Ls&#10;pmyjkAXfUqPUWyigZY310Wl/PZpXL10GizfuNtAqXxGtRRRQdgUUUUAFFFFABRRRQAUUUUAFM2U+&#10;igBmyja1PooAb83tUe9v7tTUUAM81aN9G1aY8K0APoqHym/haqV5eNbLt/joI5iLVLze3kL/AMCq&#10;lR/tNRWpzSl7wUI7J91qKKDMsJqU6/xZqwms/wB5az6ZT5R80jY/tSJ0rH1UfafmiffTKbUcpfPI&#10;z9jI/wAy1pWEwSm05G/vKtHKRzHQQzfLVjzawobmL/aSraXX92VaDaMjU3D0o3D0rN+0yp95f++K&#10;P7QT+/UF+0NLcPSlrPS8/wBqpvtCUB7VFqonqHz0p/nUBzD9q0x4c0b6N9WZjPJqLyasb6N9Aits&#10;amvuq3TPl96AKT7t9M+b3q7spvlLQIih6VaqL7lHnVAwuX2JWe71LeTcVSnuVRfm/vUGciXfT99R&#10;I6um6oa2MTKSraVUSrCVYEtFNqWkUFPplPqAHUUb6iebZQaRLFMqJJql30CCijfRUmo2nUUUAGym&#10;bKfRQBFso2VLRQBFsq3YXLW8tQ0VAHSw3auv3ql3j1rlU3J91qlS8kT+Kg15jqaK5xNVkT71W01t&#10;P4qC+Y1afVBNTif+JamS5R/4qA5izRTN6/3qfQWFFFFABRRRQAUUUUAFFFFABRRRQAyuclb7ReSy&#10;f7Xy1r6jMYYCq/fasb7i1cTmqyCmb/m+9VfWNSi02wmnlb7q14vc634hvL2W+s7xoUdvlhraMZTO&#10;OrU5D3DfT68Xh+KmuaMn/Ew09bmJf44q3dH+N+g3/wAs8rWcv9yZaJRlAiNeMz0umVm2HiGx1JN1&#10;teRTf7jVoeclQbcwlFFNqhBUf8dSUUAFMp9FAAk0ifcepft8n8W1/wDfWq9D1A+Yn+0xP96LZ/uN&#10;T0df4Z9n++tUqbT5Q5y/51yn3ds3+41M/tR4f9arJ/vrVOnfapU+7I1HKHOaCauv9+rCair/AMdY&#10;rzq/+tgif/b27ah8qB/utPD/AMD30cocx0aX6f36f9pX+9XM+TL/AMsryJ/9/wCSh/7Qh+ZoGdP+&#10;mPz1HKHMdR9pX+9T/OSuP/ttk+Vtyf79WE8Qr/eoDmOo30b1rn01tf79SprC/wB6qL5jWmmrMvL9&#10;YX+9Ve51Vdv3q5LVb+e8uv3TfIlSRKR0E2rL/eqj/aX2y6RU+4lYqQzuvzNVuztmtqOX3jm5pTOv&#10;tnXbVisK2uX/AIq0PtH+1VmxnpUqVXSrCVYE1SpUSU6syh9PplFAA9Z802xq0J/u1iXm/dSkaQL0&#10;Nz5lWBNWPFuq6j1nGRZoI9S1Sh61bqxjqKbTqACiiigAoooqACiiigAop+xqNjUAMop/lNT/ACW/&#10;u0AQ0u9k+49TeQ1J5Df3aCwS/lT+Kraaw38S1V+ytSfZX/uUAaaawlWkv0esH7G9L9lloFzSOkWZ&#10;X6U7dXPJ56VahvJ0+8tBfMbNFUUv/wC8uKlS5V6C+Ys0UzfT6CxvWkPAyaUdazdSufl8tW/3qCZS&#10;5SnczfaZd38P8NV35Wpa5/xhry6Jpczf8tX+RUraJxSl9s4/xtqraxqiaZA37pf9bsqv9mVF2qtV&#10;9Hs2RPPl/wBbK29q0Jvu/LXfH3DzZe+UprNH+VlrHvPCtjcpta2jf/gNbcM7v95dlO2VZHKee3Pw&#10;9SFvM0+5ubCX+F4mqFNe+IPhV/3F9Hqtun8Eq/PXorpVWa2V/vVHLGYe99g5mw/aWn0r5fEOg3Nn&#10;/elh+ZK7vw38dfB3iTYsGsQJL/zxlbY9c1c6PBcr+9iV/wDfWuJ174OaDrbbpbGJJf8AntF8j1Hs&#10;I/YD2lWB9J22pQXkXmwSrMn99Gqxvr4/T4XeI/Csvm+GvFF9Z7fuxTNvStO2+MHxW8HPt1PSrbxD&#10;aJ/HD9+sfYTgbRxMftn1bvo318/6D+114cmdINesb3QZv43mi3pXqvh74o+F/FUSNpmuWl5v/gSV&#10;N9Ym0akZnV0VD5yv91qfvNUahTH60+m0AFFFFADKZT6ZVkjaZ8yfden0ykA77ZL91m3/AO+u+on+&#10;zTf622X/AIA2yim0ARPptm/+qllhb/bXfTf7Kl/5ZTxTf8CqSmUEC/2VP/ErUJpuz7y0b2T7j0/+&#10;1Z0+82//AH6QEqWap/DTvs2yok1Vf+Wq/wDfFPS/iufutUAJ9yn76HplQWNSrCVXSrFbgSpT6hSp&#10;krIolp9CU6p5ixrp8lUpratXZUTw1AGUlt/s1KkNXfJo2UGhXRKtUuynUDGUuypaKAGbKKfTqAG7&#10;KNlS0UAN8mpUhp6VYSgQ1LanfZk/u1PT6DQr/ZU/uU77N71ZpMrQVykH2Zf7tO+zL/dqxRQMr/Zl&#10;o+zLVnC06grlKn2Zf7tO+zD0qzRQHKV/J/2aPJqxRQHKReSlJ5Q/u1NRQHKQ7Kem6n013CLk0AVr&#10;y8+zJ/tVl/M7b2pbmb7RPuptXE5py5yKZ/JXc1eSaxqT+J/EO7/l0tW+X/brqPiF4ha2tU0+2b/S&#10;5/k/3K5/TbNLO1RU/wCB100onBUl9gsfcXbRT9nyVXhhaH70u+uk5Qb79FOoqwG1C9TUx6AK+ym7&#10;P4qsP/d/9DpKBlJ4V/i/8fqu9mr/AMFaGD/D/F/cpjx/w1fMHKcvqvg7T9Vidbmzgm3fwOteda9+&#10;z9oNzL5tik+lXH8L2j7K9rdf4m/8fqF4vk3bf++KvmMeU8Hs9B+KXgN9/h7xbJeW6fdt7750rbs/&#10;2qPHHhL5fFvgz7TEn3rvT3r1N7NX+XatVLnSopm2si7P9taj2VKYe9D4Cp4V/bG+HfiKVILzUJNB&#10;u3/g1OLYn/ff3a9g0fxPpWvQJPp+o21/E/3Xt51lr518SfCLw54k3teaVA/+2i15pf8A7N8WlXD3&#10;nhfXNS0G7++qQztWP1b+SZft6sPjPuXzv9qjf718RWfi346/DplWDV7bxPaL/wAsr6Le7/8AA/vV&#10;1eiftwtpqIvjHwZqGm/37uxbzYqx9hVgbfW4/bPrKivJfB/7UXw38ZtDFZ+KLS2uH+7b3z/Z3/8A&#10;Hq9Ptr+K5iSWCVZoX+66NvSsTpjUjP4CzTKN9FMsHplFNpgD1DU1MoAa/SoafTX6UiCtN1rF025l&#10;hvZvm/1svy1r3L/LXP6b/p+s/ul+Rfu1y15ckS6UTu4drpRsqpDNs+9Vv7YtbRMSJHqVKxLa8FaE&#10;NylRzHZymhUyVXherSUSETVKlRJUtQA+iiig1GUUUUAFFFFAD6dTaEoAdT6ZT6ACnpTKfQA5O1WE&#10;qunapkoFEsJTqiSpaC4j6KZRQaD6fUNFAE1JvqLfT6AH0UyigB9JvpaKADfTqbRViCqOoXP/ACyW&#10;rE03kxbqyvmd9zUESkFVNVv4tNs5Z5W2Iq1brzTx5rD6xqMWkQP+6X553Srj78jmqy5ImPZvLrep&#10;S6nP/G37pP7q1rUQwrDEiqtOrtOEakyv91qKTyVR/lpaoyGbKKf/AJ+emSTLD87UGkeYKqXlz5Kf&#10;Iu+X+5U1zMttbvKzbERd7PXkn2++8VeLf9GlkRN38DfdWvSwmEniOef2IHBicTHD8kf5z1O2dpot&#10;zIyf7FP2f5SnQpsiRfvvs+/Q/wDd/wDQ64ztIv8Aapj8/L/6HUv+9Wbf3jQ/6qJnTdsZ0/hoKjEd&#10;9sX7UkCo33fvp9yrH8dUvOV7e0nii2J5v/oXy1YS8guX2rKr/wC/URCXL9gc6fxN/wCP1E6bE2/N&#10;Vj+P+JKZ/tf+gVqZlV7b+FVX/gFVJrZXba3/AI+tW7y8a2dF8jzt3/jlMtplubXzVVk3/wB+mQcF&#10;8TtYi8N+H5ZU+S7n/dQbH/77evH/AIe+FZfEPiGKBWZLSL97P8/8FafxO8Tr4n8TS+QyvY2v+jwb&#10;P4/7716b4D0SDwN4Klvr75JZYvtV1vX7ifwJX3/sP7Myz/p7VPjY4n69jp8n8KB4r8cvh74YSe3s&#10;4NKghvZf3s7wrs2p/BXOfDT4b+MbaK7ufCfizUtBit/kVElZ4mf+5srX1i/ufFviCWfbvu72X5Yk&#10;/wDHEr6L8K+FYPDeg2mnr5c3lL+9f+/L/HWOaYShl2BhSnD97IMvxMswxU5w+CB5LbfGP47/AA9+&#10;XUNM03xhaJ950/dStXZeHv25/DiOsHi/w9rPhK7/AI3mg82H/vuu1msFd/mVk2f36wtS8K2Oqq6z&#10;2cFzF9z51r4b2FKZ9b+9h8Ez0vwr8b/A/jZEbRfEun3m/wDg8/Y//fFdqlyrpuVq+LfE/wCzl4O1&#10;uVp10/8As24/hmtG8p//AB2rvwZ+GnjPw58QdKg0rx1qk3h+KXzbmxu283fEtYyw3J78JlxxNXm9&#10;+B9kUU2P7opK4T0gqN+lOfpWbrd+um2Es7f3floAo63eeTBtX78vyLWPaX7aa37ttkv8b1mab4ni&#10;8SK86/8ALL5KfJMv368OvV56p0x+E6iw8SfbZfIn+/8AwvWiySqxFec3N5sl3K38Vex6Uv2rTbWX&#10;Z9+NT+lddCrzI56kTg7PUv8Aarbs7zzm2rXDw7k/irqPDCNM25686hXlOXIe7VpRhE7C2+5V2oIU&#10;2LU9eweSTJTkpqVLQA+imU+g1CmU96KAGU+mU+gAoop1ABT6ZT6ACn0yn0AOqZKhp9AFlOlJTKfQ&#10;WPp1R7xTqAHb6KbTqCwooo/joAKKKKABKKKKAH0UyoLybYu1f46sRWuZvOl2/wACVFQlEzqi7nqz&#10;EwvGHiFdB0iWdv8AW/ciT+89ef6DYMiPcz/8fdw29np2sak3i3xH8rf8S+yb5f8AbetZE2LXTSjy&#10;RPNlLnmMeoIblnd1ZdlWqid1T7zVsQMd9n3qZ9oi/vf+O1K7qkXms3yfxPVJLk3NwjQNFNb/AMTo&#10;1XyyFzRLG5nX5fkql9pX54vKb5f465n4i+IWsIksbZtkrfedP4as6PNeWHhf7ZqMu+b76o/8Fd8s&#10;FL2HtZ/bOeOLjOv7KH2DO+JGveTa/YYm/ey/e2f3am+Hfh77BYfbJU/fXH9/+FK5/TbCXxb4j82f&#10;/Vbt8tepIiwxbUXZ/cR69LFyjhMLDCx/7fPHwkZ4uvPFT+D7I3/f/wDH6Z/tUXNzFZxbpJVhh/2/&#10;uVmQ3NzNdOu1fJ++syNvrweWXxn0P2ibUrxbO1mdm2RRKzyzJ/DXjmm+J9Z1nxV5WnztD9ol+WH+&#10;BVro/ipry2tqmjwP88vzzulO+F2gxabp0utXm1HZf3W/+BP79fW4KhDC4OeKrQ96fwnzGLxM8RjI&#10;YWl8EPiNb4heLf8AhHrK3gi2zXsrfKjp9xVqXwT4hXxVaveNY/Y/KbYr7vkevLNY1K68beK5ZYl/&#10;1reVAn9xa9ehfTPA2jWVjLeRWfy7Inf7jv8A365sTgqWHoQpcn72Z2UMXLEfvfsG7s+TYnyf7lZ+&#10;t6rBoml3d9c7fKgXe+z79Q6O90/71rmK8t/4Zomry/44eKmmli0OCT/Vfvbr/e/gSuPLcDLF4mFI&#10;vMMbHA4WeIOV0fxt4n1XxVFFY3zJLeT/AOqf54l/76r034r+Kv8AhFfC/lRS7NQvU+zxOjf99vWF&#10;8EPCv2a1uPENyux5f3Vru/u/xvXmnxO8Uv4q8T3E8Tf6FF+6tUT+7/er7X6tQx2Z+ypQ9yl8R8BX&#10;zKrl+We1qz/e1fhLfwr8M/8ACVeKImki32Nn/pE/+1/cSur+P3jPyVi8PwM29/8ASLr/ANkT/P8A&#10;sV0vgzTYPhp4BlvNQVftHlfarpH+R938EVfPOoXl94s8QSyt++1C/n+4n95v4K7MNy5nmM8XP+FS&#10;+E4MTVllOWQwkP4tX4j0b4D+FW1LVZdeni/0ey/dQf7cv/2H/s9e9v8AIm35X/36wfDegx+D/DVv&#10;YwRfafssXzPb/flf+N6fYeJFv7r7K0TQ3Cfehm/hfZXwmbYuWYYydX7B+hZNgf7OwcKX2/tGhN+5&#10;i2ruT+7XOarc3jvu09Yrm327FeFv46x/jN45/wCEJ8G3c8TeTqF1/otn838f8b/8Ar5a+G6a5rHi&#10;/T9M0i+ubN55f3rwy/cT+N69XLcgnmODnjZz5IQIxubRw9eGHhDnPrtHnmskaWJraVv4Hr0X4aaC&#10;thpr3zL+9uvu/wCzF/BXJaVpX9s6lb2abtj/AHt7fcX+OvYIYFhi2KmxE/gr4mvL7ED6ShH7Y6in&#10;0yuI7yJ68f8A2gviXY+APBuoareS/urVdion/LWVvuJXquq3q2drLK3/AAGvz9/au8Zy+P8A4h2n&#10;hO2l36fpDfaLzZ/HO3/xC/8AodeXjq/saQR989a+CfxR0jxDo0USytbXbfeSavU5tVjRdu6vjzw3&#10;o7WaRPB8jr9zZXvHgbxJPrFvDa3a77uL7qf89a+bpVZHSekJ5t/dW9tAn764bYqV9FaXbxWGnwW/&#10;/PNdteR/DrQZdKd9Y1NP9NddkEX/ADySu9/t1f71fVYalyx9445SPOoYd7bdtd7odmsMSfJXNaDY&#10;edcbmX7ldxbQ7FrzcJS+2exiav2CwlSpUVSpXqnnj6dTadQA+iin0GoUUUUACUUUUAFCUU6gAp9F&#10;FABRRT6AHU+mpTqAH06m0UAS0Uyn0Fi7xSUUUAPoplLvFADqdUVPoAdQ9NoqyAkfYnzVmB/OfdUt&#10;7Nvbav8AwKm0RFIK4r4i+IXsLNLG2b/Tbr5F/wBiuq1K/i02zlnlbZFEu9q8n015fEOrS6vOvyM2&#10;yBP7q1tGPvHNUlye4XdH01dNs0iX/gVaFPorqOQqJ5sPmtK/yVzUPiePVdX+w+U33vldK0PFt+0N&#10;n5ETfO1ZXhvSotK02a+nX52+5vr1KFCHsueZ58sTH2vsiHx/rH2Ow+wwN+9b71N8H2f/AAj2gy31&#10;03zMu/Y9UbOwk8Q6z58qb0Rt7b60PFt/9pRLGJdiL95K9L3YRhhYf9vHle1nPnxv/gBzWj2Evi3x&#10;K88/+qVt7VteNtV3uljB9xfvVrWdsvhjQd+3/SG/9DrF8N6U2pao9zP/AKqJt7b62lUjVl7X7EPg&#10;OOPtaPJS+3P4jX8MWcGiaQksssSSzt8zu1adtcz7n89dkW35H3V5p8QtYW/1f7HbL+6ib+D+Nq6t&#10;P+KP8IebO3nXez5N7fxVx18JVnGFWXxzPeoV8LDnhSn7kDlfij4hS8nTT4Jf3UXzy7P42rf8JW3/&#10;AAivhKW+vGbc6+aybvuf3Erj/B/h5vEniDz7ld8UTebK/wDeroPiRrDTSppkTfJF88v+/Xt1KEf3&#10;WXw/7ePB/tKXsp43k5P5DjbOwufG3irbK3/HxLvlf+6ldb8UdcXStIh0Wz+TzV+dP7sVafgnSovD&#10;egy6neLsaVd7b0/hrgbmGfxh4j3P9+4l/wC+VrpjKOIxXPL+FSPEl7XCYbkh/FqnQfCLw8qJLq8v&#10;9/yon2/991wvxI8Qt4o8Rv5Db7WD91Bs/i/269K8XX8Xg/wRb6fZr5NxdLsXY/3F/jrj/hX4S/tj&#10;Xvt08W+0sNj/AO+/8Fa4KpGHtc1xH/bp05hzc9LKKX/bx2vh6zi+G/gPz7lf9IVPtEqfx+a33Erx&#10;qw0q88beJ4YmbfcXk++WX+5/fevRvi1rbX96mmxtvitfnl/2pa1fhL4YXStOl1e5/cyzrsid1+5F&#10;ToVvqOGnjZ/xapwYuP8AaOOhl9L+FSD4narF4S8Gw6Vp/wC5eeL7PEifwxfx15V8L/Cf/CQ+J0nn&#10;i36fp/8ApEn+038Cf5/uVt+NtSbxJq81yq/uvuRJ/dSu/wBKsLb4aeA5Z7lVeWJftE+x/neVvuJR&#10;GpLL8D7KP8WqebKnHNs4+sT/AN3w5518fvF7zzQ+HoJPli/0i6/3v4F/z/sVn/ATwl9p1KbxBcr+&#10;6tf3VrvX70v8f/fH/s9cJMl94p13/n51C/n/AO+navcPGGpQfCD4ZbLNtl3FF9ltX/56zt99/wD0&#10;N69fEx+o4GllWH/i1THLan9p5jVzXEfwqR5V8ZvjHqtv45e28PanJaW+l/uGaL/lrL/Hu/8AQa9Q&#10;+C3ifxB4w8KzalrX2b5pfKtXSLY8qfxv/n+5Xy/4Z8OXni/xFZaVbKz3F5Lt3v8Aw/33r6j+I+tw&#10;fDX4c/YdMbyZfK+wWKP99P771rnuCw2Hp4fKsPH97P7R72V42rWlVzDET/dQPAfjv4xXxd4yljgf&#10;Gn6d/o8CI3yN/ff/AD/cr0P9m/wMum6JceILmJftd/8AuoN/31i/vf8AA/8A2WvIvCXg+Xxh4lst&#10;KiVv3rfvXRfup/G9faHh7QYppbLTLOLybSJVRURfuRLU8TYunlmXQyrDhkVOeY4qeYVTsPAej/Zr&#10;P7Yy/NP93/YSuwqG2hWGLYqf7lWK/FJS55H6pGPJEbUL1NVHUrxbOyllb+7Ulnlvx4+IsHgDwfqe&#10;qyt/x6xfuk/56y/wJXwf4M0qe8luNTvm87ULyV7ieZ/43avTf2pfGzeM/Hlp4Vtpd9lpz/aLzZ/H&#10;L/An/AKyvD2m7I0XbXx2Lr+2qm0Td0TSmeWJVWvoD4deG7PRNmoTwL9r2/ut6/crhPh74ba8uImd&#10;fu168lsEXaq1eGjL4y/jLWq+JJRE/lNsrIXxPdbR8tT3Ns7r92q/2A/3K74yqkSjE9W0Sz8mKt1K&#10;r20OxKt16UY8kQlLnkOp9Mp9WIfTqbTqAH0+mUUGo+iiigAooooAEp1NSnUAh9FFFABT6ZT6AHU+&#10;mUJVgPp9MrM17Uls7farfPUSlyRKjHnmaqXMTvtVqfXlr+JGtrjd5td1oOtxaxaoyt+9rjoYmNWX&#10;IdNTDSpR5zYp9MorsOQfRTKKCx9FFFWQFNmm8lN1OqlM/nS1BYxP7zU+isLxh4hi8N6NLeN9/b+6&#10;T++9bHPL3DjviFrDavqMOg2zfJ9+6dKms7ZLaBI0X7tZPhjTZEilvrz5766bzZXrersjHkOH4584&#10;yjyfm3bqfTJndPlX+OmSc7f6JPc6ijyt+63VR8SXm9ks4vuJ97ZXYO6om5mqrNpttcypL5Xz/wAL&#10;13UsT73vnk18DzxnCl9sxLaFdB0jc/8ArWrM0Gwa/wBRe5l/1UTf+PVseIdKu7mVGj2ui/wVFfuu&#10;g6T5ETfvX/jSuyNTnj7nxzOCpS5Je/8ABExNeuWv7/yoG+RG2KlaF/Mvhjw9tX/j4ZfldP71ReGL&#10;DzpXu5V+WL7tZniG5bW9S2xfP/AtdMYxnV9l9iBzfWZwpfWKvxz+AzPA3hv7fqz30674oG/76ejx&#10;zftqupfZom3wxfImz+J66u/toPD2jRLF/wAff3N6ffrC8N6O01/9saDzordvmTd96umOJ55TxVX7&#10;HwmNXDR5YZfh/jn8RpadZxeD/DW5lX7Q3zt/v1yuiaO+va5+9+dN3myvW34t1VdSuvIjZvKi/gdf&#10;4q2tHtk8N6DNczr+9dd7I/8A44lRGrKFL2v25hVoe2xUMP8A8uqRhfELVf3UWlQfJ/HL/wCyVD4P&#10;0GKz06W+n+T7V+6V/wC7F/HWbZ2EviHWdrP/AK1t8r/3a2vHmpLYRRafbLs/cfMifc2/5/8AQ62q&#10;R5KUMFD7ZGGqwq16uZVfgh8JwXi2/l8T65LKqtsdvKgRF/hr0i2tovAHg3ZtV7hV+b/blasL4deH&#10;vtOovqEq/urX7v8Av0eP9V/tLUfs0T74rX5P99q7K8vrFWGCh8ETzaEpYehVzKr8c/gOU0fR5/Em&#10;uQwM29pW3ys//j9egeP9SXStGi0q2/c/aF2bE/hiqXwHo8Wk6RLqNztR513/AD/wRVw+valLrGqS&#10;3jLsR2+RH/gSsalf63iv7kDahhquHwP/AE9qlvwH4eXUtc+2Sqz2ln8/3fvP/BWJ8dfEjXN1FosT&#10;b4rf97O6fxNXqEMMXgnwo7Sr+9iTe2xvvStXgWp2l34k8QJGv766vJf++mau/L5fW8Z9bn8ED5vO&#10;+bLMuhl9L+LV+I3fgt4S33U2vTqv7r/R7VJV+R2/jevP/jj4q/4Sfxa1pA3/ABL9L3QRbW++/wDG&#10;3+f7le4eNtVg+GngD7NYvsuPK+y2qOn8f8b183+HPDEviTXrLTIPvzy7N/8AdX+/X0eSyjiK9XN8&#10;R8EfhMcf/wAJ2FpZRh/jl8R63+zd4GWzsrrxHPF+9uP9Htf9lP43/wA/3K4v4v8Air/hLfFcqwPv&#10;0+y/0eD/ANnavZPiFrEHgPwMlnY7UleL7FZ7G+dV/jevBfDPhyXxPr9pp0X/AC1b53/up/HUZbX+&#10;t4mrm+I/7dNM4lLDUqWS4f45fEeofAjwb/Zejza7Ouy7vf3UD/3Yv8/+gV9G+CtK8iy+1svzz/d/&#10;3a4/QdEimuLTT7aPybdF2bE/hiWvV7aFYYdqrX5fm2PljcVOrL7R+p5Tgo4KhClH7JNTKfTK8M+h&#10;GSdRXlvxs8fweCfCuoanO3yWUW9U/vS/wJXpGpXP2O1lkb+7Xwv+1X45bxV4y0/wnbS77eyb7Vfb&#10;P45f4Ery8dX9jSCJ5Z4Ss7nUrq41W+bzr28le4lf/bavW/DejtNLEqrXM+HtN+VFRPuV7n8LvCX2&#10;+8id1/cp96vmKUZzmdJ6H4D8LrpWkJKy7Jpa6B7OtWNFRNqVE6V9PSpRhHkAxJraq/k/7NbbrVfZ&#10;RyjPSEp9Mp9dJkOp9Mp9AD6dTadQA+n/ADe1Mp9BqFFFFABRRRQA6iiigB9FCUUAFPooqwHUu+ko&#10;qAG3Nyttb7mrzHxPr293+aug8W638vlK1eS+JL9trvvrx8XX5D2sDQ94qTaxvuJZWb7q11Hg/wAV&#10;tbXEUqtXmV5crDol9K3/ADyZ6u+DNVSbS7eXd99a+ejKUKp9JUoQnSPqjTdSi1K1SWJv96rteReD&#10;/E7WcqKzfJXrFtMlzEkqt8j19bhq8cRE+MxNCVGQ+nUxKfXecgUUUzfsTc1AEVzNsTYv8dNqP77b&#10;mqSgBjvsTdXkmt37eNvFe1G/4llg3y/7ctdN8S/E8ulaaljZt/xMLz91F/sf7dY/h7R00rTYoF/4&#10;E/8AfrppR+2cVSXP7hpImxdlFPorcyGUU+igCvND5ybWpZn8mLdtqSiqAihR/K+ZvnqpeWFrqSss&#10;q79n/jtaH8FRW1t9mi27t/8AeerjKUDOUYzhyTMq80qWHS/s1mv8NY/h7R2huJZ549nlfdR66je8&#10;118rfuovv/7dOuUi+zv5v3a6Y4mUI8hwVcDSnVhV/kPPdbuW1jUtsXzpu2RJW7c7fD2g+VFxL/D/&#10;AL1aEPhi2s79J4t3+yj/AMFc54q+1TX+2WKTyl+SLfXpRlGtKFKHwng1KVXCRniJ/HIpeHtHXVb/&#10;AHypvii+d9/8dS+M7+Wa6+xxN+6i+8n+1W8iJ4Y0Tc/+tf8Agf8Aieua0rTX1jUkRm+T78rvW0ZR&#10;qy9rP4IHNLmw9KGFh8U/iNXwlZppVhNeXMTQ7l373X5NtcZfzS+IdUedV3tPL+6T/wBArs/HmpLb&#10;Wf2GJvJ3fe2fwf3KyvCtha+e9214ts8XyRfN/FUU6nsefESPSq4aOIjDL6Xwm7eeV4S8OJFHt83b&#10;sV0/jf8Av1wOlaampalFFL/qvvy/361vE+sSale7WaOZLf5EeL+L/broPCum22laXLfT+U9xs82X&#10;+/EtXGp9Xoc/25HHVwn1vGck/wCFSM/xteN9lis/9Tv+f7On8Kf7dZ/gnQUv797mdP8AR4P4HX7z&#10;1Uv7mXWNReXZvmlb5UrtXK+EvDn/AE1iX/vuWrl/s9D2UPjmcdKp/aGOniqv8KkcJ451KWbytK3f&#10;8eXySvu/1rf3/wDvim/DTwwv2i41qWLf/wAu8H/s71lPbSX9/wDM3zyt+9d//Q663x/rcXgzwX5V&#10;my+a6fZbV0+//v10+9RpQy+l8czjlGliMVPPcR8EP/SjxX4v+JP+Ek8UPBA7PZWH+jxb2/77b/P9&#10;yuq+BXhX7BZS69OrJLdbre1fb9yL+N/8/wByvOtB8PS+JNbtNPg+/O3zP/dSvYPH/iqz8JeF/wCz&#10;9IVkldfssDp9xP79fSZlU+r0KWVYf7R8xw/GWOxNXOsV8EDy/wCKHij/AISnxNK8Tb7K1/0eDZ/H&#10;/tV3XwT8MLYaTLq86/6RefJFvT7sVeX+FfDcviTW7TT03fvW/eun8Kfx19TaDoi3MtvYwfJaRLsV&#10;P7iVwZ3i4YTBwwVI7+G8JPMcxq5lV986vwTpXk2X2xk+ef7v+5XVUyGFUXaq1NX5dKXPI/aYx5ID&#10;KY9Pqpf3K21rNK38FMs89+Mfjy28GeF9Q1Cdv3NlF5uz++/8CV8D+G4bzW9Ruta1D572/ne4lf8A&#10;3q9d/ar8bN4k8R2XhO2l/cxN9rvtn9/+BK5fwxpX+qVVr47MKntqvIdNM6vwlonnSxLtr6V8GaUu&#10;iaXEjL+9f71ec/Dfw2m9J5U+RK9W3/PV4T3Jc4GnvpjiqyPT99e3zAPqv8vvU1MrQZ6AlPoorUyH&#10;U+mU+gB9OptOoAfT6ZT0oAKKKKDUKKKdQAUUUUAPoop9WAyn0UUAOrK17Uls7XarfO1ac0ywxO7f&#10;wV5v4k1jzp3+auOvV5InXhqXPMxNbvPOf71edeJ7/wCVF/jdq7C8m3t96vL/ABPfq+ubVb/VLvav&#10;lcXU94+twNIqeMNVW28PXau3/LBq4/4J+MF1XwrC27e/mulVPHmpS38X2GD55ZfkVKfa/CO++BHi&#10;K18MefLqSXUS3UUyRff3ffSuaMZTlzn0MadKFL2M/jme96Pf7Nm1q9a8DeJ1/wCPWV/kf7teW+DP&#10;A19cwRXOoN9giZPkR/v13Vl4ds0ZPsl9+9T/AJ7V6tCNWlLngfJY32U/cPVqKz9Emn+y+VOvzp/G&#10;jffrQr6SMueJ8rKPJIdVW5fe3lL/AMCqaZ9i1XRP4m+/VkDqr395FYWUs8rbIYl3s9WK8v8AiXrD&#10;63qVv4ctG+/8946fwr/craPvmNSXJEydHeXxVr1xr1yv7r7lqj/wJXXVXsLNbO3SKJdiKvy1YrtO&#10;OIbKZ8275ae33KZ/utQMfUNz5qRfuvv1N/D89H+zQBUhv1dtrLsf+49W/wCConhim+8tVPJns/mg&#10;bzk/uPVAXaZUUN4s33vkb+LfVigBuxf4arzQs91Fu/1SfPVqigCvNMsMTyt9xVoT99bp5sX3/vJT&#10;5rZZk2t/ep1WBj634e/tWJF89kZPu/3Kq6bpq+HrCWWf/W/fbZWxZo00r3Lbk3fdR/7tWpplh+9/&#10;G2xa2jXly+yPPlhKXtfrH2zyp/P1XUv+mtw1dVrDxaDoiQRL++ZfKif/ANDet7+xLNL37ZBEsNxt&#10;/grl/Fuj301156RedbouxUh/gr0o144irCE/gPBlhK+X0KtWHvzmc/4e0ddS1FFdf3SfPLs/uVq+&#10;PLmJ3itVVfO+8z7fnX/YrZ0SzTQdEe5nX52XzZXT/wAcSuJuXn1W/wB+zfLO33K7I8mIr88/ggeb&#10;Vq1cuwfJD+LVNPwZpUr3Ut8y+clv/qkf+Jqr+OdYW5v/ALGrfurf73+9XW3LxeGPD+1WV9i7F+X7&#10;7151Z2Euq38MC/flb770UP3tWeI/kLxdWOHoQwU/in8fKdF4G0fEUt9Kv3v3UXy/9915P8Tr9tS1&#10;TyIpd9pZ/uoP9yvYPE7r4Y0Z1s5ZYXlTyood3yf79eNPo763q9vbfN5O7966Lv2JXZl8uerPG1Tz&#10;c75aNCGS4WHPz/8Abhu/CjwSv2B9YvH/AOPr91FF9z91XD/EXXl8Q+IJfI/5B9qv2e1VPuba9Y+I&#10;XiS00Hwf5Gnyx75V+ywbG/1Sfx14x4Z8Py+JNas7CL/lo3zP/cWvSy399KrmVU+b4kqyw9LD5BhY&#10;cn8x6V8IPDH2HSZdVlXZcXvyxP8A3Yq978E6V5Np9qZf3sv3f9yuU0TR1uZ7exgi2W6Lt2J/Ci16&#10;hbQpDEqqtfDZli5YurOcj9XyTL45fhYUI/ZJaKKK8k+kInrzz4teM7bwl4cvdQuZdkVlF5rf7dd9&#10;eXK21u8rfwrXxT+1d48bW9csvCVtL/F9qvtjf98JXnYuv7GkXE8i0R7rxJql7rmofPfX8/mv/s17&#10;B4G0Rrm4RdtcV4V0pf3SolfQXw38PeTb/apV+RPuV8lHmnI6TsNKs10mzigX7/8AFWhv3vVRv9bU&#10;yV2RkaF1Hqwj1USpkr1YyMCXfR/wKm0V1BY9Ioop1dBmFPplPoAfTqbTqAH0Uyn0APooooAdTaKd&#10;QahRRT6sAoooqAH06m1UvLlUR13fd+89EpchUY85j+JNV2ReUr/JXnWpTb5d1dBr155zvtrn00q8&#10;1Kb9xH8n8Tv9yvEr1OeR7FCPJE5/UrlYbeVq8hs9K1rxbql2ulWM95KzfM6L8i/8Dr6Qh8H2MNvt&#10;1NvtO7/lkn3KsTaxbaVa+RbQRQwp/Ai7K82WE55c0z2KGO9jHkpQPIvCX7OVzbazb6rr2qqn2dll&#10;W3t13/8Aj9ey63qtt5sU7QRzXcS7FldfnSuav/Ekuz71c1e68zruZq29pGjHkgRVlVxEueqbGpeK&#10;pZpdjNVSz8SJDLt31xWpakzt8j/71ZkOtpbNu3fermlUkdkaEZxPddN8Zyw/cl/8eretviFLv+d/&#10;++6+cYfGHky7Xb+KtNPGfnJ96rji5QOaWW859Gw+Oba5fdL8n+5WnDr1nc/cnWvmT/hM2RfllrW0&#10;rxtvbc8tdNLMpnNVyn3T3rxP4kg0HQ7u+3+d5S/KifxV5/4S0qdFl1C++fULxvNl/wBj/YrKtvGc&#10;U0W1m+Suls/ENtNEm3b/AMAr28NmFL7Z89ictq8xrfwU6mw3MUy7on30PXsRlGcfcPKlSlCXvh82&#10;7ctCfP8ANR/u1Ff3kVhZyzztsiiXez1tGPP7kDE4f4r+LW0TS/sMDf6XP/Gn8KVW+Emt6vrdrcPe&#10;N51pF8iu/wB9mrzrWLm78beJflXfLPLsiT+4le9+HtEg0HSbezg/5ZL87/33r6HF0KWEwsKU/jmc&#10;FOUq1XnND/0Oj5vuUf7y0iJ/FXzh6Qr2yzfeWs90ubN/3X76J2+5/drTfZt27qZ838VUQVLa/iuf&#10;l+4/9x6sVFNZwXK/Mv8AwNKr7LmwR9rNcxfwp/HQMu0+q8N/A8vlbtj/ANx6sUAFRPbb7pJ2+4q/&#10;KlT0UARTOsMTyt9xF+aorPzXg3S/x/wJViaFZk+ZfkooAz9S0qDUoGgl3bGb+BqxNN8JrpWpfafN&#10;85EX90mz7lbaebc6jKzLsiiXYv8AtVbeto16sI8hxVcJQrVfazh78DzfxtftNf8AkfN5UC/xr9+r&#10;vgnSvJilvnX55fki3/3a7C5s7PVYv3sSzL/frO1LTZxpcttY7U/dbIt/8Nd/1uM6X1eB4n9myhjJ&#10;42fvnmvjDVf7V1KVl/494vkirT8B6CtnZy6hKuyW4+SJ/wC4lVE8K3j6lFZzwNDvb5n/AIK0/iXr&#10;a+G/C8sFt+5uJ1+zwIn8C17FSXPGGFw/2z5WhH2VWrm+N+weKfEfWl8ReJbmWBl+yQ/uo9i/e/26&#10;7v4P+G/sGly6nOq+bdfJFv8A4Frzrw74ffX9dtbAfdZv3rf3Er6P0TSkubi3s4F2RIuz5P4UWu/N&#10;qtLCUIYWkeRwrDFZxjJ5ri5c38p1fg/SvJtfPZfnl+5/uV1FRW0KpFtVdlS1+bylzn7dTjyRGUP1&#10;ofrVa8uVtoHlb+GkanF/FHxhbeFdBvry5l2W9rE8sr18CabNeeKtd1DXr7/j7v5/Nbf/AAf3Er2b&#10;9rHx4+q39j4Ttpf+PhvtF5s/u/wJ/n+5XA+GNK/1MSpXyeYV/ay5Dekd34A8Ntf3sSqv3mr6K/sd&#10;tBs7e2Zdny/PVL9nnwAr79Sni/dRf6rf/er2PXvD0V/E+5a6cNhP3XMHN7x4z1lqylXdY0GfSp23&#10;Lvh/v1SSubllCXJM2LCVLUSVLXoUiGPooplbknpdOpqU6u0yH0UUUAPp1Np1ABT6KelABRRRQAU6&#10;mpTqDUfRQlFABRRUVzN5OxV/1zfcSgUY84XM3krs/v1ialMnlbZZdlW9Vm+x2+7d+9rgdS1Jnldm&#10;auCvVPVoUOc1k+w+b8sG/wD23pl/raou1dv3f4Kwv7V2RfK1c/qOqt8+1q4JVOSJ3xoc8jT1LxI2&#10;/buasGbWPOrBvNVffuaqv2xfK3M9ebKpKZ6sacIRNC51L+HfXP6rqqpFu3Vn6lrf+kbVrmtS1Xf8&#10;u+sfjkd8cMGq+JNnnKrVmPrDfZUfd95aqJCr+dPctst/7/8Afru/hr4AtvGup6fp6q0MU/3nT+BK&#10;6Y048/IdMpQow5zzr+1ZfPT5v4q07bXpf4a9v179lFUunXT9SWZF/wCey1i/8M365DLt/cP/ALaS&#10;10/UZnHHNKH855fJr3yS/N9xaeniGSFflZvmr0+b9ni+trW4nvJ7aGJF3t81c7D8JdQvLBbmzVpo&#10;nX5HSo+pVf5DaOZYOfuc5g23jCVEf56vWfxCntn+WVqz9S+G+p2b/vbWVET++tZNt4buZrjbEreb&#10;UfVpQOz2mGnE9T0T4u31s26L55U/gf8Ajr2jVfF1toNrZT3zbHuP4E/hrx/4e/CuW1aLVda/0ayt&#10;/wB6yP8Ax1y/ir4pWvi/xymn2n77zZfs8CJX33DeS18Vzzn8B+Y8TZlg6VWFKkfTthfwala+fBKr&#10;o/8AGledfFjxI3yaVA3+3PsrpbWG28B+D0X+OJP++mrzLTdOn8W+IEjZm3ytvlf+6tfUZbhIe1ni&#10;J/BE+JzDEzhGGHh8UzqPhL4V8lW1mdfnb5IN/wD6HWt/wtfSP7euNPlbyfKbYlx/A9WPHmtxeD/C&#10;/wBms/kllXyoET+H/bryb4e+Em8VeJU89f8ARIP3s/8At/7FX7CONhVxuI+A2jL6vyUoH0Kj+cib&#10;fnR1+V6m/goRNi7KHd/uba+TPYIflf5lo/j3NQ+3+Gj7nyt/33VAGz+Kn/7y0bP7rU/7lAFeaziu&#10;WRmX7rffqu/2mzX5f9J/23p9tqtjeeatncxXLxS+VKkLb9j/AO3V3/fq/eh8ZHxlS21KC5+Xdsf+&#10;49W6r3NhHc/eXY6/ddKrol5ZrtVvtKf33b7tQHvl2m1DDeRXPyq3z/3HqxQWNqpfwyzWsqxNsd1q&#10;3RQSV0TZFtX+BaqTXmy6igVGd3WrtQJZxJcPOq/O/wB56DMZMiOvzVxPjnwBB4qRH+0yQyxLsX+5&#10;XcTOqI7PWFZ+bM0147/JL/qk/uLXTQqSpS54HBjsJQx1L6viIc8JnCeCfAz+EvtctyyvdytsV0/u&#10;V634P0zybX7S6/PL9z/crCtrZtS1KGBf+B16FbQrDFtVPuVGOxMsRLnmGV5fQy6l9Xw/wQHbDUlF&#10;FeYe6Qv1rh/iR4ng8PaNd3M8uy3giaWV67O8mW2idmr4/wD2rvHjXj2nhW2l/e3jfaLnZ/BF/crk&#10;xdX2NIcTxSG/ufGHiPUPEN5/rb2XeqP/AAL/AAJXs3w38Ky6rqNpFGu95Wrz/wAMaP8A6mJVr6//&#10;AGefAi20X9qzxfc+SKvmMNTliKptL4T2bwxokXh7R7WxjX7i/NWnIm/71Oor7CJmYupaPFeRbGWv&#10;PNe8KS2b+bAvyf3K9aPNUrywWZfu1jUpRrR98fwHiqVLXYa94V+bzYk2PXJPC0L7WTY9cHspUi+b&#10;nCmUUUhnpdIlLRXoHOS0Uyn0Fj6dTadQAJT6ZT6AH0UUUGoU6iigAp9FNmmW2ieWVvu0AOd9iVnw&#10;7fNeVm/3n/uVF50t/wD7EVc/4n15LO1+zQN8lc0pHXSpfYKPirxOs0vlq/yJ8lcFeak7/KrVn6xq&#10;TPL8rffb+7VRJlT7zN/wOvHqyPoadPkiXv7S+TazVk395sZ/9uq+pTNtdkl2VzV/rbpFtZvnrgqV&#10;Oc9KlQ5y7f3++Kudv9fbZ5S1n3+s7ot0T/71YN5rdnpSRSahPseVd8USLvd6InfToFt5rmZ/vVt6&#10;P4M1PWILueK2a58iJ5WhT771zPh681Pxfr1pY6RZ+T5suxXf77V9x/DT4cW3gnQfIb99dyr+/mf+&#10;Ou/DUPa/AceYYv6ofCmlW154wuruXbstLKDeyf3K+lv2bNK8m1vdclX5Il+ywf7/APHVTVfgzL4M&#10;8c6hFYrv0rW4n8pE/wCWT/3P/H69L8PaVB4Y0S00q2/1VqvzP/eejDUPY1eeZx5lmkcRS9lS+A6j&#10;zujNTHmqlDc765n4keObPwF4VvtXvG+S3T5U/vv/AAJXt83unx5zvxF8W/234gtPCNi372X97fun&#10;/LKKu60q2is7OKCJfkRdiJXi/wAHPD19DZXfiHWvn1vWZftE+/8A5ZJ/An/AK9esLnY+2vSoRlCP&#10;vnmylzyNN4YnTYyq/wDwGqMOg6fDL5q2kCP/AH0WtCiZ9ib625Q5pHn3xk0nWdc8F3tjoMipdSr/&#10;AB/xL/crwr9m/wCEWoWGvXviLXrZra7tW+z2sUq/xfxvX1BM+96zZoYtVsJYo52heVdm9PvpX02C&#10;zivhMDPAQ+Cf2zwcTltLEYqGKn8cDz7xV4yi8UTtbWkm+3s28ptn8TV3Pw80H+xNJe+uV2SzrvZ/&#10;7i1w/wAPfgtdeFb1Laef7Zp/mvL5z/fb/Yeuz+Jevf2bp39mQP8AvZ0+bZ/Ctd2JlSq8mAwUvdPK&#10;w3taXPjcbDkkeb+OdYk8T65LKu7ylbyoE/2a9a+H/hhPDegxQMv+lS/vZ3rh/hp4Y/tLVvtsq/6P&#10;at8v+01ewpXPnGJjCMMFS+wd+V05VufF1ftiVEN/3mp8zqkW5m2In3n3V4DrHxd1q28UXdzafvtK&#10;3eUtvKvyMv8A8VXi4TBVcX/CPYqV40vjPedm/wCek35++tV9HvJdV0m0vJYGs5biLe0L/wAFW/8A&#10;ZauCUeSXIbDNn8SVy/xL8Yf8IZ4Vu7tG/wBNl/dWyf7f9+ur2+X93/vivmH4xeMG8VeJXigb/iX2&#10;H7qD5vv/AN969rKcF9exX9048XXjh6RyXhObWZvE9pFpFzJDfzy7VdG/9Dr7Gto5Ut4kll86WJdj&#10;Sv8AxPXjP7P3gpoll8Szr87f6PZo/wD4+/8An/br3DZsSuzP8TCtiPZQ+wRgoy9lzTG0xHbZ83/j&#10;lOfcn3f+BUfLs+T/AL4r5k9IrzWEEzebt/e/wulUpnvLB9zf6TFu+4i/PWns2J8rUm/+8tAFa2v4&#10;rz/VN/wB6lo8lUleVV+Zv46HoIGUyn016Bleb7vzVmXO1E+WtCf7tUUtmv7+KBf73zVZhI2PCWms&#10;kH2ll+eX/wBBrpk6VDbQpCu1f7tTVwSlznZGPJEKjfrUlVrmZYYnZqRqcl4/8QwaJpFxPPLshii8&#10;2V6+Cn1Kfxt4q1DxDc7v9Kl/dI/8MX8Fe4ftUePGmgt/DVrL+9v23z/7MVeVeGNK+eKJa+WzCvzy&#10;5DeJ6F8LvCUut6raQRLv3tX3N4f0eLQdIt7GBfkiWvH/ANnXwMthZvqs8f8AsRV7k3SvRwFH2NLm&#10;I+0FNoor1TQKZRRQZEM0KOlcrr3htbldyr839+utpror0/j+Ik8fv7CWzl2Sr/wOqNep6xokV5E6&#10;stcXN4V/eth+9c0qH8pfMdfRRRWwiWiipUhZ/u1ADadU32Nv4qekMafebfWnLIZDRVjMCUTXsSJu&#10;VP4arlI5hiQt/codNi7maq76g38K/frw/wAefHtdE8eS6fG3+j2W3zdn9+j2REqsYHvFFZvh7WE1&#10;7RrS+i+7Ou+tB32NtrGXuHTH3yX+H5qz7wrM/my/6pfupT7m8W2i+auU1XWGm+RWrmlI7KUS3q2v&#10;KibYmrznXtSV9+6tPUrz5X+auXvNz7646kjvp+4Y8zo8v71qpXl5sT5d33f7tWpn2VhalqSo+1q8&#10;epI9ikZWq6wyRbV+/XKalf713M1S+IbloU2q3zt91K5q2028vJ0i3b3ZvuVzcp71CMeU0IfIhtbu&#10;8vG2WkC75f8AarE1jQZ38RxXN2v726g3qifciT+BK7t9BXVWh0pV326f63Z/E1eq+G/g42ua3p+o&#10;Txb0t4kRUq/ZSq/AEsXHCe/M3v2Y/hQuj2X9v30X+kOv7hHT7n+3X0RWdommrpVhFAv8C1cvLlbO&#10;3lnlb5EWvraEfY0uQ/PcXXli686szB8YalFZ2qLsXzm+7/sVxMdz/tVBrGsNqt/NO7fJ/DUKTVxy&#10;lzyIjHkiayXmz5mavCvEOqN8Y/immnxN53hrw5Lvlf8Agnuv/sKu/tA/E6fwZ4ct9K0j994m1uX7&#10;Fp0P+3/G/wDwCtr4S+A4vAfhK009W8642755X+/LK333rvwlL20vf+wceJlyRO1tkWFUVVq7bbty&#10;VVrSsId7bq9s8s2U+5VS/m+bbVt32RVku+9qiMTUb/vVUm0f9759s3ky1eRKtWyb2qySbTXbyts8&#10;Wxq5nxh4A/tuV7yzl2XX9x2+Rq7PZT6uhiauHlz0jCvQpYiPJVMnw9ocWiaXb2cX/LJfmf8AvNWm&#10;+1F3NT6r3lytnbyzy/6qJd7VEpSqy55G0Yxox5IHD/FTxD/Zul/YYG/0i6X97s/hSvP/AAB4Y/4S&#10;TxAjTp/oVr88u/8Ai/2Kh17WJ9e1aW5lX55W+RK9g8KaPB4V8PpFO6wvt826d2r7Kp/wmYHkj8cz&#10;5XDV5ZjjJz+xA3tmz7v/AHxQnz/eFM+XdsV9/wAu+nu67Pmf/f3/AMNfFe+fWnDfFfxV/wAIx4Zl&#10;igk2Xt5+6g/2F/jevnzw/wCHJ/FOvWmmwbt87fM/91P43ro/iF4kfxT4jnuVb/RYv3UC/wCzXpfw&#10;Q8H/AGDS5danX/SLz5IP9mL/AOzr9GpRjkmWc8vjmfB+3lm2O9lH4IHo2laVBo9hb2Nmuy0tYkii&#10;SrtP+5UM27f8u3/ar85lKU5c595y8nuDFdv4/wDvupHRXaoba/s7y382CeKZN3lb0bf89TbNn3aJ&#10;BErXM626O0jfuol3s7/w15Fov7SGg6rqlxY3atpsXm7ILt/uMv8At/3an/aK8c/2F4YTRoG2ahqn&#10;+t2fwxfx18y+HPD9z4p8QWWl2i/vbqXb/uJX2OV5PSxOFniMUePicXKFX2UD7rtrmC5tUntpVmid&#10;fldG3o9P3/3qz9B0eDw3pNlptsv+iWsXlLWg+1/lWvjpcvN7h6sefl94ZTXof5PutTHoGVLl9iVp&#10;+G7DZF57r88tZyWz3l0kC/8AAq66CFETatRUl7vIKnHnH0UUVynWFcp4516LR9LlllbZDEu9neul&#10;lmWGJ2avlX9qXx6yWEXh62l/0vUm/e7P4Iv465MTV9jS5xnh9/rEvjnxbqGvSfcnl2QI/wDDF/BX&#10;rXwo8Hy63q9pAi/eavOPDGlb3iiVK+zP2fPBK6Zpv9qzx/O3yRfLXzGGpyxFc2l7sT1vRNNi0TS7&#10;ezgX5Il2VeoplfXmYUUUUAFMoooAY/WloplWQFV/sy1Ypn/AaokzfJgT70tO3wJ/DvrKSYJ8u7/Y&#10;/wDi6Y9+n3v4Pv1XszH2hs/bVT7qr/cpH1NvvfwffrC+2/Lt/wCAf8Dan/bVdtu75HbZ/wAAWr5S&#10;PaGm9y/8TUz7V/tf5Ws9Ln5fNZ/4HlaoppvvL/solHKHMaT3+xf8/faqk2qtvRV+40v/AKDVAzb5&#10;fvf8t/8A0Gq3zDyt3/PJ3q4xIlI0X1Vof3sr/IkW9q+HtYuW1XxVdam3z/ap3f8A76evsbxdMtn4&#10;a1uXcqbLNkX/AL4r5c0G2s7Zoli/0m7Rvmd/uJUVMTSwkeeYRoVcRV5IH0h8E9euU8KxWd8uy4ib&#10;Yqf7FekTTRWyeazfNXj/AMOpls4vNZt7PXV6xrbXPy7q8T6z7b3z6H2HsfcJdY1vzpZdtYjzM/32&#10;2VFv3vu/v1DNc7EqOY6YlO/2/d/2qxL+ZcO392rep3K/3v8Aermbm8/2q82vVOylEr3l4vzturj9&#10;bv2SXdtrY1W8WFH+auB1vWGe62rXlc3PI97DUyZ4Z9Y2NFFvlZtipXovh74ez2y7ZYP9LaDf8i1r&#10;fBDwk+q2dp+4/eyt5ssu37i19NQ6JZw7WWJdyLsV9terhsJ7U4MXmHspckDy/wCG/wAHIrCL7TqE&#10;X71/upXrdnYQWcXlRLsRal7/AC0+vbpUI0Y8kD5ivXq4iXPMK88+IviHe/8AZ8D/APXWuu8T63Fo&#10;Olyzs3z/AMKV4u8zXNxLPK/zs29qxr1fsBTj9slSn3+pQaPptxeXMqw29vF5sru33UWmQ9K+ev2k&#10;PEl58QvEelfCLw9OyXGrf6RrVxC3/HrZf/FP9ysaUZTlyQLlLkgM+CMN18bPiXq3xP1NW/sqJn0/&#10;w7E/8Nuv37j/AIG1fTqJWB4J8N2fhLQbLSrGBYbS1iSKJEX7lb9zcxWFvLPPJshRd7O9fVU6fJ+6&#10;geDKpzy5x+9UXczbE/vvT/7eihi2QLv/ANt686h8Tz+MNUdYPk0+Jvl/2q2tVv106y3bv4a+hpZb&#10;KH8X4zglif5DP8YeM7wy+VFcsn+5XK2firVbafct5J/wNqyb+/a8undmrH8Sa22h6W8sS+ddyt5V&#10;rCn8bNX2dDL6UKXJyHz1TEynL3D3v4e+Lv8AhKrDUGlZfNs5/s8rp/e2b63bO/le989PufwpXCfD&#10;rwq3gDwbaaVK+/Vb1vtV8+7+Nq7i2+RRX57i40vbz9l8J+hZbhpew56p1cLrNFuWnpIr/dasrRJp&#10;Zt8TfJ/GtS/ZpbBnaLc6f3K8rl945q8fZS5DQoqG2v4rn/YerFSYnOzeBdM/tm31NINksTbtifce&#10;uJ+N+sS/2dFpESMnn/vZ32/+OV6XeTT20vmqu+Hb8yJ/BVe8sNP8T2HkXMCzRN/A/wB9a9PCYvkr&#10;wq1/e5DzcThuelOGH9yczyH4I3+vPq8tp57TaLBFulSb59v9zZXV/GDxOulaJ/Z8Df6Xfr8+z+GK&#10;ur8PeHrTwdpcsEG7ytzStM/36+fPGGvSeJNeu76Xcm5tip/dWvo8JSpZnmP1iEPcifMZpi6uX5d7&#10;KfxzGeD/AA4/irxBa2SbvKZt87p/CtfTltbRW0UUUaqkUS7IkT+7XB/CLwr/AGLon2yddl7f/P8A&#10;7sX8Feh15ueY763ieWPwwPSyDA/VML7WfxzG1w3xX8bf8IZ4QurlW2ahcf6Pbf7/APfrtn3b/wDY&#10;r5Z+M/iz/hMPE8qwtvsLP91B/tf33rHJcB9exVvsRO/MsdHCUjkPBXiTXtE8QRLoc8n2q4l2eV/B&#10;K1fY/wBsbT9PSfUJIv3UW+eVPuV4P+zz4G+1alceIrmP91a/urbf/E38ddR+0D40/svQl0OCX/Sr&#10;75p/9mL/AOyr3s1pwzHMYYXDw/xHBhsT9Uwc8VVPBPiP4pl8beKb3Um3eUzbIF/uxfwV6z+zZ4G+&#10;zW114luYv3sv+j2yP/c/jevIfDPhifxZ4gstLtl+advnf+6lfZelaZBomm2unwReTb2sXlJsr1eI&#10;sTDA4aGBonBknPjqs8RMsUzyf4v46mfa/wAtRPuSvy4+2Ivm3fNUM3SrD1AkLXN0kSf8CqjE1dBs&#10;9kXnsvzvWvUX7q2i+b+FazLnW9/yxfcrzalfkPVoUJTNZ3VPvNUP2mP+9XK3mvMn3mrPOvM/3nrg&#10;li+Q9KOB54mx4y1uLStOmZ22Jt3s9fBmt683jzxlqGtM37p28q1T/plX1x8YLC88W/C3WoLGVku0&#10;gZ96f+P18meEdK3yxQIv3K8TMMT7XkOOVPkkeq/CLwZLr2r2kCr95vnr7b0rTYtK063tIF2QxLsr&#10;yr9n/wAEppWkf2lLF+9l/wBVXsFexl9D2NIx+OQ+mUUV6hmFMoooAbRRTKsgKKZRvNABRRTaAOBe&#10;82Rbv7kX/jzVFNN87xf7a29Z73PnS7P790if9801Lxd0Tf35ZZa9A8jmNL7b+9Rv78rv/wB80z7b&#10;sg/7Yb/++qyPtmyL/cs3f/vqnTXP/Hwu/wDhiSjlI5jYmuXRJV3f88oqely80v8AvXX/AKDWM95v&#10;n2b/APl8ohun/wBHb/rq9HKXzGsk6pEjf9MpZarveyvcOqr/AMsokrNeZnt/l/58/wD2en+c39pS&#10;r/tRUcpHMc38Zrxk+HeutuZP3uzen++lfPXhjUYnlTZ/HXs37QN5LD8I9aZf451/9GpXzt4Jm+aH&#10;bXxOcy5K/IfbZJS56U5n0z4bvGj06FkatpLxpm3PXCeFbxvsvlN/ersLb5/vVFCXPE6asfeNaF1R&#10;Nzf3ax9SvF3/AHqsXl55MT7f7tcpqV4yec2/+KrqVApUueRX1K/+V/nrn5r/APdb1b/7CorzVVEu&#10;13rn9V1L7NA7L/drx6lU9ilQDWNS+Xav39tebabfy6l4v8hv9UrbK6t5pbyWKX/lk/36wPB9hKnx&#10;JlsZF+Rrr5K44y9496hGMIzP0I+HvhKDwx4ftIol/evEm566ehE2Iq/3Eor9CjHkjyQPy6UueXPM&#10;fTHdUXc1PrjPiL4k/srTfs0Df6RL/wCO1FWUYR5wjHnkcf428QvrerPErf6PB8i/7dc/9yq8O5/l&#10;StBLOfZ867P9+vH+P3zv5f5Tlfid8RdP+F3gjVfEeptst7KLeqf89W/gSvPP2YPh1qFtZ6h448UR&#10;f8VX4ll+1T7/APl3i/5ZW/8AwBa6b4mfBP8A4Wd4q8OXOta8sPhrRp/tbaNDa7/tVx/A7uz/AHU/&#10;uV6vpsNnsSCzl37V+VPKr2MDVpUffn8Zx4nDV5x9yBZRNi14z8SPHLa9q/8AYOnt/o8TbJXT+N67&#10;D4x+MP8AhCfCkrI2zULr91AteT/CjQWv7j+0J/8Avt6/TsmwkY0vrtX/ALdPksXKf8KB6r4V02PR&#10;NITd/d+auP8AGHiT7ZceRE3yVY8beMF0+L7NA1eb/b2ml3M1fSYLCSqy+sTPHxNTkjyRN6GarXwp&#10;01fGHi+78T33/Iv+H/ktd/3JZ/7/APwCuM1u9u79rXRNKXfquqS/Z4E/uf33r0jxVf2fgnTtK8A6&#10;K3y2ao946fxS/wC1U5vX+r0vYw+OZ05JgZYuvz/YPRNH1JtYv5byX+Jvlrp0mrhfCr/ZrOJf9muq&#10;hua/PKvxn6jLkOl0d/8ATU/3a6bZXH6JN/xMoq7CvNq/EePi/jM+801ZvmibZLTIb9rZ0gnX5/79&#10;adQzWy3K7ZVqDzR/yum5apTabvfzYG8mWrcKLDEkS/wVLUgRQ+a6fva5fxD8NNI8Q3sV3JH5Nwku&#10;+Xyv+Wq/3HrraK1p16tKXPSmY1MNSxEeSrDnIkT5Pu7P7qU592z5KfUL79/+xWRt8JxXxX8WN4Y8&#10;LyrE2y/vP3UWz+H+89fM9hpc+t6pa6fbLvnnk8pVruvir4hl8Q+J7hnVkt4G+zwI611fwK8IsWl8&#10;QTxfd/dW3/s71+m4JxybLPay+OZ+RYupVzzOPq8Pggem6Nptj4G8LxW25YbWwi/ey/3v7z18m+OP&#10;E0nizxFe6hLu/et+6T+6v8Fe3/Hzxh9j0mLRLZv3t1+9uf8AcrxXwn4Zl8X+IbWwiX/Wt+9f+6v8&#10;dXw7RVClPM8R9oy4pxs8RiqWVYX7J67+z34MbT9Ml8QXMX726/dQf7KV7J8uyqkIs9B02KLctna2&#10;q7F3/cWrG9ZtnlN97+NK+CzHFzxuJniJn6hluEhgcLDDjNjp86/98U377fMtS/N93ZUyQ/L8zV5E&#10;pRh8Z6sacp/AVNjP92i2mWwZ2b771LczLCny1z9/ef3K8evjv5D2KGBj9s27m/W5/irEvLzyfu1U&#10;iv8A5tu756W5/wBJi3LXjyr856UaXIYevalst3ZmrmrbXvOb5WrZ1uz+2WssH3H/AL9cZZ6DqFtP&#10;5TLv/wBuuCvUlOPuHvYaNLlO6TXvsfhXWJG+f9w/yf8AAK8f+CfgmXXtZt4lX7zffr0PXoWsPBF7&#10;E335V2V6R+z94JXRND/tCeL97KvyUYGlLEShCf2D5vMuWFX3D1jTbCLTbCK2iXYkS7FqxRRvr7U8&#10;MKKZTaAHU2iigBlMp9MqyAooptWSFFMo30gPFLa5Z3tG/vyyvRDM3lW7f9Osr1Xtt220b+7FK9Sp&#10;/wAe+/8AuWdemeCPmf8AdS/7NmlSzb/Nl/67xVFMn/H2v/TKJKlm/wBfN/1+LQBInz3EXy/8vjU6&#10;FN8Vv/1ylottvm2//XeV6VLlUt0+b/l1lepAkdFS3fd/z6olP/dJqUzKvz+fEm+sy5vP9Hl2f88I&#10;qqveT/2tdrt+RbqJ99BfMcZ+0hep/wAKlu1Vv9bdJ/6NSvnrwQ+yWJUf/fr2L9op5f8AhVF9Kzf6&#10;q8T/ANGpXh/gC5Wb/c21+e53/vR95kUv9mme7eErr/SkVv7tehQzbPm3V5x4V2pLFtWu1R/k2r/w&#10;Kow3wnZVjzyLF5cs+9f7tYN5867dtbGzf/wKqv2NX+Z2/wB6rqe+XS9w4e/03fcbP7/8dVLzwlc3&#10;8XyK3/fFeoWeiRb922t2202BF+6tcf1bnO+WJ5PgPDbPwlfWEXlS2crxfwvVjRPCrS+PvC9/FF83&#10;2yK3uk2/c+f5K9tdItu1VpkNtFFcJMsSpKrb1fZRHDcki442R7xS71T71eU/8JPquza19LVd9Snm&#10;/wBfcyP/AL7V9J9bifMfVJnpt/4gsbCJ2a5Xft+VEavJdb3axqUt5ct9/wC6lJNeIj/erIfWFe7l&#10;3P8AKreVsrjr1+c76GEjA1YfKtk3Kv3apaxrC2cEsjNsTb9+sd9b+e4Rm+6/ypXL+PNVb/hH7hom&#10;2O67P92uP2h7FDDfveQl8MalfeNtRuJUXydKVti3Dt/rf9yvS7C5j8K2/wDoP/An/vVzLpHZ6TZf&#10;Y0WFEiWLYlN+0u9u+5q7JR9jEipKOIl7nwHKftRaC3iS38NeIIJW8p2+zzxf733H/wDZKpPqVt4J&#10;8KxKrfvttb/xLv1f4I6nO/8Ay5So6f8Aff8A9nXy1r3xCufEKxIzfIqV+2cLe1zPAwhP4ITPzHOa&#10;EcPX9w6a/wBebVbp5Wb+KrCXiQxPLK2xF+89cVYX/wA/3q3Lewi8Rz2WnzXf2S1nnVbmX+7Fv+ev&#10;02cYUYHw0vfkehfDSaLwf4Y1v4sazF82z7Fotu/8f+1/wN//AGesP4epeeIdUuNX1BmmuLqXzWd6&#10;+iPiR8PbbxJ4B0/SLG1im02zZHWKH/nkqfwV55Z+GF8MW6RIv7r+B6/IcRjfrVWdWZ+qZXTpYTC+&#10;4dXptzsRFWugtrzfXFW1zsrVtrxv79eSerzHofhubztZtF/z9yu9rz/4dI1zfyzt9yKKvQK82v8A&#10;EePi5fvQooql/bdnu/1v/jtRGM5/AcZdom3JE7Ku9/4UoR1mXcrK/wDuUVIFSzv1uVRXbZL/AHKt&#10;1WubCKaVJfuSo330qvDeNbSrBcq3+zK/8dUQaNPpn313K336fUlnLeLfAGl+MI91zH5N1t+W4i+/&#10;V2GOz8JeHzH/AKm1sIPv1qXjtDbuyLvqFbm21CJ4m2vu+Rkf+Kur6xUlGFKcvdOP6tShKdWlD3pn&#10;yN4r12XxJrd1qE3352+VP7q17J8CvB/9kaTLrM8f+kXnyxf7K1a8TfAqw1HUYrvT3+yReb+/t/4N&#10;v+zXp1lZxWVrFFEmyKJdqpX1ebZ1QngYUMKfAZFw3iqOZzxWN9/+Q8c+Pf8Aa/iSC08O6REzrK3m&#10;3Mv/AKAlXfhL4X8T+GIFhvtQa8tP4Ypf4a9Je2toZXkZf3rvR9vVDtWvi6+dcmF+q0oe6fqlPK4+&#10;19rMtO6pVK8uWp/nK/8AFVSavk6leUz2KdKECpNctVC5Tf8ANVqZGqo/7ta82UjsiZV0jI+5P+A1&#10;p6beLLF89Z9y6/d3VRe/WwV97Vwe15JHZy88eQNbGyV9v96s2HUtj/MtUdS1tZldt1cvf+J4LCLc&#10;z/P/AA1jKvE6Y0JQj753NtYSeMNe0/Sov9Vu3y/7q19IWFnFYWcUEa7EiXZXlnwE8PNBor61c/8A&#10;Hxe/d/2Er1c8V9hl9Dkpc/8AMfH4mpz1ecmqKiivUOUKKZRQQFMoooAKbRRWxIyiimUAFNp1NoIP&#10;CftMaRJ833bHfT7m/jSC42j7lrFXLpcO8Sf7emU+ZneK4/2rFHr1uU+Y9odLearEkuof7EsFMm1h&#10;vPf/AGdRrAuX+bUG/wCmUEtS3J/e3bf3LqKWjlD2kzVttSbzbRVb/lvKlRW143lW+7+OzlWqX+pu&#10;P93Ualsym+0X+7LcRVHKHMWLm/b7PK39+xieornUm/tK9+b7ssEtVEZnitFb/lrZyxf981XuWZ5f&#10;lZf9IsUf/vmr5Q5jj/2h91z8HvFcf/PK6SX/AMfRv/ZK8B+Fc3nQIzff/ir6T+LUP2z4beO1/wCo&#10;Y0qf9+nr5i+CcL3NhDK3/Aq+Dzul+/hM/ReHZc9CcD6K0H5EiZWrs4XXZvrjNK+SL5fv7a6OG83x&#10;Izba82l7h70o85q/x1YRIk+ZqyvtKb/mb/eo+2Mi/wB/Y1dBHKbb3+xPvUj6w23atc098+3dj/vi&#10;hLhdu7c1PmL9kb39of3m/wC+KcmsKn8dcVf38sLfK9V4dVe5+VGrm5pcx0+whOJ6K+tr8m1qpXni&#10;HY+3dXGfb5N/yM1Ezt/D/wACo5pBGhE6N/Ejfatqt/yyrCfWGf8Aved5rv8AJ/v1mTTSQ3qSr/zy&#10;qpNu+22jL/y1aX/0Co986YxibP8AaXnXVwyt/ClYPjC8lm8PXCr87+V8tS2e/wC2y/3JYkpl/bM9&#10;l5WyiMTaPLCR2dnrazeGrR93+tVdtTW1z5Nm8rt8leKf8JJ4h0SWKzgs4rzT4m/jl2P/AMAre1v4&#10;i/2b4ee+1XytKsovvPM2/wCevS97ES5IfGc0sN9Xjzz+Av8Ax78Z2vh74I3envP/AMTDVJ12xfxo&#10;m/d/6CteJal4Ps9S8JWWveHJPtnlRLFeRJ99Wryf4m/FeX4ha35sTsmnxN+4R2+d/wDbeq/gnx/q&#10;HhLVIruzl+63zQv9xq/pnhnJMVlmWQ5vj+M/HM7x1KrjJ8nwHcWd4yS7JVZH/uPXYaI7TMifx1pW&#10;2iaf8V7D+2NDi8nUIvnvEmb55X/z/wCh10Pw98Hyfb/9MgaF4vvI9fQ1MdD2XvfGfN+w9/nPoD4L&#10;eILnRNLitNSlaa1/hd/+WVd14q8JRahb/bLFVdGXe8Kfxf7ledWG22iRa7Dwr4wbSn8if57Rv/HK&#10;/Jcww3tas8RSPp8Di54f3DgrzSmsG3ffi3ffpibt6Kteu+JPDEWpQPfaeivvXe0Sf8tUrhdE8NtN&#10;rkUSt8jt8v8As148akZxPqoy5/fgej+ANN+waGkrL88rb/8AgNdNUMMK21vFEqbFVdipU1eVKXPI&#10;82UueXOcZ8UfEkmg6D5cDbLi9bylf+4v8dUtI1KLWLCK5i/iX7n92t3x/wCGP+Eq0GWCNf8AS4v3&#10;sH+9/crxXw94hufCt+8UqN5O797C/wDC1e9gownS9z4yIy5JHrsM0sTbom+f/Yra1LWW021t9yq9&#10;w33krmtN1WC8iiubadXR2+V6qa3pU+sXn2v+0Lm2l2bNiN8n/fFKVCM5+8XUjKcf3R6BY38WpQeZ&#10;G3+8n92lmmgeX7NL991+5Xnnhqw8QWfii1jW+W50xld55vK2v/uV3d5pu/5omZJv9+vKxNCNKXLA&#10;5o832yP7NPYPutm3xf8APJ6vQ3kUybt38WyqUOpeS3lTq3y/x7alvLCK8XcrbH/hdK5yy9VG501X&#10;fzYvkl/vpUVtfvbfuLxdj/3600+eo+Av4ylYeePlnX/gdOv7nYu1asXMywpWFeXO+vExNfnPbw1D&#10;kiUrm5bd96s57xkeppn3NWTcvXj1ZHsUom3bXm+rbvvWuas7n5q3YX3rXH7XnIqR5JDpnXZXP6re&#10;Knz7q09Sm2Rbt1ee+IfEKwo+5q4K9TkOnDUOeQmq+JFtn+Z65XxJ4zg+xf62vOfHnjxYVfbLXh/j&#10;b4ptpqosjN5sv3UrypVJzPqqGXxhHnme4a38TINNtdzS7P8AgVcFD8Qv7SvPtk7/AOjq37pP71fP&#10;WpePLrWLxFllbZ/Cle//AAT+Hsuttb3l8vyfwpURhORwYmUas+SHwH138CviLqd/Z2kDKyRbflR6&#10;+kLO8+0xfNXh/wANPDa6akW2LZXscO1E+WvucrjKlS5ZnxmYcs6vuQNiiqltc7/lerFe9GR48vcC&#10;iim1RmOptFMoAKKKirYkdTaKKCAplFMoA+YrJ98Fp/t2cqVYhk3xQ/7emVn6a/8AyCl/2riKpbDd&#10;s0xf70Fxb17kj4+Mi0/zxS/7WnI9TXk3yag3/TKCWqVm7PFabv8AlrYyxf8AfNT/AOui/wCuunf+&#10;g1mWWr91SW9bd/qrqKWnu7Qzysv/ACy1Hf8A99VUuf30V3t/5a2Ky/8AfNF47bL1l/jit7hakosQ&#10;vsntFb/lleSxf99VFs+bTFdfvRXFvTrx1SW9b/nlPFcVFf8A7l0b/nlqfy/8CoATVbNNb0a9s2b5&#10;LzSdj76+Z/gno/2PSEX/AMfr6jhT/j0T/r4t2rwH4a2y20Wp2zL88F9cRbP9lZXr5LOafvQmfb8O&#10;1eSM4Ho8L7PlWrtt/qtv8dZ8L/7Pz1bR2+7u+evnj7Qved99ar/ad/zK3/AHqJ33vt/ip/yf+PVQ&#10;hrzNu+X+99xKEmZ0+/8A7tRzQ7PmV/kal+58r1ZcZc5XvP72yqiW3zblb71Xn2fdehE8msjbm90l&#10;toML81Wktv4d1TWFhPc/Oq/I38b1tW+iLs2yy7/9yto0pTPNliYwOa+wb/v/AH0b5aivNNaZYvKX&#10;/VNvWsT49+PF+G/g3ytKg+0+JdWl/s/Sbf8Ajedv4/8AgH3q9F+C3gOfwf4D0qx1e+n1jVVi33V3&#10;dtveWX+Ou+hl88Qccs0jSOasNKkd3VYmf+7sWugsPh9fX8X72JYU/wCmzV6akMSfdVU/3FqavYpZ&#10;XSh8ZwVc5qz+A4Gz+Dmleakt4zTfx7E+SvH/ANu3RINN+A8K2NsttFBqcTt5S/7D19QV5P8AtS+F&#10;W8YfA3xLaKu94ovtC/8AAf8A7GvqsnjSw2OpT/vnj4nE18RH35n5RJctv+9W3YXO/wC79+uXmSWw&#10;upYJ12PE2xq2NKdtyMlf0bGXunw1WPOe6/CXWruz1S0azkaG4VvldK+1vDsNt4h06KXylttV2/N/&#10;01r45+CE2lW119qvJ181PupX0ho/jPSrqVYra8Xzf4fmr4PO+arV9w76EeSJ3FtN8+3fV3YyfOrV&#10;z6TbE3LXTeHrGfxJdRWcC/f+8/8Adr5icuSHPMOX3z0L4XTSzaJcO27b9p+Xf/uJXUQ6VbQ38t4s&#10;WyaVdjPRpumwaVYRWcC7Iolq3Xw1epz1ZygfSUPcjyBRvoornLK9zefZlf5furv/AN+uH8c/DdfF&#10;sT31jJHDqG35kT7ktegOium1krKks5dNl82Jv3X9x66KdSVKXPAiR882dzqHg3UXVVa2uFb97FKv&#10;367vR/iRY3i7btWs5f7/APBXoupaDpXjC18q+gV5dvyv9x1rz/UvgbP5u6x1BXi3fclWvbpY6hW/&#10;i+4EeaHwHXeFdSttS1L/AEOdZtq/NsrsK5zwN4Pi8H6T5G5ZruVt8sqLW1qepwaPp1xfXMvk28EX&#10;myu/8K149eftav7ouUvd55klzZrcxbX/AO+0rOtraewukiRt8Lt/HXkn/DQl59sl26bH9k3fKjt8&#10;9d74S+Jen+MJYoljltrhPvI9d1bKsZhKXPOB89hM9y7HVfZUp++dj5KzD5l30LCtnFt3VY+4lZt/&#10;c18hia/2D7OhQKl/efNsrBuZm31ZuZv4qyZn3y14kpHt0okr1n3Pz5qxM9VN/wAxrjqHZEW2h2PW&#10;l9p2LtWqsI31atoV3fNWMaZjVkUtTS5ubV1SvJ9b+Huv69eeXFL5MTN9+vdd8SJt20+F4kb5Fq/q&#10;lKcvfCljquH+A+bde/Z++x6bubdc3b/e318v/EH9m3xt4q8ZSzwWapZRL5UHzV+mEyQTPuZah/s2&#10;z+/5a1tUw1OXwBLMK9b45n53/DH9ifXpvEcN9rk/+jxNv8pK+2/AfwotvDdrFEsX3VrvbZIIfupW&#10;nbOtXTw0SKmLq8vIWNK0pbOLcq1q/af4KrpN8lRP9/fXsfBH3Dx/jNC2m/0pGrarnbb550/3q3a6&#10;aHvxOOv8Q+mb6KK6DAKZRTa2JHU2iigAplFMoICm0UUAfK6P9md/+nfUf/HWqW2f7M6f9O+osn/f&#10;VVJn3rqG3/lrBFdLU1zN/wAhNv76xXS17p8YWrP5Hskb/lleS27f8CqazT/kHq/964t3qpczKj6g&#10;y/8ALKWK6WrE22F7tkb/AFF8tx/wFqyLJrDc6aerf8tYJbdqLZ/OitF/5+LF4v8Avmmf8ezbv+fX&#10;Uf8Ax1qIX+zSxbv+XW+eL/gDVJZM/wDpNq//AE107f8A981FqT77XUJd334Le6WpbNF/0SJv4JZb&#10;Vqhh/wBJt7SJv+WtrLat/wABoKLUz7JZWVv9VfLL/wAAavGtHtktvH3jCzVdnlajv2f7yI3/ALPX&#10;rEM32/TnZfvS2aP/AMCirzfxP/oHxVu5VXYmo2Nvdf7/AN9H/wDQErwc0j+65z6XJKvJX5DoE2bE&#10;/wBinec235apedv2M1NeZk+7/BXx59/zGx52z5dtSpMv3P8AZrHTUP8Aa/3KHvFdNu6gPjNaa5z9&#10;356ryXO+VIlX963yKn9+qNhDqGsXiWenxNcyv/Ai17h4A+GNt4bli1HUW+2art+V3+5F/uf/ABdd&#10;NChKtI5q9eOHic1oPwc1XVfJl1CWPTYv7n35ar+IfDej6bqiWNj5s3lf62aZvv16x4q17+xNDln/&#10;AI/uL/v15PZws/7yX55Xfcz12SoRhLkgeb9Zq1fjJ4YatolEKVYRK6YxOaUjxr4heCVh+Lvhrx7q&#10;DNeaVpdrLavb7fktWb/l4/8AZK970q5iubWKWJ1eJ03q6fx1mTWC3MTq6b0b7yPXGWdzL8K73ypW&#10;Z/ClxL8r/wDQOZv/AGl/6DXsYSpGEfZHm1/i5z1hKfUNtMs0SMrb0f7rpVmvSMR1RXNnFf2s1rOq&#10;vFKvlSo/8aVLT0o5uSQH5WftGfAu+8DeNtQtI4sbW32srr8k8H8H/Aq8S+0y2EvlSq0Lr/fr9jfi&#10;r8KNG+K+hfYdVVkli+e2u4vvxPXxL8SP2RPG2hXTGDSI/Een/wANxY/M/wD3z96v2rJOIMLiqUIY&#10;mfJM+bxdCrR9+EOeB8v6f4tvLD/UTsldr4S8Wa1c3G6KWT/frtdK/Zs8Y3lz5UHga+3f33ttv/oV&#10;e/8Awy/Yk1a5lin8U30enW/8VlaNvl/77+7XsYzNMuw0OerOJyU/bzl7kDofgDqWofEXTfsO3ztQ&#10;tf8AWv8AwbK+s/DHhi28MWHkRfPK3+tl/v1meAvAukeANJTT9GsYrO0T72z77/77V1dfiOaY+OLq&#10;z9l7kD6OhQ9j78wplP31XmmWH5Wl2b/u14Z3jLm8a2l3Sp+6/vpTLl5d0U8Cecn9xP4qrp5ts/2a&#10;fbNE/wDHT9n2NPNg/wCPR/vVRBpQzLMu6JqmrJhhi/19m/3fvIlW7O/W5Xa3yS/3HoLFSwiSfzV+&#10;T/Yq1RRUgFeM/tS6rqFj4HtILRf9FvLnyrl0/wC+9v8A45Xs1YnjPwrZ+NvDt7pF2v7qdPldP4W/&#10;v124OtHD4mFWRzYmnKtQnCB8geDZm15YraP57jdt2V9RfDnwZFoNgjOv73+J689+DnwTufCes3cu&#10;pbXuIpdiun3Nle6vstotq17fEmewrf7Phz57h3hmlgas8VP4/wD0gZc3OysK8uasXk3+3WPM9fll&#10;SR+o04kVy9Unp0z1Xd65DsGTP89VXeiaaqM1zx96sJG0S8l5sp39q7P4qwnvP9qq73n+3WPteQOX&#10;nOo/tLf/ABVYgvP9quShv60EvPk+/Ue3MZR5DoPt1O+3/J96uc+30qX/APtVca4ezOqhua0LO5rk&#10;ra/z/FWxbXPy791dMapjKkdnZzeclWNnyVzOlalsl27q6aGZZlrvpVYzicEoyhIsab89xW7WPpSf&#10;vnatWvVofCebV+IKKKbXQcwUUymUAPoplFBAu8UyimVqAUu8VHTd4oA+UrB2m/szd/y1gltW/wCA&#10;1PZu0yaerL/x8Wstq3++tUn/ANDW62t/x63S3S/7jVYmf7H9r2t/x53i3C/7jV7x8ZAtWz/bEtN3&#10;/L1Ztb/8CWno63lv/wBfVn/328VVZpvsby7W/wCPO8W4X/caned9gd9r/wDHleb/APtlLWRZed/t&#10;iS7f+XqzSVf95afcv9pS7dW/4+LWK6X/AH1qkk32N/m/5c7rZ/2yanQv9maJWX/j1ne3b/rk1SWW&#10;7yZv9NZU/wCeWoRf+z0x38l7tl+5FdLdL/utUVttRrSKVv8AVM1lL/uN9ymwv50UUT/8tYHsm/31&#10;+5QUXLB/s0/lMvyW948X/AZUrzT4rj+zdU8K6g396fSp3/8AHk/9Aeu+87zl+VvnuoF2/wDXWKuX&#10;+K+gt4t8JahBA3+kb11K12f31+//AOz1wYul7alyQPQwVf2NeEzHhvN8W3dUv2xtlavw9+Glzr3g&#10;p9V1OWfTbhZ/KihdPvV0Nn8LrFG3z3k83+58lfHywVeEz7mnmVCcTifOleVFgVppm+6iLXd+GPhX&#10;qequsuqy/YLf+4n367DQdB0/RP8AjztlRv77/frpYbl62pYT+cirjpT+Au+HtB0/w3a+RYwLCn8b&#10;/wAbVvJNXPpc1aS8r0o+4cEpc5ifEvdc2+mRJ/qvP3tXPwpXTeMP9P0GV4P+PiD96tcpo95FqVqk&#10;qf8AAk/uVEY+8HMaEMdW0johSraJW3KRzAiVDeWEV5bvFLErxOuxkdfv1bRKl2VfKYnmVhfz/CTU&#10;YrS+lZ/B91Lstrt/+Ya7f8sn/wCmX91/4fu16rC6uu5ap6lo9tq1lcW13BFc2lwvlSxTJvRlrzbT&#10;dVvPg9rNvo2rztc+EryVYtM1aVv+PKVvuWtw/wDd/wCeT/8AAf7m/vp1fsTIPXkp1V4XqWukgmoo&#10;SnpQAiR1pw2X8VMtrc/earyH5aOYsETZTqbRWQDqzLvyrzzYLlPJ/wCeUztWj5y+b5W759u/ZVS7&#10;SCZoopf9a/3aqJEhiO1s/kSxb4n+ff8AwKtP/e2zeesv+ife+792od7Qp5Fz8/zfK6UfvdNdF+/a&#10;P/47QBKiL/x82bNs/uU1PK1L5l+S72/NT/J8lHns23xbf9VUuxbn5om8mX+KgCW2vG/1U67Pm2Lv&#10;/iq3Wf8ALf8A7qVfJ2N8tCTNYLtuW+T+F6CzQqq/m/avu/J/BVtHV03L/FTvuLXNVlyRNqUeeQx9&#10;ifNWVf3P36sXtz8tYU02968GpV55Ht0o8gyaas25mqW5lrMmmrgqyO+MR8z1mXNzT7m5rEvLmuaU&#10;jpjElnuf9qs25vP9qq9zc1lXNy1ccqhtGJamv8/xVUe83/xVVd6id65pSNoxNW2vOPvVofbPk+9X&#10;MpN89W/tny1jzESibf20/wB+n/av9usFLje1WElo5i+U2Ib/AGN9+tu21X5fvVxnnNvqwl5s+81R&#10;7eRcqZ1qax5Nxu313Gg6qtzEnz14q+rb7jburuvB+pN8ib66cNiZcxjicN+65z2jSv8AV7qvVnaV&#10;/wAeyNWjX6BT+A+Gq/GFMoorQxCmUU2gB+8UyimVqQK/So6KbTAKKKZUEHyFbXKzJbtI3ySxPp8/&#10;+/8AwVLDc71t/P8A4on0+f8A3v4K4ebxjZ75ZWkXypV/epu/j/v1i6x8Y9B0pX+16hB867JU837/&#10;APt17/vHw3tInqkNzveLz/4onsp/9j+5Spcq/lee334vsU/+/wDwPXzlrH7VOiQs62yT3zsmxtq/&#10;frldS/ak16/dl0/TYk3rsZ5f4qDT20YH1sl/50SLP/y1i+yz/wCy6/cenpeecv799nmxfZ5/99fu&#10;PXxRdfGv4gauzY1FbRHXZ+5iWq3/AAk/ji//ANb4gvvm+9selynL9bifbz6xBs3yyrC867JXdvuS&#10;rWff+OtIh3tLqVtC8v73/W/dlWvjH+yte1KXdc6hdzf3t8r1t6b4DnmfdOzP/vtU8sSPrcv5D6lf&#10;4l+HnbdFqcG7zVuE2P8Acf8Ajq3pvjmx1WVFttz+VK/lfLXhXh7wGqMm1K9q8H+GFsERttYy5Tpp&#10;1as5nrKeJG1KwtIFi8mKJfuJUkL1kabDsirVhSvHrn1WG5uU0onrRimrMiq2r1xyPViX0mqK5u2R&#10;arvPUD/PXNUkdMSneaxKivXn/wDwlq+HvEaM3yWlw372u21K2bZXmnjbw89/ayqq1jSqyhIKsfdP&#10;a7CaK8gSeJt6OvyvWgiV4J8H/H8+m3n9g6w3/XJ3/jr36EKy7lr2I++cHNzkqJVhEpiVZRKssTZV&#10;XW/D1j4h0i70zULOK80+6iaKe3lXckqt99K1USpdlAHiuiaxqHwl8QWnhfxHcyXnhy9bytC164be&#10;6N/z5XT/AN7+7L/y1+79/wC96wj0niTwrpnjDQ7vSNXsY7/TLyLyp7eVfkZK8t8N63qvwx8Q2Xgz&#10;xZeSX9ldN5WgeIbh/wDj62/8utw//P0ifcf/AJaqn9/fXZSlz+4QesJV23h31Vs/3zVtRQqi1tIu&#10;BMibFop2yh6yAbRTKr37zwxI0C7/AJvmSgCu6Lft5sDbLuL+DdToX+2Kiy/JdJQiRXP+kwJ++T7y&#10;UOi36orfJcKu+qIH+d8/2Wfd/szf3qYjtYbIpfntP4X20edFeS/Zp12S/wALvU29rZtsqr9n3bIq&#10;AE8lraXzYG/dO3zJ/cpXhWb9/Ztsl/uf36TY9gzv9+J2+an7POeK5gZf9pKAH7FvIkWX5JahSb/l&#10;2vF/3Hepn236fK2yVaN6zReRc/JK1AEttbS20u1G3xfw1ZuX2RUWqPufe3yfw1W1Kb5PvV4+Jl7x&#10;7GGjyRMW/ufnrKmualvH+esq8dq8eUj2IxGTXO96ryPTPmemzfcFccjpM6/mrFubmtC/6VgXP3q8&#10;2rI7IkNzM2aqPVh0+Wq71gXErvUTpVh6KykXMqfcpN7VZeGoXTZWIFmH7lHnbKiR/kpj7qg1LqPx&#10;VS6mb7q0I7bKFhZ2qDSPxEVsjebur0DwZue8iVf71cYkOyvQ/hpZ/ab/AHbfu1thqcp14EYuryUD&#10;23TU2WqLViiFNkW2iv06PuRPzeUveCiim1RAUyiiggKZRTa2AKKKZQAUz/gVFNqCD8Pp5PEGvS+b&#10;d6jcvu/hV9q1PZ+BZZvmZWb/AHq9n0zwTEn/ACyrpbPwqqf8sq9zmgfmt6szxWx+Hb9466Ww+Hqp&#10;99a9atvDf+xWtbeHv9mo9oaxw3855pZ+CYk/5ZLW3Z+El/55V6LbeHv9ita20H/ZrGVQ6Y4Y8/s/&#10;CS/3a6Kw8ML1212Fton+zW3Z6P8A7NY+0OyNAwtE8PKn8NdrYWCwp92rFnpqJ/DWrDbVjKR2U6AQ&#10;w/LViFKmSGpUSuOUj26EOQcqVNSKlTFK5pHfEiejZU2ynbK5jpK80O9K5/UtKV1+5XVbKiubTetY&#10;8pfMeRXnhhbPWbTUIoN7wNu2f3q63wx48fTfFcOg6quyy1Fd+i338EvyfPbv/wBNU+d/9pf9ytm5&#10;sP7y1zPiTwxaaxpsun3yt9ildZd8TbJYJV+dJYv7jI1dlKXIcFSn9s9giq2iV5j8LvHN5c3lx4T8&#10;Rsv/AAkthF5sVwi7ItUtf4LiL/0F0/hb/ZdK9TSu8iJMiVKiUJ0qZEqywRKzPFXgnSvHOg3ej61Z&#10;reafdL86O23/AHHR/wCFk/vpW7DDV6GH+KgDzPwHZ6r4P2aD4hvm1WWJ3Sx1Z12PeRfweb/01RPv&#10;/wB771ehptxRrGjwaxavBOvyfeV/40f+/WLYXk9hdf2fqL/vf+WE3/Pwn/xVdkZc5HwG1UL9afvN&#10;MfrQWNoplPqQKNzZtC3n2f8Arf4k/v0On2z96r7LiL+41aNUbmwbzfPgbZLVEBDMt/8Aupf3N2n3&#10;aejt/wAe1yvyKv36Yif2lB5q/uZf79Oh3XkTwTr86r9+gBqO2my+VK2+3b7u+pdnkr5tt86P/BUW&#10;/wAmXyLlf3W35XqVIWsHdlb/AEfb9ygBXh+0/vYHVJV+/Tk236ssq7JU+9Tfs2xEntPk/vJU8Kfa&#10;bfcy7H3VEvhLj78iyn7mLazViarc7321p3j7Iq5m5dnevnqkvfPoaUSrPWZcfO9Xrp/4aqBG3V5s&#10;jviQ7Ni1n3L1rTHYtYl49cdeXum0ffM+8esS5j+atCZ6z5pEFeVzHTEqv92q7/O1Tu/y1V/jo5ja&#10;IOlRdHqV3qu9YykWS/fWoZk+Wnpup+ysSyBEp2z5Km2UbGoKGQw/w1dS2REpttDVrH8NHKPmK+ze&#10;22vWPhXbKnz15pbW2+WvWPAe2GvVy/8AjnlZhL91yHpFFN/gplffnxI+mUUUiAplFNoAKKKZQAUy&#10;iiggbTP+BUUyrA+ErbQf9mta20Rf7tdLDpX+zWhDpv8As11e0Pko0DmYdHX+7WhDo6/3a6NNN/2a&#10;tpp6/wByseY6Y0DBh0r/AGavQ6d/sVtQ2FW4bOo5jpjQMqHTl/u1p21iU/grQhs/erUNt70cxt7I&#10;qQ23+zVtLaraQ1KkNRzHTGJX8mnolWzDSbK5pHZGJFGnWpdlSxp1p6JUnTEi8mn7KsIlO8moKINl&#10;O8r/AGaseTT/AC/es+U0Mm5s/wDZrKubPf8AIy11bw+YlZ9zZ0fAHxnmnifwq2sRWiwXn9larYT/&#10;AGrSdWRf+PW4/uP/AHon+4yfxK9egfC74hL42027tb62/s3xLpcv2XVtMdv+PeX+B0/vROvzK/8A&#10;7Pvqvc2CzRbWWuK8Q6JqsOqWXiHw95SeLtLTZEkzbItUtf47KX/2V/4G/wCB12U5HBKPJI9+hSrU&#10;MNc18PfGemfELw5b6vpjSIjM8U9vMuyW1lX5XilT+Fkeuwhh/vV0liQpVtE2LQibPu0+mWFUtY0e&#10;LVbXypdyfxq6ffRv76Vdp1KMuQPjOPs9Sntr3+zdQ+S9Vd8Uv8E6f30rQ31Y8Q6DBrdl5TM0Mqtv&#10;iuIfvxN/fSuX0rWJ0vX0rU1WHU4l3/J9ydf76V2c3OY/B7h0FFNR6dUlj6fTKfQAIiom1VouYfOi&#10;fa2x/wC/TqfQBmJMv/HteL/uvUvnNZvtl+eJvu1Nc2cVz9779Ms4ZfK8qdVdF+69UQMdJYX8+J98&#10;TfeSr1tMsyblottNaz+Tdvi/hq2lmiL8q1jV+E2pe5Myb9/lrn7p66W/s9/3a5rULOVHr5uvSqnv&#10;U6sTKf53oRKlRPn+anzbESuM7OYzbz7lYNzWxfy1iXL14+JkdlIzbj+Osyar1y7PVF64DqKn8dDp&#10;Uuyh/uVBqUH+/QlTTJ81MSpAdRQ9NR/nrKwE/wDBT4Yaiq1DzWgfCPf5Kr+d89MvLmqnnfNvpkfE&#10;dZpXz7K7/wANzeTsry/R7z59tdtYal9z5q9HDS5PfOOvT5z1+zm86KpqwvD1551vW7X22Gq+2pHy&#10;VePJIKZRTa6zmCiimUEBTKKKADfTaKZQQD0ymPS0wPneGzq7DZ1qppTVMlg392keVGJnpZ1KltWh&#10;9jb+7UqWzf3ak6eUpJa1YS1q2kP+zUqQ/wCzRzF8pEkNSpDUqQ1MiUF8pEkNT+TT0SptlQXykOym&#10;bKseTUvk/wCzUGxU2VLsqbyX/u1L9nf+7UmpGiU7ZVhLZqmS2alyFlTZT9lWvsvvT/svvRyAVNlN&#10;mh31pfZfej7L70cgHNTW2GrMv9M89Ny/fVvleuzezWqklgu77tEYkyPMHe+8DeIJfGei2sty7bf+&#10;Ek0a3X/j/gX5ftUSf894k/7+qm3+5Xu+g63Y+JNJtNV0y5jvNPuoklgmibejpXETabslWeD5JU+6&#10;9cnpupf8Kf1x76L5PAmqXX+nW/8ABo103/LVP+mEr/e/us+7+N69KPvxOPm5JHuyU+rum2EV5apO&#10;rb0ZPl2VafRf7tYHfGMjHdvehKvXNiyJ81V9laEcoysDxP4bi161RdzW13E2+C7T78T1v0URlyES&#10;jznn+iaxO9xLp+oRfZtVt1/eon3JV/vp/s1vI9HifwwmtwRSxN9m1CBt9rcJ/D/9jWJomsS3Mstn&#10;fL9m1CD/AFsP/s6f7Ndkffic3we5M3amqFKfUmw+nU2np97bQBJCm9qvQ2y7PmotrareyswDZsWo&#10;Xf8A2amf/eqs6NQA35Xqrc6er1a2Y+9TJmqJRL5jnb/Sl+8lcvqu+2+/XoE22auf1jTVuYnXbXlY&#10;vDc8fcO/DYn3vfPN7y5+esyZ61dVs5bOXa6VhTfer4OvGUJ++fVU+WcSGbrUVPd6ZXObkTpUL1Ye&#10;qrvQBXm6UJT3SoW+Ss5Gosz1DvprvUL1mWXoXWkubnyaoJc7P46qXM2960I+MsTXm+hJqz/menvu&#10;RKC4x5DVs7xklrorDWPnT5q422FaVm77qvmlAuUec978E6l50SLXd9Uryn4c7navVk5Svtso5p0j&#10;4nMPcqhRTKK908cKZRQ9MAptFMpAFMp71C9MgWmUUykB5wiVYRKESraJWpxEKQ/7NS+Sv92pUSpt&#10;lZllf7Mv92n/AGdKsIlOSkbkX2dKlS2SpdlTVPKWQ/Zl/u0/yV/u0+pUoAi8lP7tP8lKdUtQWRbK&#10;fsp1PoLGbKfT6KAE2U/ZT6KCg2UbKfTtlAEWyq7w1dprp8lBZmPD/s1k39mrrKssSzRSr5UsLrvS&#10;VP7ldC8NVJoflq4mUonO/DDxLJ8L9YtPCuoTNN4Yv22aFfSt/wAe7f8APlK/+z/yyf8AiX5fvJ83&#10;0CrApuArwDW9Es9VsLixvovO0+f/AFqI3zr/AHHT+6yVv/CTx/NFqMng7xBc+bq1su+0vX+X+0IP&#10;7/8Av/3l/wCBfxVtOPPHnChV9lL2Uz2F0V0+bpWLfQ7DW4OlYepTLWMdzvq/CZ1FN306tzgB65rx&#10;V4Y/tZFntm+zahb/ADwS/wDsj/7NdLTHT5aUZShIiUec4jRNYe8MsE6fZr2D5J4XraR6q+J/Db3+&#10;y8s28nU4v9U/9/8A2Hqlomtrfo8cq+TdxfJLC/8ADXZ8fvGPwe5M3auWMPz7qq2sPnPW7bw7FqJG&#10;0CRE2UlPplZFjXqGpqY9BAx6pTf7FWJnql/HVAMqF0V02tU1MesyDmte0dbmN/kry/W7NrC42ute&#10;2zIsy7a43xboK3lu7Kvz18/mWB9tHnge3l+L5Jckzynf81G+m3MTW1w6t/DVSafZXwEuaHxn2Hxl&#10;h7n/AGqrvMu+sx7v56IbjfRzBymnvqKZ6Z53yVE9IBpfe1JN1qI/fpJnrSJZA9MRKlRN7VZNtQES&#10;siUXUPy1bhtql+zVcS/gM+GFq07CFnnRUSmeS2/Yq16X4A8DPIyXM6/7qV2UsNKtLkgc1fExpR5p&#10;nbeANHazs1Zl+eu1qpZ2y20W1alr7zDU40aXIfB16sq0ucKKKK6zmCm0yigAooplBA2mU56ipgFJ&#10;v/2qR6ZSJOJRKuJVZKspQc8SVKdTUqxsoNAp1GynpQbQHbKelFPoAKfRTqkqIU+in0GgUU6ioAKf&#10;RT6ChlPp1FABT6KKACin0UFkLpVR0rQeonSggyLmHeteY/EPwvNei3vbCZrTV7CXz7O7X70TV6xM&#10;lYWq2HnJ92umMjkr0+eJv/Cv4nyeMNEWLVbf+z/EFqi/bLNn/wC+HT+8jf3v+A1001y003zV4/Np&#10;t472l5p7rba7p3/Hq7/cuIv47d/9n/0GvQPCvieDxVpaXkStDKjeVPby/ft5f40etpRj8cAp1Z/B&#10;M6DfT99Q0VkdJNvopm+igAdK5rXfDf2y9ivrRvJvYvvOn8af3K6WpUh+aqjzQmRKPOV9Kh/dI7LW&#10;nTEREWjfQXGI+mU13qJ3pgI71E81DvVSZ6ogHmqLfUTvTN9Mx5ixvpr1DT0qAIXqK5hW5iqw6Uys&#10;w+A8v8Z+GN++eJa8w1Lcg2tX0fq1mlzE/wAteL+OdCazuPNVfkr4bNsDyfvYH2GW4vn/AHUzzeaZ&#10;99TQzfNUNyjb6fbJ89fJH0xsRPvSlfpSRfIlRSzcba2iSMd1p6JvqJIWetC2harIIYYfnrTS2+Sn&#10;W1stW3dESrjHnMZVOQqmFEqF5l+7TLmZ3+7TbaHeybq7PgMeY6jwTo6X+pI0q/JXvem2UVnbptry&#10;HwHtS6iVa9jh/wBUlfSZT8B89mUpcxLTKKbX0h4gUb6ZRQAUyim1RA56bRTKkA30yh6bVkDKb5ns&#10;1JTaRJyiVYSokqwlBmSpUyVClTJQWOpyUJUyUFhT6KdUlhT6KfQAJTqKfQWFFPp2yoKG0U6igAp+&#10;yin0AFFFFABTqKfQWMpr1LsooAqTJWfc21bDpVd0oIOfubDHzJ/wGsW5+2aPqn9vaZEz3ars1GxT&#10;/l6i/vp/tJXYTQ1k3kLI/mxffWumMuQ5KtM6jR9Xttb063vrOVZreVd6ulXcfPXmFtft4M1L+0IE&#10;b+xLqX/TLdP+XV/+eqf7NelQzJcxJLE2+Jl+V0raUS6cucsUUU9E31JY9Eq2iUyFKdQWPqJ3od6h&#10;d6RAPUVPqu9aADvVR6md6hoMiJ0qGrD016AGU9Kb/HTqgQVE9OplAyL/AGWrl/FuiJf2sq7K6h6i&#10;uYVni21y16Ua0eQ1oVJwlznzJrGlPYX7RstV0h2V6R8SNE2fv1WvPHevy7F4b6vX5D9Fw1f2tLnG&#10;O+ymQp5z0379aFnbbK5joJobbCVaSFEqZEWoX+/XTGJzykS+dsSqszs9WEh+SmTbUrY5SvspYX+a&#10;nI+99qV0vhjwq2q3iMy/uqulGU5ckByqxox55nXfDTSm+Sdl/wB2vUv4KzdH01dNtUVF/hrQr7bC&#10;UPq9LkPksTX9tV5wplFFekcYUUym0EBRRTKAH1DT6ZQAVFT6hqiBr1DUz1DQSc+lWEqJKlSgzLCV&#10;KlRJUqUGw+pqYlPoAdQlPoplj6KEqVKgAoop9BY6iin1BQUUUUAFPpP46WgAp1FPoAT+Olop9ADK&#10;KfRQWMprpUtFAFF0qrNDWk6VXmSriZHO3MPkvv2b4nTYyP8Ax1S8Pak3hK9i0+VmfRLpv9Flf/l3&#10;b/nlXQXMNYlzYLcrLaTxb7eX7yf3a6YyOOUeT34HoCfP92rUKcVi+GLaezsltp287yvuzP8Ax10F&#10;B0xHUx3/ANqleoaYB/wKm06m1YDHqpM9TPVR3pEBRTKfTJConp1NqAIn6UlSP0qOgzQ+oqlqJ6yN&#10;AplFMqBROX8Z6atzYSpt/hrwS5VobiWJv4Gr6W1WHzrWvBPFum/Y9Wl/22r5DOaH2z6rKa/2TKto&#10;fmrQT5FqpDtq2h3mvmIn0MiVX+Sj+Ogo1PS2bdVxMSwj/JUVzC833KtJbVbSFUX5q2jEx5uQqaJo&#10;7Xl0iKv8Ve4eGNEXTbJPl/hrlfh7o/nP57L/ALtei/7FfVZbhowjzng46vzy5B9Moor3jxwplFNo&#10;AKKKKsgZTKfTKACmPT6ioICoqdUTvQAPUVOeoqDNmOlWEqolWEqiSwlSpUSVKlBsTJT6YlSpUgPo&#10;op9UWFS1FUtSAJUtRVLQWFFFFAD6fTKfQahRRRUEEtFMp9ABQlFFWUPp1Np1AxtO2Ub6KBbjaidK&#10;nqJ6AZRlSn2dgjvuZatxw73+7WhbQqlbRMJEttCsKVM70ymVtYAoptFMB1RPT6rzPQQQzPVTf/DT&#10;3eoqskfTqaXoqJEDqbRRUAMplK/SmbxQIdTXoR6HrI0IafTKVPuVAEbpvV1ryX4l6V/y3Vfu163X&#10;H+ObBbqzm+X+GvOx1P2tI9HCVfZVTxHfsq9Zvvqi8Debs2/xVp2dsyLX57yn2cpGgiVbhT+8lQ2y&#10;VobMpW0YnHKoN+/VrTdKl1K9SJam03TZbyXaqV6R4b8PRWEW5l+evVw2GnWkcdWvGlE0tE01dNsk&#10;iT+7WnTKK+wjGMIch89KXPLnH0Uym1Yh1NoooJD+CmUUygAooqKggKZRTasgKhen1E9Bmhj0yh6b&#10;QDMlKsJVJKtpVGJbSparpUqUG5YSn1DU1BZLT6ZT6CwqVKiqWpAfRTKelBY6hKKKAH0+mU9KDQKd&#10;TadQMKfTKfQAUUU+gAooooAd/BRRvooEgo2UVYhSriZj4YasUxKK3ICiiirAKbTqid6AGu9Vn+el&#10;d6h30GQx0qKrFRPVkENG+iiggKN9N30yoJH76ZvplNqAHo9OqKnVnI0iNehKHoSsywesnxDD51q3&#10;+7Wy9UbxN8D1lV9+JtGXJI8EubPydSlV/wC9WjDbfLV/xDpvk6u7ba09H0SW8dfl+Svg5UJe15D6&#10;r2/7rmKVhpsty+1Vrr9K8Hb03SrW3pWiRWafcrbTah2rX0OGy+MPjPKqYmU/gK9ho8FknypWnUNP&#10;r2IxjD4Dg5pTH0UyirEPo31DRQSPpm+iigAoo302gApr9KSmUEDXplPqGggHqJ6Hpj1ZmRPTN9D1&#10;FQSZiVbSqSPVpKozLaVKlV0qwlBoSpU1QpUyPQbEqU9KhSn0ATJTqbTqZY+hKKKAJaKbTqgsfT6h&#10;p9AD6KKKAHUUUUAPooooNR9FM30UCH06m05KDMmRKsJTESn10xiRzDt9FNorQgdRvptM30ADvVeZ&#10;/wC7T3eqjv8A3askid6N9MooIJd/96mP/dptMf8Au0AD1FQ71FvqDIlplN30VEgCiimVJQU+mU9K&#10;xLB6Ep1KlBQ5/uVWf7u2rH8FRPUlnIaro/2m/RmWt3TbaK2i27KLz79EL1wRpxhLnOmVWU4mnUtV&#10;EqZK6SCwlOqKn0Go6im06gAopd9MoAdTaZRVmQv8NJRTd9BAb6a/So6ZQAU2imPVkDHqJ6e71C9Q&#10;SRO9Rb6c9RVZBmo9W06Vnw1aR62Oc0EepUqolWEesyy2lPqJKlSg3JUqVKiSnJQWWadVffU1MsdT&#10;6ZT0oAKlqKn0gHUJRRTAmSimU/8AjoLHUU2ikBLR/BTKfTAKKP4KKAH1KlV6lStoxIlIm307zqh+&#10;b3ptbmRY30/fVTfTXmoFzFrfTXeqn2qmPdJQRzD3eqjzUPNUX+1VGZMj76Sok/2afvqCh1RO9M30&#10;fwUwGu9Q0TVFWaMiXfRTadUgPplFFZmkQoT79FNSsxFqn1ElS0G4PUVOeoqksz7/AO/TIetSah1q&#10;CHrXN9suJopVhKqQ1LVlk1S1FRQBLRTKfvoNQooooAKKZRQZBTaKZVkDKbT36VDQAPUT0PTHoIGu&#10;9Qu9Peq71ZmMd6ipzvVeoEZ8NW0ooroOQsJVtKKKg2iSpUqUUUGhYp9FFBsSpT0oooAfTqKKCx6U&#10;+iimAU6iikAU+iigB9OoooAKKKKCx9FFFOID0qdKKK6fsGIr/JVeaiiiJEis87VUedqKK2MZEbzt&#10;monuW+7RRVmYsMjNVhOtFFQMH/vVXd6KKAFp9FFSIheoqKKgB6U6iioQBR/BRRUSLG0fx0UUFFhK&#10;loorI1iMm61ElFFSWZt/9+oYaKK45fEbF1KsUUVoAVNRRVGoU6iigyG07+CiigAptFFADKY9FFBB&#10;FTKKKsBtQ0UUEET1UeiigkieoG+8aKKDnP/ZUEsDBAoAAAAAAAAAIQC4MbEf/AoBAPwKAQAVAAAA&#10;ZHJzL21lZGlhL2ltYWdlNi5qcGVn/9j/4AAQSkZJRgABAQEAYABgAAD/2wBDAAMCAgMCAgMDAwME&#10;AwMEBQgFBQQEBQoHBwYIDAoMDAsKCwsNDhIQDQ4RDgsLEBYQERMUFRUVDA8XGBYUGBIUFRT/2wBD&#10;AQMEBAUEBQkFBQkUDQsNFBQUFBQUFBQUFBQUFBQUFBQUFBQUFBQUFBQUFBQUFBQUFBQUFBQUFBQU&#10;FBQUFBQUFBT/wAARCAImAjY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6VewV021zWsW3k3G1VrsJj5Loq1lXli94+5V+evvKcj5KUTlJrfYy&#10;bqPlhrW1LTfJ+9/drEmhbfXZH3zjl7hYNs1yVWJfv/wV1ukwxWEG1V+f+/XNWO5LqJd1dhCmxfu/&#10;8DrGodNME3P95arzJ/C1XflT5qlmSKZE2r/wOuY6ThdV/cy/erJmufkC7q6jWLZUuPmWsW8gg2bf&#10;L2V30pe6cEomPv3v8rVq2dz9m+9WV5OwbkoTe/y1t8Zjzchq3N8rpsWiGXYv3qqQ23ybmq2iM61H&#10;umnvFhL9tlWIbxtm5nqJLb/x6mPC6fPuqPdL98uvqP7qoUvN7VlzTt93dTradU+81HKLmNrzl/hq&#10;lf7tv3alR18rdTdjzJu21BZm7zjdUqTfP8tXrbRWdNzNVe5sfJ/2K25omPvDPtTfdxTPtvyVBMjf&#10;eqi7sj/NV8pHMav2vf8AerPe7b+9VVLnYlVJpqvlI9oXXv8A+69RJc72+Zqz3H8VMeX5EiV/nl+T&#10;5Gq+Ux5jVs5onZ5/733f9ypfPT1qrC67Nq0+gvmJ960/+Cok/wB2hPnf79MvmLCuu2sW8mlv79Io&#10;G2bW8qJ/7j/xy/c/gRtn93c+2tDULmW2g2wf8fEreVFvXf8AN/f/AOAffqLw2i+V567tjLsgR2b/&#10;AFX9/wD3n+//AN8f3KwkWalvZrZxRQRLsiiXYqVchh/iqE7t26tOxh3/AHm2JUSLiOd2s7Xz2TfL&#10;92KLfs81/wCBKZpumrNceU7LNFay+bPLt/191/8AEp/8R/zyqK5mluZ1ls2+fc1vYo6703f8tbj7&#10;/wB1P+A/x/8APVK27C2WwtYraLdsT+N23u/+3XmylzyO+MeQtJt31bRMpRbWyyLuq2ltsSsZSLjE&#10;rf71ZWsXLTSppVnI0NxOu+WVPv28X9//AGWf7i/99fwPVvWNSXTbWWdlZ9nyKifflb+BE/2nrnUs&#10;57md9Plb/S7r/SNTlhb/AFSfwRI/3v8AY/3UdvkZ/nOYsv6PDBqTxXkSRJpVqvladFF9zZ9zzf7u&#10;3+Ff9nf/AM9avOnnT+R/yy/5a/8AxFWpv3KpFEvzv91KEtljTatEfcI+Me7/ACbqqPcrUs33Kq+S&#10;u2umPKYy5ipc3nz1ga3f3Lypp9izJdzr80yL/wAesX/PX7m3d/cT+9/sI9Xdem/sqB52VrmVm2RW&#10;8O3fcP8AwIn+f/Ha5+5eXw9a/fjvPEGot/wBn/8AZIov8/M/zbe6YhebU8rQdMZoYol/0qZJW3xR&#10;f3N+/d5r/wB/7332+/s36UPlW0EUEEUcMUS7IokXYiJWLZ2y6VB5SytNKzebPK/35X/vvU6TNu4a&#10;umNM5pVTT87/AGamhfe1UkepUdUqhGqjrspsz/LtqFHSh3rLlNOYqvCu/dupj23+zVjYu/dVTWNY&#10;ttEs/Pl3O7NsiiT78r/wIlXzEfGZmt6h/ZVqixQfab2dvKtbdG/1rf8Asq/33qromitpUUstzKt5&#10;qd02+6u0i2b/APYRP4VT+FP/AEJt7toaJo86Sy6nqbRPqtwuxvJZnit0/wCeUX/s7/Lu/wC+FXPv&#10;4ZfFWoy6fBuTR7dtl9do/wDx8P8Ax26f+zv/AMB+/v8AKOYvlMnZ/wAJtdbW2/8ACORN829f+P8A&#10;Zf8A2h/6N/3f9b1CWcr/ADKtWEs4k+VV2In8CVND+5+4tUQMhhbbu2VpW0Kv/eqrDeNv2svyVL9s&#10;2VPvBE1rbcktbSXKbNtc7bXm9flWtDztkTtv/hrmlE6YyC5v/m+aq73qv/FWTczfvfvVE8rJ/HW3&#10;siPaG35y1ahfP3q5pb//ADurWsJv4mbfRKIRkWp/nWqrwrUl1c7/ALrVWSb/AGqiIIspsopInXHz&#10;UUDOyeHe+5qls7Znl+XbVeHUkR9rLWha+U67lrzZHowM/W7CLb92uXv9KXZuVNldHqUzH5938Vct&#10;qs0qQOzfc2100OY5qpVh3JLsatKzvJd7LLK2z+GuV+3un8VPTWGT+Kuz2XOcftTuvtm9flWrFtqn&#10;7rbt+SuHh19oV+9RNrkv3t2xKx9gbe3N7xDf/wB3/vuuRmv03bavXmuL9i8pk3vXLvMj3FdNKlyR&#10;OapV941XvN6baiTc71XSb+GrEO1E+atvgINW2h+Xduq7ClZ8Nz8v3KvQzb/l3VzS5jpjykr7v71G&#10;z5KIYd71L9maseaMCzCufv8A3am02we8l+ZPkWtKawXdTYXaF9q1tze6Y8vvDprCTdtWr1tZyou1&#10;qozXcu+r0Ny23ayVjLmNvdLqP5MWzdWPeI0z/LV15VqvvTZuqI80Al75mfZtj/NWfeWy10CWzO+7&#10;5qpXMKwq25a6YyMeX3DnZoVRNy1nyoz/AMNasyecNlVHRv7tdkTjmZL7v4qitk33Esv8H3Fq3f7t&#10;u1fvt8iUkMOxdqp9ytzEmhdqtpTIof71W0hXP3qwLiGynojfdpqXKpVHVdS8u3SDdInmq/mvEr71&#10;i/j2bf4v4f73z1JqV38rW73azK8TRbNnyP8A6P8A/bX/APHUrYR2R9qVUs4WtoN0vyTStvdEb5E/&#10;2Kt2f76Xb/HS+yacxu20KvB5tUr+5leWK0gla2ll+9Mjf6pP43/3v/i6uzTRWdnLLO2yGJd7PWEm&#10;mtc3TrcwfPPtlvkeL7sX/LK3/wBr+Pen+/8A89UrjkdMTqvDEP2lftjL5K+V5VrDt2eVB/uf7f8A&#10;8Qv8FdD9jbf8rVRs3+RNtaqPXmy9w7IlmH5FSpXf5KhrK1W5a8n/ALKgl2O677qaKXY9vF/wF9ys&#10;/wBxH/32/grmkdkTMurz7Zcf2msX2mKKX7PplujbPtFx/G+/+79/+D5V81vmTZWnpWmro9k/my+d&#10;KzebdTbf9a/+fl/3USjRYVv5U1NovJt0i8qxi2bPKi/v/wDA/wDx1dn3fnq2/wDpM/8A0yVv++nq&#10;IhIIUf8A1rL87/wf3alRKlSpkq+YOUqTJn+Gqk3l20Ess7LDFEu9ndtiLWtIlc1cp/wkmqPbL/yC&#10;rOX9+/8Az9Tr/wAsv91P4v8Aa+X+CVauMiOUw2mVFl8R6gs8MSLss7d4n3qrfx+Vs3ebL/c+99xf&#10;vb99JdNn8qXUL6L/AImF0v8AqkbekCfwRJ/7O/8AE3+zsRNUf8VPexam3z6VA3+gp/z1f/n4/wB3&#10;+7/318+9NtmdF8r5q76Jx1Dj7mFvvVCiVt38Kv8ANurPeHZ81erGXuHlSj7xEm77rVYT5KZUyUxF&#10;u2f5Kl31BCi/3qS8mitoHnllWGKJd7O7bESsDch1LUYNKspby8l8mKJfmd6ytH0+fUr3+2tTRoZd&#10;uyzsXb/j1T/b/wCmr/x/3fup/Gz0bNJfE95Fqt5HLDp8Tb7G0mi2O/8A08On/oKfw/x/P8sUuq6x&#10;dXN1/ZWlS7Ltl3z3f3/sqf3/APe/uf5VzlDmL1/cz63evpGmTtDFF/x/3yf8sv8Apkj/APPV/wDx&#10;1f8AfSumsNKtrCyis7aBba0iXZFFCuxEWsTR7ODRLCK0tl2W6f32Z3f+J3d2+Zmd/md3+996t2GZ&#10;du2o5ftlxkDwr/CtVfJ+b71X7j7hqrsoiEio8P8AFT8rsT5KtpbP/FTHT/ZqyOUkh+dPlWmPNsT5&#10;m+eokf5/lqVEV33MtAFbKu9RTI3/AACtN7Jk/wBVULpKn31oDlKdtbed96rvywr8tN8t/WnbFdPl&#10;agZF5296SF/3u1qXZs+VVqG8vINNtXnnbYif3F3u/wDsIi/eb/YoA01ikbakI3SDJJ3bQBnpRXG6&#10;xq1nYQLd+KtVPh6zkYLb26ai1q6kjcPMljILMRk7FYxrjgufnJWPMa8p6C7vNdbV3feroIbz7Nau&#10;n8dV/wCxGfZ5Uq7P7+6hLaDSkdnl37vvb65pe+dPvQM/+0vtMrrtrP1Wb91s/g3Uy8uYkldoGrMk&#10;1VA3zLXTGJzSkZV5C33krPd/4lrQ1WZnifatc/8AaXrvj8J5spe+afn/ACfep1zqCvFtqrvVP+B1&#10;Fcos3zL9/wDuVfKHMSvc70+Vqh+zb33K1VfmR/lq0j/xLV/ARzE0O5Jdrffq6kybttZkL/31q3Dw&#10;+7bWMi4yNB933lartnVJNrv8rVrWf3Ntc0vhOyPxF9HVE/26m875Kpf7S0JN8+1q5uU6eYnd/wC9&#10;USOrv8tSzb3Taq1STdC2yggseT8/zVY3r/DUTv8AJQky0wHTbv4als4V+63/AAGm71f5ackLfxVQ&#10;zRdP3Xy1z+pbnbyoq20mRPlb56PsET/Nu2VEfcKl75yL2bxP860+a2XytyJW7c2y7/mrH1h9kXy/&#10;ff5FSumMuc5pROZ8lprp22/IvyL8v/fdWvJ2VN5Kp8q/wU59rrXQcxB8z/dp6H5KsJZJspiWuxt2&#10;6nzAUndbaJ5JWVIlXezv/BWPYWzX9/LPKv3GV5U2p/2yi/4B97/eetXW/vRQRrvdGR2+98z/AMCf&#10;+zv/ALKf7dXrOwW2t0iV2fZ953/jqObnL+AhdGm+7WhZ2bQtu20QzRw/8sqL/WHhX/RVXzZW8qJH&#10;+5v/APif4/8AgFRKUwjGJV1vVW8/aq+dFasvyI3+tn/5ZJ/7P/3x/t1q6O/k2u2Vt9xK3myyov3n&#10;rH0qFZpUlaVntLfekDv/AMtWb78v/A//AIv+/W9bWf8AErVzHUbVm7eVtStCHd95qyrabZ8taCXP&#10;8Nc0onREl1LVl02y8xkaZ92yKFPvyt/AlYltaS38sumTt9pR2+0atLt+SVv+ffZ/d2bPk/u7Pv8A&#10;m7qpPqTXc8V9BtmaVvK0yF2+Rv79w/z/AHf/AGX7n+t210dhbRaPYJErNM+75nf78rf3645ROnmN&#10;Wadn/dK/z/xP/doRURUVV+T+Gq8KMifM3zt96pt9Ryl8xLT0eq++s/WNbTSrXzVia5uJW8qC3T78&#10;sv8Ac/z91EdqOUOYdrd/LNOmlWMrQ3cq75ZU+/axf3/7u7+BN/8A49sesyazg1L/AIp6xj2aPars&#10;vnRvv/8ATv8A8D/j/wBn/f3Ixzc6VAljBJ52t6k3mz3e1/Ki/vy7P7qfIqJ/uf7bVs6baQaVYRWc&#10;G7yov77s7v8A33d/4md/46OUvmLEu1027axr9Pk3LWjcO2ysyaZvu12UjjqmFefOfm+/Vcp/eq7c&#10;fO/zVEYVr0onAVHSodmytB4f9mq7w1ZgKj1zPnN4zukb5f8AhH4G3r/0/wAv9/8A65J/49/up+9L&#10;zd4kvZbGBmTSrdtl5cI3/Hw38dun/sz/APAfvb9tvWNbXTlt7SzVbnU7r5LW0dtn3fvu/wDdiT5d&#10;z/7aL950Vo+M0IvEOpT7k0/T9r6rcL8ruu+G3X/nrL/8R/F/32yS6JokWj2fkRNJM+7fLLN9+V/4&#10;3f8A2qfpGjxaVbvula5u7ht89w/35X/z/BWnG9XEBKuwvVVPv055ti/K1IRqJdL/ABNQ90v3FrKh&#10;f56l3rvp8ppzGlD87/M1OdET+KoE2v8AcVqtIn97/visTQqun8VV/uNtWtK5h3r8tZ/k1cQJ4Zmd&#10;9rNUvy/e3VFCjf7lMdKDMR5o/urTkuVh/h31Vqjf6l5L/ZrOL7TqDrvSLdsRU/vv/dX/AOIoD3iT&#10;UtYWwRNyyzXErbIreH77f7lc9ealLpt1btcxRar4luFd7XTIpf3Vun9/f/Cqfxyun+4nzpFVXUtY&#10;/sS8mtrWeK/8QSrvur64XZb2UX8G/wDur/ci37m/7+y1L4c8JLNBLPeee8V188/25f8ASL//AG7h&#10;P4F/uxfcVX+5/AsfGX8BLoWkXV9JJqEV/Hd3kyKsmtTWhZJh2jtodw2QDqGJ3MQMmQbXJXQ694p0&#10;zw9FEdWu/s/nMSiqGLt6khPmP16DoeSKKjkiHOX08bLYRPErfPWFqXiGe/fc0rf7lcY7yu/3qt21&#10;1sT961er9WhA8r6zKZ0cN7Oibd3/AH3Ur3ksz7W2/LXOpeN95X30fb32+buo9mHtC/f6qzo6rWfb&#10;XjO216qvN51RIn+1W3LHlMZS942nudnzVE8yv3rPS8ZE21D9p/i+5Ryh7Q2IXX+KrH2lUf7vybaw&#10;vtjbqsJcpM6bqOUI1TYs/Ie42/8AjlbFtYb02rUVhoivbpdJWlCjIuzbXBKX8h6VKMvtleG2WCX5&#10;q0EdET5ai+R22/x1Uv7lk+6lc3xm3wGnDc/NUqfO9c7NeSI1XbbUd/32q/ZBGodAjslVJtu/ctNt&#10;rxZqrzXKo21WrHl94vm90hubtkfYrU2G++Ss+Z/nqp9pbft212ez905vaHUWdyv3nq6lzFN8sTVy&#10;EN46fKzVaS8bdUSpFxqnRvM0NWLW53r87Vz6TSPF8zVbttz/AHWrHlLjI1bx/O+7XP3KNcz7tvyR&#10;fd/36u3Nz9miZlb/AHaqI/lxJFu3/wB56uPuBIqPC2d1QKjVfm3bd1UJ3b+Fa2ic0iR92z5HqK5m&#10;awtXnZd/91E++7f3Ki86XfuZfkrHv7+e8vEgVmSJG2K6f+Pv/wAAV9v+8/8AsVQFvTUZ0e5l2u+7&#10;5XRfvN/G/wD7Kv8Asp/t1oJM396qKTKlv5S7URF2KiUqTLs+9T5fdI9r7xqufkrn3dtSuvNifZ9o&#10;XZE6N/qoP43/ANln/g+f+438D0axfI6/Y/8All5Xm3Wz538r+5s+98/3P++6LNJYd8s//HxP/rdn&#10;8H9xP91P/i2/jqOUOY24bzYiQKuyFF+VE/gqx/aWz7rVj7dlNz8/3qv2UQ9rM6eHUt/8NVNV1Jbx&#10;5bOWVYbRYvNvpnbYixf3N/8At/8AoO/7vyVi3OsNYW/yp50rNsih/vtTtH23Nx5G7fFBL5s9x9z7&#10;VP8A/Yf/ABCfwOlc1SJ006h1ej+a8v8AaFyvkyypsiif/lhF/c/3v73/AABf4K2oblXbzG/4DXMX&#10;Nys0vlK3yr/rf/iKl+2Ns276x9hzm3tzrUvFf+Kpnu40X71cO+qyw/Luoh1J3+9UfVg+snS3msQW&#10;1rcTzzrDFbrvlmdtiKn/AMTXM/2wltv1q+jk+0Sr9nsbFFXzURv4P+ur/wAX8K/J/cdqzZtSj1KW&#10;WeeX7NpWnNvlmdtiSyr/AH/9mL/0P+5s+dth5upXn9q3Syp8uyzt3XZ5Sf33T+8/+391fl+T59x7&#10;Iv2h1Wgo1t5s90yzahdfPPMn/jiJ/sp/8W33netvzq5m2mffWh9p/wBqiVMI1TW370qpNTIbnfU3&#10;bdUcvIXzc5SeH56rujbq0n21E6V08xjylTyWrmtbmn1W6l0qxlaHb/x+XaL/AKhf7if9NX/8dX5v&#10;7m/Q1vWJHvE0jTGX+05V82V9u/7LF/z1f/x/Yn8Wx/4Ueopv7P8ACWjRRqjbN2yKHfvmnlb/AHvv&#10;M/8Aff8A22ejmDlM7UZrbw3p1rZ2dt/072djbr9//Y/8cpmj6C1g8tzcy/adQuv9fcbdn+4if7Kf&#10;/F/xu9XtH0RkupdV1Ha+qyrs2I29LWL/AJ5J/wChu/8AG3+wiImk/wDu1cSJFdIV+7U3krs+WhPv&#10;1YhSqMyp9m/jpjwrWg+3fVd/noArpCtSonz0bGqa2T56ALdt8i/L8lS7P4qmRP4mqGbdMvy1kdBZ&#10;R1mXbVfZ89ELtsp/8FBZDs2fw1DMlWHf5K5+5uZ9YleCxb7NaK2yW+/vf7EX/s7/APs33TmMyvqO&#10;pTzXT2OlKryr/r7t/wDVQf8AxTf7H/2G7l7/AFv7H5ulaLLLNd+btvNTdPNfzdn3E/56z/7H3Yl+&#10;Z9iIkTTXmpSaxs0Xw4rQ6fu2NdxS7Hn/AL/lP/Cv399x/vqm+X5k6Dw94Pg8PRQtsV7hYvK3ouxI&#10;k379iJ/Cv/oX8e+j4w+Ao+HvCUGlRRNPH86S+bFC7b9jfxyu/wDy1lf+/wD98fx7rGveJ2s500zT&#10;bb7frcq70t9+xIk/56yv/Cv/AI8/8H8eyLVdbvNVvZdK0Da9xE2y61F13xWX+x/01l/2P4fvP/Ar&#10;afh7w9baDbvFHumlll82e4lbfLPL/fd/87VRFT5USj/AR/jKnh7w5/ZUst1cTvqWrXCj7TfCIhm/&#10;2UQf6qL+6n/oTb3YrekGxqK25SOY8m3t91Wpm5kqJ5GqZL1fusle3ynz3MXERk2f7VNd9i/M1MSa&#10;n1mWRfwVKk2z5qg/i+emTXMSLtrQjnHzTfxUzzaqectMdv8Aaq+UjmLP2l91bWg2bX9wn/PL+Ouc&#10;hTzpVTb89ereG0gsLCFW21x4mXJE7MJHnkdRo9hFYWCRfwVDqTxJ92q76krp+6rPv5pXidl/g/gr&#10;56MZTl759JKUeUxb+8nhndl/vfLTH1KXb81S7P4mrFv7n97/AHK9WMec8qUuQ0Gv967atWbt/FXN&#10;PeLu+WrSaw235P7tdPsjm9rHmOkhv1hf71UZtS/e7t1c19sZ23M9H2/56PYB7c6J7vzn3Uecr1lQ&#10;3n92jzn+9Ryh7Q2Ni7d1M856ihul8jdu+eovtSu9Ryl8xsJdrs+9sqWG+2Pt3VlPKkyJEqfPTks9&#10;nmySy+TEi/M9RyxL5pHlvxR+LvijQdS1pLXSIrPRNOaK3XVrud4klll8r59/lOqqm/8Ai2/3v4Kl&#10;+Hv7QMXiS6TT9Y025s7pIvN87dFsf+F/4/m2f9Mt3/AK9dttKiktUSVWfzV+euF8bfAe21KyuJ7O&#10;zjeLb5qwxf6PLayrsdJYnVHb+BP3X9xPk/ut49SMqMuaEz2Kco1Y8k4HrGiWCaqiskqvb/30rpf7&#10;Es7ZdvlL/v18ueG9Y1X4XfZZVs9Xfw/debbxanaXn2h7Xa7s/wDo7SvE2xN6/c/gRk3O+2vdvBPx&#10;UsfFtq++C7huIv8AXv8A2dcJF990372Tb99H/j+XY+/7lccsTKcjp9hGBu68lnDZO37uGV/kV5fu&#10;J/tv/sp97/gFcUng9rNXnVf9b91H++i/wb/9r+P/AHnrqofK8VXUVzG3nae8XmxTQt8jRfwbH/2/&#10;v/f+6if361vsDJ/D/wB91tSr8hjVoc55z/wjc8z7tuymX+jyabB57bn/ANhPvu39yvQ7lPJT7lYF&#10;5eNf3qLA3zqzRQf738cv+6n3P9/5f7ld/wBZkcf1aBx9nok9zL+92v5Uvmyv/A8//wASn+fnSpX2&#10;79rV2T20VnZrBEvyL/frmr+2+b+5s/uV00Jc5zV4ma9I77Pm3U25fa9cZ4k8baLZrcRXmoW32S1b&#10;ZeJu37m/599n97/Y/wBxP466ZSjD4zjjGU/gNh7yW8lini+S4uE2We9f9VF/HL9z/c+T/c+589bd&#10;tMthaxW0H/Ad/wA//A6wdNKeVLdyf8fU/wDrfl+dP7kX/AP/AGd60LZG+8/3m/8AHKIx+2Epe8bd&#10;tdfw799WPP2Pu31jpPs+7UqXv96jlD2psp++aszVXluZ/wCzLaVoXdd89wjf6iL/AOKf+D/gbfwb&#10;WfNrH2O32xL513K2yCHds3t/8TWZL5sKf2VZzs93L/pF9d/xpu/j/wB59m1f7uz/AGNtc0jpiatn&#10;Zxak0VtBEsOj2DbFiRdnmyr/AAf7qf8AoX+582s/36o6beQabbxQRxLDbxLsVEX5EStP7fG8Xy7a&#10;OWUC+aExkb7KtK/8W6qUe133M1W4tu/71Ei4mhbXPy/KtSvcb/l21S37H207fvTdtrHlNuYspNsr&#10;M17Xmtvs9nZxLNqd1/qInb5F/vyv/sp/8R/fqprevLpVujLE1zdyt5UFun/LVv8AP8dQWHkaDYXe&#10;oaneQfa2Xzby+dfKTYv8H+zEn8Cf7/8AE7s8BGRdhSz8JaRNPczyPvbzbq4dN8txK3yfcX+L7iKi&#10;f7Cp/BUOlabPf3X9r6mrJdsuy1tH2/6FF/wH/lq/8f8A3yn954tHtpdcuotV1GBkSL57G0l/5Zf9&#10;NXT/AJ6v/wCOr/vvXR/cSgvmKk3yJuquJkepbr7xqq8LferaJzSJUdf4Xo3sn3aiRNlP/j21YC/7&#10;VSUxP7rVLWYhdjVbhh2Juqok392pUeV6k1Lv3/lp6ItQ225/lq6kLVBsQeTUUzx20TyyssMSLvd3&#10;b5Fq1eXMGm2rzztsiX+4u/8A4B/vVzuq+Ulv/auvSrZ6fatuitHf5P8AYeX+839xE+Xd/efY6xzF&#10;cpDczPrcUs9y32DQli3t53yPP/v/APPKL/x5v9hPv8vc3998QpXsdPi+x+H1XZK7ps8//f8A+mW3&#10;+D70v8flLs8+WG1vvijcRXNysth4ZiffFaP9+6/uO/8A8R91f9uXZ9n7N30/w3pMrSvHYafaxNLL&#10;LM2xEX77u7/+P76j4y/gK+m6bbaPB5UCtvb/AFsz/ff/AD/3ytc4+pX3jaV4NInaz0T/AJb6sn37&#10;j/Yt/wD47/3xv37opXs7zxy/+kwT2Hhzd/x6Sr5Vxf8A/XVP+WUX/TL7zfx7E3xN2MMMVtEkSqqI&#10;q7FRK2MjN03TbPR7OKzs4FtrSJdiwpVny39an8n5vu1E8Lb6sggd6KHRqKs5zyR4f7tMeHYtW3hb&#10;f8lM+ZFr3TwiOFKn3/7dRJ/dpjo1BBNJu21Qm/2lqf5qbNCrt96mZyM/Z/dpjo1WJk2fdahJP73z&#10;1sYjrC58n+H/AHK2YdelddqNWSm3+7Uq/wCytYyjGZvGUoHbabrf7hF21am1jZF83/Aq4qG8aGn/&#10;ANqyvLXB9WPSji/dOjudeid9qtWDeXm96pP9/wCSoXdv4a6Y04wOarXlMmxv+9RNcbPutVTYz1Em&#10;5221tynNzF1Ln/ZqWF/n+aq8KO/8NW0R/utRIv3iVHb79aFhbXOpS+VAu96yv9muw8AW0738qqv8&#10;PzO9cdeXJHnOyhH2s+Q2NK8FTv5Xmsu/b/AtbE3w3gm+f7lddZw7K10T5a+Yq46rzH1UcJS5ffPO&#10;pvD39j2/7qDzv9jbWFeWb3k8Squze3zbK9SvLPzkf5a5+HTU82Z9v+wu/wDz/nZV08SYywxm6VpT&#10;J8jLWw8K20Xz1LsW2Xcq1X1DdeWU0SytC7rsWZPvrWMpSmbRjGB4f4z8f/D681HU20jxDKniCzut&#10;lzDpjXXlfal+RPN8r7zfIib/AJvl+V/l2bPMptY0+G/tNa0XxGumpK2y+8PXbfZ4orVk2eVvl2LK&#10;33F2fLEvz/vUVPNro/gL8CrPS/Aen6xPfW2pRSpLKyahE7uq/aHb7+/b/wAD8rd/45XX3Pw3lv73&#10;+0G8L6TZ3cUrOt3Y7ZZZX/uP5sSKyonyfO7fNv8AnSvN9nKZ380YD/AHjxk8qKz8Q6Qn2+eWVZob&#10;P7Rbyz/xxJ5To3+4jp5vyOqfJs3+t6V4wvvN+x65pS6bd+V5sWyfekv/AAP7vyf7/wDGn9+vj/Wv&#10;AuleI9c0+DxL8Pda0vxBbyNvvIW+1Q36r8q72il27fus8SfNt81/lrVvPDdpZ3+oXMGq634Yl0td&#10;7aDNftpsX3Pv28vyeau3+B3Vvn271/ij34F+7M+rtW1j9w8Etnc6a0qt/pEvlbIkX78vy7/uf/EV&#10;maa+madazXl1K2m26LtVLuJokgi/g+98v+f9ivk65+LWq3PiXQYPCHi/UHtJYluLzRng+1XEUSyy&#10;v5Xmy7/mTZ838Pzp87rXoOseJ/iJo+iXeqyy6f8AZ92xb7xIqPdxK3yI/lK8UUTbkf7/AN3+P5Pu&#10;3SxP8hjUoHrs3j/w1eWrz2Op21+is254ZV2fL999/wB3alcJqHjzUNY85NK0hbzY3zfYZd+6L+CV&#10;Hl8pdr/7G7/0OvKtN8ba5pETteeFZ/FtpFFvl1aZlstjfPv2W/z/ADf9ckVvv1heJNYXxPe2l54x&#10;sV8PW8CrLYam8rpaIjP/AM8tkW5n/vu+3919yu+OJkccqBtXnifVdciu4tRn1JLi4ZkgsdOWKWLf&#10;9/Z5v/LXYv8AAibvufxVj2fwHvPFSNc6nfNbRNKvnu6/aJb3a/z73Z/u/f2v/v8AyLXc+FfEOgWc&#10;UTfboobidUilu5bp99vF/cd9/wC6Z2/8e/vbK9V8lPsqRwRL/ciRF+RK9KnQjV9+r75wVakqP8L3&#10;DyTwJ4Dk0Txfqt3/AGvc3OmpFFb2dl5r+VAy7t/yf8CX/wAfr05Id/3a19I8MLZ2sUXzOi/xzN87&#10;1ozabBt2pF/49XfGUaMeSBwSjKtPnmco+5Pkaq9zcxWcDTytsiRd7vtrYubPfdbfuJ/fqWwtrG5i&#10;/tO5i36Va/6hEXf9ql/v7PvN/dT+839/5K2q14wiY0qEpyOP+13Nm/2yWLfqt0vlWto7f6pf8/O7&#10;p/498ldBocKWcHlM/nSytvnmf78r/wB+tXTfB8V5LLfXP7nUJf8Alijb0iX+BE/9nf8Ai/3Nmyrc&#10;2f2aXy9/3aiMozLlGUBLmH+7UULsj/LVqz3OvlMtD2EqPu21sSWbb7+5q0N7J92syHd92tO2f+Fl&#10;rmkdES3bvv8AldaZq+pQaVaebLu+ZtkUKfflf+BEqK61KDTbeW5nbZEi/M+2s/TYZ7+//tXUFaGX&#10;bstbF/8Al1T/AOOv/wCOfdT+NnxkdMRlnprWzy6rqssX21ovmdJf3VrF/cT/ANnf+L/gCKlSwhbx&#10;JdRahOsqaZE3m2dpLFs81/4Lh/8A2RP4PvP8+zyn718bbJW2v4fRt0T7v+P/AP2/+uX/AKF/uf63&#10;aXr8tRAJGjD1+WrGxpvlWqSPzWhD8lARK01tUXk7608q9DlU+VaOYvlMd1/jqGtCaNHem+Qn90Vf&#10;MRylZKWnbP4VqVIfnoMyBEbdV2HdT0hqxDE2yo5jeMQhRjReaxFpsSblaa4l/wBVbw/fl/3P87aq&#10;Xl+1rL9mtovtl667/K3bEVf77P8AwrWJrGt2fgaJJbxpNY8R3+9LW0t1/wBIun/uRJ/DEn/jv8bu&#10;/wAzc0pHTGJb1i/tvDdn/bPiO7i+0btkFvE29Im/uRf3m+/8/wDv/cSud03wxqHjy/i1fxLA1tp6&#10;Mz2ejS/wJ93fL/tOn/jr7f8Anr5vS+GPA095qP8AwkPiXyrzWG/49bdPnt9NX+5F/tfxu/8AF8n9&#10;xK1/EmtwaCkUCxNeahdf8eunW/8Arbj/AOJVN6bnfaq76x5v5y+Up6xqVn4esPtN9L5MW7YqIu95&#10;X/gREX5mb/YSufs9EvvEl7FqevR/ZoUdJbXRtyv5DL8yPLt+Vpfufc+VW+5u/wBbW7pXhid7/wDt&#10;fWpY7zVfn8pIf+PeyT+5Fu/8el+83+wuyJdt7Za2IKkMPyUx0q26IlV9y1sZEf3PvUx33/dp8213&#10;pyIu2rIKLRtJ81FWXmTA20VRLPI9y035fv1Cgaotzb/vV7/KfM8xLsOd9H3Pmo86q80zfdWkHMPe&#10;ZaozP8/3qe7tUTpWnKc0pETvsO2oXepvuGoX+dPmWtjGQ77Y39ypvtLf3qrpD/tVLs/26PdCMpFv&#10;z99TIf71UUqx838NYm3MXsp/co+X7myq+/8Ahb+Cje1QXzFtE/iqLyVT5qIdzp8tSujQpuekaDk2&#10;bad/HVdN8yP/ALFPTf8AxVA+Y0LCFXl3NXe+A/N+2y/N+6rz2zSX+GvSPB+jyw/v2l/4BXnY74D1&#10;sD/FPQodv3qvI6/w1jo+xasJc7PmWvkpRPrYyLty7eU7Kvz/ANyqX2DyYtu6oZtSX7RFE/8Avt/n&#10;/P3Kme/+TcKIxmHNEzNShlhi+WsqF2efa3+5Whc6qvm/M9YniS/W2spbmLc+1d+xG+d/9iu+lH+c&#10;4JSieb/CK/uZvhv4JsbZf3TadFcS3G77kuxHT5P4vv7/APgEX9+vW1ggS1iiiXYirsVK8x+Gmmwa&#10;V4U0SX/XSxWMVvFMivF+62J8+xvu79m//vhf4K9Gtpt8W+rjS5IkSq88ivf+GNP8Q6XcWOp2cd5Z&#10;Tpslhda+df2gtRk+E1lJqpsLrxTptwqWTvLfS/vbrzfNt4pUV/4N8r7kX+NPl/jb6H1XWGs4vKiX&#10;fcStsiR/79eRfHK5gsfCXh25ng/tKGXXbWKC0lTf9qb97Km9P+niVE3/AMO10+789c2Jj7ptQl75&#10;4pqV54e8DeEtH8US6ZpupSyqj6j9usYvtcqM+7zfKdPmXej7X/uu67PkrV+C2gy+NtL1W5XSrGw3&#10;XT2892krIkqNsffsi2eb8uxvn+Vvk+f+F+u8Q2EHhv8AZ7mg1qXfFdaO1xZoi70WXyt6b/7zJ8mx&#10;/wCDYmz7m5ul/Z+8PS6a3iXSJVWF7We3dURt6bPs6RfJ8n8HlbP+AVwYahGFWHOdlerKdKfIV9H+&#10;BuleGLqK8sdY11LhV+V31F32/wB/b/n7tZVz4Vaz1S7n0zU54YpZVeeH7NBsup/vfwon9/5v/sHr&#10;3i/sP3UVjB/x9z/dfb9xP43/AOAf/EVykPhVXuEnVWhtEXZZo/8Ac/56/wC8/wDn7719JT9l8B4N&#10;X2vxni1/+z0/iGOy02918S+G1u4Ly50cWj+UzR7/AJInaX90mzanyfwRJ92vdLN1tn3bV+T5F+Ws&#10;90aF/KX/AFrVLDC/yKtdMaFKHwHJKvVn8Ztw3nnS7a1/7NXb9/79ZFhps6PvZfk/iq7eaxLbPFZ2&#10;yr/aE/yQJMu9F/vu6f3U/wDiF/jrmqe58B10/f8AjKVzo66xqn9nQM3lL/x+TIjo6J/zyR/7z/8A&#10;fSr/AHd6NVuzsItVlivFXZp9v/x5pt+//wBNf/if9n5v4/khSGC8/wCJRA++xib/AE6V9rfam/55&#10;f8D/AI/++f4/k6Cd2eL5a5ven8Z0+7AzblFhO5f++6wb+z86XcrVt3nETqzVnQ2Es33Vrvpe4cdX&#10;3ylD/ox2tt376e+6aXcrVLqtg3mo23Z8vzVSRGKferaPv++c3we6S7G3/eoe5WzilnnlWGKJd7TO&#10;2xESnw/d+asq12+Kmhuf+YPE2+DY3/H039//AK5f3f733vubN5KRcQsLZteuotQvImS0i+eztJk2&#10;P/11f/a/up/D/H83yIXL/wDCWzy2ar/xJIm2Tu6/8fTf88v93+//AHvu/wB+i/uZdeupbGzdodPi&#10;bZeXcMux3/6ZRf8Asz/w/dT5/ni2La2itrWKKKJYYol2KiJsRUWseU25ixUsMf8Aeqp52yhLx/4W&#10;rblMeY1odiPUvnKn8FYXntv3b6le9fZ9+o9mbe1NV7/5flqD7Sz/AMVZm93/AI6sQ/71HLyEc3Oa&#10;G/fQkLPT4U/iarCffrE3GJDUqQ/PVj/gFM+b+8lRzGvKPjtlcVn3epTzTvY6YqvKq/v7t/8AVQf7&#10;H+03+x/33/BvqR38+tt5Vi3k6fu/e3yN88v+xF/8X/3x/eWld6rPu/sPw5FF5tv8k92677ez/i/7&#10;ay/xbP8Ab3Ps3pvxkXEi1vxD/wAI9L/ZGi2zax4jvf8ASPJdtiJ/D9ouJf4V+T/xzaifJ8tjwd4J&#10;XQby41fUbn+2PEV6uy61OWLZ8v8AzyiT/llF/sf8Cd2b5qteHtBtfD1q8UHmTXErebdXdw2+W6b+&#10;/K/+VX7qbU+Wqtzrd5rd7LpWgt88TbLzU3XfFa/30T/nrL/46v33/wCeTnL/ADl8xq6l4slhv/7I&#10;0qD7frcq72R2/dWq/wDPW4f+H/ZT7zfwfKjsur4b8Kronm3M87X+rXSp9qvpl+eXb9xP9lU3vsT/&#10;AG3/AI3dmq+HtFtfD1r5FtF95vNlmd97yv8Axu7/AMTVtvdfuttY8pfMOmESfxVSd9tQzT/xM1RP&#10;NW0YmPMRPPvqu8mz71PcN/dqu8bPXSY8w/zv4qTezpSpbNv+arSQ/JQSZ2xv4UorTWL+7RRzFcp4&#10;e7slV/OV60Hh2Cqs1nv+7X0J8rLnDfn7tQunz76NlV5tw+5VxiYykPf/AHqZhNtV/m3fMKN/yVty&#10;mPtR7pTfJ30b2/hpiO6P92gge/yU5HWnv86bttV0RvvbaALqJvofcnyrTE27Kf8Aw7v7lQbib9ib&#10;ttPT7lM3s6bdtPTbt+asxFm23VoSQtMn3apWf3d1X4rlfNqZHTEfJCiRVU2NNLtWtW5RXi+WqEKM&#10;j1gbS+I6rSkiRYmn2/J/BXcaa7PFuX5Iq4LR4WmdNzV3dnu2IqtsrxcWfQ4Q0PP+fbipfP8A4az5&#10;pPJqHz5Nnys29/kT5a8rlO/mJnufvy/32+WrUNyrxfNVV7OdNkSxfJRbWc6Pslq/d5Q98zL+Fkn8&#10;1W+RvvVla3Cuq6lp+ipErw3CvLdO/wBxFX+B/wDf+fb/ALUVda9nE/32rndEsIL/AFybWmaT5Fa3&#10;td6/dVtm/Z/3wn/At9Xze6Ry+8XbzR/7i1X8m5SXbtbZW695Ej7fNXd/crlPFXiex+zvZrPBNvX9&#10;6jyp+9/6Zf8AA/8A0DfVxqfzkSplCbdrd/tZV+ySxfNvX/lh/c+5/wAtf/QU/grhP2gXs3s/Dlrf&#10;Krp9ue6iTzdjyyxW8sqRI/8AedkRF2fxV1sOpRabZytK9zM7Nvle3s2d5W/74+evIv2itV+36NoN&#10;9BZzu9q1xqUEzzrsTyER/N+/83+595t/yfNsoxfLCkRhvfqm7f6bLefArWLbVWaGWXw632V0b/j6&#10;VYn+zo8q/wAKf88v+BP991rb/Z+v57bVPEc+otKiPY2VxEjt5su2Xfcfw79zf6Rs/vN8n8VZmg3N&#10;14z+F6WMunt9tt9M8pvNVPKg+TYjxRb/AJt6/wDLX/f/ANtK4f4OePNPufiXEs95Al3Lo6WsFxL8&#10;kUssT7fN2f3UX5Pv/Ns/gfZXj/BOB6vxxmfTENn/AGle3EU8UT+bt+3fdf5f4LX/AHfn+b/f/wCm&#10;tbd/s8rdVSFVs7BYlZn/AL0z/wAX+3Wfcu82yLd9/wDuf3K9ulSPKqVDPezeaf7Sv3H+Rf8Adqa2&#10;tl8/cwrQhRE+X+Cpd8UPzb/+B12cxx8o+bUotJtXllX/AHUT77N/Aif7VYM1tJ57qjL/AG3ervnl&#10;T5/ssX8H8H8Hz7d/3m3/AMG/bVvNYlmlTUPK3/Ns063+ZPNb+/8A7P8A7Iu/++61oaVHLZxbp286&#10;7lbfPLs++3/sq1zcspm3tYwNC2tl023igiX5EX5d7b3aiG/b7v8AtfcqV7ldm/dWf9p2P935q2jE&#10;iUjVhhV/m279/wDfrWttNiT5gv8Au1lWGqrvSrsOt+dK6r9yuaUZHTGURmq2CutYk2mxJ9x623vI&#10;ni2VzV5ctrd4+n2zbLSL5Ly7hl2P/wBckf8Avf33/h/333JcZShEiUYzkZNzZ/8ACSSy2e3/AIk8&#10;T+Vdb1+S6b/nl/u/3/8Avn+/Tb+/l1W/l0ixlZNn/H5dov8AqP8AYT/pq/8A46vzfxpvv39zsaLQ&#10;9IVbbZEnmyxKmyzi/wDiv7qf/svZs9Kg0qzWCBdkSf323u+7+P8A2mraPvmMvcGWdhBZ2sUECrDF&#10;EuxURfuUTdKf5392oXeumJiGxfvM1VPl/hq399aZ9m/u1oQQPu+/Tvm/iqx5Lbd1M8lnoDlFR1q3&#10;D/eamQ23+zVpLNxWcpFx5h8M1XUuV/u1XhsNn8NPvLmLTbXzZW/i2Kiffdv7iVzS5TpjzBc36QxP&#10;LJKsMSruZ3bYi1mJBP4ki3XMTW2lMvy2ky7HuP8ArqjfdX/Y/wC+/wCNasPbRQpLqutMttFa/vVh&#10;lb5IF/vv/tf+g/dT+83NfZrz4tD5/PsPBX8CJ8lxqyf7f/PKD/x6X/ZX5ZcZSNoxLaa3eeOZ5YNB&#10;n8nR1fZda2nz+a38cVr/AHv9qX7q/dTc27yuqsNKs9EsIra2i8m3Tf8Axb9259zu7/xM7fO7/wAe&#10;+iaax8N6X5srQWGn2sX+4kSViJpVz42bzdVgks9E3futMlXY91/t3Cf3f+mX/ff3/KSCyul/P48+&#10;XTJZLPw633tThbZLe/8AXu/8MX/TX+L/AJZfwS112m2Fto9lFZ2dtHZ2luuyKGFdiKq/wIlW0tm2&#10;fdp32Zv7tMBmH/v010bZVhLN/wCKnPbNQBlvbP8Aep/kPWklmz/eWpXs2/u1XMHKY/2b3pfJ+TbW&#10;l9mZKeltRzBymSkFSpatWg9l71S1LUbXSovNuZdm9tioib3lf+4ifxNUcwcpYS1SispLDV9dXzpJ&#10;Do8R5S1jAeQepkYcZxtwq/KDuO593ylRzSNuU8idP71MdG+6tWPJ875m+SnvbfJuVq+pPjzIeHZ/&#10;DUTw/P8ALV6ZPnqvs2PuroOcz3s9j0z7Nh/mrTf5/wCGh4W+8tVzGcoxM9LVKf5CJ861cz8vzJVe&#10;b/do5iOUVIfO2L9ytW20qJ7Pdtb/AIBUFtC023avyV18OmtD4e2q+x6469TkO+hS5zjbnTVhf5Xp&#10;8NgrxfvX2VK6t9qdW/vVLNE/8Nbcxjymf5K/w0Pa76seU6fw09LdvvNRzBylTZ/Ds+5U1k7PcbaT&#10;77bdlaFlbeTKW20SCPxE0yS7H2rVi20p7nZ5UTf981pWbq8u3ZXcaakXlfLFsrx6leUD2KGGjVMe&#10;w0d7Z4lVa20fZ8rNVuF0eXbs2f7dMv7BXlSWvHlU55e+e3GPJH3CJEVpd1WERftH3furvqWGHYlF&#10;sny7tv3/AJ65pSOmJe+d1+VKEttifNT7Z6lebe3y1BRz3iSFf7O8pF3yzt5Sp5vlbv8AgdeAftK6&#10;d4ll1nwR4X0i11STRbhp7rUJtJuoIri5dYm2RJ5r/wB75n/8cr3ea8a88Ubfl+z2EXzI8X8bf5/7&#10;6irkvHO68+KvgRUX/lhqUv8A3ykS/wDs9Eo88SYy5JHzVoPh7V9NllWDSINBTc6NbXcEsUTp8/yf&#10;aJ7B93/bV2X5/wDYrT0e88Qa9OjWOuaBeea37+7sYN8v93e8sDWv+yn8Xy/7DV9DvC2t3+2Nv3W3&#10;+Bv4P7//AAP7i/7O+ta88N6VqVv5F9p9teJ/cuIketo4aETGWJlM8pfSvH9nE95FrWl3ljFEsrf6&#10;HsdE/wBj53/8f3V81ftDprVzPaNLq/2zzVeVXt5fKt3i81Ed/liTczv9nVHfd9yKvtW2+Gmg2abb&#10;GxbTU/uaZcy2qf8AfETpXyB8evhHqFn8alaPXbvU7ddO+3xab5WzyoFfbtZm+8u5FZq5sbGXsjbB&#10;8ntTmvFPxzvIkmtNa0VodQtYJYWa50hordFfau+XynR3+592VGrp/gn8TtF8N3/hLVYrG5v726gf&#10;T1+yRSyyyr8ixfwbmVGR/uL/AHF/gr1a+8Ma54h0uG80XV7R5V/e6Ls05lvrpl+R9z+a/lQJ8q/d&#10;+XZ9zeibvHPghYeI9V8UabFeNYzNtaytfNuvssrxfvZfN+5Kqt8+z5Pu7Iv95uDlqwqw987+aE4z&#10;PqDTfGfhN7qKKz8Z2Oj3cr+U1iksVqkXyO//AB7y/dbds+f71dQmqy7PtKtbarFL92bTPn+T/c/+&#10;zrlx4PvP7Oex1DwZpPiGJmRG+0X3m/uFRF2fvYv9j7nyr/ufdXzzVfhRrmg6zd33h/SNQsLJ12RW&#10;MUFk7xf7fmtdbv8AgHy/76V7fNVgePyxme1WfiSxv/lil/e/88pUaKVP99G+Zf8AgdZupXKaq8sU&#10;n/IKg/4+ndfkuP8Apl/u/wB//vn++tfP/ifTfFULvp66V4k17zVi+2b/ACn81G+Xf5UsVx5Wz+H5&#10;5f8Ac++y9J8BbPxPf67q8t3Pqv8AwhFnKq6Raa9A32qWXarNKzN8zKm5lX+9977yVtTxM5z5OQxq&#10;Ybkhz857NpttLNP/AGheRbLh12RQv/y7r/c/3v73/wBhWqj/AC7amhhZ/wCGnPDsr0TgItm+otlW&#10;NjU3yWoFylT5t9WEd0p/k1marcz+b/Z+n+W+pyrv3uu9IE/56v8A+yp/F/32yuUojjGQX+q3N5cP&#10;p+ns0Mv/AC3u0VH+zr/wL/lr/wCg/ef+BWbNeLYJb6LpSr9t8rf8+90gX/nrL/v/AD/7Urb/AO47&#10;IOi6DFb6fYxtNqFxvf5//H5Za0tN0pdKt3VWaaWVvNnuJvvyv/frE2IrCwg0e18qLc7s2+WV/vyv&#10;/fepZH31N9mZ3o8nZ91a290x96ZXeH+7UPkr/FVn5t1ORN7/AHaoCp5NWIbX+81XfsybPu1YS2/g&#10;qeYuMSqllUqWfzfcq3DbPuq0ibKx5zblKkNh81Wfs2yrsMNZ95fs872diqzXf8bv/qoP9/8A+I/9&#10;A+9WPMbRiMv7pbPyolX7TdS/6q3Rvvf7b/3V/wBv/wBndFrPvPsfhiB9X1q5V7vb5Sv/AHP+mUX+&#10;f4Pn+RPkNV1Wx8GQPtWW/wBVum+4775ZX/g37U/8cRP7+xPkejw94Mnu79Nc8Rt9p1NG3wW//LK1&#10;/wCAf3v/AEH7qb/nll5pSOmMTEs/Cd34/vbfVfEcTQ6VF89joj/cf/prcJ/E391H+7/H87uq9nrG&#10;oWvh6ySWfdvll8qCGFd8txL/AHET+98j/wDAUdvupT9b1tdKeKzs4Pt+t3C77WxR9m//AG3f/llF&#10;/ef/AL43vsV36J4T+x3r6nqE/wDaWsSrs+1uuxIl/wCeUSf8sl/9C/jd9iVHMHKYmleEbnWL+31f&#10;XlX7RF89npyNvisv9v8A6ay/7f8AD91Pvu0vWpZIn8NXUhWjb/dq+YOUi8vYtH+ytWvszOtLDprP&#10;81RzF8siv5fz1Klsv3mSr0Nhs/gq0lg9RzF8pQ+zo9H2dK1fsXvTHsqjmL5TBmtl/hoS2rTv3ttK&#10;tZbm8lWGKL7zu1YT22oeIX+ZJ9K0r+FP9Vd3H/xpf/Ivz/8ALLZ857UjlKl/qbTTy2OlQLeXqtsl&#10;mdv9Htf99/73+wnzfOn3EfdUVn4Zg024l1C8l+2ahtbzbub+BP7i/wDPJfkT/vhN+5/mrYmudP8A&#10;DFva2Ntbfvdv+i6dYxLvZf8AYT+Ff9t9q1XTwxc6w6T648bonzrpkTb7dfuff/56tu/v/L9z5Nyb&#10;qOYOUxU1K/1pd+iRwiy6i/u1YRz/APXJFBLj1kOFPyhC68grt/sy/wB2ijmDlPn+/sG8rctY6W0+&#10;x13V215CiRbttYkzxfwLX1VKp7h8rUpnP3Nts+VaqPbMifNXQPbQTfM1RP5X3VSuzmOOVMzEsvub&#10;qm8tfuVd+zrt3bKZ5Xyb6OYOUzXhVH+Vqrpbb/matOazff8ANViHTf3VXzRMfZlG2fZsdVrsIdVi&#10;/s3a/wDdrn3h/dfdqom7b81c0oxqnTSqSoip992q0kLP81MhhZ/lWtNLZtqLRKQRjzmelnvf5qim&#10;T59lbqWbb/u1XfTZUl3bajmLlTKltYRfeVamuUWFPlWrSI8KbdtP+zec3z1HN7xfL7pUs7nyWrqd&#10;N1LZFsbd8zVn22lQJWlDZxeam2uapKMzvoRlA6C2KzLuqV59lVUmSFNqrT0fetePynq8xaeZZovL&#10;/wCevyVYrMtn33Dt/d+Sr29R82+sZRLjIld9ib0qlNftZwTSqrPtX7iffb/Yqf7T5zbaparDFeXF&#10;ppX7p/NbfOj/ANz/ADv/AOBJR8BcffkVdNhl/s1HlaV5bhvtDb/9r/0GuX8Wwr/wsTwozef8unak&#10;jPC2x/me1+Tfv+Vn+6v/AAN/4K9V+zRP95fuVyWlWFn4k1x9etp1ube3Vre18mX5H3fx/wB1v9h/&#10;+niWo5uePIHLKEuci0TSm0rRrWJraCzl8pPNt7dv3UXyfcT/AGU+5/wCp/scrv8AKtdB9gWH5mof&#10;an3a6Y1eSPuGMomaLZYYtrV8mfHvW57/AOKGoabYxbLi/wDDKtBfebse1giuJbiX5P8Ap4S3RK+o&#10;vENyt5vtvL86JH2Son/LVv4Iv/iv9mvm/wCMulWc3i3xLPfRNf3thY2CReT8m66nlfY6f7kUUv8A&#10;wF65sT/CNqHuSPVH0q2+G6o2hwfb/tUX7/ToV/eyqqf63+6qp/wFf4fueUqeDfDTSvsD/DXxHY3L&#10;TQ6lrGo+am3YkW6X7On+1862/wDH/cr37wrZXN5D/Zmrq1hLLErzvubzdRfZ/G/3l+59z+7/AHPn&#10;iXwfR7CDwx4rtJdOVbayTxlFpV5bvFsiWWK9leLY/wB3d5UqRbE/uf7CVjU9zkLpe/zn1xDbbF3N&#10;99qo6xcrYW6Mq+dcO3lRRbvvvWtfultavLK2yJV3s9cy6XM11uVNmq3C/ukf/lzt/wC+/wDtf+hN&#10;sX7qbq9XmPN5TP8AsDXjy2Kz7/m36jcJ/G7f8sk/u/J/47s/v7q2E03+BFrTs9HWztUgi3bE/wBr&#10;e7PWhDbIn3qvm5COXnMxLD5aa9m1aD8v8tQvCzVcZF8pmuuz5Vohi3/erQS2qvqVyumrEqr513K2&#10;yC33fff/AOJo5iOUz9YmaySKC2i87ULj/UI//j7v/sp/8R/frP2ReG4IraNmv9VvWd1SZ9j3Dfxy&#10;v/dVPk/3fkX+4taHkxeHk8+f/T9YvW2b0i2PK38CJ/dVPn/3fnZ/42qXStEa2llurxlm1C4/1syL&#10;/wB8In+ylRzc5fKVdK0VLDzZ5W87UJ/9fcbfv/7Cf3VT+BP/AGd3atLyqu+Qv8VHlrt+VavmDlKD&#10;7furULpWg9l/FUX2X3q+Yx5TM2fP92pkSrv2X56T7N/t0cwcpF822rCQ5+arENnVv7JUSkbRiV0h&#10;qwiKnzVLMkVtE8krLDEq72d22IlZTwy6wnm3KtZ6Oi73Sb5Hn/3/AO6v/jzf7P3XxlI2jEHvLnVZ&#10;fKsW8m3Rtkt9t/8AHIv/AIv7v+/8+zE1LX4NHWLRdFia5vZfNSJEbe7ur/vfvfebe/zu/wAis/z/&#10;ADOitbv9Vn1K6i0zSIG3sqOqI3lbYv8AnrK//LKL+5/FL8+zYqO1dB4V8GQeHot3+uvZVRJ7jytm&#10;/b9xE/uxJvfYn/s7u1c3Mbcpn+GPBi2F0+p3zLc6xL96b76Qf7EX/s7/AHm2J/CkSpd1LUrm5vJd&#10;K0OOObUFbZPcTLvt7L5N3z/3m2bP3Sf30+4r76HubzxbcPZ6NJ9j0pfkn1n++3/PK33fe/25fur/&#10;AAb33+V02laJbaJZpbWcXkwp8+zfv3v993d/4mf+/wDx/wAdY838ptymP4e8LQeG4HVZJby9uPnu&#10;r67+e4un/vv/APEJtVf4ERa3dvydKsIiU/YKfMUVfs7PTkt6u+X70/C7KXMPlIUh/wBmraQ/JTES&#10;rCJWJRNDbVY2L/DQnyLVe5vIraKWWWVYYol3tM7bESsjoB1rJv8AW1huvsNnA1/qe1X+zo+xIl/v&#10;yv8A8sl/8ebY+xG2VE95feIflsd2m6Y33r51/ey/9ckb7v8Avv8A3PufOjVM9zpnhK1S2ggbzZWd&#10;4rS3/e3E7fx/e+9/tu//AAN6XMIhtvDbfaor7VZft+oJ88Xy7IoPk2/uk/76+f73zv8AwfLWf/bE&#10;/iRVXQ9v2J03/wBrP86Ov/Tv/wA9f9/7v+/861efRJ9eZ21pl+ybv3WmQ/6r/tr/AM9f9z7v+/sR&#10;q1xtoiBlaVoNno/nNFue4uG3z3Erb5ZX+f77/wDA3+T7q/dTYlW3qw6b6ZMmxa2gYlV320U77Pu5&#10;airGeK6zZyfdVqwfszb/AJq7u8s2mT5F+9WS+jy/88q+kp1T5qrQ55GAlm7/AHVqH+ym+9trpUtt&#10;ny1oQ2aP92r9vyEewOP+wS/J8v36mTSn/irsH01fk+WmTWa7drVHti/qxxWoWCofkp0Nvsi2r/HX&#10;Wf2ap/hpE0re3ypV+3I9h7xx9zDlfu1XSwlf5VSu4fR97fMtW001VX7tH1kPq3OcvbaP/FV37H/D&#10;W26bE+7VSb/drH2vOX7KMCkltsf5U/4HVh7Pf91PnqWFP9mre3+Ko5i+QzE01Up/9mqn3VrVhhbd&#10;u21d+x71+7Ue1L9mc6bbZUsKKjbmatV7Btn3aq/Y6jm5w5RiP533ameZYV3Mv3E/gqwlm23bsqpc&#10;2bu8UX+3vqPcNveLFnu8n/b/AIqlZJcbVWi2hZE+atCyTj5qiRcSKwttnzMvzVX8PI1/dXWoO0vl&#10;N8kG9f4f9j/Z+5/wJHrQ1tPJ0t1iRXluG8pUeXZu3f7daFhpq6baxQfwInzP/erglLnOyMeQz9bv&#10;Ws7B1iWXzpW8pfs7fvf+Af7W2n+G9Ml0rw9p9nOsCXEUCpKlouyJH/j2f7NQzJFqXiHa214rJd7J&#10;s/j/AM7P+BRPXlh/al0PWFuv+Ec0zUtViivGsEvns51tGlV9ibWiil81Xf5fkRvv1jKUIG0Yzme0&#10;fL/HWFrd/wDYPliaP7RL/qt/3E/vu/8AspXnUPx1XUortle20qKLeiy3dnfyo7f7i26bd/8A318n&#10;3K5+2+MHh6/1SK11nxnp9tdy/wDH4mk39kkVv/ci2y/v/wDe2I3/AMRca8YESpyPUtHs3dUuWVvK&#10;2/uEm+//ALbv/tP/AJ2fPXyb8cr+28MfGfW9Xvrz7SksUETaTDL+9XbFF/pGxn+b9090n+z/AMDr&#10;3W/8Z/DLUrObf4x+2RIu9obu+nuEdvn+/ay/w/8AAK+XfE/xC8M694v1DTm0rT9B0d9YiuvtF9pj&#10;LDf2Vr8qbLdk3bU33Fw6fxL8m/8AgbmxdeM4m1ClLmPre/ubTxzodlcrPPDpV6vm6cmmN5uoXX3N&#10;jo//ACyX50f/AGfkZ3ir5v1i5vPCvg3xBY6q0em3em6xe6vFcO0WyW8W4tVSL5f4tj3HyfxLs/21&#10;X2vRNf8AD2m2+nweB4NE8SWl1Avmvd/6LbvtR9iRJsdl2f3PKWL5/k214L45hXx5B8QFttQgRrW8&#10;+1XkVi3+jrFBa3E/lIn95/3qf7OxP78VY16vP75dKkfYr6kt+tveIv2y03bLGFPuXsv9/wD3f7v/&#10;AANv4EatrStE+zK8sr+ddytvnm/+I/2a5fwBbT2Hh/RL5rltVuLjTovIsb75ruKJv9tP/Hn2bfuf&#10;P8m6uusPENtN5SSxS6bcSsyfZ75dnzq+3Yj/AHWb5P4HavVjVOOVItfY9nzVE9rvrQ+Z/wD4ij7N&#10;VxkRymO9sqUzyd9bf2DfVTUnttKsnnnk2RJ/s73f/c/vVftCOUxdSuYtNgRmVndm2RQxfflf+4tZ&#10;SW39j79Q1Ddc6ndN5UVvC2/Z/ct4vuf8Dd/959qp8l3yPsD/ANr6mq/an/dQW/3/AClb/lkn95n/&#10;AM/cq1o+hyzXn9p6iq/2g67IkT50t4v7if8As7/xf8ASjmDlKWlaCyXUuo3zb9QlXZ8jb0t1/wCe&#10;Sf8Asz/x/wDfCrrfZk/u1q/Y1pn2X56OYOUzUs/7q1L9jT+Kr/kmnpav/do5g5THe24pv2P+9W79&#10;gZ6lTTUo9oHsjnfsdO+zGtt7D+7TPsDJ81HtA9kUobOi8uYNNg82dtnzbERF3u7/ANxP79WLyZbZ&#10;4ool867l/wBVbp/6G/8AdX/P3/lqulsthdJLL/xMtblXZEn3PKVn/wDHV/vP/Fs/i+RaiVUuMSq8&#10;CJEmoav+5RWV4LH7+1/4Pu/62X/c/wCAf3qyblr7xPqL2NnGqfZ5U893+eKy/wB/+GWf/Y+6m9Gf&#10;/llvsWdvc+Lb3zbOdvsW10l1lPk3p/zysv8A2e4/3Nm7/ll1TyaV4P0iJWVbO0VvKihii3uz/wBx&#10;EX5mb/crm5jp5Slbabp/hLSbuSWeOztIt11eXd3L9/8Avyyv/up/3yn91KghsLzxm3+kxT6b4fVv&#10;+PeZXiuL/wD3/wDnlF/sfeb+Pau9XnsNBvvEM8Wp69F9mSJkltdJdkdLd/vI8u35Wl/8cVvubtnm&#10;11CJ/CtRzFjYbaO2iiiiiVIol2KiL92pfsvvUqW38TVY2fwrQXyldLZfu7KPJq3DZM6VYTTxUcxf&#10;KZXk0xLZq3fsa/3ab9mX+7UcwcplJC1Wktqt+QqJ81c//alzr3y6R+5sn+9qbpuR/wDr3T+L/f8A&#10;u/On+t+daOYOUtarrcGlPFbKst5qEqs8VpF/rW/2/wDYX/bf5f8AvuqlnoMt/dJc600VzKrborSL&#10;/j3g+f8A8it9z53/ALnyIvz0f8S/wrFtXzJru6beqf624um+5/8AEf7Kr/dWj+wbnxD82tbfsT/d&#10;0xG+Rl/6eP8Anr8n8H3f9/5GqCxv9qz6x+60NVe3/i1OZd9v/wBsv+ev/oP+38m2rWj+HoNHid1a&#10;S5u5VTz764bdLcf7/wD32/yJ8q7/AJEWt1NtDp/doAzfJem7KtTfJ/DVV3rczGUx6KG+5QTIi30U&#10;JtoqjM5FLP8A2aiudP3rtWtpIYv4qfMnyfdrs9qc/IcrNpq+V92iGw2Ju21tzIv92oZtqJ81bc0j&#10;HlMp7b+Kj7Mr/wANWJrmKFqcjo6blWtCCl5P+zV6ytv9mnJCzvvarsMOys5SLjEqvYb3ofTV3fLW&#10;3DZo/wB6tCGzRG/hrmlU5DaNM499KR/lZKifR/8AplXdXNmm/wC7VdIU+6y0e3kHsDlYfD395Ku/&#10;8I3E6/KldF5Kp/DT/JX761Ht5F+wickml7H+5Vj7Cu35a6VLbf8AeqVNNX+7R7cPYHK/ZG/uVE9j&#10;/Ft/8drr30pUTcq1X/s35/u0e2D2By/lfwqtFtpH2mV2ZPvNsWuom0pUi3Kvz/cX5KsJYKiIqrR7&#10;cPYGBZ6I6S7WX5K1/wDhG4n+6tb1nYKF+arF4i2drLPt37V+VN2zd/sVxyrnTGhE4dNK+069tX/V&#10;WcX8cX8bf7f8X/xUVXdShSzs5ZWi3un3U37Nz/wJ/wCyVu6DpP2bS9zbvNuG+0S72/vf5+5WV4hs&#10;11XUrTStquj/AL2dHi3/ACf53/7rbKj2pfsjlbbwwt54elgvPPeK/V/N/etE+xv7rr8y/wB/5Pus&#10;9eBfCr9lvwj4j+H/AIVvyt5aRmDzVsllW6tCru77VW6SXyvv/wDLLbX2D9g3ywrt/iryX4PzQW3w&#10;l8BaYsrfbZfDtldypF99EaJP4v4Wdm2p86/x/wByolKMwjGcDzy5/Z+tn1Tdp+leFJon3pE//CPW&#10;9vK+1EV3d/3sW3/t3++7/J/FWx4P8Ja18Pbryl8FQalZPPv2aZqaSuqfIqf6/wApWbale52GiLZx&#10;bmVUuJVTds+4i/wIn+yn+fv0/wCzfP8Acarjyh7x4TresQWGjSywaRd+G3tV/wBKe+06VLdItn71&#10;/NiR4Im+T5H3t82zelfEem694B+Mvj640/TYC/m6ncStMkESXctmyRW8SW/yPtb97cP8if8APLen&#10;yV+pl/pVtf2UsFzFFNbyxMkqSrvRlr4VsfDGleGLDW9S0GxXwrrereNbjT7BEWKKxaK1uJZUuJU2&#10;PFtieVYt/wDD5X93fXNXNqXuHD+Mv2W9Q0f7OIfEviyx0y9Tdapb3zOiKv8Ard0CJ5rL/HvSBf8A&#10;rkqb5V5Dwt8Kb3S9V8X29z4hbWjoUmnfZpLa2tds32p/kd2Xe0q/8C+bdv8Auo9fanhv4Y+HPFXm&#10;2OleDtGs9Q817jVtZ1yzSWWV/uf6On3pYvkT596xbXTZufeq+D3/AMFPDngP41+MLNU1nWJdJtV1&#10;KztJrmX97btb73i3wbG/4+HiZd/7qLY7f365pUom0KsjsPgzbfEG28KafF4Q8WNeSy2qXrWmvadF&#10;dWm+XfsVZYniZVTZt+/Ky/Ouz5K62/8AGfxd8B6Xdz+L/DPhS50RGllur7TmvJbdUZ3ld3+/Lt+d&#10;/wDllt/266P4IfDTTNe+FXhTUF1DWUlitZYopotTuP7/AJT7Pn+X7if98V3dz8H9M1KKyW81DUL/&#10;AOxN5sD6j5F68T/788TtXfGMuU5pcvOeT2fxtgm8220xW/tuJWd9J0xU1Lym/wCmtvFcPdRKn+wi&#10;1sf8NL+H9HltP7eWew0+6fZFfJay7F/h2PEyJLu3o/3EZf8AbrstY+B9jrdq9tc69qE1p8vlW8th&#10;pssVvt/55JLausX/AACvNfF/7Iun61pWu2978QPE0em6tEi6mdQvIrhGii/251fyvl/jTbsX5fuV&#10;fNVI5KR7bbeINMvtETVba8gm0x13rcQtvR0rKeFn/wCJ5rHm20UX/HrabN/lbvl+4v3pX3bf/HU+&#10;++48N+FdP0Lw/p5W0j0rw1pMCrpmn+Uy7VX7juv97+6n3/7/AM/ypsWFnPqV1FqF9E0Plf8AHraO&#10;3+o/23/6a/8AoP3U/j39MZHNymZpujT3N7/ad8uyXbstbT/n1X/46/8A9in8bvsJa/7NX/KWn+T/&#10;AHavmI5Sh9l96l+y/wCzVpIXqXyno5i+Uqw2yJU2xEqx5NPS2qOYvlKmzf8AdWmfZmrQS2/iWrCW&#10;u+jmDlMpLdqo3LzzSvZ6eqvcJ8kssyfubf8A3/7zf7H/AKD8lXnd9YR/sz/ZtM275b7d/rf+uX/x&#10;f/fH95Yb+5trbSHlaVtN0WJtnmwo32i6/wCuSL8253/ufMzfc/gao9qX7Mwn8jRILvyJ1d7dd+o6&#10;tfN8kW1Pvu/yfN/sJtVP9j5Kqab4bl8Qr+/inh0d2/e/a12Xeqf9df8AnlF/0y/j+78i74m6PSvD&#10;E+pLaXOq2a6bZQbXs9DTZ+4dfmR5dvysyf3E+VWT+P5Gqxf6lO96+maQsVzqCOvmzTL/AKPZo38c&#10;v+1t/wCWX3m3p9xPmSPal8pn6xrEWg/Z7GCD7ZqE6v8AZdOh++23Zvf/AGYk3ruf/bT+J0VjR/Dz&#10;Jef2nqbLeaq/yK6L+6tV/wCeUX/sz/eb/dRFTd0TwlBo6Sz72vNQuP8Aj6vrj/Wz/wD2PzvsRPlX&#10;fWr9gX+7RzBymbsp6Q/N8taH2L3o+y/PRzByleG1Z/lq0ltt/hqVEVKspUSkXykSD/Zq2nzp92k8&#10;mnIn+1WXMWL5a1maxfwaV5SsjTXEv+otIV3yy/7v+dq0f2xPqr+RoqxzJ/HqEq77dP8Ac/56t/47&#10;9/596bal2af4YXczS3mp3n8b/vbu62/+yp5v+yq7/wCBKz5i+Uxf7EudedJdZRfs/wDDpiP+6/7a&#10;/wDPX+P5Pu/P9x9iNQ9/PrD+VoqLNFu+bUJl32/+3s/56t/47/t/JtrQfw9c+IU3a0qpZN/zCUbe&#10;jr/08P8A8tf9z7n+/wDI1b/k0cwcpzGj+GINKXczSXl3KqeffXD75Zf9/wD+ITavz/Ilav2bZWg8&#10;NN2VfMRylTyPko8jZVrGyq+N9PmApTQ7/wCGqM1tsrW2VXmh+WtYyIMF9+/5agd231qzWzf3aq/Z&#10;m310xkc3KVPn/ioqaaPa1FWQYaO1W9iuv3qpbGT+GrSO392tiIjJkV/lqq9hj7yVqoiv822rCW2/&#10;5ajm5C+XnMD+yldvuVdh0eJE+5W3DYbKc8P+zUe1D2Rj/YFp6ab833a1Uh/2atQotRKoX7KJmpYf&#10;J8q1dtrDZ8zNV5dtS79ifIlYylM25Rnkrs2tVd7aLf8ALUr7qb5L1BZXe030fZ0SryJTpk/2aOYO&#10;UqJCv92rCQ0I7f3asQ7933aAG7H+7TPsf8VaCQp96rHkJWPMXyGO9gzyp/s/PR9gZH3Vq2dhEjSy&#10;orfvW3tvatD7Mu2o9qHKZUNutZmtxLqV7a6V8ro/72dHXf8AJ/nf/wAC2V03lVj6JC15Pcag3m/v&#10;W2RI7fwf+y//AGFRzF8pbeFPKdpXVERfmd65/QbRpri71GVW/esyIjt93/4n+5/2yra8Seb9jis4&#10;v9bdPsXfF5qbf9tP7v3N3+y9W4bKKzt4oF+4i7Fo5izK168XRNBvb75f9Hid13ts+b+CuU+GPhWW&#10;z8OeH5Vvra50q30y3itUt4NiXDbET7R9/wC7tRFiT+Bf423/AC9Brvm6lrljpCWyzafLE8t5K/8A&#10;6Bs/3fN/3W8quo2Lt2rR9oRk/ZjTfsn+zWr5K0zyfnq+YnlMLUkWztZZWZU2L996+BPCVxfWd1Za&#10;14lvpZtJi8U79J+zxfaP7ISe4luLu3lXZ/r5f9HlX5GX+59x1r7wv7pb+4hn2rNaK3+ho7fJcMv/&#10;AC8P/wBMk/v/APAvn/dV8afC650jxtpfw00Wx0/7fF/aN1caxNqdnvtLi8uvtGxHT/lu1vFZOvyf&#10;Lt2fOlY1JFxifUOsabPf6R599LF4M0ezV5Vu3lie+i+58/mtvii/j3f63dv/AIK8Bh+xp8SviVY6&#10;rY30On6zY6TosVxcQSxPLBdXEsVxcb5fm+eJ/vv/AM+/+5Xvc2g2fw0a01DUL6fxDErf6LDdu8t3&#10;at8+/wCxRf8ALX5Hf5E/e7f45fkWvLdV1KfxJ+0ZLLLc/wDCPeH7Xwyur3l87RSukUEt7B/tqu9L&#10;qV/n/wCeX8LfcJERO1/Z48qb4W2lsv3rK8v7d02/c23stekPCleP/si6PP4e+HOq6Ref8fGnaxLa&#10;ypv+4yxRb/8A0OvbXhrppy90iUTMdP4qwkeDVYv7VvJfs2iWv+kRPK+xJdvz+a/+z/d/76/uVbvF&#10;g8SWs0t5LAnhqJXeV5pfkukX7+//AKYf+hf7v+tlS3l16WK8uYmTT4m821tJYtjs/wDBLL/7Kn8P&#10;3n+b/VbcxjymeltLrd1FfXkXk2kT77W0f7//AF1l/wBr+6n8P+/9zV8mrDwtv+SnolbklTyl9KmR&#10;farHl+9P8v3rPmEVNn+xVhIV/u09IalTbTNBkdt/s1YS2X+7QlRX+pRaYqKytNcS7/Kt4fvy/wCf&#10;++azlIqIXLR2cTyzsqRJ956yrmNbmLz9T/0bT3ZPKsdvzz/76/xf9cv++/7qWnZkvIvtKrean9+C&#10;0ib91b7vk3/c/wB/5/8Af2J/DVS/uGs9U8iCL+2PE0sW9Yd2yK1i3/ff/nku/wD4E2z+PZ8mPMWR&#10;axdKn2eXUopXeV9lno1vteWVv9v+H5P+/S/3/uNVjRtGnN4mrau0c2pLu8qGJt1vZb/4Iv73y/8A&#10;LX+L/YX5avWmjweG7S71PUr6OS7ZPNvNTuG8pFVf/RUSf3P99vmZ3Zs+GG78Z7Gnin03w+2x1ilV&#10;4ri8/wB9PvRRf7H3m/j2pvV45gIbzVb7xVLLZ6LP9j09N8U+sou/5v7lun3Wb/bf5V+78zb9m7o+&#10;iWej2qWdjF5MS/7W93f++7t8zN/tv8zVeSwWGJFiVUhT5FRF+5UqQ7KsA8l6h2f3qmfd/eoTc/8A&#10;BQBD5Ku9W4bBdlTQ2f8As1ahh2fLUcxfKZ72ifw1Ft2fw1t+VXP3moSXl3LZ6VGszq22W9m/494G&#10;/u/7Tfe+RP7vzutRzBykN/rEGlRI07f61tkUKLveV/7iJ/FVT+zbzXn3ar/o2n/w6Yjfe/6+H/i/&#10;3E+X7/8AraPs1j4bdGnllv8AWLpdiu677i4+593+6v3P7qrv3P8A3qa+iXOvK/8AbSr9if8A5hiN&#10;8jr/ANNf+ev+593/AH/kagCeHUp9SXyNDij8pfk/tGVf9HT/AHP+ev8A6D/t/JtrQ0rRItK3tulu&#10;buVf399cNvll/wA/3E+X/Yq9Du+8zVL9+goPuUzeam2M/wDFR5VAEf31qHYKmdNlH36sZDsV6PJW&#10;pdlCJQRylV7aoZrbfWtsqu6UBymT9jqv9m2fw1tbFqKZG+6tXzEchiXOn7sNRWoY9gG6ir5iHA89&#10;Tdvq6iUfZtn8VSp8ld5xDoE/vVoQwrVSGtBNtYyN4g/yJ8tV/mer3y+1MqTQakP96pUSnpt/u07f&#10;WYgRNn8FPo86mPNWZYUbKh31MlaASoi0U3fTt9ZgHy+9TQutQp89W4UVP4qkstptod/4dv3qE20I&#10;6vLu/ufJUFlpHqVOtQ+cqU/7UtQUZ3iS5ZLDyF2+bdP5So6/J/n+D/gdX7OzSztYoF+4q7KyoZmv&#10;/ELy/vPKs12L/cd/4/8AP+wlW9b1X7Bp0sq+Z5u3avlJvdP9vZ/Fs+9/wCoLKlgP7V167vN6+Va/&#10;uotkv8f/AMV9/wD3ldK2LkRW1vLPO+yKJd7P/dqjpUX2Cwig/j2/NsrP8Q3ksz29jBKySyt99G+d&#10;f8/e/wBpUejlJIvD2jxTXsutTxL9tl3xK+77qb/n/wDH0RP9pYoq6PZXzV+0n+1A3wU8S+FfA/ho&#10;aNceJdTtZbjZrk7pb2drEvyM2xlZnfa6qi7mbZ92vN/+Ggfi29+/9q2erzSxXX2d/wDhFtHvfs+1&#10;k+TZ5umy/wAfy/vZd25PubXqObkL5T7d2Lv+989cZ4t8f6DbXEulSarbJKv+vtLeVJbuX/p3ii+9&#10;uf8Az97cvy/qXxgvDpdwrfDnxpqUt/uluvteo/bbe3iV3+fytRi+yxbER/uIv3K7DwN8cvFVtFpi&#10;6f8ACvV5tKiVYtOsUgiiRUZH3y+bFLKrS/I+/wCT/wBD+eOYOU9buvHNpYWGq3P9n6k93b2MtxK8&#10;1t9litYot/yJ5/lM6p/EyI3/AKAtfE+lWfiOw174Vaf4E1C2s73V92tRaTbsibPKt0tftUqMm2JZ&#10;Yorpv4t292/2a97+N/xd8WXnwt8QaY3gnT9BuLiC4T7dqfiKzllsPN3/AL1Iot+5vKl+XY/zb6+N&#10;/DfxpvPBniDRJ/FXhrS9ei0Sz+zxXFxEv9mata+UlvFFv2fei3v/AH/m2L/BWMpFxifoR4V8VLqW&#10;qXEHh7SLS81h4Fe61G+1PzZdu/b/AHP3q/I+3yv3Hybd6V4v8S9Ni8K/GfW11fUbl5fFvhu1sryK&#10;aKJIp/NukguNqJ83leRvbZv83cn3/wCKvPLD9sz4YfF2/RvEfizVPD0q7ntU0/ZpSWrbEX5JWuHl&#10;Vtyfwbf7/wDs1z958b/DD/FPw1Pp+uTvaRWMqX3iHRpftF3PuR1dPN/1/mvE8sSO+5lZ0bzW2JV8&#10;0Q5ZH0B+yp8adK8f+IfiBBLFBo+oX+utqUVi91vdNyJE8T/In71Ps+/Z9797XvF4n9vNLA7eTpUT&#10;7LmX+C4/vp/u/wB//vn+/XyV+zT4q8Hf8Jv4r8L6RLaf2frMFrbxPFF9il1e4it/9Nit0bZ8vm+b&#10;/u7/AJP7y/TEOg6rNeWX2O8i03RHn8qDSdnm2ku2J3T+4yxfuvkRNq/7H9+6Up8pEo+8dFDZtrzx&#10;Tyq0OmRNvgt3XZ5u3/lq/wD7Kn/Av7m3Qmh/2arza22m/Lqtt/Zqfx3CP5tp9zd/rf8Alkv/AF1R&#10;a04XiuVRom3oy71dK7IyOaUTP+y+9HkJ/drT8mmeTW3MRymb5f8As07yav8A2Y0qQrRzBymf5LU9&#10;Iau+Qn9ysx7/AO2RPLbSrbafEu+XUH27Nv8Asf8Axf3f97+GOYvlGzXT+b9js1Wa7/id/uRf7b//&#10;ABH/AO1Ve2h/0iZbNvOuHbZdag/8H+wv/wAR91f9/wC9dsNPa8t4ooI5bDT/AOHfuS4uP9/+Jf73&#10;95v9j+KlDcN4nt1s9Fb7H4fRURtRt/k+0L/ct/8AZ/6a/wDfH95I5g5Sv5zefLpWhr512rf6dqE3&#10;zpbv/t/89Zf9j+Ffv7PkV7Sf2Z4G0vczSvLLL8zv+9uL2f8A9mb5P++U/uJVu8v7bw9Fb6Zplos1&#10;23+osYW2ov8Att/dX73z/wDoT7FaLSvDHk3n9q6hL9v1hovK+0bdiW6/e2RJ/Cv97+Jtib/uJtgs&#10;ittKn1ueK+1pNnlS+ba6Zu3pb/3Hf+9L/F/dT+D7nmv0abaciLt+ah4asA/4DT9n96kp9AEfkq9W&#10;baFU+XbTE+dtzVY+X71QUW0T/Zqpqd/baVEktzLs3NsVEXc8rf3EX+KqX9tyXlxLZ6VEs00TbJbu&#10;X/j3gb7v/Am+VvkT/ge2o2+yeHrpZZzPqmtzq/lIi77h0+TeqfwxRfKn91fu7vmrC50DjY3mtJv1&#10;MPY6f/z4pL87f9dXX/0BP7v3237aZDftqsUcGgxRxaeu1F1B1/0fb/0yX/lr/vfc/wB7btqw2iya&#10;x82svHNb7/l06L/j3/i+/wD89f8A0H/Y3JurZd/4t1RuIxdM8OQ6UrMGa4u5f9fdyvvll/3v/iF+&#10;Vanmtqtb6Y9bmZUSGrCJ/s0+nIlWQR7KKlqLZUFjH+5UQ+9Vh0qu/SriSDvTUmqOl2bKsCXzqY9M&#10;qrf6rZ6bavPeTx21ujIjTTNsT5vlT/x6ggtbDVHWNYsdESJryfY8rbIIkXfLK/8AcRF+Zv8AgFZi&#10;6lrHiSH/AIl0TaRp8q/8f19H/pDfL/Bbt93/ALa/d2f6pq2NK8PWOlSyzxK017P/AK27uH824l+f&#10;ds3f3dzvtT7q/wACrWZRiQrr+sTJJ5MekWewlbeWJbq6kOFw0g3BEx8wwN555KHKkpt/40jkWT+x&#10;tJvPFBicJI2nzwxxLyw+WaZljbG3BRCzKQd208Eo5hsw/NqZJkrD+0f7dP8AtFe5ynj85vJMtS/a&#10;vauf+2fP96pftNR7Iv2pt/bEpyXdYX2r2qVLmo9kX7Q6H7SvpSfavasj7Ts/ipj39R7IPaGq95Vf&#10;7Y396sp7z/aqL7TW3siJVTd+1/7VP+3/AO1XP/aadvo9kHtTa+3/AO1T/tjf3qx/OqVJlqPZl8xu&#10;Jef7dWEvErBSapUmqOUuNU3vt2xd1PhlfYi7v96sTzt7In/A2q7DNWPKXzGl9pNRalrC6bYSzs8a&#10;bV+Xzm+TfUXme1ZWpSNeapaWi+YkS/6RK6fxf7H/AMUn+3UcpfMbGgxfY7BFZf3sv72X5PvPUNzM&#10;mq+IYoPleKy/eypu/j/g/wDZPn/36fNcrZ280u1n2L8qJ99v9iqnh7elh58rM8s7ebvf/P8AwP8A&#10;4HUcpfMdN53+zWDoj/2lqVxqbfc+5BvT/P8A+08tReJL/wAmw+zLtea6/dbHb7//AO39zf8A7aVp&#10;2EP2C1ig3b9v3n/vt/G9QHMcj4ktINS+L/hSzuU+02j6Fq8stpM2+KXbcaeib0+7/wAtX/77qbUv&#10;hL4OtmSWx0GKwvWb9xDo11Lpu5/v/wDLB0/ub/8AgFUfEOtQaV8UNPvLlm8qw8O37skUW523XFl8&#10;iJ/Ez+V9z/gNdNZiTVZ3lnZkRl/fvv8AkRf+fdP/AGZ/8rHKbHmf/DOOm6xqUupxeINbmldV2zXd&#10;0lwk7L/H93zWVP4N8vzbP9hHbbsPCPxP8MaRbxL4m0Txze2rb7WXVrWXTXX5HT968Ty+b9/+4v8A&#10;wOvVoSu3ds2f7FSoVqOUOY+Iv2tvHXjH4U/Dm71HWfDkusXGsu+ny/ZIvN0y1Xf8jvKr/wADt/Hb&#10;r8zv/FXlvwfs7H4heK/DXiX+zL6w0m605dFl0+4sZb10is7X54okVEWWLbcRfPvbcyOzom/yq+xf&#10;2w4Xf9njxbEv+tlit4k+bZ964iWvFLCbUPhX8Rvhzq9nov2+LxRLf6lY6ZFOlv5T6i6P9n2fdi2b&#10;0/e/xb9r/cRq5pR94uMvdMrV/hl8J9A1J50svDeu6JZ6n9olsfFNnF9o2Sr8/wBni/db9m7eyOnz&#10;fIqP8jrXiHxt8L/BDxv8TvAmieHfDeh+H7W881rm4dX0qK83JFOiOkXm+Qn8G77371/k+RN/3d/a&#10;+oeNruFdFdde8QI371pYmi0zw4/yfK8TfO11935HXzV+9+4V/m+c/wBpL4BfD7UfGng3Wte02HUU&#10;u7PWb3UfEPmvbvdpBZPcIyxRfL5SbG2b/ml/jd/maUlH+QuMjzvwr8JfBmpeNdQnTSINY8L2DSvp&#10;0Ly/Z7eVIne1d0liR5Vg/deb/o/m7t8v/A/pG5/Z1/4RLw+nlfGnVPBN3LP9osU/tN/sNv8A7Gye&#10;482X7+3f5q/7iVifBDw34af4xaV4XvPDGl/a9O8HxWusafd2abEv4pU33Gxk+bzV2Nv2fcf/AGNt&#10;fSdn8Fvh9YNK0HgLwpD5q+VL5OhWqb0/ufcqI0+cOY+XLzxb428MeIWs112TxPpTyxW+nTOj3T6i&#10;/wA+/a8stlEjbE37PPf+7uf7y7qfEXVfA2uJcz6NB4V0ydYkaG+nl0h2n+fe/wBllSWKX+D57eVm&#10;r6Om+D/geb7Ru8F+Hf8ASIvs8/8AxJ4P3sX9x/k+Zar3nwT8D6k+658JaNcv5X2fe9mm/Z/c30vY&#10;SDmieI/DT9rGXW/iHoXgfXtI+06hr1t9q0nVtEZLi3uov43dInlWJU+ff+9b/cSvpbya8p0H4R+E&#10;/hv8a9Ebwv4f0nRBqmhak9y1pYxJK3lXFlt/e/e2/v2+WvZkh4rtpc0Y++Yy5Zmf5TU+YxWcDyzt&#10;shWpL+8js9i7WmuJf9Vbp99v8/8As9ZrtLNdfL5VzqETff8A+Xey+T/x5tv/AAL5/wCFXq+YOUr3&#10;n+kpvvom+zyt+40xF/e3X+//APEfd/v/AN1JXtltov7Q1qeCGK3XzVTdst7X/b3/APs//wBnufdX&#10;lj4btXubmVpriV9m913y3DbPuIn/AAB/kT/bb+/Vew0qfWL2LUNaX51ZHtdMR96Wv+2/96X/AMdX&#10;+D+NnzGV/sEvjBd19BJbaIzfLYzLse8X/pqn8K/9Mv4v4/44qfqWq3N5dS6VoEUb3cXyT30y77ey&#10;/wDjrf8ATJP+Bum9NzP7Sn8Zpt0+VrbQnX5tRhb57pP+nf8A2X/56/3fufwSrvWdnBptrFBbRLDb&#10;p91ESmBnaPoMGjxSrE0s1xK2+e7uH3yzt/fb/O1f4K09lP3qlM85aszJU2/3al2K6VFDNvod9jUA&#10;Dw0JCtRPc1iXPiSW5llttKiWaaJtktw//HvA33f+BN8v3E/4HtoA1by8tdNTzbmTYjNsVNu93f8A&#10;uIn8VVDbT6rb+bqDPpun7dzWiS/Oyf8ATV1+7/uJ/d++2/bWK+pWelXm795qutsv/A0Rv/HYov3X&#10;/Atn8bVbtraW/uEn1WVbna2+K0T/AI94v/jrf7b/ANz5EWlyyDmialvez6hHDDosa2elIuxb7yv4&#10;Pk/1Cf7u752+X7nyy1qWGmW2lI/kKzyy/PLNM295f99/4qqJqCb6vJdK9Tyl8xL5tG5n/jqHK0eY&#10;u2jlEPoqLzPan+Z7VYcwm80I9Hy+9Hy+9AD6KKNy1BY7+Cq+w0/eabVkDNhqG5eK2ieWVlSJV3s7&#10;t9ysd/FX2x3g0OD+1ZVbY1x5uy0i++v+t/i+ZHTYm7a339tMh8PLczxXOs3P9sXafMsTrstIm+T7&#10;kX+8m/e+5l+fa9ICs+vX2tpt0GBfKb/mJ3a/6P8Ax/PEn3pf4P7qsr/62rVn4XtrO6+3XLy6lqC7&#10;tt3d/O8X+wifdi/4B97+LdRqXiq2t7qWztIpNV1Nfv2lp87xfJvTzX+7FvX++3zfwbqqPomoa382&#10;tXey33fLp+nsyRffR/nl+9L9z/ZVlfa6NQSLc+LYvtUtnpUDaxqETbGSFv3Vu3/TWX7q/wC58zfP&#10;9xqE8Nz6383iG5+2RP8A8wyFdlon++n/AC1/4H8rf88krWsNNg021itrOCK2tIl2RQxLsRE/uJV1&#10;P7tWARxxhdgHlxr91aKdtaipA8Me4b+9R9rqp5ntVd5P9qvreU+Y5jW+21L9vX0rC86m+c2/79Hs&#10;w9odEl//ALVP/tLZXMpctvqx9p31HsAjXNt9T/26hfU6yt/z/ep7n+7V+ziHtJGn/aPvTvt3+3WV&#10;/wB9U/Z7UeziHtJGl9p/2qmS5/2qz0Rv4qdWPLEvmkaaXNW4ZqzIatpWMom0ZGgktWElrOT79TTP&#10;si+X77/IuyseU25i7bS/fl/v/dq2ktZiHYu1amSSo5TbmNX7YsMTyysqIi/M7t9ys3w8+/7XqLqv&#10;nXUv8H91f8/+gVna9PO8EVnA8qS3TbN6KnyJ/H97/wBA/u1poVtrfb9yKJf42+5WPKXzEWt3C6ld&#10;WmlfK6S/vZ0dN/yf53/8C2V0CXFcjoIa5lu9QlVv3rbIkeXfsX/2X+5/wCtDWL5rCwdkZklb5FdF&#10;3un+3/wBN7f8AqOUOYsWFw2q69LPu/dWvyRbG+T/AD9//wAhVvfaErB0e2+wWEUWxUmf522f5/g+&#10;5/wCq/iTVZdK0S7nilghlWJvKmuP9Uj/AN9/9lPvt/so9Rym3Mc7fx/298TtV+w31zZ6hFoq28Uz&#10;2qPFZ7pZf9IT5Pnl3702b/l8p/k/vehWwWziiton/dRL/H/HXL+D0+x+HLRmna5eWJZWlf77fJ/6&#10;F/7NvroIfu/M3z/xUcocxsJftU326sTzPan/AGr2qOUvmPJ/2z7+xf4Ba3balPJbaTe3Vra3k0K7&#10;3iga4RXdP9z7/wDwCvNnvIvjZ+1VFFZtc2GiaNo8UVr8qJLE8TpP9oi3f6ret1EqP8sq+V/DXoP7&#10;SENt4n0bw14Xudz2+reIrC3utkuzyoml+/8A+OV4z8AfEMVz8S/DNnq998kvh2XcjxfPO096kqRS&#10;v8/3/Ni2/P8AMrxL/vcdSPvG0Ze6fRdn4YXSkisdDitLDTIl+zwO/wAtprn8XlXG37v8X735vN37&#10;tjp+6fhP2k9bg8T658NLGxggudTuNa/s280O+nSJ0t54nS4R9u//AJZM/wDeVvvJvSvQNb8bR63p&#10;Mq6fcwWehN+6l1uWLzUfd8iJaxN/r2+f5X2Mu7Z/rfnWvBfjB8PdctvFvw08Waf9ksPsHiJIrX+3&#10;Jd9xdeb82+6l3/e2o6r95li+/wDP8tEohGR39rpur6N+2LaarfSQTRazo/2WWW3T5FuoleV7dP8A&#10;ZSD7L87/AH9/8PyKn0sj18qaP4n+3/EPwT4oi8zfq3ibWYpbSVvntWW3SwdH/wDAKvphNSxRSiEp&#10;G8j06sdL5am/tJavlDmOU16V/wDheHgpf+oBrn/pRpVdLc66s0t3BYywPLattupnb91atsR/n/2t&#10;ro+z+7/d3pXD+J9Vgm+I+gf6ZBCy2d/aJCm37XPu+yu62779yomxPNb/AG4vnXbW7olvKiSteWdp&#10;ZwpdM9rY2n3FT++/yf63fvb/AL4/i+ao5S+Y0baN7zzfIaRIpf8AW3b/APHxP/8AEr/9ns2/I1F/&#10;q8WiRRWNjAs17Kv7ixRtn/A3/ur/AHn/APQm2K1S/wDEk8109jpUUU12jbZZZl/0e1+Td8/95vmT&#10;5E/vp9zfurPe4s/CUW1Wn1LVb1f9l7i82/x/wLtTf/sqm/8AhquUjmLuy20Hzda1e5+03u3Z5u35&#10;Ikb/AJZRJ/t/J/tM2z/YVa5trzxQ3m6rH9m0r/llpL/8tf8AbuP/AI193+9u37UWz0yWa6S+1Vlm&#10;vUZvKiT/AFVru/uf7X+3/tv91X21q7605COYtfbKHvKq1Dvq+UOct/aXejzX/v1V8z2pPM3/AMVX&#10;ykcxb+2Kn3WqlqWvQWCI08mzc2xU27nf/cSsx9VlvHeLSlWbZuVruVP9HT/47/wD/vtKpQ+VZ3Tr&#10;bLJrGq/cluJm+79z77/di/gfYif7Wz+Oj3QH3N3dXkDz6rL/AGVp/wB9rfzdj7P+mrf+yJ/32++k&#10;+03mq26RWcTaPp6LsSXytkrp/sJ/B/wP/bXZ/HUsOj/vYrnUJ/tl0jb1+XZFF/uJ/wCz/M3zv89W&#10;3dEq+UjmG2GlwWEXlQJs3tvZ9+93b++7/wATVdRdn8VUHu6EuG+9V8pHMa6TqvzVbhusfxVhed/t&#10;VatplT5t1RKJfMbX2h6PtLfxVlPqCb/vVFNep/C1Ryl8xt/bU/vij7Sn96uce5b+9R9sb+9R7MPa&#10;nQfbE37ad9srAS5o+3slHsw9qdF9r/2qb9r/ANquOv8Axja2Fx9mVJLzUHXetpbrvl2f3/8AZX/b&#10;fatVUi1DW/m1W5awtGX/AI8bGV0dv9+X73/fG3/gdHKXzHRXnjCBLp7Gxjk1LUFbZLDb/ci/66v9&#10;1f8A0L+4jVVfSrnW4t2vTrcxOvz6Zb/8eif7D/xT/wAf3/lb/nlWfc63pnhtIrGCJYZWXfBp1jF8&#10;7pv+d0Rf4dz/AH/urvpkKavr3zXkv9j2W7/j0t233D/7Dy/w/wDbL5v7ktRyhzG3qXiqz0p/scSt&#10;eahs3xadYpvm/wDiVX/bfatVEs9V1uX/AImF19gtN3y2mnyvvf5/47j739z5E27f771Z03TbHR7X&#10;yLOBYYt29tn32b++/wDeb/bq6k3916OUOYl03TbPSrWK2sbaKztIvuwxLsRa0ErPS5q2ky1AFpKm&#10;qokyU/zkqOUssJRVd5qKA5j56d6ru7f3a10s4tnzNTHs1/hr7DmPleWRkUz5q1ntH/hqH7NLv3Vf&#10;MRyyM/Y/9ypvIf0rQSF/4lqwlnv+7RzD9mZKQyVYTd9ytaGzbb81Wk0n+7WPtCo0pGVCj/3alez3&#10;/Mi1qpprp/DUyWez5dtY+0OmNIzIYX/iWn/Zjv3Vq+SifeSn+Sj/AHaj2hfsjMhh/wBmtBIV/u09&#10;LP8AiWrCwt/crGUi4xGJCtM8nfcf7tW/uJuaiFPk+Zfnf5mrHmNiLyalSGn7WqpqtzLZ2ErRLJ5r&#10;fJF5K/P/APZUCKNgi6lrN3d/unig/wBHi2f5/wAq9S688vkJZxf666bZ/qt/yf8AxP8Af/2K0NNs&#10;3sLCKBv4F+b5v4qpabt1LWbu8+V4rf8AdRbP8/5V6gs07a2W2t4oovuRLsWsV0/tXXkib54rP523&#10;r/H/APtf+inrbv7xbCyllbb/ALPnN8m/+CofD1h9msNzbvNlbzW3t/n/APa31JqW6568Rde1n7Gy&#10;77S3X96j/wAf+fuf+BC1varN9gspZV27/wCHf9zd/t/7NcjrfiTSvhj4D1PxRrly1np9rA91PNL9&#10;/b/An+8/9z+871BZ1e8eb/sJUvnfxNXxhon7W/j34iy6VeeHNG0+z8P3ssW5Eglvb5Nz/c82LfEu&#10;/wC4ybPN+f7nzpXS2fxg8TTa3d2OpeCvH+qpLfvElum7TYok2b0RJfKt5/40/j+7/BWHt4leymfU&#10;15qtrptv59zcxW1v/wA9pm2J/wB9tXOal4/ttksGlNLqV35Xm77S1luIkT+/5q/L/wAA3/N/49Xg&#10;WifFfV7O9u7yx+G/iSG7Vf3U3iFbBIYv4Pv/ALqdm/2Hl/gf/bro9E+J3jjxJpf9nxfDm51WK/id&#10;2u/tUVh9vZk/6a/Lt/4H839zYlHtYhynOfHvUrn4i+EvDmh6Zp8+j2+peIoLKWXUbpU1DzZd8X2j&#10;ZFv/AHXzu2/eu5U+RNn3uEms9V8c/tUag1jFo2tvZN9l3vBLb291ar5UT2/92WJN8qPvf5mR/k+4&#10;tVP2sfE/xK8Q+NPArWOi/wDCK3dkt1cWtjp+pxS6hcMqIz/3PK+T/VJs+Znf733a4f4dfGzUvBfi&#10;aVrzQ4NE1OCKXRbq3lg82Wfb/pDyun/LWVm3/uk2/wDLJflrgqSjze+dlKMuX3D7Y0d9Q8K6paS+&#10;I2ivLh/ksZtQVoksN3yfZ0ffKrf9dd7M38e35KpfHXW10fTvB+oeI102wtbDxJZ6gyQ3jyu8UW/f&#10;8jxJ/BXgdh+1j8F/GIu7TXvEjpDeJtnsm0uCytPup/zyl8/+/wDL5rV598XfiV4Jm8NS/wDCH3lp&#10;4zt9Xvv9MsU1FbX7Pbr/ANdZd8u/7uzf8vz/AN9KuVX3SI0p8x0HxF8bN8OvHXwk0/T11RNq2Wpa&#10;jp6WPlXGo3qukUv2eL5G+dd/z/xfIu/aibPvTR9fttYtfPs5/Oi2/Mm3Y8X+w6feVv8AYf5q+APG&#10;Hi/StYa01rU7pfEPiD+2NN1Jfs6b02Kjy3Gy4b7sSK9uqRP8y/ZX+87uz/bGm3+n/E7S7XV9FurZ&#10;9MlX9xrdpPvuHT5/9U6/d/4H/wADiooS96YVI+6d6k3+1WV4q1iXStGu5YLq0s7vyndbi+/494Nv&#10;35ZfnT5U+999f99awdNudX0rS/Pnul1uK3ZopXdViu/lldHf5f3Uv+5siqvD4h0zWJ7tdXdbNEXz&#10;bq0vv3XyL/Bs/up953+7uf7+35a7OaJznW6PYL8l40X73bsi3/fiVv8A2Z/vN/8AYVXe/ufEL+Rp&#10;krQ6ft/e6mn/AC1/2Iv/AIv7v9zf8+yqiT+JPmuYmttK3LstHXY90v8A01/ur/sf99/xrUsOqya8&#10;qJpjeTpX8V8n/LVf7kX/AMX/AN8f3kRQ97xbNv7I0OCN7iJv3rv88UG75t8r/wATfxbPvNv+fbv3&#10;Vd0rRINNeWVma5vZ1/f3c3+tl/uf8B+d/k+7871LYWcGm2sVtbReTEv8FW6ACl+5TN9M31qQTb6S&#10;oPO2VmJrE+q7P7PVfsn/AD/P9xv9z+9/v/d/3qALt/fw2GzczPLL/qok+/LWPqW14nl1qRYbJ/kW&#10;xh+fzfv/ACP/AM9fl/gT/b+/UVtN/rV0pftNxKuyXU7v50b/AOK+f+BNq/f+5V2202KGXz2Zrm7+&#10;59om+/8A7n+z/wAApcoxv+maqv71m020/wCeMLf6Q/8AwNP9V/wD/Y+dfu1oQxwWFrFBbRLDEi/K&#10;iLs2VDTKvlMOYmfc4+9VRn/2qe78feqpLW0SJD/M9qZ5/tUDt/epnnVfKY8xoecuyh7zZWd5vzUO&#10;29/vVfKXzF77X8lMe7b+9WY/36f/AAUcpHMaH2n/AGqEuR/erFv9RttKiRrmfZubZEn8cr/3ET+J&#10;v9hKyXm1PW02wbtHtGX/AFzor3D/AO4n3Yv+B7v9xaOWIcx0V/4ktNNeJZ5/3sv+qhRd7y/7iLVJ&#10;H1XxCn79m0e0Zfnt4W33f3P43+7F/H9zd/sPVDz9H8MJub9zLdN/ty3Fw3zts/jaX+Oj7Vq+sfKv&#10;/EktHX7/AMst2/8AuffWL/x7/gNRyl8xtJc6R4YVIE22z3ErusUKtLLO/wDG+z7zN/ff/gVCPq+t&#10;ojN/xIbRl/1KMst23++/zrF/wDd/vpUWm2dtpTStbQbJZW/ezOzyyv8A77t8zVaS8ao9lIuNUt2G&#10;lW2jxOtnBs81t8sztveVv77u3zM3+29W/OZP4qhhm+T5qsJtegob9skqVL/ZSvCr1nXKN91KOWA+&#10;aUDbTVV/iqVNST+9XJPuR925qEmZPno9hEj252UN5/tVbS5/2q4X+20h/iqWHxJ8/wAtR7CRca8T&#10;ukm4orlLfWGwfmorH2cy/axPK3uJU+9upyXcv8O6thNKab7yVKmifN8y19J7WB897ORji8nf7tP3&#10;3mPu10aaIu//AFVXYdK/2Kx9vA6Y0JHKI95u+aKrsKT/AN1q6lNKX+7R9g2fw1j7eJt7CUDEj81P&#10;vLWhDI/9yrZtt9P+WH5qx5ucuMREdtlP2f7FCOr1L8v8NY8xsRfZfemeR/s1d2GjyXo5g5SkitVh&#10;C1W/ITbT0tkqOYvlM+bf8i/36nRF/u1Mlm292/4AtSpbNQXykWxP7tZU0UWq69FB+7eKzXzWR1/i&#10;/g/z/v1uzIttbyysu/Yv3E/jqr4e0+WGw82V2eW4bzW3tWPMXylfWLn7HYP5W7zW/dRbG+f/AIB/&#10;tVY02x+wWEMG77q/NUL2q6rr23b+6sl3/PF99v8AP/jyVsXMa20Ty7WdFX7iffejmDlOavE/tXV4&#10;rNf9VF88uz/0D/vh9n+7L/sV0CItVPD2nP8AZ3vJdry3Xz70X+D/ADvb/derGpSfYLJ5fld/uRI7&#10;bNz/AMFRzF8pj3//ABONZis/+XeD/W/+z/8AoaJ/wOX+5Vfx/ef2b4I8RagsrQ/ZdOupVmR9jpti&#10;f599WtH01obLz2ZvOuvn3v8Af2f5+f8A35Xrl/jw7WfwO+IEq/fi8O6k/wD5Ky0w+2LpXwy8Oa9o&#10;2hahq+h6fquqxWcX/EwvrVZbtW2f89W+as+8+EelW3m6foep67pUt0v72K31i4aKKLZ5X+qld127&#10;U2qmz+D/AGNydkl41taxafZtG96sCbt/3IF/vv8A98P8n8Wz/fZW2dgt/Bt+b7E7b5Xm+/et/ff/&#10;AGf/AEL/AHfvrliHMeOaD+zxqvh5Lv8A4RLxi1hp9xKjzvqenLdPq+3+CXa6fuP9xF3fP/B97uP+&#10;K403SJV1HwvpOsbpXlb+ydWf7Q/8SOkUsUSq3/bx8v8Afr0hEajY1HLyAfm3+0T+0Lc6h8ePCWja&#10;1oWuWWteHHZFfT7aKK7iuJYl8qWJPNeKVopfm/1qo3lfwfw9f8DfCUFzr2q6nc6re6PaXTf2u0t8&#10;sr3bRT/vYnlT/R98vlbN77Jdzfc3b6739pbQbPxh+0Bo/hzU4Fmhv/C0unwOkW+WKW8vUtftH3P+&#10;WW/zf+APVv4aeM9T+EXxs8R+F76xu/EOq3VrFa2yW87vsS1t0ff9x28p02Ns+aVfu/va82UfeOyM&#10;vdMe48FfD9otQ09Nd8PeL9PtbyK6v7TU7qDfeNE3mrEkSSos8v3WdpU+5si3/f8AK8n/AGpJPg9c&#10;/DBNW0XwL4e0a5/4+ItRhs4NNmZ0lSKW3it/+Xz/AGnTcqb92+vtLUr+x8SXFp/as8Xj/VXVLqz0&#10;HSdj6fbo3zRSyv8Ad/7ayv8ANs3RRb/lrxX9sv4F6RrXwP8AEXijxLYWkmq2CxPZ2mgxLbw2qNcI&#10;r/vdu+Vtjv8AO3y/In7pPn3Eo+77gQl7x87+M/hFp/g3whol5pfhzQrZ50l1efWdE1OV3niaWK32&#10;eU8SbYna6iZEi3J8j/O+z5Pqrwf+x54Os4F1PSNT/srb92+8Mr9n+X/fd5VX5/8Anki15LZ/Drwh&#10;4A0vx34ZudOtE+z2cFroVxcQLL+/id7+VPN/indL2Jd/y7ookTYuzZX0rbeBvAWseF9Kl/4QvRL/&#10;AFXUdOt7q6hezil8pWTd9ofej/7iPsZmb+B9lRGn/OEpHhniSz1r4aRSy+HPjFfeM5YrrZFoz6q9&#10;xe7vvyv5X+kefs+/8kS/Nv8An+RFq9pvjPxRf6NFqeoeH/8AhOdHt7rZZy3Gmebaear/AH3SKV7p&#10;Z/N+X57LcrfcRd717xYfBzwZoNgkE/hXS7/VbpfltIrCJERfkTYifwxJ8n/xbNsrTs/gb4O+0fbL&#10;zw5pc1238CWq+VEn3UTZ/F8n8b/7f3F+VL9hIj2h82P8b/FEP2LwvPBZXmtsqIvh7U9atX+3/wB9&#10;JZZ3iaJn/wCeT7m/6ZNv2p7l8BPjxpnx78OXeq6VY31n9jn+y3XnRN5Xn/xpFL8nm7K6N/gD8OfK&#10;eL/hCdC8p23sn9nRbH/8cp/wf0ex0TwX/Z+n2NpptlZ6nqVrBaWMC28USxahcRJ8i/L/AAVtQjVh&#10;L35kVJR5Tr0f3p/nf3qf9m3r9yobkLYW7zzyLDEv3nd67PcMR+9az7zVVtpfIVWubtl3rbxff/8A&#10;sf8AgdVLm8nmillZv7K09V+a4m+SV/8AgLfd/g+//wB8fxUy2tp5onisYm020f52uJV33Ev+383/&#10;AAD53/74rQkq3j/N/wATD/TLvbvi0y0+dP8A7L7n332r9z7lW5rCfUty6myvbvvT7DF/qn/3/wDn&#10;r/6D/sVoW2mwWaP5EWze2933b3f/AIHUrwtQKRF51Nd6c8Lf3ah2P/dqyR/m0x3qHYyfdSnpu/iq&#10;jIa71E9WvJb+7TXs6CDMeoq0JrD+KqT2zo/3vkraPKZe+V6KZeXMVhBLPcyxw28S72mmbYiVlPf3&#10;2pfLp8H2aL/n7von/wDHIvvN/wCO/wDA6sg0ry8gs7fz5547aL7m922VlJeanrH/AB4xNYWj/wDL&#10;3dxfvX+59yL+H/tr91k+49Q/ZtP0GVLy+uWubt28qK4u23yv/sIn/skSfNU0Nzqeq/6hP7KtH/5e&#10;Jl33Dp/sJ/D/AAfO/wDwOKgBjw6f4b33ly2+7lTZ9om/e3Ev8WxP/Q/KT/vijztV1WXbEv8AY9pv&#10;2edMqPcN8/8AAn3V/wCB7v8AbRa09N0Sz02V5VVprtl2S3czb5W/4H/d/wBj5VrQe2V/mVqRZlab&#10;oNtprPLFFvuJV2S3Erb5Zf8Aff8A4G/yfw1oIlS/ZpU+61Dv5K/Mv/A6ZBFs/wBunfL9/dTXdqif&#10;7lWQX4brZ95qtpdI7fK1YiK23cz1Kk6o3y1HKbe1OhgdX/iqV7ZXTduqlYTf3q0PmeuaR0x9+Jn3&#10;KLnbWTcQ/KNr1vXNm1Y01s/3f/HK2pmNUwntvmqxbJsqxNbb/wDYqJIdnys1dnMcZbSRaKhA5+9R&#10;UcpfMayWq/xVahtv9mrf2dat/Zm/u1wSkd8aRU8mNPvUJt/uVL9l96f9k/2ajmLG/L7Um5aXyW/i&#10;Wj7N89AxNkb/AHkpv2CB/wCCrH2NqlS2o5iuUz/sEX8Jo/s3+69a3kpUqWv92o9qLliY6WEtTeTK&#10;nystbSQ0/wAlKj2ppymSib/4ac8Lbfl/4DWp5VQ7W8/b/AtHMHKVEtURdtP8tE/hrQ2rR5K7Nz/+&#10;P1HMXyHL6wi391b6ZsV0f97Ojrv+StC/v102ylnZok2L8u99ib6Zo8LXMt3qDK371tkSb9+1F/8A&#10;Qf8A7CotSRr/AFS0s13JFF+9ldH/APHP/sP9ugOUl0Gz+x2G5v8AW3DebLvaqutv9vurfTV/j+eX&#10;ev8AD/nf/utsrYm220Ussr7IlXez/wB2szw9bNM9xfSr+9lfYqbv8/7v/bJKzA00+REVV+Suf1Lb&#10;rGrJYr/x7xf6/wD74+dP++X2f9tX/uV0F/MtnavLt+f7ipu2b2/gSsnQdNb7L58rb5Z/n3uv8H/2&#10;fzv/AMDoAu7P4m/jrjfjAkE3w512zuZ7a2iv7NrRpr7b9nRGTY7vudF2ou99m5d1egeTXH+V/wAJ&#10;D4tu7aWe2msbeCJltP8Alqvzv87/AOzLKn/kq/8AfrTmAq+HtH869u5W0/7HaP5X+kTN/pGpPs+/&#10;L/sp9xEf/b+Rfkrq9n+zVp4dlM2VZBX2tRs+SrGV9Ka6r/eo5hcp8w+M7/RbP9s/w/eavqcdn9g8&#10;KS3FnaJullurjzXiSJIk+aVttxL+6Tc3yJXL/BPw3c/G/wCJfjXxVeX1zoN3vW90y4t12XcVldRS&#10;rb/Pv+X9x5W/5N33P9U9ZP7Tmjy6l8VfEviaz1D+x9Y8KWdlZWNxteVE+3/uHl+VN25PtG//ALZf&#10;cevafgC8SfET4l7YIrBN1hFFaJKr+VFFE6/w/wANcHxyOr4InUaJpr+DLx7TT7G20fVZ382Wx81v&#10;sOrN957iJ/4Z/vs2/wCZtj7/ADU2S1k/HjUrHxV8DPGEDK0MqwIl1aXHyTW7+anybP8AgHy/wt/B&#10;urq/FXiex1W3vdIs7GPW5ov+Px3n+z2lnt+b97cf8smT7+xPmX5Pufer5N/aP8G+KviD8OL+6sdX&#10;u9YtNKl8658TKktnvtUilWW1iRf4N/8Ay1+f7+yVl8r57qS5IkR9+RL8SLzXPE/7LX9py6Uug2j3&#10;39rvdzKt1cXV1PcfukiT7u2JLhF83/pk/wAnyV738DZm1L4c+Gl0y2V3Wxt/tV3cLvTzVRIvn/vM&#10;mz7m/wD39nyb/NvD1/qvxm0b4deDJbNtEit9FfULyFG+eWJbLyElT5P9U/2pNv8AtRS/88vn9j/Z&#10;meC5+CPhXyF2RRQNEqJ/BtldP/ZKiPxBP4T0LTbCKwR9rtNLL/rbiX78tW0epvJoSGusgH27a5H4&#10;Yov/AAj+ofwf8T3Wf/TldV11y8VnBLLLKsMMS72d2+7Xm2lQ7PD+t22oRXcMUt5fyrp+mSt9rlWW&#10;4ll3712MrPvT7n3W+Xe1SB3z6q3mywWMX2mVfvPu2RRff++3/APuVS/4+Z90X/E1vV/5eH+S3g+/&#10;9z/x9Pk3N/fp1nZtc2US3K/Zrfyvk0+Jvuf7Dv8Axf7n3f8AerV+WGLylVURF+VEpBzFCHSl+0fa&#10;bmX7Zdp913X5Ivv/AHU/h+9/vf7VW/JSnUJ9/wC9W5A3yaZ5NWKNjUAV/Jpnlr/FVrf8vzLUTw72&#10;+7RzDI3RXpNkezay1N5LJR/vLTM+UhRF3fLTZkXZ8rU5/kR2b5ERfmd6yv7Vl1L5dKg+0wv/AMv0&#10;3yW//AP+ev8AwD5f9ugAuTFbRSyyyrDFEu+V3bYiLWTNdT6lvXTLb5N2z7dcLsi/4Av3pf8Ax1W/&#10;v1bm06zsPKvNavPtlxu/decvyeb/ANMov73937zfP9+rHmajqr7oIv7NtN3+tuF/et/f2Rfw/wC+&#10;/wD36quYjlOXutKsdHaK+1W7+03aN+6luP4X2P8AJEn97bv+587f7VRPDqes/Laxf2baN/y8XC/v&#10;m/3Iv4f+B/3PuV1Ft4Ys7aXz13XN7t2Pd3Db5W/+J/3E2rVuSz/u81tGRjOkctYeDILO4e5i/fXb&#10;K6Ndytvl2fe2f7K7/wCBPlrQTR5/v1po/kvV4TLV+1kEaUTnH02dH+5vp29of9bE1dN5O9N9VLlF&#10;jT5ko9qHsuQyYbxPurtqZ/nXd8tVLmz3v8q03yW2/K1WY80x86bx8qVD5LJV2ys3f/W1ee2if+Kj&#10;m5C+XnOfmP8AeWjYuxPl2V0H2Bf4lWoZrPZ8yrR7Qj2RV09G2blq+ly2+oo3b+JaldN61MjaJN9p&#10;Zvl21SvE/i3VXmma2l2rLTLm88xfmalGISkZ1zMvm1F8033Wpt4m999Qo7J/FXZ9g4/tGj5J/iai&#10;sx7/AG/xUVAcp6WkNOpUSjZXlnsDHen+dTvJSm7E/u0gGON/3ackf96noi096OYYUeT/ABUU6mA/&#10;7MtSoi1FT0rIotYX+/T9q1Xo+ZKksc+1KiTa672X73z0O/8AD/eooAm2f7dZ2tu32VLOL/W3TbPu&#10;7/k/jq3uasqwf+0tWuLr5Xig/wBHi/3/AOP/AD/t0AarmKwsvmVvKt4v4F3/ACLWfoMX7qW8lRft&#10;F029ti/wfwf71Qa9I15cW+nq3+tbdL833U/z/wCgVp5WGL+FEVafKBna87TPb2MDfvZW+Z0b50/z&#10;9/8A2tj1qwwxW0UUSpsRV2KlYWju15e3GoS7vn+SJH/h/wA/3P72+tK8v1s7V5WXe/8ACm/Zuf8A&#10;gSkQZ+qumq6jFYq37qL/AF//AHx86f8AfD7P+2v+xW2m1ErF8PWzeV9plbe8v8br/B/l3b/gf+xW&#10;1voAz9ev/sdntVmSaX7rwrvdF/jf/P8AFspmj6bFptq7eRFDdy7PN2f+OJ/wBPkqhC/9t6t5rfPa&#10;RfOv9x/7n/j/AM3/AAC3rdd1pAMd1qu+4Vx/jz4weDvhps/4SPX7bSndfNWF97yun9/Ym9q4W2/a&#10;i8PeIdL1C70GKO5itVZ1uNRvreyt3RU3/wB95V/3PK3f30SnzRgHvHsrvs+bdVW81KKztZbmeRYb&#10;eJd8sszbERP7++vJn+KMU0+oNqvi3QEtF/49YvD2rWr3H/bV7rYv/fG2srVfjf8ACLSrOWe+16D+&#10;0FXYs12s9+8Tt/clXzV/74er9rEjlkcPo+q3mvftPeML7SrZfEOn2sVvqsUNjdW/79orJ4Iot+/b&#10;td7h2V3/AIoq+d/2b9S1zW/iJ4quV/tS50e4ll/0fw9eRS3cFx8/lRWT/O3lbNib0/dbUi819tZl&#10;z8Y9aufG/wASL6Xy/DHhTxW0UU98mnfPZ2cUsqJvRZX+byneVk/iZNuzY9eg/s0/GnwT4Dv/ABLB&#10;p9nqE13r159o0yZ51tUSy/gSV1lRd0Sfwb/4/v15vNGcjv5eSJ9H6OjaxLpmleL9F36erfZ9M8Pe&#10;G5bVNJuGV/n3/vf3sv8Afif90qf39jy1t/HWGW5+EXjC2voJbZ20K6SK02+bb2/7p9n3d/zb9nz/&#10;AHV2fwfebz+81ux8W/2q0/iHw3ol3dS+VBqN34iW6u2+SJ0i2qkXy7/n+SXarb/96qXxa8VS+DPA&#10;Oq6n4j8Z3fiHwo9jLbrd2M9vE/mtF5W+VIt7S796Ivz/AHH+f/b25vdMeU5/R/FUfw98EL8TbHUJ&#10;Hu/DWj6bp8VpcfaNl1P5Xm3Fvv8A9Uqy/aLf5P8AYSX+5u9N/Yb8fz+Lfg2tjfRW1tqGkXjxNYxS&#10;75oopf3qO6bE/ieVf9ryq+d/hvGvxO+D2n+HNGa2s9H1m6fTb7W9PtVS+vJ5ZZd/z/8APrawbHZH&#10;2tLsSL5E/wBb6b+xh4b0PQdG8e6RYqqXGl6/LZWNxpksX2t1X+D+8y/9df3X/j9YxlLmLlH3T7G3&#10;q67qd838NclYalrWmvL/AGnZreQrLs+0ad88q/78X8Xy7Pni+83/ACyrSfXrTUrL/QblXib/AFst&#10;u2/b/sJ/01f7v+z/AN8V2c0TmKt/qV9f69FBBFF9iiV9ru3zyzq/9z/nlF/H/tbK09E8N2Ph61li&#10;sbaKH7VPLe3Loux57iV90sr/AO0707TdBgtrr+0JYFTUPI+zrsb5IIv+eSf5+bZ/sJt1vJ/u1QFf&#10;yh71DnY/z1e8mmfZlf5q05iCLYr/AHWpPJb+7U3k1Km7bSLK/ksn3qmSp/l96b5P92oAZ/tVm3s0&#10;sKfuquzbkV2+5s+9XPz6k1+P+JfB9sTd/wAfDtst/wDvr+L/AIB8v+2taRCQqalOjbnb/eqsniSW&#10;/XdpUC3KN927dtlv/wAAf/lr/wAA3L/tpVK5sLOFom1q8+33Dt+6h8r5N/8AsW6793/jzLWgn9oa&#10;qm3b/ZVv/ffY9x/H/wABT+D+9/uLWhiQ3n2G2WK81q5+2Tbv3ULr8m/737q3/ib5N6feapftOp6x&#10;vWBf7Kt3/wCW0q77hv8AcT7q/wDA/wDviprbw3baazywKz3DLsa4lbfK3/A61YUVPlrI0M+z0SCz&#10;uHuVVprt9267mbfK/wDHs3/3f9hPlqabd/EtaVNmhR1p8wuUx9/zU95t9WPsaVC9o1bc0DH3ivs3&#10;/dq3bQ/3l2UQ2zCraJ8vzUSkHKQvbLt+9VJ4W/irSd1Raru/nUR5i5Ga9tiq7iK2etV7aWSq76b8&#10;+5nraMjHlM/7S/3mNCTt97bV37HEn8VRTItX7hHvkX29/Sj7TK/3TTkSKhIV3bqPcD3w8id/4qiR&#10;JUT5v/H600mjhT5jWPqWptt+VaPfD3TJvLxnf52qLzm+9urPmm/e7t1VLm/b7i1fNKBjyxNOa83/&#10;AMVUvtL79i1mfaXdquojJ81XT5pkVOUklSVjlutFXR8y/corbliY80j1rC+tDstUvtK/3qZ9pX+9&#10;Xj8p7fMW9/8AsUzc1V/ti1C94yfdWjlDmL3zUfNWf9van/ad/wB6r5SOYu/8Cp8Kr/G1Ut3yUz7Q&#10;yUcocxtR7Wo+X+Gs2G5Z6tJM1YyiXzFr5fel31ElOeoLBPnd2/4AtS7H/u03eqJsWoXmZ/lpAQax&#10;efYLB2X/AFr/ALqJEZPvf8Cpls66bYRRbv8AVL8z7qz3VtS1zayfurVf44vvt/n/ANApmvJK8UVn&#10;Hu826bZ91X+T+P73+dtacsSA0eaW/nuNQbd+9bZEjtv2J/7L/wDYU3xDeS+VFZxfPLO+zZt3/J/8&#10;T/e/2d9acNh9miiiX7iLsWsnSof7S1S4vnT90vyRfL/n+/8A+RXX+Cr90PeNG2hW2gigX+Bf4/46&#10;x9VmbUtSisYm/dJ/rf8Avj50f/gD/wDkX/YrY1L/AEC1eXbv/upu+8/8CVk+HrOVLd7yVt8tx919&#10;v8P/ANn87/8AA6ZmbaPsTbWf4hv/ACbXylZt0/yfI2x9v+x/tfcRf9p0rQRGesTTU/tjVJbz/llF&#10;93/2T/x19/8A21T+5SNDS02zawstrKvmv88rov8AH/n5f91Ktb1epk3UeUtZjPlj4g/so+H/AIr/&#10;AB78Qa9qGr63/atvplr5XnXn+jxJL9oTYiReVLEvyP8AKkvzb/m3b3rXs/2a20HTfscvhrwl4zS3&#10;V/sd3rMs/mxbn3/cn+1eb9/++q/+h17NoMCv4+8Vy4+7FZW//fKSv/7Vrory4isERpW++2xURfnd&#10;qy5Ylc0j5a0rwlrXgO4ivNT+HN7Z6Z5+yeHwn5WxP+niK3id5V/3E2/7CJs+fd0Tx74C8GaZ4ftm&#10;vl0ebyN6xa95sV3PEz/8smuvmX5P43/h+/8AJslT3a52zSxfbkZ3f54tMh+d2/23/wA7V/2vkasf&#10;xz8OrP4l+DdY0DxQ7Pp+qWb2ssVpLs8hGT76P/e/23T/AIB9+jl/kLPzF1Lx5beIf+Fm/wBi6lp6&#10;JLY6lLFaa9dOksFrseW4dN3+taXfFFEnzfN9ob5U3M/T/CL4OaL488ERaD4j0G7/ALd81rWC4edL&#10;JHnVEbyt8rozMnzv5USMy7/n+TZXG/Dv4Nf2R4t0qCDSJ9e0TXtd/sj+zra1Rri4tbH7LdXf8f8A&#10;rXt0f/e82Va+yP2b/Bmi+P8A4beI4L6xnvNPv9duE+wveTxRXCNb2/yOqun+829P7n3q4Ix55e+d&#10;MpckfcPF/wDhk/RZvtfh7T/CWu6Jqs/lRf2jY3l1ey2q/wDPw7faE/v/AOq+z/N/fT5mTa8Yfs5f&#10;CvwH4f8AKg+MXi/w3cXETfY3l1aK6iuJV+T7ixfN8/8AAj19J3n7Kng7+y9Qgsf7Q+13SrufU9Rn&#10;v4pWVUVN8U7uv3ERP+AV4l4tj1DxDbt4X+EVnqn/AAksUT29/cadLa6faRIr/wCq+1WsUTSxbv8A&#10;pqu7f8n8bRbSjGH2CIykfMngDTZ/GGh+Vd+OvFLxXSra3iTWf2q3/e/aEuJXfyt3lbXtU/3nlTf9&#10;yvQP2UfDfxD8Ya3/AGv8O/ENz4StINOXzbS48h0uomll+z/aNyP/AAb/AJ/Kl21wvwA1nxRb/CP4&#10;uy6rq19pOoapoSf2RY2PkRPetLLLZKn3N3lLLKq+V8u3fu/i3V9VfBbwHB4R+LXxI8F6f4o1vQbT&#10;TrPTUi/sxLNHnXY+z70T/c83Z+6Rfv8A8dc0afPKBtKR1Hirx58cvhL9r1DV7PwzrGiKqO13bq8s&#10;qIuz55X3xbfv/fS32r8lcPZ/tJ22sNLfeXruj+MN8tla2+kwQXDz3vlfJ5tvLFFPKvzp/wAsv3Sv&#10;/B/D66n7NOka9dbtV17xJqrq2+ebU7yC6+b/AJ5RSyxbl2f7G1f/AB9U7DTfgPp+laH/AGNF4j8S&#10;Pom3YunPeJsRdmzYnybtvy/36v2VUiNSkcPbftdaHol0n/CRx3sOkt8k+p/2TdW/2KXe6eVcRSp/&#10;fR0+R5W3I9e8aRrFjr2l2moaZcxXlldRebBcRN8jpXzj48/Yx+FGj+F77UP+EXkv3iliuJbe41a6&#10;SK42yp/rdr/NX0tplhBptlb2dtBFbW8ESRRQxLsSJF+4iV00o1I/xTGXL9gsedT0mWoXRaNrV0mI&#10;93Wmb6iuZlhieWWVYYlX5ndvu1j/ANpS3ny2MG9N3zXc3yQ/8A/ib/0Fv79IDdZ1hXczfIq/M9Zi&#10;a9Lfr/xKoPtMTfdu3bZb/wDAP+ev/APl/wBusib7NDcIt40ut6hF862kS/Ij/wC591f9l5f++61f&#10;Jvr/AOWedbC3/wCeNo3zun/XX+H/AIB/33TkBFfpZpKi6rP/AGldsu+K0SL5Pvp92L+7u2fO+7b/&#10;AH6ZP/ad++5v+JVF/cTZLcf/ABK/+PVp2tnbaarrbRKm5t8r/wAbv/ff+9RJ85oiEjEhsINK3tbR&#10;fvWXbLM7b5W/33f5m/jqVLlqmmhqF0/2q6jmLiXHyUiN8+6qm5Up/wBrRKXKHMaSPT3kXZ96sWbV&#10;VT5d1Qvqq7fml+Sj2cw9pE2PtK/w0zzVrC/tWP8AhqJ9bVPl3VfsJEe3ibr3Wyj7ZH/E1c//AGtF&#10;N/HTf7QRH61fsCPbxOge5i+7R50G2uffVU3VXfUv7tX7Aj28DqH1KJPuVRm1iL+7XNXOseSu5mrP&#10;fW12bvNraOGMZYk6N9YX7qrVSbVfl+V/+B7qwv7Si+8zfeqvc6qqL/ClXGmR7c6C21JYfv8AzvVq&#10;HW4of9btevP38QwRt96s+bxO2/5V/wDHq2jhJTOaWNpQPRr/AMTqn3V+f+7WFNqtzefLu+SuWTWJ&#10;7n5fKX/fq3NftbQbty1t9UlAj67GZsJZ7/4qr3Nnsfarb6zbbVZZv4vnroNNtvtMDs7K/wDwKiVD&#10;kIjX9t8BWRIov9bTZtVVP7tTp/Z80u1m2N/ttWVrGjtD8y7Xi/hdGq6cYkVJS5fcLw8QxbaK5WbT&#10;4wAWnbn/AG6K7PYwOP6zVPcdjVYhRqYkzUu9/wC9XzB9YWPs3+1T/J2VCjt/eapt/wDEu6pNQ8lX&#10;/hp/2b+7Tt7f3afuaoEPS22UeT/s0ed/eo86oLBIWqVNv96oftK/3qi+0r/eoDmNBHXZTPn83733&#10;Kq/alRNzNUKXtLlDmNPzPaqupahFptnNPKy7EX+N6i+2K/8AFWZc3H9papb2yt+6t/3sro3/AI5/&#10;n+/V8ocxpaJH9jsvmX97K3my/wC9UWmv9v1KXUGX90n7qDfF/wCP/wCf771X1u8a2svKi+e4uG8p&#10;d+//ANl+7WlpsKWdrFAv8C1HKXzBr155Nn5Cpvln+RU/z/3zv/26vWdslnaxRJ/D95/79YNg/wDa&#10;ury3m791B8sWxv8AP9//AL5dP7lbF/efYLWWf5f9lHbZub+BKwLMzVf+JxqUWnxNviX/AF//AHx8&#10;6f8AfLp/393fwVreS38K1R8PWEqWv2mdt8s/z73X+D/Lu/8AwOtibbbRPLK2yJF3s7t92gDmvEN4&#10;yRfY9u95/vJ/fT+5/wAD+5/3238FbFhZ/Y7WKLdvf+J/77/x1S0q2a/v3vp12bG+VHX+L/7BH/76&#10;eWtvZsoAqPQ6b/mqxsrP17WYPD1h587fNLLFbwJtd/NllfaifKj/AMb/APAaA5TgtK1idPFfjiLS&#10;rb+1b1NWtbeVElVUt1+y2v3/AJ/4Ffds+829K6W28yaXzbNvtMv3JdQlX5F+f7kX+f4P43Ss/TfD&#10;F9rcF3/ad5s0+W8SW1SxZke6iXY3+kf7Ltv+RPl8rZ/f2r2Hk7Pl+5QBn21nFZo7LueZv9bM/wB+&#10;WrHnbPmZWfZ/Ai73p7ov96ue8c+JF8JeEtQ1dpYoUtVV2eb7n30SrA+CvhuNTefRNc0pp9/gGCXx&#10;fPDE/wDr/tVwkEqP/wButhe/9/Ur1b9k7+0PAfwdu/Gq3U95p8U8r6tpl2yp+4WKL/SLf+7Kn8Sf&#10;8tVT++iVU/Zg0qz0H4CfEXxZq6QJp+qX115T3bfJcW9qnkRJ/u+alxs/2pa8q/ZU0rxLrfhyazvt&#10;D8SXPge11H7RdRW99BEiT+VF9955YtrbET7m7b/B877q874OQ6eXnPprUvE/iH9pCeXSvCUsuieB&#10;Fbyr7W3i/e3H99ERv/QP+/v/ADyf0vR/hFofg/w9aWPhxf7Hu7N2li1P/WytL/G8v/PXfs+bf/cT&#10;7uxNnn9n420/wTPFfeE/DWoQ6Uzot9oOmPa3SP8Aw+bFFayy7Zf/AEL/AHvmrq7D9pDwBrctvbWe&#10;r3L3d0u+C0fSb1JZf4PueV/frpjy/bMZf3D4v0qws4fhl8PLHQbP/hJ/FWg+OpdVtdPTdFK1laxP&#10;eXEWz/be1RP95Er3DwT4ni1j9qzUNS0NY30zxLo9vdRXzNsdYvs8So6J93du/v8A3d//AACvNPgz&#10;f/afH2q6PLqsuiWXh6XV9QimSdf3s95LbxRJLF/dRLK43o6fxutcV8OviFBpX7VWhQaZdafNpWo3&#10;iW6ww/Olqk7vLst/7q+bb/c/hWXb8/3qx5vgNT9K7byraJIol2In3Ksfaf71ZSXLUx3Z69L2Rw8x&#10;k/F2/RPhf4lb+7Yyv/3zXYfbK80+MEL3Pws8VwM0qebplxEvkxPK+9k2psRfmZv9hK29Q1LVX8po&#10;ILazstz/AGq7vp9jxL/fRP8Avj77rR7P3g9r7p0F5rcFnE8k86wxL955W2JWfN4hu7n5baDyU/57&#10;Xa7P/IX3v/QaykRHl82zga/uPm23122xF/v7P/sE21K+gref8hCdrxH+RodmyL/vn+L/AIHuq4xi&#10;RzSGf2ravcbl8/W72Jn2u7fuonV/++VZP+/v+9T7ma5vF/0y5aGL/n3tG2f+P/e/7421oJbRfd2/&#10;J/ClD6bF97/xyr5Ykc0jMTWYrCLyraKKGLd9xF2JUtt4o+bazVFc6ILl/lVUSm/8IxAkX3md/wDe&#10;rp5aRzc1U0315JE+Sqn/AAkLIv3a5+bw3eef8ssmz/erVsPCsrrueeV/9jdV+zpQI9pVmSvrTP8A&#10;fVkqB9W2fM0tQ3Phif7nntWJc+G5Ul27md/9utoxpTMZVKsDQvPE8SfenX/gDVi3Pi1d3yy7/wDg&#10;VV7nwlc7Pliasy58GXz/AHImrvpUqB5VSviv5DQfxarv8sv/AI9Vi21tZvm8z/gCVn2fg9nTbLEy&#10;S/7ldBoPhWWzn/1f/fdFSVCEQpfWpy98mhmSZN22WsbVrlrZHZd3y16jbaVAlum6Nf8AvmsnUdHW&#10;53qsVcFLEx5j0qmGlynlj+Kp0XcsX/A3psPjCd0+Vf8Ax2ur1vwYlz8zfJ/sItU7bwfZ2fzKjP8A&#10;399erGtQ5TypUMVCRmxeIJ5k+aKq9zrE+/5G2f8AAq6j+zYEi/1S/wDfNc5rGlQQxSsqN/sUUpUp&#10;yCrGrCJlTalP93z6rzakyKjt871LbaDPN821q3rPwr9pRHaLfXTKVKBxxjVmcpNqVzMu75v9xKE1&#10;WV02Ksnz13F54eijg2srJWLbabBDL9/fURr0pxCVCvCXxnOfY5dQf97u/wC+atw6FEj7ll/77rpZ&#10;oVd9qo2z/YrJvLCJGd1T/gdXGrzkewjArw+RbPt2b3/2Kr3Mz38vlLZtNsb79RQ2yu+/a3/AK00/&#10;c/MzVfwER5phDpF3sRmVbb/YStNES2s3TzWSWpYdVleL90i/77rVG5vMb/Pb5/8AYrm96cjs92Ef&#10;cOSv3ufN3K0r/wDAqLPxneW0TwSxNMn8Pz/crQ1K6s3/AIJd39ys/fbJ823/AIA9elHlnD34HiVZ&#10;ShL3Jmbd6280jNIrSnd/eoq0by33HFvET/eVqK6eQ5uaX859F/aVp329f71ZU0Kp83m1D9piT77V&#10;8T7LnP0j2vIdD9vXbUqaktc1/bEX3YlpyXOxdzNsqPYBGudWmpq/8FP+2muJm12JP+WlH/CTQbPv&#10;fco+qSD63E7PzX/v0x7hU+89cV/wmFt93z6Z/wAJNE7/AOtq/qkiPrdI7B7uP+9UT3cf96uRfXP4&#10;laj+2d71f1aZH1mJ1H29flXd/wCPVN9sX+GuShvPOZ5V3f7NS/aZ921Uaj2Ae3Ola8WGKWVm+4u/&#10;ZUWguyWv2qVv3t03mtXNXNnc6xdW+n7f3T/vZd6b/kroNYtrmw07dE/7128qJN2z5q5pRjA6YykO&#10;sLz+0tbln3b4rX91Fsb+P+P/AD/uVrarefZrParfvZ22L82z/wAf/wA/M6VU0fQZbOyii3fdX5qs&#10;aUn2/VHnZv3UHyLsb/2T/P8AyyrmlynTHmNXTYVsLWKDd9xfmeqN5Mmsaulmrf6Pb/63/P8Auvt/&#10;7av/AHKvX95FYWrytt3/AMO/+/VfQbZbOz81tzyy/Pvf7/8An77f7zvXKdR0CPWZr16zPDaQf613&#10;RmX/ANA/9BZm/wBmJ6fNqq21vLLL9xF3tsSsXR7l5pZbyfbv3Mi7G/i/j/8AQEX/ALZbv46nlkVz&#10;HR2yLZ2sUC/cX+N/4v8A7KjzaovqX91ai+2VfsyOaJq765HWJrvxDepBYyQbFlRJfOXf/o+//SP4&#10;/vOu+Jf+Bt81Ta3rn2a18pZWR5fvOn31T+PZ/tfwJ/tOlS6V/odqm7akrfeRH+SL/YT/AHKPZBzH&#10;Q/7vyVC4T+Jqz/7RX+9UL6wn3cVfspke1iabun8K18+/tgeLW0f4E+K75J5YUiigSB7eJZXTdcRL&#10;5v8A4/8AJ/wNvnr1jVfELf8AHtErP/z12f8AoH/A/wDx1f7leGftga9baP8AAzVf7QsbbWN7pLLb&#10;3EHmoy70V9iv/c3/ACf7lRUpThEI1I8x8a/BfxbffFn4VxeF9Yu9Y/4RrwbYXUunJaW0sST6j/pF&#10;wj3EqI6Ns2t8jt91938DtX1r4P1Lw54b8EaZea9qcGgyqsry6nYrZPKn+kS/fint3b+5/qvN/wCA&#10;1zmpeD9P8N/staPFYwLDaXWo2srRJF8ksUqfY0f7n/LW32N/vO9d74P1i88Z+C/D/gzQ5ZbOyg0m&#10;1TX9bt3/ANUzRJvtbd/+e/8Aef8A5Zb/AO/93mpU5cxtKrEoH4qaV4y1x9F0b4u6zqOjxQLLf6hF&#10;FZyvKsqfJFa+Ra7v+2v3U/3vuw/EhG8N6Bca94cWK20ewg+0X6TaZB5SW6/610iluIvmdU2bHTbL&#10;s/vojL3f2DT/AILRef4esYLPw7df8f2nI2yK3ZU2fbf93Yieb/spu++j+a/xB8NfCPxB0yeDxBoO&#10;l6vZ3StuNxZrvl3f8td//oGz7n/fGzs+rTnE5vrMISPiz9njx744sNU+IvjX4faVp95e6pPE/wDZ&#10;19FL9n2+bK3lfK/7hkZtio8v/LX7mz96nrvxR8GeHrD4jfDLxxatfaxreuSvE9xcXTxebdb0+zv5&#10;S7FVt8r/ACfd/df79ed/CH4c2HwT8Z/E3TfDsspez8RaDb2qXE/lJLE17u8qVv7uyVP++K9H/aB8&#10;T/Y/DkV9Yr9guLPWotVtftDb3sL/AO5cW7/wr89xFcff+bfK33NlYxpy9l75tKv+99w+t4dVWaJJ&#10;U+4y70pZtVSGJ5ZWWGJV3u7t92uB8H+JJ7nwvp/8flL9n83b/rdvyb/+B7KiufFF3eSxPBGs0W//&#10;AEVEb/j4b/nr/wBck/v/AP2G/wBuND7Z4ksSaF/qt54ttZYLbzNNu33pa/boN/lJv2/aHi/2/n2I&#10;/wD8Xs1f7Hs3urK6vJZ7y7s23wSyzv8AK3zrv2J8v8f9yua0d9Q02zdJ7yS8uJZXlluJlVPvf/Ef&#10;c/4BUr387/fato4Yxlizq7jW2h+dpVrPm8VbP4q535n/AI6hezb+FWrpjhqRxyxNX7Btv4vl3fI1&#10;EPjWf+Jt9c5NZS/wrTEsp66fYUjm+s1zrv8AhNpP4Fq7D4waZPmirhPs0/Zmq9DC2z5qxlhqRtHF&#10;1Tt08VL/AB/+hVbh8Tq//LWuCCKn8VSpuT7rVjLDROmOLkegf27v/i31F9ujdt22uPhun2VKmpS/&#10;w1j9WNvrJ2H29NtTJcps+auU/tJ/K3MtEN+7/e3VHsTb6ydQ91Fvpn9sLD8qNXKzalKku1aqPqsq&#10;feWj6tzkfW+Q71NeWrCaqk33krz221je2zbWlDefx+bUSw3IXHF850sxgd/mffUT+R93bWKl/Kkv&#10;9+tCz1KJ5fmqPZSgbe1hMHhiSXdtqK/s7O8i2sq/8DrdR4Hi2uv/AHxVd7aD/nl/33URkEqZzkei&#10;L/s/7lXobNbZPlZatXMyom3y9n+5VXzt/wAqq1bc0pmPLGBUv0fbsbbsrnJ7OKF90s6/7iVq3777&#10;jyGi+f8A3qyv7Hg+1ffb/vqu+n8BwV/fkY9z57vuWVUSmb1+7LOtdNN4Vid/mZqrnwSu796vyfwb&#10;66Y16RxyoVTEd7Z/lgo8lXXcx/8AHK23sH0p9sXzoy/LsWj7BPNE7NEqb6PaQD2UzHeFvs+2Pb/3&#10;1WPfpKibmX5P9iultvDF55u5UbZTbzwfPeXG3z1RP7lXGrGEjGrQqzicDNqsEPyrF871nzfvvm8h&#10;q7v/AIV7L9od55Y0RPu72o1TRIIYtvmxp8vzfNXpRxNL7B5UsJX+2efLYSS87tq/7lFdPOLCLAW4&#10;Rf8AZWiun25x+widVeaxO8G5U+T/AGKx01tt/wAzN/3zXRPbL5v7j/Vf3Kq3lm118qp/wPbXj05U&#10;j6GpGrMrw+JJP4YG+T+OnPqV5eN95kqa20e53fN/6DWxbaDK/wB+KolKlAulGvM5y50q+vItyt/3&#10;w1RQ+G7lP9a09ehWGiSp822taGwX7rL/AMArmljuQ6Y5fz+/M8xh8Kyu33Wrbt/DDIm3ZXoaWCyf&#10;dXZWlZ6Uu/5q46mYSPSpZbE4C28Ks6fI1Wn8Jfuvu/8Aj1ei/wBjxJ91aelmvz/LXB9dkd8cDE4e&#10;w8MLDt+WtW502CGJ5WXZtX5nrbe2VPu1j62jXLxWMbf61t8ux/urWPt5zNvYRgUvDdsqebeSxbJb&#10;hv7v8H8FaEO2/wBXeVf+Pe1+Rfm+83+f/ZKi1Kb+zbP90v737kSJ/e/z/BUumxfYLOKNvv8A8T1E&#10;vfLj7g7W79bOz2q372X5F+bY/wD+1/7Nsos0Wwsoot33V+Z6zbZ01jWXud/7q1+SLZL/AJ/3/wDv&#10;01Gt3L21rKyMv/A/8/8AAv8AdojEJSKl5f8A9q6z5H/LK3+9/n/xz/v7W3/aS/3q5ywsGsLDc27z&#10;Zfnfe3+f/wBrfVLUrlra181vnl/hRG+8/wDAldMaUZnHKvKBa17Vnv7qKxgf7rb2+b7r/wD2H3/9&#10;7yq0IbmCGJIol2Iq7FSuP0SGXb9paVpnl+6/+x/f/wCB/wDoOz+5Wsm7+/W3sYmPt5G09/v+7JUV&#10;zqS21vLLLKqRKu9ndvu1n/Z3rP1KdprqGzg2u6Mm/wD3/vp/H/B97/vj+/RyxL5phYTyalqL3M6t&#10;8jLuR1/i/gT/AIBv3fxfM/8AsV00MgdKzraGCzt0giX7v9/+Krf2lf71HKHMS/8AAqiv7pYYvl2+&#10;a33d/wD6H/u02bU4oYnlk+4v+zVG2ka/unaVdiI3zJu/8hf/ABf/AHzUcsi+aIWFh8n2pvn/AOeW&#10;9f8Ax/8A3nr50/bGRvE9r4a8HQXLW13q99FZb0+5snfyt/8AwB9lfTb3K/7lfGn7WniG+1j4u+Ct&#10;F0Gf7BrFhqMTpqG7elv5rxJ5rp93anz/AH/lrmxPuUjah78juf2mfGEHh74fWmkaVbfabewvLe3l&#10;eJvkieJHlS3/AN790j/7K7P79ei/CWxi8H+C7TQLyJrPVrCLfdW7qm+Xc/302/LLv/2P9379eQ/H&#10;t0fxv4K8GRRxw+H4p/Kb975vmzz70fen95N0T73+99qevobVdP8A+Enlt2ZpbaWJvNtbiFtktr/0&#10;1/3n+5sf5dm/fu+daKX8Wcwl/ChARLCe/lfz0/2J/wCNP+uSf+z/AOdmPpVm3gzUotFlT/iSXTf8&#10;SyV3/wCPdv8An1f/ANpf7Py/wJv3tN1KfR57fStYjihd/wB1a6hCmy3um/uf9Mpf9h/vb/k3/Oqb&#10;WsaJFrel3FjeR77eVfm2MyOn9x0dfmVkf5ldPmVq7OY5vZHyl9j+wftc6rpTJ/omrz2uoKifx+RZ&#10;bv8A0KKuj/a68NwP8OZdcgbZcWE8Us6Jt2Tor7ot3/A//HZX/v1xT6rq9z+2pp9nc2cF5qGkaT9i&#10;R/N8pLptlwySv/zy/dS/Oibv9jdvRa9t+JHh6ebwb4gaW5jvPEDWLWkEzwb7e1lnTyoooov7ztLs&#10;/iba/wA/y7ErjjL21KcDp5eSrCZj/CK/bUvh9ZQS/vrSLbbo6bHe62ps2J/vsku7/wDb2+h2em+S&#10;zTysr3Ev3ti/c/2K8R/ZR01rO11WxuZbn7bZM1q1tKr7Lfa/73Z/D/rX+ZE/uf7lfQHk7P4q78NL&#10;npQODEx/ezK/2ZHTbspv9mpu3NFU/wBpZPuqz/8AAKf9sl27fKauzmkcfukUdhF/dq39jjT+Gq/2&#10;l3+VVZP9+mfaZfutUe8X7sC39mi2/dqpc2y7flWoXuWh+Z6gk1iP7rVcYyIlViVJkjR9zVXeaP7r&#10;UXN4m/5GrJubn5/lrvjE8qrViaf7v+BqejqnzebXPzam6fLu31VmuZX+61dPsDm+sxgdU+pKnyL8&#10;9Q/2jXFTalPbS7W3Vbhv3mi+aJqv6sc39oe9yHYJqq7fvVE+qtu+WWuJmvJYX+9U0N+2yj6mH9of&#10;YOlfVW3/ADNQl+r/AMVYkJa5b52rWtraJP4qiUYQNo1ZTNKG8i/iq950W35HrH+0xQtsKL/wOp/7&#10;StkX55V/3ErmlSOyNUuJrHkt91qR9b3v91qyptStkff56/8AA2qo+vaQnzyy73X+5Vxoc/2CJYuM&#10;PtnZ2fifYu3yvn/v7q0rbW2m+avMrn4hWNmnyqtYtz8bPszbYIl/75o/s2rV+CBjLPcLh/4tU99h&#10;vFf7y1bs3sUfdKy18v3PxjvH/wBVK1Z7fFnVpE27m2Vf9gV5nNLi/A0j6wvE0F/mZvn/AL6VhTTa&#10;HZ3G77TH/wB9V8zzfEvUJl2tO/8AuVU/4TO8mbc0uytqeQVYfHM46vGODn8ED6ofxbpkMe5W3/8A&#10;Aa5y/wDiXbO+xVV9v+1XgUfiFpotrTt/31Tt6u+7zf8Ax6to5JGHxkS4olWj+6Pbv+E/sXTc0C7/&#10;APbaq9/8S4ki2pFGny/LsSvGd+z/AJat/wB9VVmha5fclzsrpjldLnOapxBX5PcPTX+LWro22J4H&#10;T+5trMv/AIna58zRQRf8AavPZLC53fup9/8AvtTPsd1bfM0//j9dkcvoQPHlneOn/OdBefELWpn3&#10;NA3++j1nv4zu5vvPKn+/FWe+pXkSf69v++qqvr14n3mV/wDfWu+OGj9iB49TMqv26sy3ca1LIQzX&#10;DL/s7qKo/wBvO/8ArLaJz/u0Vt7C32Dgli7v+KfaSeAV3f8A2FW08FOn8P8A47XoCIn92nbFr8T+&#10;t1T+n/qNI5C28Hrt+7VpPD0UP3lrqKic1j7erI6Y0IwMq20eOFPu/fp39lRI+6tB3VF+ZqpPcr96&#10;o5pTDljAZ/Zqv822pkhVP4arvqWz7tVJ9Sl/gWr5ZTI5owNV22LVfcuysf7TK7fep/2p91X7MPaF&#10;2Z1RNztsT+J6oaVD5zS3kjf61vlT+6tVtSeW58qzi/5a/O+xvuLVi5d7Oy+Vfn+5ElWRzc5SmRb/&#10;AFbcv/Hva/L/ALz03W7j7Na7Vb97K21Pm2f5/wDitlatnpP2a1SL+P8AjrPs7b+0tSlvGb91b/JF&#10;83+f8un9yjmI5SvbWzWFrDAn3/8AYrHe2fUtXVW3fZ4Pn/3v+B/7/wD6A/8AfrqNS/0ODcv+tb5I&#10;tn8NWNK0FbCzRGVfNf52/wA/+O1ftA9nzmE9q7pt2Vg3+m/2xqX2Pb+6T73/ALP/APEf8Df+5Xda&#10;r5Vha7typK33Xf8Ah/2/91Pvf8AqLR9Eis7Xcysksvzsj/w/7H+f4ner9uR7Awv7K/hVaemlPu+V&#10;a6r7NGn8NHlr/fo9vIPYROQ1KCWztdyxb5WbZEn99qzNE0OXyvtjbn81f3Tuv8H9/wD4H97/AL4/&#10;uVuv5Wt6ltlbfabP41+R4v8A7P8A9BT/AG63ftNmlHtJh7KBy/8AZM7/AMND6Bc10r6pbJ/DWPqX&#10;imJ/3ESb/m2S7P4v9j/P3Vq/a1TH2dI5p9EvNVukiib5P4X/APav/wARW3beFfs0SReZsRP4Ku22&#10;peTF8zL5zfedKbNqv+3V81WZHLSgQvo8SL96vlSH+z9S/aJ8YeJXlWGy8Kac8V9Ld/6r7O0sXmu/&#10;+z9l+0f98V9PX/iSCztZbm5bZbxL5sv+5Xx54JeLxDL8QIJ9zw+I9atfDt0m5v3trAjtcIjr/E9u&#10;7p/s/J/sVjVjLmgbRlEr6rMtt48+F94rN/Z9/O3iL7PdxM7wLLLbsiO/8UUUFvEv99fKl/h+Vfsv&#10;TXiS1RomW583975qf8tf9uvlKwv5bz9p7wU14/73S9A+zyxIqeUrr9vifZ/wJK9S8YeOYPg/ZTax&#10;ZxSXOjyyp5+iW675U3P88tqn/j7xfd/i+Rt/m3QpS9+ZFSpH3IHrepTW11YXEF9FBNaMr+alwu9G&#10;T/brw/VfiR4xvNXu9F8HKz+F7V4vP8T3ytdSwI2/ekSfel2fuvnf+F/40fzaNK8ST/GmzTVZ7lrb&#10;wu7MsVjbs6PKyuyvv/iXY27/AHW/uMm5+1fUoNNtYrOxgiT+CKFE2Iv/AAD+7XZ9WlWOOWLjD3D5&#10;1+J3h7SPA3x7+F+veHtQVNY1n7b9q1a4uml+1bYk8p5f9l9+z5P4f7717bealF4q07wurbrB5dYi&#10;eWx83fLaywb7r97/ALW+32f8D/268Z+OVnFpXi34b65BBJNEviJH2f8APWVnSV3/ALq7/KrpNY1h&#10;P+Fn2XiPT7m5e1tbNk13TLhn/wBF810SK42f8sm2xS7v+mSJs/gqKdDklOAVMT7sJk/gCZfDfx28&#10;bQNLs+1X3mxJ/wBdU+0O/wD33LEn/AK9ufUov4Wb/gC182eMNsPx40TVVvPJ0+605HWZJdkMrRO/&#10;m7/7/wAixf8Aff8AsJXtf29tnyfJ/uV2YSh8cf7xwYnE/BP+4dG9/Ft/1sv/AHzUL6lAn3Z5a5/7&#10;e38TVFNefx7q9L6seVLFm2+sf9NZaIdYXd8rNXP/AGxKZ9sStvYmP1s3bm/im/iqo7q6/umrKe5/&#10;uvVd3l/+zraNAxliec0JrZv7y1Xe52fI9VPO2fM11/49VWa/iT/lrvraNKRx1K8R1/qS7flT/vta&#10;z/7Yudu1FX/viorm/if5lX/x+sy61Jn+VU2V6VOgeJXxfJ9s0XvGD/v5ahfUm3fLK1c5c3i/eZqp&#10;Taw0P3W3/wDAq7I4Y8GrmkYHa/bN/wA0rLUL37fdX7lcV/b0n9zZUya3F95omd6v6pMj+2aR3cOq&#10;rZruZ2/3Epj+KJdm/wCaFK4z/hJ1T/VQf99vUFxrv20/vE+X/YqPqPve+bSzuMI+5M6ebxbv+7ue&#10;qs2tzvFuZv8Avtq5eG+gh+7BT5dXeT7iKtdMcJGB5Us2nOPvTLT6wyS7mZnqq+sT73ZW2VS3P/EK&#10;Zg12RoRgeLLG1Z/aJXuWd9zMz1L+4dP9V8/9+q9Gz5q25Tl9pMidPnplasNis38TVFNYMj/KtHNA&#10;v2U+XnKBGKSrf2NkpnktuxV8xl70BqPs+XdVqF327t3/AI9VULinJDvf5m2VEjWnKUJGn/pO3/Vf&#10;99tQjyJ/vVtaVYNcwbfNV0qrf2y2b7U+/wD7leb7WPNyH0PsJey9qZzzXX8Lb6bvvv4l/wDHaZNc&#10;zo/zVF/aMv3a6YxPNlXjzfGPmeV0+ZaqbG/hWrqXi/xLSzXMU33auHNAxlyz9/nM77M392irbozH&#10;5aK25jm5T9GP7TX+FKZ9vb+GsrzU/v0faV/vV/P3sz+w/aGg95J/eqLzmf8AirOfUoE+9ItRf2xb&#10;fxSLW3spEe1iaLlf71ORf9isd/ENqn8dRf8ACVQIv36v2MjH29L+c2vJWmzIqLXOTeM4v73/AI9W&#10;fN45tpH27l+T/araOGqkSxdA7BNuyjfEqbm+4vztXGv45tv4ZV/76rE1Xx/bTSxWat9755X/ANir&#10;jhKpzSxtCH2z0WwmV99zL9+X7qf3VqFNRjvNRdldfJtfkX5k+9XmesfEuK2tdsH+tf5IkqG28ZtZ&#10;2aRL/CvzPurb+z6pj/alI9Q1jXlht/Ki/wBbL8i/5/h/+zp8OpR20CQK/wB373+1Xi1t4wudSvHv&#10;G+592Den+f8ALutGq+LbmG38qJ282X5F+b/P+Xrb+zZGP9rxPU4dei1XVHl3q9vB935v8/73/fqt&#10;b/hIIv7614/Z6xJZ2qRbv96qWt+J5IbfyFZt8v8AcbZ/lv4f+B0f2aR/akT03/hJI9U1Tzd3+jxf&#10;d/2v8t83+6if360n8Uqf4q8o025a2t9vy72+eV0X79aCXjVf9nxgH9pTmd1N4nb+GsLXvFUrxfZl&#10;b55fvbG+fZ/c/wB5/uf+PfwViTX62du88rfIn9ys/R/Nubp7ydvuN8vzb/m+5/459z/vtv46v6tC&#10;BH1uUzsNN3WcG1pV8123yun8Tf8AxNWHu/8AarCe8VKr3OpJDFubc/8AdT+9R7EPrJsX+sfZotqs&#10;qSsv33+4n+3UNhMqfvZd2/b+6R/vr/8AZPXNW0z3kvnysr/N99P4m/8AiU/9C+atD7Q7/dq/YEfW&#10;Tde//wBqonv/AParH+b+JqiubwQoir88svyRJu+/V+yiR7eRk/EjW7O28K6nFeSqlpPB5U8zts8q&#10;Jvld/wDx+vDf2WtNlvLDUNanaObyp7i3RHi/exXDbPN+f/rlb2v/AH2/+3XUftD6r/ZXwn1a8aKe&#10;/infymSLZ8zt9yX7/wB1P4Uql+z3Mtz8HtCTRYpLD7VB9o1G+vYnTyLhvmlSJG/uM/3/ALv+/sda&#10;4/c+tcn9w2976rznk9/qWoab+2fqDaQ9teXctqlk1pcLs2K1ujb92/8AgZt2z+L56+ktB8GJb3X9&#10;p6vO2q6w/wDy1m+5F/sIv+f4/u768M+A+lW3jb4rfEDWtR0/zopfK8qK+XfLFu+4+9v4v3Sf7rJX&#10;udzeah4MidpVudb0r+HyV82+i/2Nn/Ldf/Hv9752q8FH3Z1Z/wAwY6XvQpQ/lGalpUuj3r6hoaxQ&#10;3t1Lvnsf+WV7/t/7Mu1P9b/dT59/ybDQbxfE8Us6tvhVtl0j/LK8v/PJ0/hVN/8Atbv9z5pb2lTL&#10;ryfbI51mtJV+a4hbejJ/zyi/9mf/ACjtY0HfdJqGmMtnqsUXlebt+SeL/nlL/s/3f7u99n33RvV/&#10;wHj/AOM8l/a0v20r4aWOq/x2GrW9wj/3fklX/wBnrtbOzi17xH4g1WznlsNYtWi01bhG3psWJJ/n&#10;T+Jd10//AHx99K4T9o+/i8Q/BPxBFPF9j1Cwls5bq0l+Z4l+0RfP/tLt3fP/ALD/ANx1rqfhj4nt&#10;G8B6PqD75rvVle9itok3zTq0vyN/3y8Xz/dSuOPL7eZ0y5vqsJnkPxj1ufwxrPh/T77Srn7JZtL5&#10;EVpuuEW1bynlTf8AJ/DE+ze+/wDh+TZub6L0S8+36NY3LK372BW+evH/ANoSwvNS0PRL6+jiTbqP&#10;lLYwrv2RMj+a7v8A9ckf7n/j9egfDfVYrzwbp7Reb/qlfZLLvdd3zp87fN916MNzQxVWBGLlGeFp&#10;TOqfp8tNdF21C9z/ALNV3md697lmfPSqxB6i38/fqJ3aoX82umMTjlVLBm2fx017ldvzNVHY1RSI&#10;1bRpxOaVeQ+aZf71Upplpzo1VZkbFdMYxPNq1ZFaab+7WbM7PWk8Lf3arvbNXZHlPEr80zCufv8A&#10;zVVYeY1bU1hvqlNZt/drvjKJ83XoVTM8v3o8v3qx9mb1pvlNW5we8EMSv99tlXYdLjufuz/+O1VK&#10;5bpTk3/w1nI3pyj9qJo/8IzM/wB2Vf8AgdQzeGb5N7eRvT/Yp0N/PD93562LDxIyfLLtT/gVc0pV&#10;4Hr044Gt8fuHKvYTwfegZP8AgNRcV39zf/aYP3W1/wDgFY9/5Vsu6WBf++KI15TCvl8Ye9CZzRU4&#10;orQmS2m+aL5KrvDsb71dnNzniSjyDEuWT7rVoJqq7Pn/APQaobMUzbUSjGZdLE1IfCaT3ME3zK9Z&#10;j799P2UCGiMYQLqV5VSLa26rttYN96q9W4LmX7i/dolzBQ5YS981ba/+x/KibKZLMlz8zVB5Kzf6&#10;1qMbE+/XHyxPofby5f7gzart8y0/7BFN8vlf98LSQzLVuG5X76NRLmgRH2U/jGJ4eim+6tV38Ny5&#10;/dI1bCX+z7tWYdblRvvVj7SrA7Pq2DmYQ0HUIVA2soorqzqH2oAtRWPt6pr/AGfQPT7n4u/3az3+&#10;Kk833d1cN9mi/ipUhVPutXjxy/Cw+wfYyzbGT+2dRc+P766/hqFPGGoO/wAr7Kx0f+9QHX7+6r+r&#10;UofYI+u15/bNt/EOpTf8t9lV31W8dvmnb/vqqXnUb2/u0eygH1mc/tmg95Lt3NK3/fVRb5dvzt/v&#10;VUDu8v8Au1Lvb+7Ry8ge35wmf7NE8ssvyL/tUzTbNkR55f8Aj4n+dqrv5t/e+Uq/uovnb/aeptSm&#10;n2JbRP8Avbj5P91KjlLjIdYQ/b797lk/dRfJF/8AF1Y1WZdqWy/66X7yf5/z9+hIVsLX737qJfm+&#10;WoNKtmuZXvpd3z/6pN33F/z/AJ+eo5TaMjXtjFZ2/wB77q/M7tVKwka/vJbxv4Pki3r/AJ/y70zU&#10;pHd4bOL78vzt/n/P3Nv8daFtEttEkSr8i1jynTzSJnmWGNpWbYiLvZ6zNNRry9mvJUZNn3Uf/P8A&#10;B8//AAJ3p+pTNNcQ2cH393z/AOf/AB7/AL4/v1rWdt5MSxRRNsSoNokqPUsLtUsOmzzN8sVS3+lX&#10;ltBtT5JZfuunz7P77/5/i2VzSlE7KVKqYt5NJf36QRysiK330/8AH3/4B93/AHv9yttHSGJIol2I&#10;i7FRKn0fwf8AY7fdK6pK/wB5E/g/2P8AP+3WmmiRQ/x1ze0idnsKplbNkXmsyoir8zv/AA1npbPq&#10;N3vfcir97/pl/wDZP/46taty6XNwkcG3Z/D/APF/5+9/49UyeVbReUvz/wC/RGRfLyEIhVE2qtDp&#10;TJJv9qqs1ysKuzN8q/erblMZSjAfc3MVtFuYt/son8VZmz7e7+a+9PuT/wBz/rkn/s/97/x1am+f&#10;Urz5m2bPvJ/z7/8A2T/+Or/49oJCqRIqpsVV+REq+U5vani/7V3m6l4KstPtn/0u/n+zwRf3pf4P&#10;/QHqKF28L/DbR/CbQQPol/8A8S2VHbfLZxfP9til8pP7qSp5qfdZ03/3ql+K+mz6x8WvAtnBuf8A&#10;0yK4ZP8Abgfz/wD0GrnhCad/jV4yu55ZIdI0uJbXT7eVdsTSssUt60X975/IV/8Aa3f3q8flj7ec&#10;/wDtw9mEpewjH/t8y/2dW36l471+SWP7Pf6myQOn8S+bKyf+ja9YTz7+6fc2x/uM6P8A6pf7if7V&#10;eNfs5aVrE3g241DSpZJpftj+baXC/uv+PeL50f8A56/99Lt/36+gPDcNnqtk62yNbS27bJ7S4XZL&#10;A/8At/8Axf8AF975q6cJUjChDnMMXSlOvPkOcufDb20r3miyrpV2zK8sSJvt7j7n30/3U2b0+b/e&#10;+7Vd/H9jpsUy69Iug3cUDXEsV3L8nlJ990f+Jfm/8fTeib61fEniaz0q/wD7I0+Jtb11vu6fYt93&#10;7n+tf/ll99P++65q6+AkHjzUV1fx+66rKsWy10y3ldLe1T5P+BO3yff/ANt1+Za2lW/59GMcNL/l&#10;6eX/AB7vI/ip8MtSvtH0hdV0rS4Jb9tTu90UMqRJ5uyJf+Wu/b/31En+xXYfs8Jp/wDwrHRVtraK&#10;zvYrOJLqFFX7y/Jv+X7y/I+1/wD4jbXYeKvCt5beFdW0OdW1XR7yzlsoriGL/SIEZNux0X/Wr/tp&#10;/wB8feauM/Z7sF174M+HNT09lTVbD7Qio7bUnTzXbyn/AN/5Pn/h+T/dbjjKMMVzz/lOmUefC+y/&#10;vi+PPDS+PvEmq6NArJd2vh64i3uvyt9s+WLY3+x9ll/7+1W+A+vRa94emiW2ktpYtkrO+35933Nn&#10;z/wJsT/O6u2+DOr6b44tfEHidYnge61NrdUmiVLi1SBEi+zy/f2ssqSvs/6a/wC3XKfBC5sdB8Ua&#10;74VaP5LLUbpFmdvvrv2RJ/36t3/77rb2/JXhVI+rc9CdKZ6B9mf0pn2Z/wC5XZ+TY/3RRmx/55JX&#10;q/WTx/qkTiXtP9montq7Z/se3/VVXf7N/DFW0cSc0sJE4z7G392mPZv/AHa62byE/hWot8VX7eRz&#10;Sw0Tkntm/u1E8K/xJXVTfvk+5Wbc6a330ib/AL5raNc46uG/kOedI/41qJ/s38KVtvpTfxL/AOO1&#10;E+js/wB2uyNSJwSoSOfmSD7u2s+a2i/hWulfRGd9ixNQnha7lfasX/jtbRrxgebUwlWf2Dj2s1eq&#10;r2C/wtXW3Ph65hba0VZ82jyo3zV2RrxPEr4KX24HMvbUrw/PtWt19Hd6qXOlSwtuZa6Y1Ynm1MJK&#10;H2DPRP71Oe2/jWle2ZGpmx93y1qc3we5MsPqv2ZNttFs/wBt6z5pJbl90rM7tVv7N8u3ZQlmxP3a&#10;ceWBFX2tb4yjsZPmp+zf/DWgls392rENhvolViFPDSmZX2f/AGaNi7X+WulhsF27N1VLnTVSsfbn&#10;f9RlCPOYqQb2o+zNV/7Ns+Vaf5NHtTH2BnpbU9Ia0EhqX7Nh/u1EqhtHDFBIf71O+zZrQ+zVYSzd&#10;/uLUe1OmNAyktkSpUtv9mtVLBvvbKf8AZWT+Go9odkcNyFJLBdvzNTkjVP4asBP4am8mseY6Y0iG&#10;KbYPu0VN5NFR7htzSLqQy/3alS2lrYSzlx92rH9lT/3a4/bnsRwkjFSzY/eqwlm1aqaVPViHR5X/&#10;AIGqJVzpjhJGOlm1EyRW0W+WVYf99q6VNBf+7/47TLnwZBqqPFd2cVzFt/jWuOWJid9PBS+2YqWa&#10;ovy1Deb7aLbEv72X5FSsia/sfBl1/ouq2j6JbsyTu8qeVa7X27H+f+8m3enyr/Gm75q6jStb8PTX&#10;EU9zeRJd3Sp9lhee3/e/Ju/dfP8Avf8AgFcf9pUvtnpf2TX+wVLaz+wWuzZ/ts+379GlWFzcyteN&#10;E2+X7qf3Frd1bWItVvV0zTrFpvK2fatirLLFu+5vT+Ff9t/7nyb66O2+EVnfrZa5eahc6ldxbHge&#10;0vJUi+X/AK5fK3+18n/AK45ZrS+ydkckq/bOEudEudVuks4l/dK2+V3/AM/5+Stj+wfsdruZ/u/c&#10;RP8A0CvUdN8EvbRbpUxLL97fVe88Npf3nkbv3UX+t2L97/P3f++/7lY/2lznZHJuQ820TwZLNvu5&#10;G+ef/P8An/Z2VtzeG1tovNX53+4if33rvfsEUP3It9YVzu1W/wDKWP8A0eL73+3/AAv/AN9/d/77&#10;/vpUfW6szpjl9KBg6D4JVF+2S/O8v3X2/wCfv/8AoOz+5XTQ6JFD96pZrmWqU00/96o5qsy+WlS+&#10;AtzPbWcTysypEq72esK2db+8e5nX5Eb7j/3v4E/4B/6F/uVR1JLnUrqK0gZvvff/ANr/AOw/9C2f&#10;7da1toM6RJFEuxFX5aOWP2w9rL7ECWa/VPu1g6lrbzP5Ef8AuNsb7/8AsVrXmiSIu3zWR/76L93/&#10;AOyq7pvhWKw/eyr8+37m7fsWr5qUCPZV5nOW0M6J8qM7t959tWP7NvpvuxNXYJbRQ/cWpvO2fdo+&#10;s/yF/VP55nFf8I1fP8zLs/vO7VTfwfd6hPF86p/HEn93/pq//sqf8C/3OpvL+W/2LE3yP93f9xv9&#10;t/8AZ/8AQqtQ7baLZ5u93+Zn/jd/9uo+s1Zh9UoGPZ+DIrOLbuqxDoMH8Xz1ofaV/gqKa52K7btm&#10;xfnd2qPa1S/Z0oHzb4h8jS/2h73WmWS/t9G0S4vWsYm+d7hd8HlJ/tP5qf8AfdavxR01vh78J31X&#10;dPc6npdnP9qmSL732pH82V/7u+4dJf8AZVK4n4XfbvHPx/8AEErWavb27Raldec3yI6/LEj/AHPm&#10;82JJf963/wCBV6h8ePGen6b8OfEWiwN9pu72B9PlaH/lk0vyfO/97a/3Pvbf4NlebGUvZTmd8ox9&#10;rCBV+A+saR4D+B+iXmoXkcMUrXH+kTNveXbcOv8AwL5ESjXvDfiH4xalpWtQLc+BorDd9l1H/mJy&#10;qyfOmz+Ff9h/+eSN/tJifBDwlB4J8Nafr2uaY15Dfr/aFrqcTealgsv73Y8X8H9/zU3bfn37PvP7&#10;3bXMd/bxTwSrNDKu9ZoX3oy1tQjz0oQmY15clWfIec/CvR28AaNaeHteitrbVnbYup2/+q1Rv7+/&#10;+GX/AKZP/wAA3IlejfY4v+etRX+lJrFrLZ3Nstzby/ehmXej1z32PVfB7bZVudY0T+F0V5bu1/8A&#10;Zp1/8i/9dd+5OyPuHHL3zeeFE+bd9xq+WfgG0/gf4M+LdbS+eJ/D95eNPaXDO9vKsFujN8n8L/f+&#10;dP8Age/ZX1NbeRqtnFeWc8VzaTrvilhbejpXzP8AD1J08ZfEDwnbNF+/8YRbIZW+SWBri4uLhP8A&#10;gcFrKv8AwOory/ewmbUoy5ZnZ+D7aLwNpdotstz/AGhFAn9sWLxfvb/b8r3sSRf61v8Ac3My7Ff5&#10;kRa4z7f/AGD+0LcSafBbXmn6ytrqDXCS/P5TReRFs2p83zfaP4/43avpLWPDFjrdqkV9As21t8T7&#10;tjo399HX5lf/AG0r5C8W2F54Y+PGn/2drU94j/JZzQqmyVlf57d22eV/rbp92xF27/4N9Y16vsuT&#10;/EFCnz8/+A+o/mxTH3Vq2dss1vE+37y7/kq3Dok9x8sUFe37WB4nsJTOaemOjV1s3hKdF/eK1Vf+&#10;Ebnd9qx1ccTAxlhKpy7pUOyuoufDzW3ys/8A45We+jyhN21n/wCA10xrwOaWGqwMX7n8VCXOwffr&#10;Q/seV/lVaryaa0LbWWtuaEzm5asBn29aY80D/wANPfTWqq+mt/E1EeUxlKqSpNBC+7dWhZ69sbar&#10;VgvYc7f/AECq/kyw/Nt2VfsozMfrNWjM7O5uba8i/eqv+/XGa8kG/bEv/A6immnf5d1Uptz/ADV0&#10;0KHIc2Lxfto8nIUUREf5qW5m3/LUrxNTPsbP91a74nz0ub4So9nFMv8AcrNew8l9tbb2zfc20z7G&#10;39yto1OQ46lCNUx0tj/dqX7Kf7lavkqn8NP2fJ8q0e1I+rGP9m/2alS2q95Lbqd5LUe0LjQIPJ/v&#10;UPDE6/dqfyW9aPJb1qOY6eUzfsZdqPs3vWl9l96eln/s0e0I+rGelsv92n/Zv9mtL7H/ABU/7HUe&#10;0No4Yz0sPnq2kKJ99Wq6kNWIbPe1YyqHZTwxn7FdPutUT2zV0qaV8m9VqKbTWT7sVY+3idksNI5/&#10;7Ef7lH2Z61fsbf3aPJb+5V+0MfYGf9jorQ8pv7lFR7U29geoJ4Vl2bmi/wDHa0E8Kyum3ym/75r2&#10;CPSoNu3bUqWcSfwrX57LNJH7BHKKR5PZ+BpX/h/8drYs/hw33m+SvRdkSfwrSvNEn8Vc08wqzOmO&#10;W0IHKJ4AttvzNVqHwNZInzLW29/En8VZmveJrHR9Lu7q8uYrO0iX97LLLsSJf7+/+GuX21eZ2ewo&#10;QKei+FbFLK3ZI9kX+tTY33t3z15n8S/DK6Vrn/Et1W50qFn0tLe3hbciNLetFL5SbX8rfE6q2zb9&#10;/wD22rrE+N/hC5s0lsdYtryJ1/deVL97/c3fLXinif4zQf2t4gnaLZKuv6XbxbJ4v9Ustrv3vv8A&#10;k2b5f/H/ALvz1lLnn8ZceWHwH0hYeHtI0q18qCzg+b55Xdd7yv8A32/vVXtksd2yCCOG0i/1UUS7&#10;E/vf/ZVxmq/E7TEi8prmKz3/AH3uPkRFq6nimJLXzY5V+z7d/nI3/j9dkcNI45YuMDptV1OK2i+R&#10;v3rfItV7SGK2t9u35n+dq46116e/unuW+SJW2RJ/n/P/AHxVubVZfKdmb7v3vlrpjhpQOb63GZsa&#10;5crDb+UnySy/3G+f/P8A8XUFnpUVtb7d0aO/3tlYOlW13qV095Lu+9sVN3+fuf8AxdbH9j3j1fLy&#10;fbI9pz/YJns7b+KdaztSm0+wt/lf96/3fk37P9urz6I0MTyyy7FVd7PXP23h6XUr955/uI33H/v/&#10;AMCf8A/9C/3Kvmj/ADmMub+Q0NKSzsIt3l7JZfvf7P8An/0Jnp95rsFt8sSr5u3f8/8ADRc2H2ZN&#10;zP8A8AqpbaDvbzZVb729d/8AF/tv/wDEVfukc1ULa5X/AFrK399Uf7/+/wD71WHv2/hWnJYN/cqX&#10;+zW/u1fuQD96UHuZX+Wsm/8ANv08iL99C7bNm7/W/wD2P96tu5s2uf3UX97Y2z+N/wC5/wDFPWrY&#10;eG9ibtq+bt+Z0X/Py0e0jAI0JTOfttMaFfmbfK33nerP9ntXWpoLfwpTn0TYu6VlREX5nesfrMTb&#10;6pM5J7ZYYt8rbERfmd65/wAQ/abnTrv7Ht+0JA0trDN8m1v4JX/4H91P8r2t5pTXku2Jl/vxQuv/&#10;AJFf/wBlT/KcZ8aEl8MfC3XbrTGlfUFg81GTbvd1+be//AU/+I/u1Eq/uhHDe8fMv7JdzeeJ9e8Z&#10;Qahqc9np9/qfm20qRfZ7i/fZ88SXH+x8z7E2t+93fc+90f7TlhFNpP8AZWnxR6boXhmeyfZaMnlS&#10;3Usu7ytn8PlW6P8A+Bqf3K6P4Yv4d+F3wP0TWfE8Sp4Vv9MnutR82LekTrLLdRSon8TPE7/9+otl&#10;cZ8b/D2r+EvhVomkXl8tze69qcuoT27+bcXEV01vcO8Xm73adUTyokd/m/dJ8770VPN5pQoch6XL&#10;H2vOfTfgbQV0rwb4fsfK/wCPXToLf/vmJFqG88AS2d1LfeHp10e7lbzZ7fbvtLp/43eL+9/tptb+&#10;/v8Au1taD4isdbsFn0+4WaJG8ptibHiZfvo6feVk/uPWm82z7z13++cfunKabrytfxabrUX9iaq7&#10;bIkdt9vdf9e8v8X8fyfLL/sV0D6Um3duZ6bqUNjqtlLZ31tBeWkq7JYbiLej15Z4t+IU/wAKNU0r&#10;TbGS+8TpqM/lRaCn+kX1vFs/1qP97yk2f8tf7/8ArUX5avmnAjlidRf+D5bC9l1DQdttLK2+6sZm&#10;f7Pdf7f/AEyl/wBtN3+2j/Jt+V/hFfy69+1L8QL6DQ9XR7Jvk0mbykl8/YiO77X27U33H8fzeb/G&#10;9e9+GPEPiX4qLdtq93/witlBO6S6Dpz7NQ27vk+1XH/LLeu/5Itv302S14+nhKLwf+11qEXhNl0G&#10;4vfDsV7sRX8q4bzdmyVP4t627/P97+KsZc0+SYR9lyzPoBPBOp+IV/4qWWN7d/vaTYt/on+47/en&#10;/wCB7V/vpXjX7RVnLbS/8JVpC2zw+CL6z0+xtIV2PBdNF5sv/Afn0vb/ANcnr2rR/HP9q6NcX146&#10;6VNZK39o29zL89lt+d9//APm3/3a8t8W2Fz/AMM561farbfZtQltpfEV1F/zyl837b5X/AP9V/wC&#10;tq9Oc4mNCvGjI968B/Y7/wAIaVLPF9ml8jY0UrLvVl+T+F3X/vh625porNP3cFeCfAfU59Y+Heny&#10;tL92JEXe3z/Kmx//ACKktehvNOn8Tf8AfVbU6HPHn5zGri+SfJyG7f3+9/m3JVKbxC0MW1VrHe5l&#10;dfmaq7vKP4q740InBLFyLFzqrP8ANsqp/bc6RbURf++aa/m/3qr+S392uyNKJ5sqkgOqzo+7av8A&#10;3zVS5v5Zn3Mq/wDfNWHtm/u1E8Oz+GumPIcEvame9zP93dTN8lW3h+X7tQvDXT7pxy5ik7vv+aon&#10;ml/vVdeFqi8mtvdOaXOZkyM/3qi8n/ZrSeGonhraMjjlTM/yabMG/gerjxU3yv8AZq+Y5uUzdr0e&#10;U7/xVpeV/s0bPZavmI9mZ/2Sn/Zv9mtD/gNG/wD2ajmL9lGBn/Y2/u0Cz/260N6/3ad5yfd8paOa&#10;RcacTM+x8fKtH2f/AGa0/tL/AN2jzW/u1HNIv2UCklm392npZt/dq95z5pN7Uc0i40oFT7JT/sn+&#10;zVve2aPmqOaRtGMSFLNv7lWEs3p6TNUqTNWMpSNoxiWIE2fw1bSHzvv1US5f+Gj7S/8AtVzSjM74&#10;1Ymh/YazVE/h5vvfLUSXM/8AC1WkvJ9m13rH97A6f3U/sFFtJVWorXtkjfPmUUvazBUInuj6638M&#10;dUn16f8AhWraJF97ZQ9tv/gr4f3T9L94x7nxBPVT+1bmb726tv8As5d/3ae+kLsrp9pSOb2dU5p7&#10;y53VznifUp9kX3vlng/8elRP/i69Am0Ntvy1ymsPpXh5orzWdTtNKill3xPd3SRI7/cRPmraNelA&#10;5pUKsyulhc3j+bcyts/hi3V414k8K6Rf6Q866RbTPL4rgdvJgXYzLqqJ5r/3m+T/AHtn/j/ur69p&#10;SRbop/tO/wC55Pyf+hbK8atvE8V54I8NXLQTp9q1rTbqK3S5iXyvN1CKV3d0f+P5/k+b/wCJxqYm&#10;BtTwx6Anwo0e5i3X2h6fcu//AD2tVfZUtn4RttNii0rSrGCwsomdvJtIvKRdz73+T/fff/vP/v16&#10;B/benwxIrT+TLL8ipcfuv/Qq1bPTYki3bd7t8+/dR9bmH1GJytn4ei8pFVdiKuzZQ/h5by4WCJfk&#10;Rvmf/P8And/uV2F68dlF8q/O/wB2khtlt4vm++/3qxliZTOmOGjAgtLCCziSJY9iKvyJUvy/3Krz&#10;XmxqzNS1j7MvlKzea39z76VHvF80YDdS3alerbQL8iN8zuv8X9//AIB/6F/uPWh9jWzt0iiVU2r8&#10;qbqqWDpYW/zRfvXX5tjfdX/4mrUKM7ebKv8Au7/4qPeD3ZjYdBimfzZfn3/P8/8AHVt9Hi/iqdLl&#10;v7tPR2/u1HNMvlgV/wCx4P7lVJrOOZvKiX+LYzp/F/sL/wDF1YvL/f8Auov738Dff/3P/i6fDMls&#10;u5v9bt/gX7lHNIvlgRW2jpbJu8pfN27PkX7v+xVhLZk/hp329Hqrc6qtsrvK2xFX5nej3yPcgW3f&#10;yV3Myoir8zvWNcyz38qKv+8qP/D/ALb/APsqf5TOudbnvLjaq/7ao6/c/wBt/wD4j/KSpf8AkxbY&#10;vn/vO/32rb2UjH28S+lmtsnyt87NvZ/42avCv2wNel0H4VXDRJ+93ebv2/fRXRXT/vl3r2CbVZf4&#10;a+b/ANp/Uv7e8UeBPDlzB50Vxqdr8+378UsvlSp/6BV1KUvZGMakeY6P4i+Bp/EmjeBPhvpjWn/E&#10;rs4tXvEuF3RP9jRUtLeVNn3ZbrY3+7ay1k/HXWLPxJ4j+DU9nue0v9TW4ZH/AIUa4sl+f/v7XY/D&#10;GaXVbfVvF867H8RyrdWsLwbJYrJU226b/wDbTfL/ALLXD14D8Yde1Pwx+0F4PsZ5dNTw1a3S6h5t&#10;3KyPbrPcebL9xH3Nvt5XX/x+ipS5I85FOvzy5D6t1jwxpt5e/wBp2NzJpWuouxdQt1++q/cSVPuy&#10;r87/AH/u732bG+auS8SfHXQ/hvdLZ+O1bRHeJ5YNThiaWxvNuz5E2/Msvzp+6f8A4A71n/294l8Y&#10;fLodnL4e0/d82razB/pD/wDXK1/9nl2/7jVd034daLYRXf2uBtbvb2D7PeX2rf6RcXCf3H/h2/7C&#10;Kq/7Fd3sP5Dj9v8Azkz3/ijx4sTW27wToTfPvdVl1O4X/Y+/FB/wPc3+wlbXhvwrofg+3lXTLPZN&#10;cNvubuZ2luLp/wC/LK3zS/8AA2rmbbQdQ8E28MXh5ftmjxfJ/Y0svzxL/wBO8rf8D/dP8v8AtxKl&#10;bOieJLPxCsv2aVvNgbZPaTLslt3/ALjp/DW8aEftHNKvIsa9o9jrbxTurW17b/6i+t22XEX+4/8A&#10;d+RPk+638aV87+LZpfCX7U/gzVden+2efpMtrFcW9m+9ki+0ffRd/wA2+4T7ny/Ju+WvpCvAvj9b&#10;va/GP4NahF/rV1Ge1+9/z3lskor0owhzEUKspz5Db+OkN5r3h2yuvCsdpqt7rbLps9okqJFrdhsl&#10;lltXl/h/dJcbX/h3v/fevRLDXrPxt4c8xoG+yXStFPaTLsdf4XidP71cheeGP7V+JtxLou7R7jSL&#10;FLhrjyvNtLq6unf78X95Iovvo6t/pCb3pmq39z4e8QJqTaa1hqE7JFf2Pn77fUk/g+zy7Nvnp/Cj&#10;7Wb7v9xk2jy83OYynOcOQ4r9ku/uv+EUuoJ5282C6lspbR1/1UsWx3/8fuP/AByveCjzfxV8ufAr&#10;x5otz+0J4z03SvtN5Df3jXEF3FHvt/45Zfm/hbdcW6/8Ar6w8ltn3ajCSj7IMXGftSkbZ/u7aY9t&#10;srbtrb+9Vr7As3/LKun2nIYxw3Oc5ltvytVdy7/w12KaV8n+qXZQ+mx+V8q/JUfWYl/VJnH+S7/d&#10;Sh9Klf8A5ZNXYQwxp9yL/wAdqKaF3+TZV/WSPqhx32Bk+9FVV7Bn+6tdx/Yjv99aZ/wj21922rji&#10;Tmll8jgvsbFtu2meSu75k2V3b6JF/cqH+yoP+eFdMcXE5v7PlA4SazX+F6ie2X+9XZ3NhEj/AHVS&#10;qT6Ukv3f/H62jiTjqYQ5F4ab5NdHNpqJ/Ev/AH1VF7NE/irpjXPNlhjH8mm+TWv9n/zim/Z/84rf&#10;2hj7AyfJpvk1sfY6Z/Z7/wByl7UPYSMr7N70zya2/sDf3KP7Nd/4KPawD2EjH8mneTWwmmtR/Z3+&#10;3Ue0L9hIyvJo+zVp/Y9n+3Tktl/u1HtS40Ch5VO8qtDyV/u0eS392n7Qv2Zn/Zv9mpfs1Xktm/u1&#10;Klm/92s5VTaNAz/s1PW2atVLCX+7VtNKlf8AhrGVc6Y4aRiJbNVuGz/vVtJo8vybm2VYTTYk+/Kt&#10;c0q530sNIy4bJVz8lFb8ccES4VqK5vaHf9WPTUhRP4qlyn/PVaxX3VFv2feavmPZn2HtTosxf3qb&#10;5kX3d9YP2lf71CXi76PZSD28DemmXytq/wAfyLVHzoHutrRb0eJ/kdfk2/5Ss251vZLtX+Bfl/32&#10;rPfxVp9hO7XNzbWzuvlRedKiPtX/AOz30ewkHt4jPHnh7Q/+EQ8QX19oum3PlWFxK6XFnFKjbU3f&#10;Purze8+Hvhqw0HwfZ3Oi2N49rfWETJ9ji2RbX/8AHvuP/wB9/wANdB8V/iFa23w715UglvPtVr9i&#10;VfKfY3n/ALhP/Q65rxV4zWa98KbVnvE/tqC3itLSL5IE+f77/wAWzZ/9h/exlTLjU/kPW7bwN4Xf&#10;5m8NaN8/8H9nRf8AxFbWlWGmeGNLis9MsbbStPi/1VpaQJFEu5/4EX/arEs9as7/AP1Vyu/+5vpr&#10;+bf3G3zf3Sf3G/z/AJ/36v2RHtzoLZ/Ol+0yt/u1Ye5gH3mrn87PvS7KrzTRIrM0uxE+87tW0aBE&#10;q5tXN5awpub5/wC6ifx1j22pWfmveM6u/wDC/wDB/n+7/wDZ1ytzeS63dOsat9nT/wAeT/2Xf/6D&#10;9z79aSJKnzN/wH/ZraNA4/rh0aalB96X/vih9eg/irn3aeq80zIu5vkRPvVt9WiY/W5nS/8ACSL/&#10;AArWbN4qnm+SBd6N93Y33/8A7GuZmlvLx/Kij2f7D/8As/8A8RVuGCdF/wBt/vO/8dbfVomP1uRu&#10;w6k1t82/9633n2U99Yl/irn9kv8Aepk26GLc27/ZRF+9V+wiH1mqbNz4kWzidpfuJWHc+IZdVl8p&#10;F2NE3/fr/f8A9r/Y/h/74rP+wXl/Pub5Nr/K6fci/wBz+83/AKD/AN91s22j7F8pV2RVXs6UTm9r&#10;XmPS8ihi2Kjf7XzffpPtbP8AdVq0LPSokl3Mu+tD7NFs27an2kYG0aVWZz++fb/qq+SPjfrs/jz9&#10;pHw/8PpbFoYYonupbuZtkLac0X+lfOv3fuOqf3WZK+13tvk+Zf8AvivhKHw8/wAS/wBsrWtTZrb7&#10;F4Za1is5b5Ve3fzfNniif+Jd7P8AI/8Ae2fI33a4K9Tn5InZQockuc+o7bxJdaxEkHhfT43tE+Rd&#10;TuF2WK/9cv4pf+AfL/01r5vs9HX4tftLXEWoXNzf2ml/Ja3yMibntftH72Lb8qqk8vy/7iNvbfX0&#10;V4w8bXNhpcWgrZ3PhvxrrM66bpz/ACSxJK337iKX7svlJ5sux9rN5X3F3pXBfBbw3Y2f7RPja20y&#10;DydP0a1/s21Td8iotvpqJ/6A/wD4/UVqnPKEDahQlDnPQs+I/CUX/EzgbxJp672a+sYlS7iX/bt1&#10;/wBb/wBsvm/6ZVvaJq2m+IbP7Zp93HeW+7Y7p99G/uP/AHWT+49dl/Zm/wC/XP638MdK1i6e+SWf&#10;R9V2bP7T0xvKuNv+1/C/+5KjLXZ7c5vqxA8K/wANY+veD7XW3in3S2epxLsg1C02pcRf/FL/ALD7&#10;l/2KvnUdX8LfL4h0/wDtXT0+7q2jQOzr/wBdbX5nX/ei83+9+6rptNm07W7CK+0y5gv7WVfluLdt&#10;6NVfWYmP1aR5o+t3fhSJv+EoWOGyT/mN267bRV/6eP8Anh/vv+6/2137a8w/aomg8Pab4E8RzzxQ&#10;/wBneJLeXe7Iny+VLL/7Sr6fvPs1nayz3jLDbxLvllmbYiLXwL+3qmla98N0tvCV5s8L6ddLdaw6&#10;Rf6Da/wRPbt5TtFvZ9n7r902/wD36562J/dHTQwn70+qvhRpS6roN1r6yyuniC8l1WJ3/jibZFbv&#10;/wB+IretDxJc6KjTaLPB/b17LFsl0a3iW4dlb/nr/DEr/wB+XatHgDTZ/H/hfT7ptQ/srRPKWJdG&#10;0Znili2/8spZfkZfl2fIiRbf77rXavpfhz4b+F728ZLTR9E02CW6upduyKKJU3vK1V9Zly2D6pE+&#10;NfD2lN4b/aRvbNZYrO0llS4n2StdJFu33VxE8vyfvUWK1/vbVlT71faFto8T/wB6vmL4l+EpdB0n&#10;4X+JdegWwl1TWLiXX0df+Pf7Z5VxLF/2yitXi/3Ykr6t8MX/APavhzSb5lVHntopWRP4fkrhp1eT&#10;ngd9ShGfvzBNEiT5ttP+wRfd21f+Woq29pIj2cYFJ7Nf9qmJpq7/AJq0PmpmxvvNRzSI5YkH9nRf&#10;3aZ9miT7tWHucVXeZfvs9XHmDliA2pVS5eI/xUPcq7fI1Z9y/wDs1tGJzSqDbm5iT5VVqzLmbfUr&#10;zK/8NPS2ab/lm1d8eWB5spSmZTp/Hsqv/Z8ty3y10sNg3/PKpZrPZ95qv6yc31bn+I5V9HVPvVF/&#10;ZS/3a6WRIv4qo3MO9/lZauNeUzGVCMDFfTVT+CmDTU/irQdGT71RO67K6eaRxyjGBU+xxJTkhiT7&#10;1Rf8Boy/9yqI54lj5f4ai+zK/wDFR5kvpR8/8VSHPAZ/Zyv/AMtKrvaIn3m31b+anbHq+aYcsSl5&#10;EWfmXfT/AC4P7lWPJek8l/7tHMRykWIP+eVTbov+eVHlNTwjVHMbRBJl/wCeVP8AtK/88qh8qWh4&#10;Zf4qj3S/eJft7/wrR9vZ/wCCqvkyj5aPsbF9zbqiXKXzSLXmy1FvuP71O8hkWm4b/aq/dDmkNzP/&#10;ALX/AH1RUuGoo5gPQnuN/wB3dUD/AO9Wr/ZuPurUL2Df3K+ejKJ9bKMjHfzf4Xpu9k+/Wn9jn3/L&#10;HTJtNuZvl+X5/vVt7WJzezmYLzSp+92/P/rf+Bt8iVif8Ir4auZ5tQl8P6TeahKz28t29jFLLLt/&#10;dbHfZ/s12P8AZsv+tlb/AKa7E/i/uUiaVHpVqjSzqn955m+/V+0iR7KZ4r8V/h1oepaNpUE+lR2a&#10;XGsWW2Kxi2f8tdz/ACL8v3Uf7/y1j+Kvg/pX9ueCYry2aHfrX/HpDeSojJ9nuH3/AH/vbtjf7Oz/&#10;AIE/a/EXxbBD4v8AAmmQJ9ve61G6l2IrbP3VrL/H/vSxf7VYvjDxDp6eL/AkEl99p1B9YfynRPv/&#10;AOhXG9E/u7N+9v8Ac/jrmlOJtGMuU3dV+FGga35NtKmpTJb/AN/WL1U/9G/NXYeEtEg8GaN9hsZ7&#10;z7Isr7Xvr6W6f/vuV3arVm6/YvNglWb5fvo1LZ6O1nFt3/O7M7OnyfO1dPLEx5pGn/arZ2+Vv/4D&#10;VSaT+1ZUg/ut8/8An/P93+/Va88+H9xbffb7z/5/i/8A2qt2dnLbRf7f8T1HLEuNSRsW1nZ20CQR&#10;/wDj/wDFU32KP+/WdlvurUTyTv8ALE3/AAOo5Dbm/uF6aGJP9/8AgRP4qqfYPtjbvl/2X/gX/doh&#10;0eeb5p5W+b7yO33/APfrQ/sdn/5a1HN/fDl5/sFdNPihTau1KY9mv95avJoK/wATVXubCGH5Yvv/&#10;AMTv9xP8/wByj2sS/ZyKk0Kw/LvV5X+6m6qUOnfa5fNln+V12b0/9k/+L/i/74ras9Bi3bp1/wCA&#10;P99/9/8A+IrT8mBPl20vahGgYiW1rCu1X+Rfuoi1N/o6f/s1q/ZVf7qUv2I/3Kn2hfszJ+0wJ/A3&#10;/fNH2yL+GJq1X01HSmf2W2zazUe1gHspGFrHiFNH0i71F4N8VnA9w6f3tqbq+X/2ZvDEHjC1+LGv&#10;rLsuNU197K1u/K3vb/Zfmt5U/wBzzUf/AIBX0b8VNVtvA3gHWNcvoPtNlawb54f78W/a/wD47Xi/&#10;7OcFz4F/ZZ0W701VfxR4kvJYbFJY/NX7ZLK9ujsv8USJF5rf9MonrGVWPMXGMuU1vhx4ns/jvrOt&#10;eIdT02K50nQd+gRWN3arLE11+6lvZV/56rv8qJP+veX+/XE/AF9ctviN8RbzQ7aC8sorpv8ARLu6&#10;l+0XC/ar1E2XDfxbbdPv/e/vrXtfw08AaV8FtUtPBmlRrbeH7yzWWxR2+fz4tiXH+zuddkv+95tc&#10;Z+xnCupeD/EGrsrebdajsbev+x9o/wDbp6z5o80TaMZcsz1XQfFtpr11LZr5lnqsC759Mu08q4iX&#10;ft37P4l3fxpuVv79beJf7tJ4w0jw7NpJudfa2trSybzUvpp/s72r/wB9JflaJv8AaRq8Lm+Mnj2w&#10;1nWLHwhpX/CwtEt4ong1GWJor63b5/NR4tiLPsXYyb3gZt/8f3qtVSPYHuF/fwaVYXF9fTwWdpbx&#10;ebLcXEuxIk/vu7V4j4z8YPquo6g3wt0PUL/xajfvbuxZLW0ll2I3+keb8su9f45du5f9VLXQeEvA&#10;0XxLW317xR4jl16WJt/9mWjNbxWcv9x0+Rlb/gETfwvur1bSrDT9EsorPT4ILO0iXZFDbxIiJ/wC&#10;r5pTI+A+ef8AhCfFlz4luNQ+MmptN4a+yo1qmiS/8Syzl+873DqiSxbP4Jf4U+V5f7+t+1D4P0zW&#10;P2YvGGn6dbWn9mNYpexQ2iKkT7ZUn3/L/f2V9AJMr15D8b/hpZv8L/Hcuiy3OlS3Wj3vn2No3+j3&#10;X7p9/wC6+6sr/wDPVPn/AL+/ZtrL4Il/HMzfg+99e/CrwP4s0VfO1WXQLD7dp/m7E1FFt0/vfKs6&#10;fwv/AMAf5djJt+PPE1n45Xwl4c0+RXt9evPtF4lxF/y62bpLcRPE3/TXyoHR/u/aHrj/ANl3x5p+&#10;lfAzwfBqsE+lWi2rW8GoXbK9u22V02eav+q2bP8Alrt3fwUug6JcP8WfF3xR8OW7eT5n9h3OiQrF&#10;/wATRYNqzXStu+SfzUaLb8qutqu9k3b1r4oh8BqftY6O3iH4Mah5qfLZ3VrcS/8AXLzUil/8hSy1&#10;1XwO8Q2fiT4Y6Jc6dbfYLTyv3Vo8DW/2dfvJFs/hVEdF/wB2l8feR8V/hP4g07SLlXTW9JurW1m+&#10;7sZonT/gLI1ec/skeOYPEPw2tIol2bIluJX3fxM7oif8AiSKjlvUI9rH2R9DbW/iejz/AJayX1Nd&#10;m3fUT3kX+1XV7KZze3iaEzy/36qXPnv/AMtf/HqqPf1E9+zpt21tGmc0q8S2kf8AtU54I9n3qzft&#10;kv8ACtN+0Sf3q29lIx9vE0kjgR/marCC0h+9WC80v96on3/xbqr2RHtzoHv7FF3bVqq/iGD+Ff8A&#10;visQp/sUbE/u1pGhExliZGhL4hX/AJZRVnzalK9Gz/Ypn/AK2jSjA5pVasxn2xv7tRfaG/urU3zf&#10;3f8Ax2mPuraPIc3vFeaaV6q7GrQ+f+/TDuq+YxkUdn+x+tFW/mp/zUcxHKUkqWG2Zz8v/oVS0/f/&#10;ALP/AI7RzG0YxJU0eV/7v/fVSppT7PmqL7fKn8K/98VYXWJ0/h/74rml7U6YewBNH3/8tVp39jp9&#10;1p4v++qf/byfxQf+PUTa9Ft2rbb/APfrH96dP7gqvpTr/FF/31Vd0lRtu2L/AL6p76kzrsWJaqb3&#10;/vNW0eb7ZzSlH7BdRHf722pvse9f9bWXvl/v0u+X+83/AH3RyyCNWJqw2EH3narezT0Xa0sWz/er&#10;n9jP8zNTPJqPZ/3zb2/J9g3Xm0xP+Wqv/wABrPmexd/v/wDfC1S8nNM2VcaXIRKvz/YLG60/2v8A&#10;viiotlFXyke8eu7v7tYWpard6PcPKsF3qUTfO0UUG/yv93alN/tGd/4qzJvEkFteywT6hAk3yJs3&#10;fOv+d9fPeykfW+3iX08bRXiotjp97cy/3PK+5/n/AL5qxZvcv5ss87P5+1Fi8rYkS/8AoX/fdee+&#10;D/GGi3P21rHULGHzXWWWVHVPvJv+f/vuu4hEl5EksE6vFKuyJ0f76/36OQPalvUkXUrC7gZmRZ4n&#10;+eJtjomz+B1+7XKJ8E/B1tL56walDcM2/wA1Ndv0dvv/AMfm/wC3XSzWH2mLytzbZW2fIn8K/wCf&#10;/H6vJZqn8Lf7VZ+6XGUjwbxz4D0rWPjX4fsV1DWf9F0C9lisf7Rlf52lt4v975083d/ufwfeqrqv&#10;wfa28ZfDqzXU9Zs7T+05XntPtSu8W2yuGR/N2fK25NuxPl2vKvzrXYXOvaZefHHWILO8gm1Cw0Ky&#10;t12S/Jbu0t0/zv8A7vlfJ9756zvE+t21n8V/hu2q6rF/aq3V/wDxfI6fYpfkRP7u/b/45/upznSd&#10;pc/CWzvJ9q+I9bh2t5rPDPFv/wC+/K3Vu6DoK+HrCW0bVb3W283fFLqDK80S7E+T5UTd82779Sza&#10;r9mg+Vd8r/O2xfuVFpWm3iI886t5srM/3n+SunlOP2prW2jxW2+Vn+f+L5vu1L5MSfdP+7/crP8A&#10;3u75kbfR506P8sX/AAOr5ZEc0TQSwWZvm+5/t1aSziT5v4/79YXnXn3lqL7feJ8u+r9nIPbxh9g6&#10;L7MifxVF+6hTc0mzb96uXudYnTevm73/AIvm+5VFftl4+5pWT+7v/wDZE/8AZ3qvYGP1mH2IHXTX&#10;jTN5UW7/ANnf/wCJp8KR2z7m+d/4f9iuch3QptVm/wBr5ql86T+81P2AfWzo/t8dH9oRp/BXM4f+&#10;/S4b++1HsIh9ZkdL/bESf8s6P7ci/wCeVczh/wC/S0exiR9ZkdJ/b0f+Wpf7bX+6lc1SZaj2EC/r&#10;MjgP2sfFsFh8FtagnX91fxPp8qf7M6PBv/77lSqPwHsFudL8NNKq/wBn+FdHi0+13q373UpYke9l&#10;/uts3pEr/wB57pa8d/4KCeLJfDfw8sUjhS4S4dop1edYvv8AzRb938Hmxf3lo/4aV0/w38PNE0r4&#10;cy6Tf72t7KDUNb1H/X3Er/vZXii3y/35XeVIv49m+uPlh7U7PaVfZc59G/G/UpLDwNd61Y30Fhqe&#10;jN/aFnLN/G6/ft/+2qO8X/bWvnL9lL4ta5F4P1DwroPh5ofEEV0ss76g6eUq/Z7eLzfl/wBz++v/&#10;AAL7tc54ws7y/wDAPivVfFniNfFXiD+zLqK1e3gv/slv5qOnypsiiiX7n3/NrI+FcPhpNGRvH+mW&#10;yPr15s0y31PwpLqvmtvl/wCPd4ot27/b+b+Col/FgXGX7qZ9Y6b8NJdYvYtT8a61d+IbuL/VW6Ns&#10;t4vn+T7uz5v4fkSJXX76NXodnc2mlWsNnY2MdnaxJsit4YvKRf8AcSvjrxnoHw+sIP8AiVarfab4&#10;jumSKBL7wpLKi/P87vb3lu/yp/cTa1bHgzwX4a17wfpV5fahqEOoXECPO9j4GtUt9/8Asf6A/wD6&#10;HXZ7px81U+kPEOiWmt3H26Np9H1hF2RanYvsuE/ub/4ZV/2JUZf9isz/AITPV/Db7fEFmtzZL/zG&#10;dMifYn/XWL52i/3/AJl/ifZXhU3wq8IQ/NP4v1K22fxzaT9i/wDRUUVRTSeB/CVld3MHxNtLm4t4&#10;nlW0fU7x5Zf+Afbav3IEe/M+mrPXotStYryzuY7m0nTzYpYpd6On99NtF5/xMrd7adv3U6eUyf7N&#10;fHU3h7SvD11oTP8AG6ytv7Uut95b6frsvy3Ev3H2Leo0sW75Gf733P8AbrrdJfVYYPP1D4nypCip&#10;su4vtl7pk/8Au3EF6jbv+uu3/Y3URqf3CJU/75V/Zp8a3Ph79mS7lgWO/wBTs76XT7O0uJ9kU91O&#10;6fZ4n/uq8t0i/wDA69i8MfDS88AeHtMsfDWsyo1rAsUtvfM9xb3jqiLv2b90TfJ/yybbufdsavj/&#10;AOBUOta9f6hpGn6rbTaPpOrS6rPcWi6ikX3Eit3TyN/8KO290Vvk++33a9b1T4i6Dojy+f4s+Ic9&#10;kmxH1nSW82xSVn8pInll3rEzs6r+92/fopyjyl1KXvHpd54hufB+svqcumSaPd3kv+naYjebb3rf&#10;wS2sv3Xn+T/VPtllVPufcryT9kPxzpFn4v8AEHgDR9QtL+ysLy/uLWWLfvlTzdkXybPupFbr8+//&#10;AJa/cr1D/hXvjbxJp0tm2ualpuk3lqyM/iG6gv7hd38D28ESRf8AfFw1eKfs/Jc+BvjFe6CyLbbL&#10;ppfskTb/ALR/qrVH+4n/AE9NWNSpyVYBGlGdKZ9m+X70eX71MiU/ya9LnPN5Cpso8mrfk0bKvmDl&#10;Ke360bfrVzZTNlHMRylTZTdlXdv+xTNu+jmI5Srso2VY2U/yavmI9kUfL96b5fvV/wCz/wCcU37P&#10;/nFHMR7MpeTUPk1p/Zn9Kd9mf+5R7UPZmV5NReTW19k/2aPsH+3V+0I9gYvktR5LVsf2fs/ipj2V&#10;HtSPYSMryqZ5VaDwrTfJo5g9kZ/lUeVV3yaZ5NHMR7Iq7fameVWh9m/2qPsy+tHMX7Iz/Ko2+1Xv&#10;JX+J6PJX+/RzB7Io+X70eR71a8paf9mX+9+tHtA9mUfJo2e1XvJX+/8A+O0/7L/do9oX7KRmeV/s&#10;0eTWqlmv8T0f2Yv/AD3i/wC+qj2hfsJGV5fvRWr9jtv4rlF/3Tuoo9uX7CR1X9kNWbqsy6bo2oTy&#10;yqksUUsqpu+dtqO1dHNfpDE7f3V3Vx/ifTdAs/C8v2nStN2XXlWsqTQLslaV0X/x92r572sj6r2d&#10;Ir+BoYE/tWxtruB7iK6SJU3/AD/LbxV1v2CdPu7fl+Ra8/8ACUPgu88Q+KNFXT9LudQS6SWe0eBH&#10;+X7PF99K9Itnt7O3iigjVIrVdkSImxKPayL9nEr3NpO9ldrBI1s/kNFFLDt3xfJ99N3y/wD7FcY/&#10;wmvnZJZ/HXiS8lRdjJdrYSxS/wDAPsu3/vjbXoM3/HqkCyqkrN9/b/33Q8nyfNL/AOPVHMXyny5o&#10;PgnXv+E5+Jt5L4q+x6e2rQWX2tLOLZEsVrbsiOnybdnm7Pv/ADf72xWqa34J1q5+Nnwqs21q2vLe&#10;ddUltdQfTEil+W3Tf8m/7r70+f8A4F/croPhXeeI307xLq+oeHINb0rV/El/qGnWkN4nmyr5uxHd&#10;GTa2xE/+w37Kl1DxDqyfH34XwTaJNp+n+Xq1wty86zb91um9P7+/d5Tf7Sv/AHvmrH7Jsel2fw01&#10;7SnT7N4sih8pd7J/Zm5P9z/W16NC7JFF5rL5u35nRax7y8l+wSqqt9olXYvz1Xmv7z7qqv8AwCum&#10;NKUzmlUjA6WaaBKz5tVgT7i1z7vfXI+b5Ki+wTv/AK1v/Ht1dMaEf5zmlXl9g0LnWF3uqr8/9xKy&#10;XuZbz7v3P9hv/Z//AIiraaan8S7/AO7vqwlnK/3Ymrb3IHHLnmZkNgqfM/z/AN35fkSreytBNHnc&#10;/d/8eq0miS/xL/49R7eIRoSMXb/sUeU/9yt5NH/vLUqaVF/c/wDH6j28S/qkznPJp/kt/drqE0eL&#10;+4tImj238S/+P1H1mBt9Tkc35P8AeSpfs3+yK6dNNtk/5Zf+PUfY4E+ZYlqPrJf1Q5j7A/pT/sL/&#10;AMNdVsX+6lN+X+5UfWZF/VInw5+174AvPi78RvCXgfQbyCz8QTrK8s1wvyRJFsuE/gf5fnf+Ctrx&#10;V4S0XXtD8Kafp0ECaf4U8MprU8TwfPuZ0t4kdF/i2xX6f738FXrPUl1j9v8AtGXynSz0e9il8lt/&#10;zr8vz/3W2N/45Wqb+AaR8e5Z7eWGK6W8uNJvmZkSeK182K4iT/cvPtD/AN3/AE3/AHq5vae9znZ7&#10;L3eQi/a90rw94M+FVpBBp9jZ3er6na6fFcJBEjxJv8133t935Yq4/wAMfC6DTdG8Ga1qun6M8ul6&#10;B/b+p2ktnFLstVRERH/6a3Hm3Uu/+9bov8Hz0/2z/HFt4w1S3gijl/s/wuv72XZuivJ5/tD/AC/3&#10;1i/s11/3pW/uV7X8PtMl8YePNdnubH7NoWh3VrpsU27/AI//ALBF+6i/3be6lupf9pni/uPUe1lO&#10;QezhCJZ8N/Cvwl/YOoeL9e0HQrO0v7X7Rsmsbf7PZ2CpuTf/AA7tnzM/+3t+dESvHvC37K2na5Yx&#10;fE200+V9Ss7qf7H4RS3igtLy1iuJU+z3FuyKrXTrv2u/3GS3/ufN7LojReJ/Gd94PWSJ/Cvh+8+2&#10;xxIjf6U29XS3/u+Vby/e2f8ATuv8L13ngO5ZNJ1CP/nlrGpf+PXsrf8As9bc05kcsYHGaJ8Dfhb4&#10;q0jT9c0zw1oz2l1EtxBcW9isT7G/3awvDHwr8OeLdZl1exgnh8NWErW+mJb306JcSr8st18r/d/5&#10;ZL/wNv40qfxVeT+G/HT+DrHUFs9H8Wy/aJ3Tdv02Vt/2jY/3V+1bPk/6a+a3z769cs7ODTbC3s7O&#10;Bba0t4kiihRfkRV/gq4ylMxlGJ4J8SP2fvDnjnxv4fsb5NQm26LqzwXFxqN1cPaz+bYIkqebL/tv&#10;8n8VcPpXwx8HaroniXw14s05rPU4rW6t11G41a6fYqxfvU3tL/yyR0b/AGonib+/X0P9pW5+LU1n&#10;/HYaEkv/AH/uH/8AkWvPfj94bivNU0+eCX7Nsi+0axd+QtwlraxP+6uHVv7jStuT/lrA90v8KVZj&#10;ynyF+xj4MRPFXjXwrrOhxp420Fre6ttO1mf7RFLA2+V7dt3yqz+b9/ZuV9jfwOtfWfxsTT/Hnw+8&#10;L6ckUv8AZmr+IdOtZ7fyP3qJFcea8Tp/CyfZ33/3dlfO2m6rP4Y/bN8YeKr60n026Szsr2+t4leV&#10;GRYre1l2f3t+/wCX/rqlfTHxRtrHwr488C641y0OlXWtPcX8Sf6rcum3S/an/uLs/wBa/wD0yT+4&#10;9RTlyR5C68eeXOaHh7xJqEPw2eBmi/4SWwn/ALC3zL8j3qv5SS7P7r/JL/uvXz18TjP8Pf2ptEi0&#10;4f6LF4Zs7KAv8/73zb2JGf8A7/7/APgNe/Q20GmftDrYxNLDpl7Y/wBpfZ0tf9H/ALUVPKd9/wDz&#10;1e1f7n92LdXkn7VFnc6V4y1DxRY7k1LQ20GWKZP9p9SRP/Iv2erqS90xpU+SR9S23763ilU/Iy76&#10;l8j3ql4Mhebw5ZKsnnJEv2dZf7219u//AMcrb+xP/cNdntDm9mZ2yjZWimmyv/8AZtT/AOzW/ili&#10;T/gVHtIh7AzNlM2VpvYL/wA/MdMe1j/57/8AfCUe0M/ZGfspuz/Yq79mj/56/wDjlM8pf77f98Vf&#10;MZezKn/AafVjyl/vt/3xUTr89XzByjKZT9lP8pn/AIqCOWRX3t/epPm/2qsJbB/46X7G2371HNEO&#10;WRX/AOBUmyp/Kajb9KvmI5SGjYKdTdn+1QQJ9lV6i+yr/fX/AL6p+w0zYaOYBXs1/wCeq1C9sn9+&#10;ptlGygj3St5K035asbKZso5g5SLKf3GpmV/uVLsp+yjmDlK//AaNlWNlGyjmDlKuyjZU+ym7KOYO&#10;UqbKY6VbeMVXcVfMHKROlFD0UEcp0/iG8js7IibzNszeWfKOK+PP2mfi5qVl4ovPCHh+eTSbG2hu&#10;pb24Jla6ZoFJ3pN5v98xts2ru2feSiivnq/8I+tpfEfOPwp+N15P+1F4b1Zp9Qvnvp7bS5muJ2id&#10;jNBAgxsf5VyM4HTI+9tFfq9ZQCWK1UM5x8z7m+9RRXLhJPkLq/EWVgWW6Zv7qbf5/wCC/lWf4wv/&#10;APhHvCOtatGu+SxsprlF941dhRRXaRE5T4F6KmlfDPw5blvMmg06JWl/v7l3f+zV5f4/8ZXMH7Vf&#10;gbQYrO3/ALNtrC4vJZ2LeaTI8aFVT7v3xG3/AH1RRUS+GBt9s+iILZZ5WZv+WfyirPkJs+7RRWvM&#10;zLlQ5FR3+7VhLRf7q0UVHMy4xQoEa7fk+9ThOkSNwx2+9FFSUS/aHqL7QfSiimWP800/7QfSiigg&#10;YJzzTDdH0oopRAZ9u/2aPtj0UVZA77Y9RPctRRQB8OfDPxKNL/aE+K/jC5ia5/se0hnaLd8zFbK6&#10;83ae2/7Oldx8V7keD/2cvBdvYqZtTuNOlhe8mbG9JbYtes+PvM7SFwOhdEZidtFFYxLPO/2jX/s/&#10;wxbqzLaWKavdCCGzgQiO2tdPig8rDcfea4dfTza+j7H+0PB/w+8EeEbC+Y+INWKaY2qzfNsn8t5L&#10;q5P95yUlZMryzLu6UUVcfiJl8J0Gs+GrXwZ4b0y/0mBIY/DMhUq7szyWxX/SU3fxswO/LfflRWao&#10;tF8QL4d07x7fTxNLBpep3EpSM4Zx9likx+bUUVsQS6L4Ch17wbfQa6xm1TxBFHfX93aOEaKQ48ny&#10;H27kNvtXym6hlDn5i2dL4beIbzXvD0iakyvqumXVxpl5LCu2OeWCUxGZR1AYqG2/w8KOFBJRRERh&#10;6K+/4/8AjH/Y8M6Jt/4FdarWt4DQ6vDqfiSXa82qXMipuX5oreGR4I4vwIeX/eleiiiJB8efF/8A&#10;tr4P/tLyQWN3bTaafCUgsYpIvMayhSWV4wu77zQsq7c/eWGJH6Fq9r8NTnX/AB78LrBGb7Np1rrZ&#10;23Hz7oY0t4o1/wB8JeIN3+y3rRRWMS5GXJf/APCJeAry4aJhLpUVj4+svJnYsLJzs+yM7fNvFtFL&#10;bg/d2un92tP486fHe6Z8XWm+b7H4e0jUU/37a5vJk/WMUUVcvhI+2dl+zJLqWpfCjSZL2dHJiXZt&#10;LfKqRRZP+9/6F/sV6t5J9T+dFFVD4R/bD7GtTf2fHRRV8zM+VDPJj/u07+z1f+L/AMdooo5mHKiP&#10;+zh/epHs1RttFFXzMXKhn2NageBc0UUzCUUQuqL/AA1DuH92iitzANwT+Gjzv9miigBd6/3aZgYo&#10;oqjGQm0elJ5a+lFFCIG+QtReUKKKYIj4/uijy19KKKDMNlM2UUVYxdgpmwUUUjMNgo2CiigBNlRU&#10;UUzVDCuKqzdKKKqJnIpTnDE+tFFFWYI//9lQSwMEFAAGAAgAAAAhAEi7u+bkAAAADgEAAA8AAABk&#10;cnMvZG93bnJldi54bWxMj8FOwzAMhu9IvENkJG5bGlq6UZpO0wScpklsSIib13httSapmqzt3p7s&#10;BDdb/vT7+/PVpFs2UO8aaySIeQSMTGlVYyoJX4f32RKY82gUttaQhCs5WBX3dzlmyo7mk4a9r1gI&#10;MS5DCbX3Xca5K2vS6Oa2IxNuJ9tr9GHtK656HEO4bvlTFKVcY2PChxo72tRUnvcXLeFjxHEdi7dh&#10;ez5trj+H5933VpCUjw/T+hWYp8n/wXDTD+pQBKejvRjlWCthJpLkJbAS4lTEwG5ItBQJsGOYRLpY&#10;AC9y/r9G8QsAAP//AwBQSwMEFAAGAAgAAAAhAMkd0lDhAAAAuwMAABkAAABkcnMvX3JlbHMvZTJv&#10;RG9jLnhtbC5yZWxzvNPPSgMxEAbwu+A7hLm72d22i5RmexGhV6kPMCSz2ejmD0kU+/YGBLFQ1luO&#10;mWG+73fJ4fhlF/ZJMRnvBHRNC4yc9Mo4LeD1/PzwCCxldAoX70jAhRIcx/u7wwstmMtRmk1IrKS4&#10;JGDOOew5T3Imi6nxgVzZTD5azOUZNQ8o31ET79t24PFvBoxXmeykBMST2gA7X0Jp/j/bT5OR9OTl&#10;hyWXb1RwY0t3CcSoKQuwpAz+DDfNWyAN/Dair4PoVxFdHUS3ihjqIIZVxK4OYreK2NZBbH8R/OrL&#10;jd8AAAD//wMAUEsBAi0AFAAGAAgAAAAhAIoVP5gMAQAAFQIAABMAAAAAAAAAAAAAAAAAAAAAAFtD&#10;b250ZW50X1R5cGVzXS54bWxQSwECLQAUAAYACAAAACEAOP0h/9YAAACUAQAACwAAAAAAAAAAAAAA&#10;AAA9AQAAX3JlbHMvLnJlbHNQSwECLQAUAAYACAAAACEAYnFOZawGAACJHgAADgAAAAAAAAAAAAAA&#10;AAA8AgAAZHJzL2Uyb0RvYy54bWxQSwECLQAKAAAAAAAAACEAAVkHr4BwAQCAcAEAFQAAAAAAAAAA&#10;AAAAAAAUCQAAZHJzL21lZGlhL2ltYWdlMS5qcGVnUEsBAi0ACgAAAAAAAAAhAPPPfgyPlQEAj5UB&#10;ABUAAAAAAAAAAAAAAAAAx3kBAGRycy9tZWRpYS9pbWFnZTIuanBlZ1BLAQItAAoAAAAAAAAAIQBL&#10;ynHiwmwAAMJsAAAVAAAAAAAAAAAAAAAAAIkPAwBkcnMvbWVkaWEvaW1hZ2UzLmpwZWdQSwECLQAK&#10;AAAAAAAAACEAd/d8uR1aAQAdWgEAFQAAAAAAAAAAAAAAAAB+fAMAZHJzL21lZGlhL2ltYWdlNC5q&#10;cGVnUEsBAi0ACgAAAAAAAAAhAKRUUh4eiQAAHokAABUAAAAAAAAAAAAAAAAAztYEAGRycy9tZWRp&#10;YS9pbWFnZTUuanBlZ1BLAQItAAoAAAAAAAAAIQC4MbEf/AoBAPwKAQAVAAAAAAAAAAAAAAAAAB9g&#10;BQBkcnMvbWVkaWEvaW1hZ2U2LmpwZWdQSwECLQAUAAYACAAAACEASLu75uQAAAAOAQAADwAAAAAA&#10;AAAAAAAAAABOawYAZHJzL2Rvd25yZXYueG1sUEsBAi0AFAAGAAgAAAAhAMkd0lDhAAAAuwMAABkA&#10;AAAAAAAAAAAAAAAAX2wGAGRycy9fcmVscy9lMm9Eb2MueG1sLnJlbHNQSwUGAAAAAAsACwDMAgAA&#10;d20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7" o:spid="_x0000_s1027" type="#_x0000_t75" style="position:absolute;left:52002;top:217;width:25750;height:25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JcOwQAAANsAAAAPAAAAZHJzL2Rvd25yZXYueG1sRE/Pa8Iw&#10;FL4L+x/CG+ym6YboqMayDZQJHrQbOz+aZ1vWvJQkttn+enMQPH58v9dFNJ0YyPnWsoLnWQaCuLK6&#10;5VrB99d2+grCB2SNnWVS8Eceis3DZI25tiOfaChDLVII+xwVNCH0uZS+asign9meOHFn6wyGBF0t&#10;tcMxhZtOvmTZQhpsOTU02NNHQ9VveTEKdstxH8dT+x5/yj4c4v/SH45OqafH+LYCESiGu/jm/tQK&#10;5mls+pJ+gNxcAQAA//8DAFBLAQItABQABgAIAAAAIQDb4fbL7gAAAIUBAAATAAAAAAAAAAAAAAAA&#10;AAAAAABbQ29udGVudF9UeXBlc10ueG1sUEsBAi0AFAAGAAgAAAAhAFr0LFu/AAAAFQEAAAsAAAAA&#10;AAAAAAAAAAAAHwEAAF9yZWxzLy5yZWxzUEsBAi0AFAAGAAgAAAAhAFSolw7BAAAA2wAAAA8AAAAA&#10;AAAAAAAAAAAABwIAAGRycy9kb3ducmV2LnhtbFBLBQYAAAAAAwADALcAAAD1AgAAAAA=&#10;">
                  <v:imagedata r:id="rId21" o:title="" cropleft="426f" cropright="-138f"/>
                </v:shape>
                <v:shape id="docshape2" o:spid="_x0000_s1028" type="#_x0000_t75" style="position:absolute;top:25749;width:25996;height:253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9RkxAAAANsAAAAPAAAAZHJzL2Rvd25yZXYueG1sRI9fa8JA&#10;EMTfC/0OxxZ8q5taKzX1lCIUfBGsf2gfl9w2Cc3thbtTk2/vCYKPw8z8hpktOtuoE/tQO9HwMsxA&#10;sRTO1FJq2O++nt9BhUhiqHHCGnoOsJg/PswoN+4s33zaxlIliIScNFQxtjliKCq2FIauZUnen/OW&#10;YpK+ROPpnOC2wVGWTdBSLWmhopaXFRf/26PVMN1Pce382+HQ46b/zbqe8Gep9eCp+/wAFbmL9/Ct&#10;vTIaxq9w/ZJ+AM4vAAAA//8DAFBLAQItABQABgAIAAAAIQDb4fbL7gAAAIUBAAATAAAAAAAAAAAA&#10;AAAAAAAAAABbQ29udGVudF9UeXBlc10ueG1sUEsBAi0AFAAGAAgAAAAhAFr0LFu/AAAAFQEAAAsA&#10;AAAAAAAAAAAAAAAAHwEAAF9yZWxzLy5yZWxzUEsBAi0AFAAGAAgAAAAhACWf1GTEAAAA2wAAAA8A&#10;AAAAAAAAAAAAAAAABwIAAGRycy9kb3ducmV2LnhtbFBLBQYAAAAAAwADALcAAAD4AgAAAAA=&#10;">
                  <v:imagedata r:id="rId22" o:title="" cropright="22086f"/>
                </v:shape>
                <v:shape id="docshape3" o:spid="_x0000_s1029" type="#_x0000_t75" style="position:absolute;left:25973;top:336;width:26010;height:2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kAiwAAAANsAAAAPAAAAZHJzL2Rvd25yZXYueG1sRI9Lq8Iw&#10;FIT3gv8hHMGdpopctBpFBB+48fraH5pjW2xOShK1/ntzQbjLYWa+YWaLxlTiSc6XlhUM+gkI4szq&#10;knMFl/O6NwbhA7LGyjIpeJOHxbzdmmGq7YuP9DyFXEQI+xQVFCHUqZQ+K8ig79uaOHo36wyGKF0u&#10;tcNXhJtKDpPkRxosOS4UWNOqoOx+ehgF1XviNmj2298x7YbmEAZyub4q1e00yymIQE34D3/bO61g&#10;NIK/L/EHyPkHAAD//wMAUEsBAi0AFAAGAAgAAAAhANvh9svuAAAAhQEAABMAAAAAAAAAAAAAAAAA&#10;AAAAAFtDb250ZW50X1R5cGVzXS54bWxQSwECLQAUAAYACAAAACEAWvQsW78AAAAVAQAACwAAAAAA&#10;AAAAAAAAAAAfAQAAX3JlbHMvLnJlbHNQSwECLQAUAAYACAAAACEA8gpAIsAAAADbAAAADwAAAAAA&#10;AAAAAAAAAAAHAgAAZHJzL2Rvd25yZXYueG1sUEsFBgAAAAADAAMAtwAAAPQCAAAAAA==&#10;">
                  <v:imagedata r:id="rId23" o:title=""/>
                </v:shape>
                <v:shape id="docshape5" o:spid="_x0000_s1030" type="#_x0000_t75" style="position:absolute;left:-118;top:336;width:25996;height:25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K6bwwAAANsAAAAPAAAAZHJzL2Rvd25yZXYueG1sRI9Ba8JA&#10;FITvgv9heYI33VSKSHQVERSLYGsUvL5mX7Oh2bchu5r4791CweMwM98wi1VnK3GnxpeOFbyNExDE&#10;udMlFwou5+1oBsIHZI2VY1LwIA+rZb+3wFS7lk90z0IhIoR9igpMCHUqpc8NWfRjVxNH78c1FkOU&#10;TSF1g22E20pOkmQqLZYcFwzWtDGU/2Y3q6DdGf74SrLvWh6vm/VjJg83/6nUcNCt5yACdeEV/m/v&#10;tYL3Kfx9iT9ALp8AAAD//wMAUEsBAi0AFAAGAAgAAAAhANvh9svuAAAAhQEAABMAAAAAAAAAAAAA&#10;AAAAAAAAAFtDb250ZW50X1R5cGVzXS54bWxQSwECLQAUAAYACAAAACEAWvQsW78AAAAVAQAACwAA&#10;AAAAAAAAAAAAAAAfAQAAX3JlbHMvLnJlbHNQSwECLQAUAAYACAAAACEAJlSum8MAAADbAAAADwAA&#10;AAAAAAAAAAAAAAAHAgAAZHJzL2Rvd25yZXYueG1sUEsFBgAAAAADAAMAtwAAAPcCAAAAAA==&#10;">
                  <v:imagedata r:id="rId24" o:title=""/>
                </v:shape>
                <v:shape id="docshape11" o:spid="_x0000_s1031" type="#_x0000_t75" style="position:absolute;left:25973;top:25805;width:26079;height:251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ohSxAAAANsAAAAPAAAAZHJzL2Rvd25yZXYueG1sRI9PawIx&#10;FMTvgt8hPMGbZrvQqlujSMHak+KfS2+PzXN36eYlJqmu394UCh6HmfkNM192phVX8qGxrOBlnIEg&#10;Lq1uuFJwOq5HUxAhImtsLZOCOwVYLvq9ORba3nhP10OsRIJwKFBBHaMrpAxlTQbD2Dri5J2tNxiT&#10;9JXUHm8JblqZZ9mbNNhwWqjR0UdN5c/h1yjI5cVv97Pz6rucft53l9ZN1hun1HDQrd5BROriM/zf&#10;/tIKXnP4+5J+gFw8AAAA//8DAFBLAQItABQABgAIAAAAIQDb4fbL7gAAAIUBAAATAAAAAAAAAAAA&#10;AAAAAAAAAABbQ29udGVudF9UeXBlc10ueG1sUEsBAi0AFAAGAAgAAAAhAFr0LFu/AAAAFQEAAAsA&#10;AAAAAAAAAAAAAAAAHwEAAF9yZWxzLy5yZWxzUEsBAi0AFAAGAAgAAAAhALCaiFLEAAAA2wAAAA8A&#10;AAAAAAAAAAAAAAAABwIAAGRycy9kb3ducmV2LnhtbFBLBQYAAAAAAwADALcAAAD4AgAAAAA=&#10;">
                  <v:imagedata r:id="rId25" o:title="" cropbottom="923f" cropleft="28f"/>
                </v:shape>
                <v:shape id="docshape9" o:spid="_x0000_s1032" type="#_x0000_t75" style="position:absolute;left:52002;top:25749;width:25750;height:25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aOvwQAAANsAAAAPAAAAZHJzL2Rvd25yZXYueG1sRE9da8Iw&#10;FH0f+B/CFXyb6QYbpTPKEAQtyGg39nxprk21ualNbOu/Nw+DPR7O92oz2VYM1PvGsYKXZQKCuHK6&#10;4VrBz/fuOQXhA7LG1jEpuJOHzXr2tMJMu5ELGspQixjCPkMFJoQuk9JXhiz6peuII3dyvcUQYV9L&#10;3eMYw20rX5PkXVpsODYY7GhrqLqUN6vg1xR5Krfnw3C74v5SWHnIj19KLebT5weIQFP4F/+591rB&#10;W1wfv8QfINcPAAAA//8DAFBLAQItABQABgAIAAAAIQDb4fbL7gAAAIUBAAATAAAAAAAAAAAAAAAA&#10;AAAAAABbQ29udGVudF9UeXBlc10ueG1sUEsBAi0AFAAGAAgAAAAhAFr0LFu/AAAAFQEAAAsAAAAA&#10;AAAAAAAAAAAAHwEAAF9yZWxzLy5yZWxzUEsBAi0AFAAGAAgAAAAhAJpto6/BAAAA2wAAAA8AAAAA&#10;AAAAAAAAAAAABwIAAGRycy9kb3ducmV2LnhtbFBLBQYAAAAAAwADALcAAAD1AgAAAAA=&#10;">
                  <v:imagedata r:id="rId26" o:title="" croptop="821f" cropleft="403f" cropright="1f"/>
                </v:shape>
                <v:shape id="docshape14" o:spid="_x0000_s1033" style="position:absolute;width:77692;height:51206;visibility:visible;mso-wrap-style:square;v-text-anchor:top" coordsize="12235,8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W41xAAAANsAAAAPAAAAZHJzL2Rvd25yZXYueG1sRI9Pi8Iw&#10;FMTvwn6H8Bb2Ipq66CLVtCyCIB4U/yxeH82zLdu81Cba+u2NIHgcZuY3zDztTCVu1LjSsoLRMAJB&#10;nFldcq7geFgOpiCcR9ZYWSYFd3KQJh+9Ocbatryj297nIkDYxaig8L6OpXRZQQbd0NbEwTvbxqAP&#10;ssmlbrANcFPJ7yj6kQZLDgsF1rQoKPvfX42C8XrZ+uOm/5dfpqOT3ZrOlG6n1Ndn9zsD4anz7/Cr&#10;vdIKJhN4fgk/QCYPAAAA//8DAFBLAQItABQABgAIAAAAIQDb4fbL7gAAAIUBAAATAAAAAAAAAAAA&#10;AAAAAAAAAABbQ29udGVudF9UeXBlc10ueG1sUEsBAi0AFAAGAAgAAAAhAFr0LFu/AAAAFQEAAAsA&#10;AAAAAAAAAAAAAAAAHwEAAF9yZWxzLy5yZWxzUEsBAi0AFAAGAAgAAAAhAKpJbjXEAAAA2wAAAA8A&#10;AAAAAAAAAAAAAAAABwIAAGRycy9kb3ducmV2LnhtbFBLBQYAAAAAAwADALcAAAD4AgAAAAA=&#10;" path="m12235,7973l,7973r,90l12235,8063r,-90xm12235,l,,,90r12235,l12235,xe" fillcolor="#bebebe" stroked="f">
                  <v:path arrowok="t" o:connecttype="custom" o:connectlocs="7769225,8607425;0,8607425;0,8664575;7769225,8664575;7769225,8607425;7769225,3544570;0,3544570;0,3601720;7769225,3601720;7769225,3544570" o:connectangles="0,0,0,0,0,0,0,0,0,0"/>
                </v:shape>
              </v:group>
            </w:pict>
          </mc:Fallback>
        </mc:AlternateContent>
      </w:r>
      <w:r>
        <w:rPr>
          <w:rFonts w:eastAsiaTheme="minorHAnsi" w:cstheme="minorBidi"/>
          <w:b w:val="0"/>
          <w:noProof/>
          <w:color w:val="auto"/>
          <w:spacing w:val="0"/>
          <w:kern w:val="0"/>
          <w:sz w:val="16"/>
          <w:szCs w:val="16"/>
          <w:lang w:val="en-US"/>
        </w:rPr>
        <mc:AlternateContent>
          <mc:Choice Requires="wps">
            <w:drawing>
              <wp:anchor distT="0" distB="0" distL="114300" distR="114300" simplePos="0" relativeHeight="251658243" behindDoc="1" locked="0" layoutInCell="1" allowOverlap="1" wp14:anchorId="58E3AEB8" wp14:editId="23472C37">
                <wp:simplePos x="0" y="0"/>
                <wp:positionH relativeFrom="column">
                  <wp:posOffset>-909955</wp:posOffset>
                </wp:positionH>
                <wp:positionV relativeFrom="paragraph">
                  <wp:posOffset>7412493</wp:posOffset>
                </wp:positionV>
                <wp:extent cx="7767955" cy="3810"/>
                <wp:effectExtent l="0" t="0" r="0" b="0"/>
                <wp:wrapNone/>
                <wp:docPr id="54" name="docshape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7955" cy="3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w14:anchorId="0C76428F" id="docshape13" o:spid="_x0000_s1026" style="position:absolute;margin-left:-71.65pt;margin-top:583.65pt;width:611.65pt;height:.3pt;z-index:-25165823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Qe6/AEAANkDAAAOAAAAZHJzL2Uyb0RvYy54bWysU1Fv0zAQfkfiP1h+p2m6dt2iptPUqQhp&#10;wKTBD3BtJ7FwfObsNh2/nrPTlQJviDxYPt/58/d9d1ndHXvLDhqDAVfzcjLlTDsJyri25l+/bN/d&#10;cBaicEpYcLrmLzrwu/XbN6vBV3oGHVilkRGIC9Xga97F6KuiCLLTvQgT8NpRsgHsRaQQ20KhGAi9&#10;t8VsOr0uBkDlEaQOgU4fxiRfZ/ym0TJ+bpqgI7M1J24xr5jXXVqL9UpULQrfGXmiIf6BRS+Mo0fP&#10;UA8iCrZH8xdUbyRCgCZOJPQFNI2ROmsgNeX0DzXPnfA6ayFzgj/bFP4frPx0eEJmVM0Xc86c6KlH&#10;CmRIL5dXyZ7Bh4qqnv0TJoHBP4L8FpiDTSdcq+8RYei0UESqTPXFbxdSEOgq2w0fQRG42EfITh0b&#10;7BMgecCOuSEv54boY2SSDpfL6+XtYsGZpNzVTZn7VYjq9a7HEN9r6Fna1Byp3RlbHB5DTFxE9VqS&#10;uYM1amuszQG2u41FdhA0Gtv8Zfok8bLMulTsIF0bEdNJFpl0jf7sQL2QRoRxvuh/oE0H+IOzgWar&#10;5uH7XqDmzH5w5NNtOZ+nYczBfLGcUYCXmd1lRjhJUDWPnI3bTRwHeO/RtB29VGbRDu7J28Zk4cn3&#10;kdWJLM1P9uM062lAL+Nc9euPXP8EAAD//wMAUEsDBBQABgAIAAAAIQD5edbF4QAAAA8BAAAPAAAA&#10;ZHJzL2Rvd25yZXYueG1sTI9BT8MwDIXvSPyHyEjctqR0lK00nRDSTsBhGxJXr/HaiiYpTbqVf48n&#10;DnCz/Z6ev1esJ9uJEw2h9U5DMlcgyFXetK7W8L7fzJYgQkRnsPOONHxTgHV5fVVgbvzZbem0i7Xg&#10;EBdy1NDE2OdShqohi2Hue3KsHf1gMfI61NIMeOZw28k7pTJpsXX8ocGenhuqPnej1YDZwny9HdPX&#10;/cuY4aqe1Ob+Q2l9ezM9PYKINMU/M1zwGR1KZjr40ZkgOg2zZJGm7GUlyR54unjUUnHBw+9tBbIs&#10;5P8e5Q8AAAD//wMAUEsBAi0AFAAGAAgAAAAhALaDOJL+AAAA4QEAABMAAAAAAAAAAAAAAAAAAAAA&#10;AFtDb250ZW50X1R5cGVzXS54bWxQSwECLQAUAAYACAAAACEAOP0h/9YAAACUAQAACwAAAAAAAAAA&#10;AAAAAAAvAQAAX3JlbHMvLnJlbHNQSwECLQAUAAYACAAAACEAk8EHuvwBAADZAwAADgAAAAAAAAAA&#10;AAAAAAAuAgAAZHJzL2Uyb0RvYy54bWxQSwECLQAUAAYACAAAACEA+XnWxeEAAAAPAQAADwAAAAAA&#10;AAAAAAAAAABWBAAAZHJzL2Rvd25yZXYueG1sUEsFBgAAAAAEAAQA8wAAAGQFAAAAAA==&#10;" stroked="f"/>
            </w:pict>
          </mc:Fallback>
        </mc:AlternateContent>
      </w:r>
      <w:r w:rsidR="003F1CC7" w:rsidRPr="003F1CC7">
        <w:t>Volume 2. Utility-Specific Energy Efficiency Portfolio Report Program Year 2020</w:t>
      </w:r>
    </w:p>
    <w:p w14:paraId="58272022" w14:textId="77777777" w:rsidR="004B4D70" w:rsidRPr="004B4D70" w:rsidRDefault="004B4D70" w:rsidP="004B4D70">
      <w:pPr>
        <w:rPr>
          <w:rFonts w:eastAsia="MS Mincho" w:cs="Times New Roman"/>
        </w:rPr>
      </w:pPr>
    </w:p>
    <w:p w14:paraId="7008A286" w14:textId="77777777" w:rsidR="004B4D70" w:rsidRPr="004B4D70" w:rsidRDefault="004B4D70" w:rsidP="004B4D70">
      <w:pPr>
        <w:spacing w:after="800"/>
        <w:jc w:val="center"/>
        <w:rPr>
          <w:rFonts w:eastAsia="MS Mincho" w:cs="Times New Roman"/>
          <w:noProof/>
          <w:lang w:eastAsia="en-GB"/>
        </w:rPr>
      </w:pPr>
      <w:r w:rsidRPr="004B4D70">
        <w:rPr>
          <w:rFonts w:eastAsia="MS Mincho" w:cs="Times New Roman"/>
          <w:noProof/>
        </w:rPr>
        <w:drawing>
          <wp:inline distT="0" distB="0" distL="0" distR="0" wp14:anchorId="7FA646EC" wp14:editId="28FBD9E0">
            <wp:extent cx="2174132" cy="1371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tcpasfs\177_Corp_Mktg\Departmental\MEDIA\LOGOS\TT_CORPORATE\TT_Logo\Tt_corp_logo_vert_wht.emf"/>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2174132" cy="1371600"/>
                    </a:xfrm>
                    <a:prstGeom prst="rect">
                      <a:avLst/>
                    </a:prstGeom>
                    <a:noFill/>
                    <a:ln>
                      <a:noFill/>
                    </a:ln>
                  </pic:spPr>
                </pic:pic>
              </a:graphicData>
            </a:graphic>
          </wp:inline>
        </w:drawing>
      </w:r>
    </w:p>
    <w:p w14:paraId="164FD748" w14:textId="7C09E24C" w:rsidR="004B4D70" w:rsidRPr="004B4D70" w:rsidRDefault="0043222B" w:rsidP="004B4D70">
      <w:pPr>
        <w:jc w:val="center"/>
        <w:rPr>
          <w:rFonts w:eastAsia="MS Mincho" w:cs="Times New Roman"/>
          <w:b/>
          <w:bCs/>
        </w:rPr>
      </w:pPr>
      <w:r w:rsidRPr="0043222B">
        <w:rPr>
          <w:rFonts w:eastAsia="MS Mincho" w:cs="Times New Roman"/>
        </w:rPr>
        <w:t xml:space="preserve">700 N. St. Mary’s St., Suite 330, San Antonio, TX 78205 </w:t>
      </w:r>
      <w:r>
        <w:rPr>
          <w:rFonts w:eastAsia="MS Mincho" w:cs="Times New Roman"/>
        </w:rPr>
        <w:br/>
      </w:r>
      <w:r w:rsidRPr="0043222B">
        <w:rPr>
          <w:rFonts w:eastAsia="MS Mincho" w:cs="Times New Roman"/>
        </w:rPr>
        <w:t>Tel 210-299-7900 | Fax 210-226-8497</w:t>
      </w:r>
      <w:r w:rsidR="004B4D70" w:rsidRPr="004B4D70">
        <w:rPr>
          <w:rFonts w:eastAsia="MS Mincho" w:cs="Times New Roman"/>
        </w:rPr>
        <w:br/>
      </w:r>
    </w:p>
    <w:p w14:paraId="1002AE84" w14:textId="77777777" w:rsidR="004B4D70" w:rsidRPr="004B4D70" w:rsidRDefault="004B4D70" w:rsidP="004B4D70">
      <w:pPr>
        <w:spacing w:after="800"/>
        <w:jc w:val="center"/>
        <w:rPr>
          <w:rFonts w:eastAsia="MS Mincho" w:cs="Times New Roman"/>
          <w:b/>
          <w:bCs/>
          <w:noProof/>
          <w:lang w:eastAsia="en-GB"/>
        </w:rPr>
      </w:pPr>
      <w:r w:rsidRPr="004B4D70">
        <w:rPr>
          <w:rFonts w:eastAsia="MS Mincho" w:cs="Times New Roman"/>
          <w:b/>
          <w:bCs/>
          <w:noProof/>
          <w:lang w:eastAsia="en-GB"/>
        </w:rPr>
        <w:t>tetratech.com</w:t>
      </w:r>
    </w:p>
    <w:p w14:paraId="51EDAAC2" w14:textId="77777777" w:rsidR="004B4D70" w:rsidRPr="004B4D70" w:rsidRDefault="004B4D70" w:rsidP="004B4D70">
      <w:pPr>
        <w:jc w:val="center"/>
        <w:rPr>
          <w:rFonts w:eastAsia="MS Mincho" w:cs="Times New Roman"/>
          <w:sz w:val="16"/>
          <w:szCs w:val="16"/>
        </w:rPr>
      </w:pPr>
    </w:p>
    <w:p w14:paraId="25BCC625" w14:textId="77777777" w:rsidR="004B4D70" w:rsidRPr="004B4D70" w:rsidRDefault="004B4D70" w:rsidP="004B4D70">
      <w:pPr>
        <w:jc w:val="center"/>
        <w:rPr>
          <w:rFonts w:eastAsia="MS Mincho" w:cs="Times New Roman"/>
          <w:sz w:val="16"/>
          <w:szCs w:val="16"/>
        </w:rPr>
      </w:pPr>
    </w:p>
    <w:p w14:paraId="560A41F9" w14:textId="77777777" w:rsidR="004B4D70" w:rsidRPr="004B4D70" w:rsidRDefault="004B4D70" w:rsidP="004B4D70">
      <w:pPr>
        <w:jc w:val="center"/>
        <w:rPr>
          <w:rFonts w:eastAsia="MS Mincho" w:cs="Times New Roman"/>
          <w:sz w:val="16"/>
          <w:szCs w:val="16"/>
        </w:rPr>
      </w:pPr>
    </w:p>
    <w:p w14:paraId="6291C0B3" w14:textId="77777777" w:rsidR="004B4D70" w:rsidRPr="004B4D70" w:rsidRDefault="004B4D70" w:rsidP="004B4D70">
      <w:pPr>
        <w:jc w:val="center"/>
        <w:rPr>
          <w:rFonts w:eastAsia="MS Mincho" w:cs="Times New Roman"/>
          <w:sz w:val="16"/>
          <w:szCs w:val="16"/>
        </w:rPr>
      </w:pPr>
    </w:p>
    <w:p w14:paraId="0C9A8BAA" w14:textId="77777777" w:rsidR="004B4D70" w:rsidRPr="004B4D70" w:rsidRDefault="004B4D70" w:rsidP="004B4D70">
      <w:pPr>
        <w:jc w:val="center"/>
        <w:rPr>
          <w:rFonts w:eastAsia="MS Mincho" w:cs="Times New Roman"/>
          <w:sz w:val="16"/>
          <w:szCs w:val="16"/>
        </w:rPr>
      </w:pPr>
    </w:p>
    <w:p w14:paraId="1FECBD2B" w14:textId="77777777" w:rsidR="004B4D70" w:rsidRPr="004B4D70" w:rsidRDefault="004B4D70" w:rsidP="004B4D70">
      <w:pPr>
        <w:jc w:val="center"/>
        <w:rPr>
          <w:rFonts w:eastAsia="MS Mincho" w:cs="Times New Roman"/>
          <w:sz w:val="16"/>
          <w:szCs w:val="16"/>
        </w:rPr>
      </w:pPr>
    </w:p>
    <w:p w14:paraId="5821EE3D" w14:textId="77777777" w:rsidR="004B4D70" w:rsidRPr="004B4D70" w:rsidRDefault="004B4D70" w:rsidP="004B4D70">
      <w:pPr>
        <w:jc w:val="center"/>
        <w:rPr>
          <w:rFonts w:eastAsia="MS Mincho" w:cs="Times New Roman"/>
          <w:sz w:val="16"/>
          <w:szCs w:val="16"/>
        </w:rPr>
      </w:pPr>
    </w:p>
    <w:p w14:paraId="28BD8F46" w14:textId="77777777" w:rsidR="004B4D70" w:rsidRPr="004B4D70" w:rsidRDefault="004B4D70" w:rsidP="004B4D70">
      <w:pPr>
        <w:jc w:val="center"/>
        <w:rPr>
          <w:rFonts w:eastAsia="MS Mincho" w:cs="Times New Roman"/>
          <w:sz w:val="16"/>
          <w:szCs w:val="16"/>
        </w:rPr>
      </w:pPr>
    </w:p>
    <w:p w14:paraId="0B2E469A" w14:textId="77777777" w:rsidR="004B4D70" w:rsidRPr="004B4D70" w:rsidRDefault="004B4D70" w:rsidP="004B4D70">
      <w:pPr>
        <w:jc w:val="center"/>
        <w:rPr>
          <w:rFonts w:eastAsia="MS Mincho" w:cs="Times New Roman"/>
          <w:sz w:val="16"/>
          <w:szCs w:val="16"/>
        </w:rPr>
      </w:pPr>
    </w:p>
    <w:p w14:paraId="09573114" w14:textId="77777777" w:rsidR="004B4D70" w:rsidRPr="004B4D70" w:rsidRDefault="004B4D70" w:rsidP="004B4D70">
      <w:pPr>
        <w:jc w:val="center"/>
        <w:rPr>
          <w:rFonts w:eastAsia="MS Mincho" w:cs="Times New Roman"/>
          <w:sz w:val="16"/>
          <w:szCs w:val="16"/>
        </w:rPr>
      </w:pPr>
    </w:p>
    <w:p w14:paraId="71028968" w14:textId="77777777" w:rsidR="004B4D70" w:rsidRPr="004B4D70" w:rsidRDefault="004B4D70" w:rsidP="004B4D70">
      <w:pPr>
        <w:rPr>
          <w:rFonts w:eastAsia="MS Mincho" w:cs="Times New Roman"/>
          <w:sz w:val="16"/>
          <w:szCs w:val="16"/>
        </w:rPr>
      </w:pPr>
    </w:p>
    <w:p w14:paraId="095E3D04" w14:textId="77777777" w:rsidR="004B4D70" w:rsidRPr="004B4D70" w:rsidRDefault="004B4D70" w:rsidP="004B4D70">
      <w:pPr>
        <w:rPr>
          <w:rFonts w:eastAsia="MS Mincho" w:cs="Times New Roman"/>
          <w:sz w:val="16"/>
          <w:szCs w:val="16"/>
        </w:rPr>
      </w:pPr>
    </w:p>
    <w:p w14:paraId="7F577B05" w14:textId="77777777" w:rsidR="004B4D70" w:rsidRPr="004B4D70" w:rsidRDefault="004B4D70" w:rsidP="004B4D70">
      <w:pPr>
        <w:rPr>
          <w:rFonts w:eastAsia="MS Mincho" w:cs="Times New Roman"/>
          <w:sz w:val="16"/>
          <w:szCs w:val="16"/>
        </w:rPr>
      </w:pPr>
    </w:p>
    <w:p w14:paraId="5A177456" w14:textId="77777777" w:rsidR="004B4D70" w:rsidRPr="004B4D70" w:rsidRDefault="004B4D70" w:rsidP="004B4D70">
      <w:pPr>
        <w:rPr>
          <w:rFonts w:eastAsia="MS Mincho" w:cs="Times New Roman"/>
          <w:sz w:val="16"/>
          <w:szCs w:val="16"/>
        </w:rPr>
      </w:pPr>
    </w:p>
    <w:p w14:paraId="50D6FB75" w14:textId="77777777" w:rsidR="004B4D70" w:rsidRPr="004B4D70" w:rsidRDefault="004B4D70" w:rsidP="004B4D70">
      <w:pPr>
        <w:rPr>
          <w:rFonts w:eastAsia="MS Mincho" w:cs="Times New Roman"/>
          <w:sz w:val="16"/>
          <w:szCs w:val="16"/>
        </w:rPr>
      </w:pPr>
    </w:p>
    <w:p w14:paraId="627986C7" w14:textId="77777777" w:rsidR="004B4D70" w:rsidRPr="004B4D70" w:rsidRDefault="004B4D70" w:rsidP="004B4D70">
      <w:pPr>
        <w:rPr>
          <w:rFonts w:eastAsia="MS Mincho" w:cs="Times New Roman"/>
          <w:sz w:val="16"/>
          <w:szCs w:val="16"/>
        </w:rPr>
      </w:pPr>
    </w:p>
    <w:p w14:paraId="6B3460E0" w14:textId="31E9E2BE" w:rsidR="004B4D70" w:rsidRPr="004B4D70" w:rsidRDefault="004B018E" w:rsidP="004B4D70">
      <w:pPr>
        <w:rPr>
          <w:rFonts w:eastAsia="MS Mincho" w:cs="Times New Roman"/>
          <w:sz w:val="16"/>
          <w:szCs w:val="16"/>
        </w:rPr>
      </w:pPr>
      <w:r>
        <w:rPr>
          <w:rFonts w:eastAsia="MS Mincho" w:cs="Times New Roman"/>
          <w:sz w:val="16"/>
          <w:szCs w:val="16"/>
        </w:rPr>
        <w:br/>
      </w:r>
      <w:r>
        <w:rPr>
          <w:rFonts w:eastAsia="MS Mincho" w:cs="Times New Roman"/>
          <w:sz w:val="16"/>
          <w:szCs w:val="16"/>
        </w:rPr>
        <w:br/>
      </w:r>
    </w:p>
    <w:p w14:paraId="53755062" w14:textId="77777777" w:rsidR="004B4D70" w:rsidRPr="004B4D70" w:rsidRDefault="004B4D70" w:rsidP="004B4D70">
      <w:pPr>
        <w:rPr>
          <w:rFonts w:eastAsia="MS Mincho" w:cs="Times New Roman"/>
          <w:sz w:val="16"/>
          <w:szCs w:val="16"/>
        </w:rPr>
      </w:pPr>
    </w:p>
    <w:p w14:paraId="5F77C083" w14:textId="77777777" w:rsidR="004B4D70" w:rsidRPr="004B4D70" w:rsidRDefault="004B4D70" w:rsidP="004B4D70">
      <w:pPr>
        <w:rPr>
          <w:rFonts w:eastAsia="MS Mincho" w:cs="Times New Roman"/>
          <w:sz w:val="16"/>
          <w:szCs w:val="16"/>
        </w:rPr>
        <w:sectPr w:rsidR="004B4D70" w:rsidRPr="004B4D70" w:rsidSect="002560C7">
          <w:headerReference w:type="first" r:id="rId28"/>
          <w:footerReference w:type="first" r:id="rId29"/>
          <w:pgSz w:w="12240" w:h="15840"/>
          <w:pgMar w:top="1440" w:right="1440" w:bottom="1440" w:left="1440" w:header="648" w:footer="648" w:gutter="0"/>
          <w:pgNumType w:fmt="lowerRoman"/>
          <w:cols w:space="720"/>
          <w:titlePg/>
          <w:docGrid w:linePitch="360"/>
        </w:sectPr>
      </w:pPr>
    </w:p>
    <w:p w14:paraId="102149AB" w14:textId="77777777" w:rsidR="004B4D70" w:rsidRPr="004B4D70" w:rsidRDefault="004B4D70" w:rsidP="004B4D70">
      <w:pPr>
        <w:pStyle w:val="TOCHeading"/>
      </w:pPr>
      <w:r w:rsidRPr="004B4D70">
        <w:lastRenderedPageBreak/>
        <w:t>Table of Contents</w:t>
      </w:r>
    </w:p>
    <w:p w14:paraId="23AA5A17" w14:textId="380190CC" w:rsidR="00B532CC" w:rsidRDefault="00B930D5">
      <w:pPr>
        <w:pStyle w:val="TOC1"/>
        <w:rPr>
          <w:rFonts w:asciiTheme="minorHAnsi" w:eastAsiaTheme="minorEastAsia" w:hAnsiTheme="minorHAnsi"/>
          <w:b w:val="0"/>
          <w:caps w:val="0"/>
        </w:rPr>
      </w:pPr>
      <w:r>
        <w:rPr>
          <w:rFonts w:eastAsia="MS Mincho" w:cs="Times New Roman"/>
          <w:b w:val="0"/>
          <w:caps w:val="0"/>
        </w:rPr>
        <w:fldChar w:fldCharType="begin"/>
      </w:r>
      <w:r>
        <w:rPr>
          <w:rFonts w:eastAsia="MS Mincho" w:cs="Times New Roman"/>
          <w:b w:val="0"/>
          <w:caps w:val="0"/>
        </w:rPr>
        <w:instrText xml:space="preserve"> TOC \o "1-3" \h \z \u \t "Heading 6,1" </w:instrText>
      </w:r>
      <w:r>
        <w:rPr>
          <w:rFonts w:eastAsia="MS Mincho" w:cs="Times New Roman"/>
          <w:b w:val="0"/>
          <w:caps w:val="0"/>
        </w:rPr>
        <w:fldChar w:fldCharType="separate"/>
      </w:r>
      <w:hyperlink w:anchor="_Toc82513318" w:history="1">
        <w:r w:rsidR="00B532CC" w:rsidRPr="001E56BB">
          <w:rPr>
            <w:rStyle w:val="Hyperlink"/>
          </w:rPr>
          <w:t>1.0 Introduction</w:t>
        </w:r>
        <w:r w:rsidR="00B532CC">
          <w:rPr>
            <w:webHidden/>
          </w:rPr>
          <w:tab/>
        </w:r>
        <w:r w:rsidR="00B532CC">
          <w:rPr>
            <w:webHidden/>
          </w:rPr>
          <w:fldChar w:fldCharType="begin"/>
        </w:r>
        <w:r w:rsidR="00B532CC">
          <w:rPr>
            <w:webHidden/>
          </w:rPr>
          <w:instrText xml:space="preserve"> PAGEREF _Toc82513318 \h </w:instrText>
        </w:r>
        <w:r w:rsidR="00B532CC">
          <w:rPr>
            <w:webHidden/>
          </w:rPr>
        </w:r>
        <w:r w:rsidR="00B532CC">
          <w:rPr>
            <w:webHidden/>
          </w:rPr>
          <w:fldChar w:fldCharType="separate"/>
        </w:r>
        <w:r w:rsidR="00B532CC">
          <w:rPr>
            <w:webHidden/>
          </w:rPr>
          <w:t>1</w:t>
        </w:r>
        <w:r w:rsidR="00B532CC">
          <w:rPr>
            <w:webHidden/>
          </w:rPr>
          <w:fldChar w:fldCharType="end"/>
        </w:r>
      </w:hyperlink>
    </w:p>
    <w:p w14:paraId="594EF2A8" w14:textId="30D3DE9A" w:rsidR="00B532CC" w:rsidRDefault="00D63D8A">
      <w:pPr>
        <w:pStyle w:val="TOC2"/>
        <w:rPr>
          <w:rFonts w:asciiTheme="minorHAnsi" w:eastAsiaTheme="minorEastAsia" w:hAnsiTheme="minorHAnsi"/>
        </w:rPr>
      </w:pPr>
      <w:hyperlink w:anchor="_Toc82513319" w:history="1">
        <w:r w:rsidR="00B532CC" w:rsidRPr="001E56BB">
          <w:rPr>
            <w:rStyle w:val="Hyperlink"/>
          </w:rPr>
          <w:t>1.1 Report Organization</w:t>
        </w:r>
        <w:r w:rsidR="00B532CC">
          <w:rPr>
            <w:webHidden/>
          </w:rPr>
          <w:tab/>
        </w:r>
        <w:r w:rsidR="00B532CC">
          <w:rPr>
            <w:webHidden/>
          </w:rPr>
          <w:fldChar w:fldCharType="begin"/>
        </w:r>
        <w:r w:rsidR="00B532CC">
          <w:rPr>
            <w:webHidden/>
          </w:rPr>
          <w:instrText xml:space="preserve"> PAGEREF _Toc82513319 \h </w:instrText>
        </w:r>
        <w:r w:rsidR="00B532CC">
          <w:rPr>
            <w:webHidden/>
          </w:rPr>
        </w:r>
        <w:r w:rsidR="00B532CC">
          <w:rPr>
            <w:webHidden/>
          </w:rPr>
          <w:fldChar w:fldCharType="separate"/>
        </w:r>
        <w:r w:rsidR="00B532CC">
          <w:rPr>
            <w:webHidden/>
          </w:rPr>
          <w:t>2</w:t>
        </w:r>
        <w:r w:rsidR="00B532CC">
          <w:rPr>
            <w:webHidden/>
          </w:rPr>
          <w:fldChar w:fldCharType="end"/>
        </w:r>
      </w:hyperlink>
    </w:p>
    <w:p w14:paraId="44BFF823" w14:textId="1FD96B1C" w:rsidR="00B532CC" w:rsidRDefault="00D63D8A">
      <w:pPr>
        <w:pStyle w:val="TOC2"/>
        <w:rPr>
          <w:rFonts w:asciiTheme="minorHAnsi" w:eastAsiaTheme="minorEastAsia" w:hAnsiTheme="minorHAnsi"/>
        </w:rPr>
      </w:pPr>
      <w:hyperlink w:anchor="_Toc82513320" w:history="1">
        <w:r w:rsidR="00B532CC" w:rsidRPr="001E56BB">
          <w:rPr>
            <w:rStyle w:val="Hyperlink"/>
          </w:rPr>
          <w:t>1.2 Evaluation Approach</w:t>
        </w:r>
        <w:r w:rsidR="00B532CC">
          <w:rPr>
            <w:webHidden/>
          </w:rPr>
          <w:tab/>
        </w:r>
        <w:r w:rsidR="00B532CC">
          <w:rPr>
            <w:webHidden/>
          </w:rPr>
          <w:fldChar w:fldCharType="begin"/>
        </w:r>
        <w:r w:rsidR="00B532CC">
          <w:rPr>
            <w:webHidden/>
          </w:rPr>
          <w:instrText xml:space="preserve"> PAGEREF _Toc82513320 \h </w:instrText>
        </w:r>
        <w:r w:rsidR="00B532CC">
          <w:rPr>
            <w:webHidden/>
          </w:rPr>
        </w:r>
        <w:r w:rsidR="00B532CC">
          <w:rPr>
            <w:webHidden/>
          </w:rPr>
          <w:fldChar w:fldCharType="separate"/>
        </w:r>
        <w:r w:rsidR="00B532CC">
          <w:rPr>
            <w:webHidden/>
          </w:rPr>
          <w:t>2</w:t>
        </w:r>
        <w:r w:rsidR="00B532CC">
          <w:rPr>
            <w:webHidden/>
          </w:rPr>
          <w:fldChar w:fldCharType="end"/>
        </w:r>
      </w:hyperlink>
    </w:p>
    <w:p w14:paraId="139F4024" w14:textId="0D8C431C" w:rsidR="00B532CC" w:rsidRDefault="00D63D8A">
      <w:pPr>
        <w:pStyle w:val="TOC3"/>
        <w:rPr>
          <w:rFonts w:asciiTheme="minorHAnsi" w:eastAsiaTheme="minorEastAsia" w:hAnsiTheme="minorHAnsi"/>
        </w:rPr>
      </w:pPr>
      <w:hyperlink w:anchor="_Toc82513321" w:history="1">
        <w:r w:rsidR="00B532CC" w:rsidRPr="001E56BB">
          <w:rPr>
            <w:rStyle w:val="Hyperlink"/>
          </w:rPr>
          <w:t>1.2.1 Implementing Impact Evaluations</w:t>
        </w:r>
        <w:r w:rsidR="00B532CC">
          <w:rPr>
            <w:webHidden/>
          </w:rPr>
          <w:tab/>
        </w:r>
        <w:r w:rsidR="00B532CC">
          <w:rPr>
            <w:webHidden/>
          </w:rPr>
          <w:fldChar w:fldCharType="begin"/>
        </w:r>
        <w:r w:rsidR="00B532CC">
          <w:rPr>
            <w:webHidden/>
          </w:rPr>
          <w:instrText xml:space="preserve"> PAGEREF _Toc82513321 \h </w:instrText>
        </w:r>
        <w:r w:rsidR="00B532CC">
          <w:rPr>
            <w:webHidden/>
          </w:rPr>
        </w:r>
        <w:r w:rsidR="00B532CC">
          <w:rPr>
            <w:webHidden/>
          </w:rPr>
          <w:fldChar w:fldCharType="separate"/>
        </w:r>
        <w:r w:rsidR="00B532CC">
          <w:rPr>
            <w:webHidden/>
          </w:rPr>
          <w:t>2</w:t>
        </w:r>
        <w:r w:rsidR="00B532CC">
          <w:rPr>
            <w:webHidden/>
          </w:rPr>
          <w:fldChar w:fldCharType="end"/>
        </w:r>
      </w:hyperlink>
    </w:p>
    <w:p w14:paraId="5F6C6E5B" w14:textId="06401AD9" w:rsidR="00B532CC" w:rsidRDefault="00D63D8A">
      <w:pPr>
        <w:pStyle w:val="TOC3"/>
        <w:rPr>
          <w:rFonts w:asciiTheme="minorHAnsi" w:eastAsiaTheme="minorEastAsia" w:hAnsiTheme="minorHAnsi"/>
        </w:rPr>
      </w:pPr>
      <w:hyperlink w:anchor="_Toc82513322" w:history="1">
        <w:r w:rsidR="00B532CC" w:rsidRPr="001E56BB">
          <w:rPr>
            <w:rStyle w:val="Hyperlink"/>
          </w:rPr>
          <w:t>1.2.2 Cost-Effectiveness Testing</w:t>
        </w:r>
        <w:r w:rsidR="00B532CC">
          <w:rPr>
            <w:webHidden/>
          </w:rPr>
          <w:tab/>
        </w:r>
        <w:r w:rsidR="00B532CC">
          <w:rPr>
            <w:webHidden/>
          </w:rPr>
          <w:fldChar w:fldCharType="begin"/>
        </w:r>
        <w:r w:rsidR="00B532CC">
          <w:rPr>
            <w:webHidden/>
          </w:rPr>
          <w:instrText xml:space="preserve"> PAGEREF _Toc82513322 \h </w:instrText>
        </w:r>
        <w:r w:rsidR="00B532CC">
          <w:rPr>
            <w:webHidden/>
          </w:rPr>
        </w:r>
        <w:r w:rsidR="00B532CC">
          <w:rPr>
            <w:webHidden/>
          </w:rPr>
          <w:fldChar w:fldCharType="separate"/>
        </w:r>
        <w:r w:rsidR="00B532CC">
          <w:rPr>
            <w:webHidden/>
          </w:rPr>
          <w:t>5</w:t>
        </w:r>
        <w:r w:rsidR="00B532CC">
          <w:rPr>
            <w:webHidden/>
          </w:rPr>
          <w:fldChar w:fldCharType="end"/>
        </w:r>
      </w:hyperlink>
    </w:p>
    <w:p w14:paraId="5DD28B9F" w14:textId="5CDDE51F" w:rsidR="00B532CC" w:rsidRDefault="00D63D8A">
      <w:pPr>
        <w:pStyle w:val="TOC3"/>
        <w:rPr>
          <w:rFonts w:asciiTheme="minorHAnsi" w:eastAsiaTheme="minorEastAsia" w:hAnsiTheme="minorHAnsi"/>
        </w:rPr>
      </w:pPr>
      <w:hyperlink w:anchor="_Toc82513323" w:history="1">
        <w:r w:rsidR="00B532CC" w:rsidRPr="001E56BB">
          <w:rPr>
            <w:rStyle w:val="Hyperlink"/>
          </w:rPr>
          <w:t>1.2.3 Reporting</w:t>
        </w:r>
        <w:r w:rsidR="00B532CC">
          <w:rPr>
            <w:webHidden/>
          </w:rPr>
          <w:tab/>
        </w:r>
        <w:r w:rsidR="00B532CC">
          <w:rPr>
            <w:webHidden/>
          </w:rPr>
          <w:fldChar w:fldCharType="begin"/>
        </w:r>
        <w:r w:rsidR="00B532CC">
          <w:rPr>
            <w:webHidden/>
          </w:rPr>
          <w:instrText xml:space="preserve"> PAGEREF _Toc82513323 \h </w:instrText>
        </w:r>
        <w:r w:rsidR="00B532CC">
          <w:rPr>
            <w:webHidden/>
          </w:rPr>
        </w:r>
        <w:r w:rsidR="00B532CC">
          <w:rPr>
            <w:webHidden/>
          </w:rPr>
          <w:fldChar w:fldCharType="separate"/>
        </w:r>
        <w:r w:rsidR="00B532CC">
          <w:rPr>
            <w:webHidden/>
          </w:rPr>
          <w:t>6</w:t>
        </w:r>
        <w:r w:rsidR="00B532CC">
          <w:rPr>
            <w:webHidden/>
          </w:rPr>
          <w:fldChar w:fldCharType="end"/>
        </w:r>
      </w:hyperlink>
    </w:p>
    <w:p w14:paraId="7143488C" w14:textId="0A1C191B" w:rsidR="00B532CC" w:rsidRDefault="00D63D8A" w:rsidP="00B532CC">
      <w:pPr>
        <w:pStyle w:val="TOC1"/>
        <w:ind w:left="360" w:hanging="360"/>
        <w:rPr>
          <w:rFonts w:asciiTheme="minorHAnsi" w:eastAsiaTheme="minorEastAsia" w:hAnsiTheme="minorHAnsi"/>
          <w:b w:val="0"/>
          <w:caps w:val="0"/>
        </w:rPr>
      </w:pPr>
      <w:hyperlink w:anchor="_Toc82513324" w:history="1">
        <w:r w:rsidR="00B532CC" w:rsidRPr="001E56BB">
          <w:rPr>
            <w:rStyle w:val="Hyperlink"/>
          </w:rPr>
          <w:t xml:space="preserve">2.0 American Electric Power Texas Central Company </w:t>
        </w:r>
        <w:r w:rsidR="00B532CC">
          <w:rPr>
            <w:rStyle w:val="Hyperlink"/>
          </w:rPr>
          <w:br/>
        </w:r>
        <w:r w:rsidR="00B532CC" w:rsidRPr="001E56BB">
          <w:rPr>
            <w:rStyle w:val="Hyperlink"/>
          </w:rPr>
          <w:t>Impact Evaluation Results</w:t>
        </w:r>
        <w:r w:rsidR="00B532CC">
          <w:rPr>
            <w:webHidden/>
          </w:rPr>
          <w:tab/>
        </w:r>
        <w:r w:rsidR="00B532CC">
          <w:rPr>
            <w:webHidden/>
          </w:rPr>
          <w:fldChar w:fldCharType="begin"/>
        </w:r>
        <w:r w:rsidR="00B532CC">
          <w:rPr>
            <w:webHidden/>
          </w:rPr>
          <w:instrText xml:space="preserve"> PAGEREF _Toc82513324 \h </w:instrText>
        </w:r>
        <w:r w:rsidR="00B532CC">
          <w:rPr>
            <w:webHidden/>
          </w:rPr>
        </w:r>
        <w:r w:rsidR="00B532CC">
          <w:rPr>
            <w:webHidden/>
          </w:rPr>
          <w:fldChar w:fldCharType="separate"/>
        </w:r>
        <w:r w:rsidR="00B532CC">
          <w:rPr>
            <w:webHidden/>
          </w:rPr>
          <w:t>8</w:t>
        </w:r>
        <w:r w:rsidR="00B532CC">
          <w:rPr>
            <w:webHidden/>
          </w:rPr>
          <w:fldChar w:fldCharType="end"/>
        </w:r>
      </w:hyperlink>
    </w:p>
    <w:p w14:paraId="3D431161" w14:textId="563EF80E" w:rsidR="00B532CC" w:rsidRDefault="00D63D8A">
      <w:pPr>
        <w:pStyle w:val="TOC2"/>
        <w:rPr>
          <w:rFonts w:asciiTheme="minorHAnsi" w:eastAsiaTheme="minorEastAsia" w:hAnsiTheme="minorHAnsi"/>
        </w:rPr>
      </w:pPr>
      <w:hyperlink w:anchor="_Toc82513325" w:history="1">
        <w:r w:rsidR="00B532CC" w:rsidRPr="001E56BB">
          <w:rPr>
            <w:rStyle w:val="Hyperlink"/>
          </w:rPr>
          <w:t>2.1 Key Findings</w:t>
        </w:r>
        <w:r w:rsidR="00B532CC">
          <w:rPr>
            <w:webHidden/>
          </w:rPr>
          <w:tab/>
        </w:r>
        <w:r w:rsidR="00B532CC">
          <w:rPr>
            <w:webHidden/>
          </w:rPr>
          <w:fldChar w:fldCharType="begin"/>
        </w:r>
        <w:r w:rsidR="00B532CC">
          <w:rPr>
            <w:webHidden/>
          </w:rPr>
          <w:instrText xml:space="preserve"> PAGEREF _Toc82513325 \h </w:instrText>
        </w:r>
        <w:r w:rsidR="00B532CC">
          <w:rPr>
            <w:webHidden/>
          </w:rPr>
        </w:r>
        <w:r w:rsidR="00B532CC">
          <w:rPr>
            <w:webHidden/>
          </w:rPr>
          <w:fldChar w:fldCharType="separate"/>
        </w:r>
        <w:r w:rsidR="00B532CC">
          <w:rPr>
            <w:webHidden/>
          </w:rPr>
          <w:t>8</w:t>
        </w:r>
        <w:r w:rsidR="00B532CC">
          <w:rPr>
            <w:webHidden/>
          </w:rPr>
          <w:fldChar w:fldCharType="end"/>
        </w:r>
      </w:hyperlink>
    </w:p>
    <w:p w14:paraId="50FE8D14" w14:textId="59316D4B" w:rsidR="00B532CC" w:rsidRDefault="00D63D8A">
      <w:pPr>
        <w:pStyle w:val="TOC3"/>
        <w:rPr>
          <w:rFonts w:asciiTheme="minorHAnsi" w:eastAsiaTheme="minorEastAsia" w:hAnsiTheme="minorHAnsi"/>
        </w:rPr>
      </w:pPr>
      <w:hyperlink w:anchor="_Toc82513326" w:history="1">
        <w:r w:rsidR="00B532CC" w:rsidRPr="001E56BB">
          <w:rPr>
            <w:rStyle w:val="Hyperlink"/>
          </w:rPr>
          <w:t>2.1.1 Evaluated Savings</w:t>
        </w:r>
        <w:r w:rsidR="00B532CC">
          <w:rPr>
            <w:webHidden/>
          </w:rPr>
          <w:tab/>
        </w:r>
        <w:r w:rsidR="00B532CC">
          <w:rPr>
            <w:webHidden/>
          </w:rPr>
          <w:fldChar w:fldCharType="begin"/>
        </w:r>
        <w:r w:rsidR="00B532CC">
          <w:rPr>
            <w:webHidden/>
          </w:rPr>
          <w:instrText xml:space="preserve"> PAGEREF _Toc82513326 \h </w:instrText>
        </w:r>
        <w:r w:rsidR="00B532CC">
          <w:rPr>
            <w:webHidden/>
          </w:rPr>
        </w:r>
        <w:r w:rsidR="00B532CC">
          <w:rPr>
            <w:webHidden/>
          </w:rPr>
          <w:fldChar w:fldCharType="separate"/>
        </w:r>
        <w:r w:rsidR="00B532CC">
          <w:rPr>
            <w:webHidden/>
          </w:rPr>
          <w:t>8</w:t>
        </w:r>
        <w:r w:rsidR="00B532CC">
          <w:rPr>
            <w:webHidden/>
          </w:rPr>
          <w:fldChar w:fldCharType="end"/>
        </w:r>
      </w:hyperlink>
    </w:p>
    <w:p w14:paraId="5077261C" w14:textId="2DF424BA" w:rsidR="00B532CC" w:rsidRDefault="00D63D8A">
      <w:pPr>
        <w:pStyle w:val="TOC3"/>
        <w:rPr>
          <w:rFonts w:asciiTheme="minorHAnsi" w:eastAsiaTheme="minorEastAsia" w:hAnsiTheme="minorHAnsi"/>
        </w:rPr>
      </w:pPr>
      <w:hyperlink w:anchor="_Toc82513327" w:history="1">
        <w:r w:rsidR="00B532CC" w:rsidRPr="001E56BB">
          <w:rPr>
            <w:rStyle w:val="Hyperlink"/>
          </w:rPr>
          <w:t>2.1.2 Cost-Effectiveness Results</w:t>
        </w:r>
        <w:r w:rsidR="00B532CC">
          <w:rPr>
            <w:webHidden/>
          </w:rPr>
          <w:tab/>
        </w:r>
        <w:r w:rsidR="00B532CC">
          <w:rPr>
            <w:webHidden/>
          </w:rPr>
          <w:fldChar w:fldCharType="begin"/>
        </w:r>
        <w:r w:rsidR="00B532CC">
          <w:rPr>
            <w:webHidden/>
          </w:rPr>
          <w:instrText xml:space="preserve"> PAGEREF _Toc82513327 \h </w:instrText>
        </w:r>
        <w:r w:rsidR="00B532CC">
          <w:rPr>
            <w:webHidden/>
          </w:rPr>
        </w:r>
        <w:r w:rsidR="00B532CC">
          <w:rPr>
            <w:webHidden/>
          </w:rPr>
          <w:fldChar w:fldCharType="separate"/>
        </w:r>
        <w:r w:rsidR="00B532CC">
          <w:rPr>
            <w:webHidden/>
          </w:rPr>
          <w:t>9</w:t>
        </w:r>
        <w:r w:rsidR="00B532CC">
          <w:rPr>
            <w:webHidden/>
          </w:rPr>
          <w:fldChar w:fldCharType="end"/>
        </w:r>
      </w:hyperlink>
    </w:p>
    <w:p w14:paraId="05FDE4F4" w14:textId="4C34CA84" w:rsidR="00B532CC" w:rsidRDefault="00D63D8A">
      <w:pPr>
        <w:pStyle w:val="TOC2"/>
        <w:rPr>
          <w:rFonts w:asciiTheme="minorHAnsi" w:eastAsiaTheme="minorEastAsia" w:hAnsiTheme="minorHAnsi"/>
        </w:rPr>
      </w:pPr>
      <w:hyperlink w:anchor="_Toc82513328" w:history="1">
        <w:r w:rsidR="00B532CC" w:rsidRPr="001E56BB">
          <w:rPr>
            <w:rStyle w:val="Hyperlink"/>
          </w:rPr>
          <w:t>2.2 Claimed Savings Adjustments</w:t>
        </w:r>
        <w:r w:rsidR="00B532CC">
          <w:rPr>
            <w:webHidden/>
          </w:rPr>
          <w:tab/>
        </w:r>
        <w:r w:rsidR="00B532CC">
          <w:rPr>
            <w:webHidden/>
          </w:rPr>
          <w:fldChar w:fldCharType="begin"/>
        </w:r>
        <w:r w:rsidR="00B532CC">
          <w:rPr>
            <w:webHidden/>
          </w:rPr>
          <w:instrText xml:space="preserve"> PAGEREF _Toc82513328 \h </w:instrText>
        </w:r>
        <w:r w:rsidR="00B532CC">
          <w:rPr>
            <w:webHidden/>
          </w:rPr>
        </w:r>
        <w:r w:rsidR="00B532CC">
          <w:rPr>
            <w:webHidden/>
          </w:rPr>
          <w:fldChar w:fldCharType="separate"/>
        </w:r>
        <w:r w:rsidR="00B532CC">
          <w:rPr>
            <w:webHidden/>
          </w:rPr>
          <w:t>10</w:t>
        </w:r>
        <w:r w:rsidR="00B532CC">
          <w:rPr>
            <w:webHidden/>
          </w:rPr>
          <w:fldChar w:fldCharType="end"/>
        </w:r>
      </w:hyperlink>
    </w:p>
    <w:p w14:paraId="784523E1" w14:textId="468D08B5" w:rsidR="00B532CC" w:rsidRDefault="00D63D8A">
      <w:pPr>
        <w:pStyle w:val="TOC2"/>
        <w:rPr>
          <w:rFonts w:asciiTheme="minorHAnsi" w:eastAsiaTheme="minorEastAsia" w:hAnsiTheme="minorHAnsi"/>
        </w:rPr>
      </w:pPr>
      <w:hyperlink w:anchor="_Toc82513329" w:history="1">
        <w:r w:rsidR="00B532CC" w:rsidRPr="001E56BB">
          <w:rPr>
            <w:rStyle w:val="Hyperlink"/>
          </w:rPr>
          <w:t>2.3 Detailed Findings—Commercial</w:t>
        </w:r>
        <w:r w:rsidR="00B532CC">
          <w:rPr>
            <w:webHidden/>
          </w:rPr>
          <w:tab/>
        </w:r>
        <w:r w:rsidR="00B532CC">
          <w:rPr>
            <w:webHidden/>
          </w:rPr>
          <w:fldChar w:fldCharType="begin"/>
        </w:r>
        <w:r w:rsidR="00B532CC">
          <w:rPr>
            <w:webHidden/>
          </w:rPr>
          <w:instrText xml:space="preserve"> PAGEREF _Toc82513329 \h </w:instrText>
        </w:r>
        <w:r w:rsidR="00B532CC">
          <w:rPr>
            <w:webHidden/>
          </w:rPr>
        </w:r>
        <w:r w:rsidR="00B532CC">
          <w:rPr>
            <w:webHidden/>
          </w:rPr>
          <w:fldChar w:fldCharType="separate"/>
        </w:r>
        <w:r w:rsidR="00B532CC">
          <w:rPr>
            <w:webHidden/>
          </w:rPr>
          <w:t>11</w:t>
        </w:r>
        <w:r w:rsidR="00B532CC">
          <w:rPr>
            <w:webHidden/>
          </w:rPr>
          <w:fldChar w:fldCharType="end"/>
        </w:r>
      </w:hyperlink>
    </w:p>
    <w:p w14:paraId="0F7E5445" w14:textId="6F246736" w:rsidR="00B532CC" w:rsidRDefault="00D63D8A">
      <w:pPr>
        <w:pStyle w:val="TOC3"/>
        <w:rPr>
          <w:rFonts w:asciiTheme="minorHAnsi" w:eastAsiaTheme="minorEastAsia" w:hAnsiTheme="minorHAnsi"/>
        </w:rPr>
      </w:pPr>
      <w:hyperlink w:anchor="_Toc82513330" w:history="1">
        <w:r w:rsidR="00B532CC" w:rsidRPr="001E56BB">
          <w:rPr>
            <w:rStyle w:val="Hyperlink"/>
          </w:rPr>
          <w:t>2.3.1 Commercial Solutions Market Transformation Program (MTP)</w:t>
        </w:r>
        <w:r w:rsidR="00B532CC">
          <w:rPr>
            <w:webHidden/>
          </w:rPr>
          <w:tab/>
        </w:r>
        <w:r w:rsidR="00B532CC">
          <w:rPr>
            <w:webHidden/>
          </w:rPr>
          <w:fldChar w:fldCharType="begin"/>
        </w:r>
        <w:r w:rsidR="00B532CC">
          <w:rPr>
            <w:webHidden/>
          </w:rPr>
          <w:instrText xml:space="preserve"> PAGEREF _Toc82513330 \h </w:instrText>
        </w:r>
        <w:r w:rsidR="00B532CC">
          <w:rPr>
            <w:webHidden/>
          </w:rPr>
        </w:r>
        <w:r w:rsidR="00B532CC">
          <w:rPr>
            <w:webHidden/>
          </w:rPr>
          <w:fldChar w:fldCharType="separate"/>
        </w:r>
        <w:r w:rsidR="00B532CC">
          <w:rPr>
            <w:webHidden/>
          </w:rPr>
          <w:t>11</w:t>
        </w:r>
        <w:r w:rsidR="00B532CC">
          <w:rPr>
            <w:webHidden/>
          </w:rPr>
          <w:fldChar w:fldCharType="end"/>
        </w:r>
      </w:hyperlink>
    </w:p>
    <w:p w14:paraId="7C739356" w14:textId="77D309F0" w:rsidR="00B532CC" w:rsidRDefault="00D63D8A">
      <w:pPr>
        <w:pStyle w:val="TOC3"/>
        <w:rPr>
          <w:rFonts w:asciiTheme="minorHAnsi" w:eastAsiaTheme="minorEastAsia" w:hAnsiTheme="minorHAnsi"/>
        </w:rPr>
      </w:pPr>
      <w:hyperlink w:anchor="_Toc82513331" w:history="1">
        <w:r w:rsidR="00B532CC" w:rsidRPr="001E56BB">
          <w:rPr>
            <w:rStyle w:val="Hyperlink"/>
          </w:rPr>
          <w:t>2.3.2 Commercial Standard Offer Program (SOP)</w:t>
        </w:r>
        <w:r w:rsidR="00B532CC">
          <w:rPr>
            <w:webHidden/>
          </w:rPr>
          <w:tab/>
        </w:r>
        <w:r w:rsidR="00B532CC">
          <w:rPr>
            <w:webHidden/>
          </w:rPr>
          <w:fldChar w:fldCharType="begin"/>
        </w:r>
        <w:r w:rsidR="00B532CC">
          <w:rPr>
            <w:webHidden/>
          </w:rPr>
          <w:instrText xml:space="preserve"> PAGEREF _Toc82513331 \h </w:instrText>
        </w:r>
        <w:r w:rsidR="00B532CC">
          <w:rPr>
            <w:webHidden/>
          </w:rPr>
        </w:r>
        <w:r w:rsidR="00B532CC">
          <w:rPr>
            <w:webHidden/>
          </w:rPr>
          <w:fldChar w:fldCharType="separate"/>
        </w:r>
        <w:r w:rsidR="00B532CC">
          <w:rPr>
            <w:webHidden/>
          </w:rPr>
          <w:t>12</w:t>
        </w:r>
        <w:r w:rsidR="00B532CC">
          <w:rPr>
            <w:webHidden/>
          </w:rPr>
          <w:fldChar w:fldCharType="end"/>
        </w:r>
      </w:hyperlink>
    </w:p>
    <w:p w14:paraId="78E833E3" w14:textId="77919197" w:rsidR="00B532CC" w:rsidRDefault="00D63D8A">
      <w:pPr>
        <w:pStyle w:val="TOC3"/>
        <w:rPr>
          <w:rFonts w:asciiTheme="minorHAnsi" w:eastAsiaTheme="minorEastAsia" w:hAnsiTheme="minorHAnsi"/>
        </w:rPr>
      </w:pPr>
      <w:hyperlink w:anchor="_Toc82513332" w:history="1">
        <w:r w:rsidR="00B532CC" w:rsidRPr="001E56BB">
          <w:rPr>
            <w:rStyle w:val="Hyperlink"/>
          </w:rPr>
          <w:t>2.3.3 SCORE/CitySmart Market Transformation Program (MTP)</w:t>
        </w:r>
        <w:r w:rsidR="00B532CC">
          <w:rPr>
            <w:webHidden/>
          </w:rPr>
          <w:tab/>
        </w:r>
        <w:r w:rsidR="00B532CC">
          <w:rPr>
            <w:webHidden/>
          </w:rPr>
          <w:fldChar w:fldCharType="begin"/>
        </w:r>
        <w:r w:rsidR="00B532CC">
          <w:rPr>
            <w:webHidden/>
          </w:rPr>
          <w:instrText xml:space="preserve"> PAGEREF _Toc82513332 \h </w:instrText>
        </w:r>
        <w:r w:rsidR="00B532CC">
          <w:rPr>
            <w:webHidden/>
          </w:rPr>
        </w:r>
        <w:r w:rsidR="00B532CC">
          <w:rPr>
            <w:webHidden/>
          </w:rPr>
          <w:fldChar w:fldCharType="separate"/>
        </w:r>
        <w:r w:rsidR="00B532CC">
          <w:rPr>
            <w:webHidden/>
          </w:rPr>
          <w:t>13</w:t>
        </w:r>
        <w:r w:rsidR="00B532CC">
          <w:rPr>
            <w:webHidden/>
          </w:rPr>
          <w:fldChar w:fldCharType="end"/>
        </w:r>
      </w:hyperlink>
    </w:p>
    <w:p w14:paraId="7F1B9029" w14:textId="75C4A2A3" w:rsidR="00B532CC" w:rsidRDefault="00D63D8A">
      <w:pPr>
        <w:pStyle w:val="TOC2"/>
        <w:rPr>
          <w:rFonts w:asciiTheme="minorHAnsi" w:eastAsiaTheme="minorEastAsia" w:hAnsiTheme="minorHAnsi"/>
        </w:rPr>
      </w:pPr>
      <w:hyperlink w:anchor="_Toc82513333" w:history="1">
        <w:r w:rsidR="00B532CC" w:rsidRPr="001E56BB">
          <w:rPr>
            <w:rStyle w:val="Hyperlink"/>
          </w:rPr>
          <w:t>2.4 Detailed Findings—Load Management  (Medium Evaluation Priority)</w:t>
        </w:r>
        <w:r w:rsidR="00B532CC">
          <w:rPr>
            <w:webHidden/>
          </w:rPr>
          <w:tab/>
        </w:r>
        <w:r w:rsidR="00B532CC">
          <w:rPr>
            <w:webHidden/>
          </w:rPr>
          <w:fldChar w:fldCharType="begin"/>
        </w:r>
        <w:r w:rsidR="00B532CC">
          <w:rPr>
            <w:webHidden/>
          </w:rPr>
          <w:instrText xml:space="preserve"> PAGEREF _Toc82513333 \h </w:instrText>
        </w:r>
        <w:r w:rsidR="00B532CC">
          <w:rPr>
            <w:webHidden/>
          </w:rPr>
        </w:r>
        <w:r w:rsidR="00B532CC">
          <w:rPr>
            <w:webHidden/>
          </w:rPr>
          <w:fldChar w:fldCharType="separate"/>
        </w:r>
        <w:r w:rsidR="00B532CC">
          <w:rPr>
            <w:webHidden/>
          </w:rPr>
          <w:t>14</w:t>
        </w:r>
        <w:r w:rsidR="00B532CC">
          <w:rPr>
            <w:webHidden/>
          </w:rPr>
          <w:fldChar w:fldCharType="end"/>
        </w:r>
      </w:hyperlink>
    </w:p>
    <w:p w14:paraId="5F76691B" w14:textId="1FBF7BE2" w:rsidR="00B532CC" w:rsidRDefault="00D63D8A">
      <w:pPr>
        <w:pStyle w:val="TOC3"/>
        <w:rPr>
          <w:rFonts w:asciiTheme="minorHAnsi" w:eastAsiaTheme="minorEastAsia" w:hAnsiTheme="minorHAnsi"/>
        </w:rPr>
      </w:pPr>
      <w:hyperlink w:anchor="_Toc82513334" w:history="1">
        <w:r w:rsidR="00B532CC" w:rsidRPr="001E56BB">
          <w:rPr>
            <w:rStyle w:val="Hyperlink"/>
          </w:rPr>
          <w:t>2.4.1 Load Management Standard Offer Program (SOP)</w:t>
        </w:r>
        <w:r w:rsidR="00B532CC">
          <w:rPr>
            <w:webHidden/>
          </w:rPr>
          <w:tab/>
        </w:r>
        <w:r w:rsidR="00B532CC">
          <w:rPr>
            <w:webHidden/>
          </w:rPr>
          <w:fldChar w:fldCharType="begin"/>
        </w:r>
        <w:r w:rsidR="00B532CC">
          <w:rPr>
            <w:webHidden/>
          </w:rPr>
          <w:instrText xml:space="preserve"> PAGEREF _Toc82513334 \h </w:instrText>
        </w:r>
        <w:r w:rsidR="00B532CC">
          <w:rPr>
            <w:webHidden/>
          </w:rPr>
        </w:r>
        <w:r w:rsidR="00B532CC">
          <w:rPr>
            <w:webHidden/>
          </w:rPr>
          <w:fldChar w:fldCharType="separate"/>
        </w:r>
        <w:r w:rsidR="00B532CC">
          <w:rPr>
            <w:webHidden/>
          </w:rPr>
          <w:t>14</w:t>
        </w:r>
        <w:r w:rsidR="00B532CC">
          <w:rPr>
            <w:webHidden/>
          </w:rPr>
          <w:fldChar w:fldCharType="end"/>
        </w:r>
      </w:hyperlink>
    </w:p>
    <w:p w14:paraId="5CAB2685" w14:textId="69B67025" w:rsidR="00B532CC" w:rsidRDefault="00D63D8A">
      <w:pPr>
        <w:pStyle w:val="TOC2"/>
        <w:rPr>
          <w:rFonts w:asciiTheme="minorHAnsi" w:eastAsiaTheme="minorEastAsia" w:hAnsiTheme="minorHAnsi"/>
        </w:rPr>
      </w:pPr>
      <w:hyperlink w:anchor="_Toc82513335" w:history="1">
        <w:r w:rsidR="00B532CC" w:rsidRPr="001E56BB">
          <w:rPr>
            <w:rStyle w:val="Hyperlink"/>
          </w:rPr>
          <w:t>2.5 Summary Of Cross-Sector Evaluated Programs</w:t>
        </w:r>
        <w:r w:rsidR="00B532CC">
          <w:rPr>
            <w:webHidden/>
          </w:rPr>
          <w:tab/>
        </w:r>
        <w:r w:rsidR="00B532CC">
          <w:rPr>
            <w:webHidden/>
          </w:rPr>
          <w:fldChar w:fldCharType="begin"/>
        </w:r>
        <w:r w:rsidR="00B532CC">
          <w:rPr>
            <w:webHidden/>
          </w:rPr>
          <w:instrText xml:space="preserve"> PAGEREF _Toc82513335 \h </w:instrText>
        </w:r>
        <w:r w:rsidR="00B532CC">
          <w:rPr>
            <w:webHidden/>
          </w:rPr>
        </w:r>
        <w:r w:rsidR="00B532CC">
          <w:rPr>
            <w:webHidden/>
          </w:rPr>
          <w:fldChar w:fldCharType="separate"/>
        </w:r>
        <w:r w:rsidR="00B532CC">
          <w:rPr>
            <w:webHidden/>
          </w:rPr>
          <w:t>15</w:t>
        </w:r>
        <w:r w:rsidR="00B532CC">
          <w:rPr>
            <w:webHidden/>
          </w:rPr>
          <w:fldChar w:fldCharType="end"/>
        </w:r>
      </w:hyperlink>
    </w:p>
    <w:p w14:paraId="2CF1A3DE" w14:textId="6B9F7FD9" w:rsidR="00B532CC" w:rsidRDefault="00D63D8A">
      <w:pPr>
        <w:pStyle w:val="TOC3"/>
        <w:rPr>
          <w:rFonts w:asciiTheme="minorHAnsi" w:eastAsiaTheme="minorEastAsia" w:hAnsiTheme="minorHAnsi"/>
        </w:rPr>
      </w:pPr>
      <w:hyperlink w:anchor="_Toc82513336" w:history="1">
        <w:r w:rsidR="00B532CC" w:rsidRPr="001E56BB">
          <w:rPr>
            <w:rStyle w:val="Hyperlink"/>
          </w:rPr>
          <w:t>2.5.1 Smart Source Solar PV Market Transformation Program (MTP)</w:t>
        </w:r>
        <w:r w:rsidR="00B532CC">
          <w:rPr>
            <w:webHidden/>
          </w:rPr>
          <w:tab/>
        </w:r>
        <w:r w:rsidR="00B532CC">
          <w:rPr>
            <w:webHidden/>
          </w:rPr>
          <w:fldChar w:fldCharType="begin"/>
        </w:r>
        <w:r w:rsidR="00B532CC">
          <w:rPr>
            <w:webHidden/>
          </w:rPr>
          <w:instrText xml:space="preserve"> PAGEREF _Toc82513336 \h </w:instrText>
        </w:r>
        <w:r w:rsidR="00B532CC">
          <w:rPr>
            <w:webHidden/>
          </w:rPr>
        </w:r>
        <w:r w:rsidR="00B532CC">
          <w:rPr>
            <w:webHidden/>
          </w:rPr>
          <w:fldChar w:fldCharType="separate"/>
        </w:r>
        <w:r w:rsidR="00B532CC">
          <w:rPr>
            <w:webHidden/>
          </w:rPr>
          <w:t>15</w:t>
        </w:r>
        <w:r w:rsidR="00B532CC">
          <w:rPr>
            <w:webHidden/>
          </w:rPr>
          <w:fldChar w:fldCharType="end"/>
        </w:r>
      </w:hyperlink>
    </w:p>
    <w:p w14:paraId="4D285689" w14:textId="7605CEF5" w:rsidR="00B532CC" w:rsidRDefault="00D63D8A">
      <w:pPr>
        <w:pStyle w:val="TOC2"/>
        <w:rPr>
          <w:rFonts w:asciiTheme="minorHAnsi" w:eastAsiaTheme="minorEastAsia" w:hAnsiTheme="minorHAnsi"/>
        </w:rPr>
      </w:pPr>
      <w:hyperlink w:anchor="_Toc82513337" w:history="1">
        <w:r w:rsidR="00B532CC" w:rsidRPr="001E56BB">
          <w:rPr>
            <w:rStyle w:val="Hyperlink"/>
          </w:rPr>
          <w:t>2.6 Summary Of Tracking-System-Only Evaluated Programs</w:t>
        </w:r>
        <w:r w:rsidR="00B532CC">
          <w:rPr>
            <w:webHidden/>
          </w:rPr>
          <w:tab/>
        </w:r>
        <w:r w:rsidR="00B532CC">
          <w:rPr>
            <w:webHidden/>
          </w:rPr>
          <w:fldChar w:fldCharType="begin"/>
        </w:r>
        <w:r w:rsidR="00B532CC">
          <w:rPr>
            <w:webHidden/>
          </w:rPr>
          <w:instrText xml:space="preserve"> PAGEREF _Toc82513337 \h </w:instrText>
        </w:r>
        <w:r w:rsidR="00B532CC">
          <w:rPr>
            <w:webHidden/>
          </w:rPr>
        </w:r>
        <w:r w:rsidR="00B532CC">
          <w:rPr>
            <w:webHidden/>
          </w:rPr>
          <w:fldChar w:fldCharType="separate"/>
        </w:r>
        <w:r w:rsidR="00B532CC">
          <w:rPr>
            <w:webHidden/>
          </w:rPr>
          <w:t>16</w:t>
        </w:r>
        <w:r w:rsidR="00B532CC">
          <w:rPr>
            <w:webHidden/>
          </w:rPr>
          <w:fldChar w:fldCharType="end"/>
        </w:r>
      </w:hyperlink>
    </w:p>
    <w:p w14:paraId="1F8CAC46" w14:textId="40505164" w:rsidR="00B532CC" w:rsidRDefault="00D63D8A">
      <w:pPr>
        <w:pStyle w:val="TOC2"/>
        <w:rPr>
          <w:rFonts w:asciiTheme="minorHAnsi" w:eastAsiaTheme="minorEastAsia" w:hAnsiTheme="minorHAnsi"/>
        </w:rPr>
      </w:pPr>
      <w:hyperlink w:anchor="_Toc82513338" w:history="1">
        <w:r w:rsidR="00B532CC" w:rsidRPr="001E56BB">
          <w:rPr>
            <w:rStyle w:val="Hyperlink"/>
          </w:rPr>
          <w:t>2.7 Summary Of Low Evaluation Priority Programs</w:t>
        </w:r>
        <w:r w:rsidR="00B532CC">
          <w:rPr>
            <w:webHidden/>
          </w:rPr>
          <w:tab/>
        </w:r>
        <w:r w:rsidR="00B532CC">
          <w:rPr>
            <w:webHidden/>
          </w:rPr>
          <w:fldChar w:fldCharType="begin"/>
        </w:r>
        <w:r w:rsidR="00B532CC">
          <w:rPr>
            <w:webHidden/>
          </w:rPr>
          <w:instrText xml:space="preserve"> PAGEREF _Toc82513338 \h </w:instrText>
        </w:r>
        <w:r w:rsidR="00B532CC">
          <w:rPr>
            <w:webHidden/>
          </w:rPr>
        </w:r>
        <w:r w:rsidR="00B532CC">
          <w:rPr>
            <w:webHidden/>
          </w:rPr>
          <w:fldChar w:fldCharType="separate"/>
        </w:r>
        <w:r w:rsidR="00B532CC">
          <w:rPr>
            <w:webHidden/>
          </w:rPr>
          <w:t>17</w:t>
        </w:r>
        <w:r w:rsidR="00B532CC">
          <w:rPr>
            <w:webHidden/>
          </w:rPr>
          <w:fldChar w:fldCharType="end"/>
        </w:r>
      </w:hyperlink>
    </w:p>
    <w:p w14:paraId="72B9BF7C" w14:textId="1DAADFF2" w:rsidR="00B532CC" w:rsidRDefault="00D63D8A" w:rsidP="00B532CC">
      <w:pPr>
        <w:pStyle w:val="TOC1"/>
        <w:ind w:left="360" w:hanging="360"/>
        <w:rPr>
          <w:rFonts w:asciiTheme="minorHAnsi" w:eastAsiaTheme="minorEastAsia" w:hAnsiTheme="minorHAnsi"/>
          <w:b w:val="0"/>
          <w:caps w:val="0"/>
        </w:rPr>
      </w:pPr>
      <w:hyperlink w:anchor="_Toc82513339" w:history="1">
        <w:r w:rsidR="00B532CC" w:rsidRPr="001E56BB">
          <w:rPr>
            <w:rStyle w:val="Hyperlink"/>
          </w:rPr>
          <w:t xml:space="preserve">3.0 American Electric Power Texas North Company  </w:t>
        </w:r>
        <w:r w:rsidR="00B532CC">
          <w:rPr>
            <w:rStyle w:val="Hyperlink"/>
          </w:rPr>
          <w:br/>
        </w:r>
        <w:r w:rsidR="00B532CC" w:rsidRPr="001E56BB">
          <w:rPr>
            <w:rStyle w:val="Hyperlink"/>
          </w:rPr>
          <w:t>Impact Evaluation Results</w:t>
        </w:r>
        <w:r w:rsidR="00B532CC">
          <w:rPr>
            <w:webHidden/>
          </w:rPr>
          <w:tab/>
        </w:r>
        <w:r w:rsidR="00B532CC">
          <w:rPr>
            <w:webHidden/>
          </w:rPr>
          <w:fldChar w:fldCharType="begin"/>
        </w:r>
        <w:r w:rsidR="00B532CC">
          <w:rPr>
            <w:webHidden/>
          </w:rPr>
          <w:instrText xml:space="preserve"> PAGEREF _Toc82513339 \h </w:instrText>
        </w:r>
        <w:r w:rsidR="00B532CC">
          <w:rPr>
            <w:webHidden/>
          </w:rPr>
        </w:r>
        <w:r w:rsidR="00B532CC">
          <w:rPr>
            <w:webHidden/>
          </w:rPr>
          <w:fldChar w:fldCharType="separate"/>
        </w:r>
        <w:r w:rsidR="00B532CC">
          <w:rPr>
            <w:webHidden/>
          </w:rPr>
          <w:t>18</w:t>
        </w:r>
        <w:r w:rsidR="00B532CC">
          <w:rPr>
            <w:webHidden/>
          </w:rPr>
          <w:fldChar w:fldCharType="end"/>
        </w:r>
      </w:hyperlink>
    </w:p>
    <w:p w14:paraId="5AF3F1E1" w14:textId="3D55C284" w:rsidR="00B532CC" w:rsidRDefault="00D63D8A">
      <w:pPr>
        <w:pStyle w:val="TOC2"/>
        <w:rPr>
          <w:rFonts w:asciiTheme="minorHAnsi" w:eastAsiaTheme="minorEastAsia" w:hAnsiTheme="minorHAnsi"/>
        </w:rPr>
      </w:pPr>
      <w:hyperlink w:anchor="_Toc82513340" w:history="1">
        <w:r w:rsidR="00B532CC" w:rsidRPr="001E56BB">
          <w:rPr>
            <w:rStyle w:val="Hyperlink"/>
          </w:rPr>
          <w:t>3.1 Key Findings</w:t>
        </w:r>
        <w:r w:rsidR="00B532CC">
          <w:rPr>
            <w:webHidden/>
          </w:rPr>
          <w:tab/>
        </w:r>
        <w:r w:rsidR="00B532CC">
          <w:rPr>
            <w:webHidden/>
          </w:rPr>
          <w:fldChar w:fldCharType="begin"/>
        </w:r>
        <w:r w:rsidR="00B532CC">
          <w:rPr>
            <w:webHidden/>
          </w:rPr>
          <w:instrText xml:space="preserve"> PAGEREF _Toc82513340 \h </w:instrText>
        </w:r>
        <w:r w:rsidR="00B532CC">
          <w:rPr>
            <w:webHidden/>
          </w:rPr>
        </w:r>
        <w:r w:rsidR="00B532CC">
          <w:rPr>
            <w:webHidden/>
          </w:rPr>
          <w:fldChar w:fldCharType="separate"/>
        </w:r>
        <w:r w:rsidR="00B532CC">
          <w:rPr>
            <w:webHidden/>
          </w:rPr>
          <w:t>18</w:t>
        </w:r>
        <w:r w:rsidR="00B532CC">
          <w:rPr>
            <w:webHidden/>
          </w:rPr>
          <w:fldChar w:fldCharType="end"/>
        </w:r>
      </w:hyperlink>
    </w:p>
    <w:p w14:paraId="5B932C10" w14:textId="21E8E387" w:rsidR="00B532CC" w:rsidRDefault="00D63D8A">
      <w:pPr>
        <w:pStyle w:val="TOC3"/>
        <w:rPr>
          <w:rFonts w:asciiTheme="minorHAnsi" w:eastAsiaTheme="minorEastAsia" w:hAnsiTheme="minorHAnsi"/>
        </w:rPr>
      </w:pPr>
      <w:hyperlink w:anchor="_Toc82513341" w:history="1">
        <w:r w:rsidR="00B532CC" w:rsidRPr="001E56BB">
          <w:rPr>
            <w:rStyle w:val="Hyperlink"/>
          </w:rPr>
          <w:t>3.1.1 Evaluated Savings</w:t>
        </w:r>
        <w:r w:rsidR="00B532CC">
          <w:rPr>
            <w:webHidden/>
          </w:rPr>
          <w:tab/>
        </w:r>
        <w:r w:rsidR="00B532CC">
          <w:rPr>
            <w:webHidden/>
          </w:rPr>
          <w:fldChar w:fldCharType="begin"/>
        </w:r>
        <w:r w:rsidR="00B532CC">
          <w:rPr>
            <w:webHidden/>
          </w:rPr>
          <w:instrText xml:space="preserve"> PAGEREF _Toc82513341 \h </w:instrText>
        </w:r>
        <w:r w:rsidR="00B532CC">
          <w:rPr>
            <w:webHidden/>
          </w:rPr>
        </w:r>
        <w:r w:rsidR="00B532CC">
          <w:rPr>
            <w:webHidden/>
          </w:rPr>
          <w:fldChar w:fldCharType="separate"/>
        </w:r>
        <w:r w:rsidR="00B532CC">
          <w:rPr>
            <w:webHidden/>
          </w:rPr>
          <w:t>18</w:t>
        </w:r>
        <w:r w:rsidR="00B532CC">
          <w:rPr>
            <w:webHidden/>
          </w:rPr>
          <w:fldChar w:fldCharType="end"/>
        </w:r>
      </w:hyperlink>
    </w:p>
    <w:p w14:paraId="380E4E29" w14:textId="138AFDF4" w:rsidR="00B532CC" w:rsidRDefault="00D63D8A">
      <w:pPr>
        <w:pStyle w:val="TOC3"/>
        <w:rPr>
          <w:rFonts w:asciiTheme="minorHAnsi" w:eastAsiaTheme="minorEastAsia" w:hAnsiTheme="minorHAnsi"/>
        </w:rPr>
      </w:pPr>
      <w:hyperlink w:anchor="_Toc82513342" w:history="1">
        <w:r w:rsidR="00B532CC" w:rsidRPr="001E56BB">
          <w:rPr>
            <w:rStyle w:val="Hyperlink"/>
          </w:rPr>
          <w:t>3.1.2 Cost-Effectiveness Results</w:t>
        </w:r>
        <w:r w:rsidR="00B532CC">
          <w:rPr>
            <w:webHidden/>
          </w:rPr>
          <w:tab/>
        </w:r>
        <w:r w:rsidR="00B532CC">
          <w:rPr>
            <w:webHidden/>
          </w:rPr>
          <w:fldChar w:fldCharType="begin"/>
        </w:r>
        <w:r w:rsidR="00B532CC">
          <w:rPr>
            <w:webHidden/>
          </w:rPr>
          <w:instrText xml:space="preserve"> PAGEREF _Toc82513342 \h </w:instrText>
        </w:r>
        <w:r w:rsidR="00B532CC">
          <w:rPr>
            <w:webHidden/>
          </w:rPr>
        </w:r>
        <w:r w:rsidR="00B532CC">
          <w:rPr>
            <w:webHidden/>
          </w:rPr>
          <w:fldChar w:fldCharType="separate"/>
        </w:r>
        <w:r w:rsidR="00B532CC">
          <w:rPr>
            <w:webHidden/>
          </w:rPr>
          <w:t>19</w:t>
        </w:r>
        <w:r w:rsidR="00B532CC">
          <w:rPr>
            <w:webHidden/>
          </w:rPr>
          <w:fldChar w:fldCharType="end"/>
        </w:r>
      </w:hyperlink>
    </w:p>
    <w:p w14:paraId="17D94766" w14:textId="1B8047E0" w:rsidR="00B532CC" w:rsidRDefault="00D63D8A">
      <w:pPr>
        <w:pStyle w:val="TOC2"/>
        <w:rPr>
          <w:rFonts w:asciiTheme="minorHAnsi" w:eastAsiaTheme="minorEastAsia" w:hAnsiTheme="minorHAnsi"/>
        </w:rPr>
      </w:pPr>
      <w:hyperlink w:anchor="_Toc82513343" w:history="1">
        <w:r w:rsidR="00B532CC" w:rsidRPr="001E56BB">
          <w:rPr>
            <w:rStyle w:val="Hyperlink"/>
          </w:rPr>
          <w:t>3.2 Claimed Savings Adjustments</w:t>
        </w:r>
        <w:r w:rsidR="00B532CC">
          <w:rPr>
            <w:webHidden/>
          </w:rPr>
          <w:tab/>
        </w:r>
        <w:r w:rsidR="00B532CC">
          <w:rPr>
            <w:webHidden/>
          </w:rPr>
          <w:fldChar w:fldCharType="begin"/>
        </w:r>
        <w:r w:rsidR="00B532CC">
          <w:rPr>
            <w:webHidden/>
          </w:rPr>
          <w:instrText xml:space="preserve"> PAGEREF _Toc82513343 \h </w:instrText>
        </w:r>
        <w:r w:rsidR="00B532CC">
          <w:rPr>
            <w:webHidden/>
          </w:rPr>
        </w:r>
        <w:r w:rsidR="00B532CC">
          <w:rPr>
            <w:webHidden/>
          </w:rPr>
          <w:fldChar w:fldCharType="separate"/>
        </w:r>
        <w:r w:rsidR="00B532CC">
          <w:rPr>
            <w:webHidden/>
          </w:rPr>
          <w:t>20</w:t>
        </w:r>
        <w:r w:rsidR="00B532CC">
          <w:rPr>
            <w:webHidden/>
          </w:rPr>
          <w:fldChar w:fldCharType="end"/>
        </w:r>
      </w:hyperlink>
    </w:p>
    <w:p w14:paraId="0594D8FE" w14:textId="31F3B5DA" w:rsidR="00B532CC" w:rsidRDefault="00D63D8A">
      <w:pPr>
        <w:pStyle w:val="TOC2"/>
        <w:rPr>
          <w:rFonts w:asciiTheme="minorHAnsi" w:eastAsiaTheme="minorEastAsia" w:hAnsiTheme="minorHAnsi"/>
        </w:rPr>
      </w:pPr>
      <w:hyperlink w:anchor="_Toc82513344" w:history="1">
        <w:r w:rsidR="00B532CC" w:rsidRPr="001E56BB">
          <w:rPr>
            <w:rStyle w:val="Hyperlink"/>
          </w:rPr>
          <w:t>3.3 Detailed Findings—Commercial</w:t>
        </w:r>
        <w:r w:rsidR="00B532CC">
          <w:rPr>
            <w:webHidden/>
          </w:rPr>
          <w:tab/>
        </w:r>
        <w:r w:rsidR="00B532CC">
          <w:rPr>
            <w:webHidden/>
          </w:rPr>
          <w:fldChar w:fldCharType="begin"/>
        </w:r>
        <w:r w:rsidR="00B532CC">
          <w:rPr>
            <w:webHidden/>
          </w:rPr>
          <w:instrText xml:space="preserve"> PAGEREF _Toc82513344 \h </w:instrText>
        </w:r>
        <w:r w:rsidR="00B532CC">
          <w:rPr>
            <w:webHidden/>
          </w:rPr>
        </w:r>
        <w:r w:rsidR="00B532CC">
          <w:rPr>
            <w:webHidden/>
          </w:rPr>
          <w:fldChar w:fldCharType="separate"/>
        </w:r>
        <w:r w:rsidR="00B532CC">
          <w:rPr>
            <w:webHidden/>
          </w:rPr>
          <w:t>21</w:t>
        </w:r>
        <w:r w:rsidR="00B532CC">
          <w:rPr>
            <w:webHidden/>
          </w:rPr>
          <w:fldChar w:fldCharType="end"/>
        </w:r>
      </w:hyperlink>
    </w:p>
    <w:p w14:paraId="3A553FF2" w14:textId="45C0BC89" w:rsidR="00B532CC" w:rsidRDefault="00D63D8A">
      <w:pPr>
        <w:pStyle w:val="TOC3"/>
        <w:rPr>
          <w:rFonts w:asciiTheme="minorHAnsi" w:eastAsiaTheme="minorEastAsia" w:hAnsiTheme="minorHAnsi"/>
        </w:rPr>
      </w:pPr>
      <w:hyperlink w:anchor="_Toc82513345" w:history="1">
        <w:r w:rsidR="00B532CC" w:rsidRPr="001E56BB">
          <w:rPr>
            <w:rStyle w:val="Hyperlink"/>
          </w:rPr>
          <w:t>3.3.1 Commercial Solutions Market Transformation Program (MTP)</w:t>
        </w:r>
        <w:r w:rsidR="00B532CC">
          <w:rPr>
            <w:webHidden/>
          </w:rPr>
          <w:tab/>
        </w:r>
        <w:r w:rsidR="00B532CC">
          <w:rPr>
            <w:webHidden/>
          </w:rPr>
          <w:fldChar w:fldCharType="begin"/>
        </w:r>
        <w:r w:rsidR="00B532CC">
          <w:rPr>
            <w:webHidden/>
          </w:rPr>
          <w:instrText xml:space="preserve"> PAGEREF _Toc82513345 \h </w:instrText>
        </w:r>
        <w:r w:rsidR="00B532CC">
          <w:rPr>
            <w:webHidden/>
          </w:rPr>
        </w:r>
        <w:r w:rsidR="00B532CC">
          <w:rPr>
            <w:webHidden/>
          </w:rPr>
          <w:fldChar w:fldCharType="separate"/>
        </w:r>
        <w:r w:rsidR="00B532CC">
          <w:rPr>
            <w:webHidden/>
          </w:rPr>
          <w:t>21</w:t>
        </w:r>
        <w:r w:rsidR="00B532CC">
          <w:rPr>
            <w:webHidden/>
          </w:rPr>
          <w:fldChar w:fldCharType="end"/>
        </w:r>
      </w:hyperlink>
    </w:p>
    <w:p w14:paraId="7382FF2D" w14:textId="78D2C395" w:rsidR="00B532CC" w:rsidRDefault="00D63D8A">
      <w:pPr>
        <w:pStyle w:val="TOC3"/>
        <w:rPr>
          <w:rFonts w:asciiTheme="minorHAnsi" w:eastAsiaTheme="minorEastAsia" w:hAnsiTheme="minorHAnsi"/>
        </w:rPr>
      </w:pPr>
      <w:hyperlink w:anchor="_Toc82513346" w:history="1">
        <w:r w:rsidR="00B532CC" w:rsidRPr="001E56BB">
          <w:rPr>
            <w:rStyle w:val="Hyperlink"/>
          </w:rPr>
          <w:t>3.3.2 Commercial Standard Offer Program (SOP)</w:t>
        </w:r>
        <w:r w:rsidR="00B532CC">
          <w:rPr>
            <w:webHidden/>
          </w:rPr>
          <w:tab/>
        </w:r>
        <w:r w:rsidR="00B532CC">
          <w:rPr>
            <w:webHidden/>
          </w:rPr>
          <w:fldChar w:fldCharType="begin"/>
        </w:r>
        <w:r w:rsidR="00B532CC">
          <w:rPr>
            <w:webHidden/>
          </w:rPr>
          <w:instrText xml:space="preserve"> PAGEREF _Toc82513346 \h </w:instrText>
        </w:r>
        <w:r w:rsidR="00B532CC">
          <w:rPr>
            <w:webHidden/>
          </w:rPr>
        </w:r>
        <w:r w:rsidR="00B532CC">
          <w:rPr>
            <w:webHidden/>
          </w:rPr>
          <w:fldChar w:fldCharType="separate"/>
        </w:r>
        <w:r w:rsidR="00B532CC">
          <w:rPr>
            <w:webHidden/>
          </w:rPr>
          <w:t>22</w:t>
        </w:r>
        <w:r w:rsidR="00B532CC">
          <w:rPr>
            <w:webHidden/>
          </w:rPr>
          <w:fldChar w:fldCharType="end"/>
        </w:r>
      </w:hyperlink>
    </w:p>
    <w:p w14:paraId="03846081" w14:textId="3600350D" w:rsidR="00B532CC" w:rsidRDefault="00D63D8A">
      <w:pPr>
        <w:pStyle w:val="TOC3"/>
        <w:rPr>
          <w:rFonts w:asciiTheme="minorHAnsi" w:eastAsiaTheme="minorEastAsia" w:hAnsiTheme="minorHAnsi"/>
        </w:rPr>
      </w:pPr>
      <w:hyperlink w:anchor="_Toc82513347" w:history="1">
        <w:r w:rsidR="00B532CC" w:rsidRPr="001E56BB">
          <w:rPr>
            <w:rStyle w:val="Hyperlink"/>
          </w:rPr>
          <w:t>3.3.3 SCORE/CitySmart Market Transformation Program (MTP)</w:t>
        </w:r>
        <w:r w:rsidR="00B532CC">
          <w:rPr>
            <w:webHidden/>
          </w:rPr>
          <w:tab/>
        </w:r>
        <w:r w:rsidR="00B532CC">
          <w:rPr>
            <w:webHidden/>
          </w:rPr>
          <w:fldChar w:fldCharType="begin"/>
        </w:r>
        <w:r w:rsidR="00B532CC">
          <w:rPr>
            <w:webHidden/>
          </w:rPr>
          <w:instrText xml:space="preserve"> PAGEREF _Toc82513347 \h </w:instrText>
        </w:r>
        <w:r w:rsidR="00B532CC">
          <w:rPr>
            <w:webHidden/>
          </w:rPr>
        </w:r>
        <w:r w:rsidR="00B532CC">
          <w:rPr>
            <w:webHidden/>
          </w:rPr>
          <w:fldChar w:fldCharType="separate"/>
        </w:r>
        <w:r w:rsidR="00B532CC">
          <w:rPr>
            <w:webHidden/>
          </w:rPr>
          <w:t>23</w:t>
        </w:r>
        <w:r w:rsidR="00B532CC">
          <w:rPr>
            <w:webHidden/>
          </w:rPr>
          <w:fldChar w:fldCharType="end"/>
        </w:r>
      </w:hyperlink>
    </w:p>
    <w:p w14:paraId="0F87C10E" w14:textId="77777777" w:rsidR="003C3AF8" w:rsidRDefault="003C3AF8">
      <w:pPr>
        <w:pStyle w:val="TOC2"/>
        <w:rPr>
          <w:rStyle w:val="Hyperlink"/>
        </w:rPr>
      </w:pPr>
      <w:r>
        <w:rPr>
          <w:rStyle w:val="Hyperlink"/>
        </w:rPr>
        <w:br w:type="page"/>
      </w:r>
    </w:p>
    <w:p w14:paraId="0876F1C9" w14:textId="71A62FE1" w:rsidR="00B532CC" w:rsidRDefault="00D63D8A">
      <w:pPr>
        <w:pStyle w:val="TOC2"/>
        <w:rPr>
          <w:rFonts w:asciiTheme="minorHAnsi" w:eastAsiaTheme="minorEastAsia" w:hAnsiTheme="minorHAnsi"/>
        </w:rPr>
      </w:pPr>
      <w:hyperlink w:anchor="_Toc82513348" w:history="1">
        <w:r w:rsidR="00B532CC" w:rsidRPr="001E56BB">
          <w:rPr>
            <w:rStyle w:val="Hyperlink"/>
          </w:rPr>
          <w:t>3.4 Detailed Findings—Load Management  (Medium Evaluation Priority)</w:t>
        </w:r>
        <w:r w:rsidR="00B532CC">
          <w:rPr>
            <w:webHidden/>
          </w:rPr>
          <w:tab/>
        </w:r>
        <w:r w:rsidR="00B532CC">
          <w:rPr>
            <w:webHidden/>
          </w:rPr>
          <w:fldChar w:fldCharType="begin"/>
        </w:r>
        <w:r w:rsidR="00B532CC">
          <w:rPr>
            <w:webHidden/>
          </w:rPr>
          <w:instrText xml:space="preserve"> PAGEREF _Toc82513348 \h </w:instrText>
        </w:r>
        <w:r w:rsidR="00B532CC">
          <w:rPr>
            <w:webHidden/>
          </w:rPr>
        </w:r>
        <w:r w:rsidR="00B532CC">
          <w:rPr>
            <w:webHidden/>
          </w:rPr>
          <w:fldChar w:fldCharType="separate"/>
        </w:r>
        <w:r w:rsidR="00B532CC">
          <w:rPr>
            <w:webHidden/>
          </w:rPr>
          <w:t>23</w:t>
        </w:r>
        <w:r w:rsidR="00B532CC">
          <w:rPr>
            <w:webHidden/>
          </w:rPr>
          <w:fldChar w:fldCharType="end"/>
        </w:r>
      </w:hyperlink>
    </w:p>
    <w:p w14:paraId="562652FB" w14:textId="216D038B" w:rsidR="00B532CC" w:rsidRDefault="00D63D8A">
      <w:pPr>
        <w:pStyle w:val="TOC3"/>
        <w:rPr>
          <w:rFonts w:asciiTheme="minorHAnsi" w:eastAsiaTheme="minorEastAsia" w:hAnsiTheme="minorHAnsi"/>
        </w:rPr>
      </w:pPr>
      <w:hyperlink w:anchor="_Toc82513349" w:history="1">
        <w:r w:rsidR="00B532CC" w:rsidRPr="001E56BB">
          <w:rPr>
            <w:rStyle w:val="Hyperlink"/>
          </w:rPr>
          <w:t>3.4.1 Load Management Standard Offer Program (SOP)</w:t>
        </w:r>
        <w:r w:rsidR="00B532CC">
          <w:rPr>
            <w:webHidden/>
          </w:rPr>
          <w:tab/>
        </w:r>
        <w:r w:rsidR="00B532CC">
          <w:rPr>
            <w:webHidden/>
          </w:rPr>
          <w:fldChar w:fldCharType="begin"/>
        </w:r>
        <w:r w:rsidR="00B532CC">
          <w:rPr>
            <w:webHidden/>
          </w:rPr>
          <w:instrText xml:space="preserve"> PAGEREF _Toc82513349 \h </w:instrText>
        </w:r>
        <w:r w:rsidR="00B532CC">
          <w:rPr>
            <w:webHidden/>
          </w:rPr>
        </w:r>
        <w:r w:rsidR="00B532CC">
          <w:rPr>
            <w:webHidden/>
          </w:rPr>
          <w:fldChar w:fldCharType="separate"/>
        </w:r>
        <w:r w:rsidR="00B532CC">
          <w:rPr>
            <w:webHidden/>
          </w:rPr>
          <w:t>23</w:t>
        </w:r>
        <w:r w:rsidR="00B532CC">
          <w:rPr>
            <w:webHidden/>
          </w:rPr>
          <w:fldChar w:fldCharType="end"/>
        </w:r>
      </w:hyperlink>
    </w:p>
    <w:p w14:paraId="174A5269" w14:textId="75D36763" w:rsidR="00B532CC" w:rsidRDefault="00D63D8A">
      <w:pPr>
        <w:pStyle w:val="TOC2"/>
        <w:rPr>
          <w:rFonts w:asciiTheme="minorHAnsi" w:eastAsiaTheme="minorEastAsia" w:hAnsiTheme="minorHAnsi"/>
        </w:rPr>
      </w:pPr>
      <w:hyperlink w:anchor="_Toc82513350" w:history="1">
        <w:r w:rsidR="00B532CC" w:rsidRPr="001E56BB">
          <w:rPr>
            <w:rStyle w:val="Hyperlink"/>
          </w:rPr>
          <w:t>3.5 Summary Of Cross-Sector Evaluated Programs</w:t>
        </w:r>
        <w:r w:rsidR="00B532CC">
          <w:rPr>
            <w:webHidden/>
          </w:rPr>
          <w:tab/>
        </w:r>
        <w:r w:rsidR="00B532CC">
          <w:rPr>
            <w:webHidden/>
          </w:rPr>
          <w:fldChar w:fldCharType="begin"/>
        </w:r>
        <w:r w:rsidR="00B532CC">
          <w:rPr>
            <w:webHidden/>
          </w:rPr>
          <w:instrText xml:space="preserve"> PAGEREF _Toc82513350 \h </w:instrText>
        </w:r>
        <w:r w:rsidR="00B532CC">
          <w:rPr>
            <w:webHidden/>
          </w:rPr>
        </w:r>
        <w:r w:rsidR="00B532CC">
          <w:rPr>
            <w:webHidden/>
          </w:rPr>
          <w:fldChar w:fldCharType="separate"/>
        </w:r>
        <w:r w:rsidR="00B532CC">
          <w:rPr>
            <w:webHidden/>
          </w:rPr>
          <w:t>24</w:t>
        </w:r>
        <w:r w:rsidR="00B532CC">
          <w:rPr>
            <w:webHidden/>
          </w:rPr>
          <w:fldChar w:fldCharType="end"/>
        </w:r>
      </w:hyperlink>
    </w:p>
    <w:p w14:paraId="194836DA" w14:textId="76D64678" w:rsidR="00B532CC" w:rsidRDefault="00D63D8A">
      <w:pPr>
        <w:pStyle w:val="TOC3"/>
        <w:rPr>
          <w:rFonts w:asciiTheme="minorHAnsi" w:eastAsiaTheme="minorEastAsia" w:hAnsiTheme="minorHAnsi"/>
        </w:rPr>
      </w:pPr>
      <w:hyperlink w:anchor="_Toc82513351" w:history="1">
        <w:r w:rsidR="00B532CC" w:rsidRPr="001E56BB">
          <w:rPr>
            <w:rStyle w:val="Hyperlink"/>
          </w:rPr>
          <w:t>3.5.1 Smart Source Solar PV Market Transformation Program (MTP)</w:t>
        </w:r>
        <w:r w:rsidR="00B532CC">
          <w:rPr>
            <w:webHidden/>
          </w:rPr>
          <w:tab/>
        </w:r>
        <w:r w:rsidR="00B532CC">
          <w:rPr>
            <w:webHidden/>
          </w:rPr>
          <w:fldChar w:fldCharType="begin"/>
        </w:r>
        <w:r w:rsidR="00B532CC">
          <w:rPr>
            <w:webHidden/>
          </w:rPr>
          <w:instrText xml:space="preserve"> PAGEREF _Toc82513351 \h </w:instrText>
        </w:r>
        <w:r w:rsidR="00B532CC">
          <w:rPr>
            <w:webHidden/>
          </w:rPr>
        </w:r>
        <w:r w:rsidR="00B532CC">
          <w:rPr>
            <w:webHidden/>
          </w:rPr>
          <w:fldChar w:fldCharType="separate"/>
        </w:r>
        <w:r w:rsidR="00B532CC">
          <w:rPr>
            <w:webHidden/>
          </w:rPr>
          <w:t>24</w:t>
        </w:r>
        <w:r w:rsidR="00B532CC">
          <w:rPr>
            <w:webHidden/>
          </w:rPr>
          <w:fldChar w:fldCharType="end"/>
        </w:r>
      </w:hyperlink>
    </w:p>
    <w:p w14:paraId="026CFF39" w14:textId="1F0278B7" w:rsidR="00B532CC" w:rsidRDefault="00D63D8A">
      <w:pPr>
        <w:pStyle w:val="TOC2"/>
        <w:rPr>
          <w:rFonts w:asciiTheme="minorHAnsi" w:eastAsiaTheme="minorEastAsia" w:hAnsiTheme="minorHAnsi"/>
        </w:rPr>
      </w:pPr>
      <w:hyperlink w:anchor="_Toc82513352" w:history="1">
        <w:r w:rsidR="00B532CC" w:rsidRPr="001E56BB">
          <w:rPr>
            <w:rStyle w:val="Hyperlink"/>
          </w:rPr>
          <w:t>3.6 Summary of Tracking-System-Only Evaluated Programs</w:t>
        </w:r>
        <w:r w:rsidR="00B532CC">
          <w:rPr>
            <w:webHidden/>
          </w:rPr>
          <w:tab/>
        </w:r>
        <w:r w:rsidR="00B532CC">
          <w:rPr>
            <w:webHidden/>
          </w:rPr>
          <w:fldChar w:fldCharType="begin"/>
        </w:r>
        <w:r w:rsidR="00B532CC">
          <w:rPr>
            <w:webHidden/>
          </w:rPr>
          <w:instrText xml:space="preserve"> PAGEREF _Toc82513352 \h </w:instrText>
        </w:r>
        <w:r w:rsidR="00B532CC">
          <w:rPr>
            <w:webHidden/>
          </w:rPr>
        </w:r>
        <w:r w:rsidR="00B532CC">
          <w:rPr>
            <w:webHidden/>
          </w:rPr>
          <w:fldChar w:fldCharType="separate"/>
        </w:r>
        <w:r w:rsidR="00B532CC">
          <w:rPr>
            <w:webHidden/>
          </w:rPr>
          <w:t>25</w:t>
        </w:r>
        <w:r w:rsidR="00B532CC">
          <w:rPr>
            <w:webHidden/>
          </w:rPr>
          <w:fldChar w:fldCharType="end"/>
        </w:r>
      </w:hyperlink>
    </w:p>
    <w:p w14:paraId="2A87DFC3" w14:textId="3CD90A38" w:rsidR="00B532CC" w:rsidRDefault="00D63D8A">
      <w:pPr>
        <w:pStyle w:val="TOC2"/>
        <w:rPr>
          <w:rFonts w:asciiTheme="minorHAnsi" w:eastAsiaTheme="minorEastAsia" w:hAnsiTheme="minorHAnsi"/>
        </w:rPr>
      </w:pPr>
      <w:hyperlink w:anchor="_Toc82513353" w:history="1">
        <w:r w:rsidR="00B532CC" w:rsidRPr="001E56BB">
          <w:rPr>
            <w:rStyle w:val="Hyperlink"/>
          </w:rPr>
          <w:t>3.7 Summary of Low Evaluation Priority Programs</w:t>
        </w:r>
        <w:r w:rsidR="00B532CC">
          <w:rPr>
            <w:webHidden/>
          </w:rPr>
          <w:tab/>
        </w:r>
        <w:r w:rsidR="00B532CC">
          <w:rPr>
            <w:webHidden/>
          </w:rPr>
          <w:fldChar w:fldCharType="begin"/>
        </w:r>
        <w:r w:rsidR="00B532CC">
          <w:rPr>
            <w:webHidden/>
          </w:rPr>
          <w:instrText xml:space="preserve"> PAGEREF _Toc82513353 \h </w:instrText>
        </w:r>
        <w:r w:rsidR="00B532CC">
          <w:rPr>
            <w:webHidden/>
          </w:rPr>
        </w:r>
        <w:r w:rsidR="00B532CC">
          <w:rPr>
            <w:webHidden/>
          </w:rPr>
          <w:fldChar w:fldCharType="separate"/>
        </w:r>
        <w:r w:rsidR="00B532CC">
          <w:rPr>
            <w:webHidden/>
          </w:rPr>
          <w:t>26</w:t>
        </w:r>
        <w:r w:rsidR="00B532CC">
          <w:rPr>
            <w:webHidden/>
          </w:rPr>
          <w:fldChar w:fldCharType="end"/>
        </w:r>
      </w:hyperlink>
    </w:p>
    <w:p w14:paraId="399FFC35" w14:textId="6605E25E" w:rsidR="00B532CC" w:rsidRDefault="00D63D8A" w:rsidP="00B532CC">
      <w:pPr>
        <w:pStyle w:val="TOC1"/>
        <w:ind w:left="360" w:hanging="360"/>
        <w:rPr>
          <w:rFonts w:asciiTheme="minorHAnsi" w:eastAsiaTheme="minorEastAsia" w:hAnsiTheme="minorHAnsi"/>
          <w:b w:val="0"/>
          <w:caps w:val="0"/>
        </w:rPr>
      </w:pPr>
      <w:hyperlink w:anchor="_Toc82513354" w:history="1">
        <w:r w:rsidR="00B532CC" w:rsidRPr="001E56BB">
          <w:rPr>
            <w:rStyle w:val="Hyperlink"/>
          </w:rPr>
          <w:t xml:space="preserve">4.0 CenterPoint Energy Houston Electric, LLC </w:t>
        </w:r>
        <w:r w:rsidR="00B532CC">
          <w:rPr>
            <w:rStyle w:val="Hyperlink"/>
          </w:rPr>
          <w:br/>
        </w:r>
        <w:r w:rsidR="00B532CC" w:rsidRPr="001E56BB">
          <w:rPr>
            <w:rStyle w:val="Hyperlink"/>
          </w:rPr>
          <w:t>Impact Evaluation Results</w:t>
        </w:r>
        <w:r w:rsidR="00B532CC">
          <w:rPr>
            <w:webHidden/>
          </w:rPr>
          <w:tab/>
        </w:r>
        <w:r w:rsidR="00B532CC">
          <w:rPr>
            <w:webHidden/>
          </w:rPr>
          <w:fldChar w:fldCharType="begin"/>
        </w:r>
        <w:r w:rsidR="00B532CC">
          <w:rPr>
            <w:webHidden/>
          </w:rPr>
          <w:instrText xml:space="preserve"> PAGEREF _Toc82513354 \h </w:instrText>
        </w:r>
        <w:r w:rsidR="00B532CC">
          <w:rPr>
            <w:webHidden/>
          </w:rPr>
        </w:r>
        <w:r w:rsidR="00B532CC">
          <w:rPr>
            <w:webHidden/>
          </w:rPr>
          <w:fldChar w:fldCharType="separate"/>
        </w:r>
        <w:r w:rsidR="00B532CC">
          <w:rPr>
            <w:webHidden/>
          </w:rPr>
          <w:t>27</w:t>
        </w:r>
        <w:r w:rsidR="00B532CC">
          <w:rPr>
            <w:webHidden/>
          </w:rPr>
          <w:fldChar w:fldCharType="end"/>
        </w:r>
      </w:hyperlink>
    </w:p>
    <w:p w14:paraId="499B48DB" w14:textId="73517CE2" w:rsidR="00B532CC" w:rsidRDefault="00D63D8A">
      <w:pPr>
        <w:pStyle w:val="TOC2"/>
        <w:rPr>
          <w:rFonts w:asciiTheme="minorHAnsi" w:eastAsiaTheme="minorEastAsia" w:hAnsiTheme="minorHAnsi"/>
        </w:rPr>
      </w:pPr>
      <w:hyperlink w:anchor="_Toc82513355" w:history="1">
        <w:r w:rsidR="00B532CC" w:rsidRPr="001E56BB">
          <w:rPr>
            <w:rStyle w:val="Hyperlink"/>
          </w:rPr>
          <w:t>4.1 Key Findings</w:t>
        </w:r>
        <w:r w:rsidR="00B532CC">
          <w:rPr>
            <w:webHidden/>
          </w:rPr>
          <w:tab/>
        </w:r>
        <w:r w:rsidR="00B532CC">
          <w:rPr>
            <w:webHidden/>
          </w:rPr>
          <w:fldChar w:fldCharType="begin"/>
        </w:r>
        <w:r w:rsidR="00B532CC">
          <w:rPr>
            <w:webHidden/>
          </w:rPr>
          <w:instrText xml:space="preserve"> PAGEREF _Toc82513355 \h </w:instrText>
        </w:r>
        <w:r w:rsidR="00B532CC">
          <w:rPr>
            <w:webHidden/>
          </w:rPr>
        </w:r>
        <w:r w:rsidR="00B532CC">
          <w:rPr>
            <w:webHidden/>
          </w:rPr>
          <w:fldChar w:fldCharType="separate"/>
        </w:r>
        <w:r w:rsidR="00B532CC">
          <w:rPr>
            <w:webHidden/>
          </w:rPr>
          <w:t>27</w:t>
        </w:r>
        <w:r w:rsidR="00B532CC">
          <w:rPr>
            <w:webHidden/>
          </w:rPr>
          <w:fldChar w:fldCharType="end"/>
        </w:r>
      </w:hyperlink>
    </w:p>
    <w:p w14:paraId="6546DDF6" w14:textId="73958A67" w:rsidR="00B532CC" w:rsidRDefault="00D63D8A">
      <w:pPr>
        <w:pStyle w:val="TOC3"/>
        <w:rPr>
          <w:rFonts w:asciiTheme="minorHAnsi" w:eastAsiaTheme="minorEastAsia" w:hAnsiTheme="minorHAnsi"/>
        </w:rPr>
      </w:pPr>
      <w:hyperlink w:anchor="_Toc82513356" w:history="1">
        <w:r w:rsidR="00B532CC" w:rsidRPr="001E56BB">
          <w:rPr>
            <w:rStyle w:val="Hyperlink"/>
          </w:rPr>
          <w:t>4.1.1 Evaluated Savings</w:t>
        </w:r>
        <w:r w:rsidR="00B532CC">
          <w:rPr>
            <w:webHidden/>
          </w:rPr>
          <w:tab/>
        </w:r>
        <w:r w:rsidR="00B532CC">
          <w:rPr>
            <w:webHidden/>
          </w:rPr>
          <w:fldChar w:fldCharType="begin"/>
        </w:r>
        <w:r w:rsidR="00B532CC">
          <w:rPr>
            <w:webHidden/>
          </w:rPr>
          <w:instrText xml:space="preserve"> PAGEREF _Toc82513356 \h </w:instrText>
        </w:r>
        <w:r w:rsidR="00B532CC">
          <w:rPr>
            <w:webHidden/>
          </w:rPr>
        </w:r>
        <w:r w:rsidR="00B532CC">
          <w:rPr>
            <w:webHidden/>
          </w:rPr>
          <w:fldChar w:fldCharType="separate"/>
        </w:r>
        <w:r w:rsidR="00B532CC">
          <w:rPr>
            <w:webHidden/>
          </w:rPr>
          <w:t>27</w:t>
        </w:r>
        <w:r w:rsidR="00B532CC">
          <w:rPr>
            <w:webHidden/>
          </w:rPr>
          <w:fldChar w:fldCharType="end"/>
        </w:r>
      </w:hyperlink>
    </w:p>
    <w:p w14:paraId="6ABE0F7D" w14:textId="399F7250" w:rsidR="00B532CC" w:rsidRDefault="00D63D8A">
      <w:pPr>
        <w:pStyle w:val="TOC3"/>
        <w:rPr>
          <w:rFonts w:asciiTheme="minorHAnsi" w:eastAsiaTheme="minorEastAsia" w:hAnsiTheme="minorHAnsi"/>
        </w:rPr>
      </w:pPr>
      <w:hyperlink w:anchor="_Toc82513357" w:history="1">
        <w:r w:rsidR="00B532CC" w:rsidRPr="001E56BB">
          <w:rPr>
            <w:rStyle w:val="Hyperlink"/>
          </w:rPr>
          <w:t>4.1.2 Cost-Effectiveness Results</w:t>
        </w:r>
        <w:r w:rsidR="00B532CC">
          <w:rPr>
            <w:webHidden/>
          </w:rPr>
          <w:tab/>
        </w:r>
        <w:r w:rsidR="00B532CC">
          <w:rPr>
            <w:webHidden/>
          </w:rPr>
          <w:fldChar w:fldCharType="begin"/>
        </w:r>
        <w:r w:rsidR="00B532CC">
          <w:rPr>
            <w:webHidden/>
          </w:rPr>
          <w:instrText xml:space="preserve"> PAGEREF _Toc82513357 \h </w:instrText>
        </w:r>
        <w:r w:rsidR="00B532CC">
          <w:rPr>
            <w:webHidden/>
          </w:rPr>
        </w:r>
        <w:r w:rsidR="00B532CC">
          <w:rPr>
            <w:webHidden/>
          </w:rPr>
          <w:fldChar w:fldCharType="separate"/>
        </w:r>
        <w:r w:rsidR="00B532CC">
          <w:rPr>
            <w:webHidden/>
          </w:rPr>
          <w:t>28</w:t>
        </w:r>
        <w:r w:rsidR="00B532CC">
          <w:rPr>
            <w:webHidden/>
          </w:rPr>
          <w:fldChar w:fldCharType="end"/>
        </w:r>
      </w:hyperlink>
    </w:p>
    <w:p w14:paraId="1865288C" w14:textId="0EE4B62F" w:rsidR="00B532CC" w:rsidRDefault="00D63D8A">
      <w:pPr>
        <w:pStyle w:val="TOC2"/>
        <w:rPr>
          <w:rFonts w:asciiTheme="minorHAnsi" w:eastAsiaTheme="minorEastAsia" w:hAnsiTheme="minorHAnsi"/>
        </w:rPr>
      </w:pPr>
      <w:hyperlink w:anchor="_Toc82513358" w:history="1">
        <w:r w:rsidR="00B532CC" w:rsidRPr="001E56BB">
          <w:rPr>
            <w:rStyle w:val="Hyperlink"/>
          </w:rPr>
          <w:t>4.2 Claimed Savings Adjustments</w:t>
        </w:r>
        <w:r w:rsidR="00B532CC">
          <w:rPr>
            <w:webHidden/>
          </w:rPr>
          <w:tab/>
        </w:r>
        <w:r w:rsidR="00B532CC">
          <w:rPr>
            <w:webHidden/>
          </w:rPr>
          <w:fldChar w:fldCharType="begin"/>
        </w:r>
        <w:r w:rsidR="00B532CC">
          <w:rPr>
            <w:webHidden/>
          </w:rPr>
          <w:instrText xml:space="preserve"> PAGEREF _Toc82513358 \h </w:instrText>
        </w:r>
        <w:r w:rsidR="00B532CC">
          <w:rPr>
            <w:webHidden/>
          </w:rPr>
        </w:r>
        <w:r w:rsidR="00B532CC">
          <w:rPr>
            <w:webHidden/>
          </w:rPr>
          <w:fldChar w:fldCharType="separate"/>
        </w:r>
        <w:r w:rsidR="00B532CC">
          <w:rPr>
            <w:webHidden/>
          </w:rPr>
          <w:t>29</w:t>
        </w:r>
        <w:r w:rsidR="00B532CC">
          <w:rPr>
            <w:webHidden/>
          </w:rPr>
          <w:fldChar w:fldCharType="end"/>
        </w:r>
      </w:hyperlink>
    </w:p>
    <w:p w14:paraId="7BD1392E" w14:textId="1D9A9BD4" w:rsidR="00B532CC" w:rsidRDefault="00D63D8A">
      <w:pPr>
        <w:pStyle w:val="TOC2"/>
        <w:rPr>
          <w:rFonts w:asciiTheme="minorHAnsi" w:eastAsiaTheme="minorEastAsia" w:hAnsiTheme="minorHAnsi"/>
        </w:rPr>
      </w:pPr>
      <w:hyperlink w:anchor="_Toc82513359" w:history="1">
        <w:r w:rsidR="00B532CC" w:rsidRPr="001E56BB">
          <w:rPr>
            <w:rStyle w:val="Hyperlink"/>
          </w:rPr>
          <w:t>4.3 Detailed Findings—Commercial</w:t>
        </w:r>
        <w:r w:rsidR="00B532CC">
          <w:rPr>
            <w:webHidden/>
          </w:rPr>
          <w:tab/>
        </w:r>
        <w:r w:rsidR="00B532CC">
          <w:rPr>
            <w:webHidden/>
          </w:rPr>
          <w:fldChar w:fldCharType="begin"/>
        </w:r>
        <w:r w:rsidR="00B532CC">
          <w:rPr>
            <w:webHidden/>
          </w:rPr>
          <w:instrText xml:space="preserve"> PAGEREF _Toc82513359 \h </w:instrText>
        </w:r>
        <w:r w:rsidR="00B532CC">
          <w:rPr>
            <w:webHidden/>
          </w:rPr>
        </w:r>
        <w:r w:rsidR="00B532CC">
          <w:rPr>
            <w:webHidden/>
          </w:rPr>
          <w:fldChar w:fldCharType="separate"/>
        </w:r>
        <w:r w:rsidR="00B532CC">
          <w:rPr>
            <w:webHidden/>
          </w:rPr>
          <w:t>30</w:t>
        </w:r>
        <w:r w:rsidR="00B532CC">
          <w:rPr>
            <w:webHidden/>
          </w:rPr>
          <w:fldChar w:fldCharType="end"/>
        </w:r>
      </w:hyperlink>
    </w:p>
    <w:p w14:paraId="248B8E00" w14:textId="1A2CC0E2" w:rsidR="00B532CC" w:rsidRDefault="00D63D8A">
      <w:pPr>
        <w:pStyle w:val="TOC3"/>
        <w:rPr>
          <w:rFonts w:asciiTheme="minorHAnsi" w:eastAsiaTheme="minorEastAsia" w:hAnsiTheme="minorHAnsi"/>
        </w:rPr>
      </w:pPr>
      <w:hyperlink w:anchor="_Toc82513360" w:history="1">
        <w:r w:rsidR="00B532CC" w:rsidRPr="001E56BB">
          <w:rPr>
            <w:rStyle w:val="Hyperlink"/>
          </w:rPr>
          <w:t xml:space="preserve">4.3.1 Commercial Market Transformation Program (MTP)  </w:t>
        </w:r>
        <w:r w:rsidR="00B532CC">
          <w:rPr>
            <w:rStyle w:val="Hyperlink"/>
          </w:rPr>
          <w:br/>
        </w:r>
        <w:r w:rsidR="00B532CC" w:rsidRPr="001E56BB">
          <w:rPr>
            <w:rStyle w:val="Hyperlink"/>
          </w:rPr>
          <w:t>(SCORE, Healthcare, Data Center)</w:t>
        </w:r>
        <w:r w:rsidR="00B532CC">
          <w:rPr>
            <w:webHidden/>
          </w:rPr>
          <w:tab/>
        </w:r>
        <w:r w:rsidR="00B532CC">
          <w:rPr>
            <w:webHidden/>
          </w:rPr>
          <w:fldChar w:fldCharType="begin"/>
        </w:r>
        <w:r w:rsidR="00B532CC">
          <w:rPr>
            <w:webHidden/>
          </w:rPr>
          <w:instrText xml:space="preserve"> PAGEREF _Toc82513360 \h </w:instrText>
        </w:r>
        <w:r w:rsidR="00B532CC">
          <w:rPr>
            <w:webHidden/>
          </w:rPr>
        </w:r>
        <w:r w:rsidR="00B532CC">
          <w:rPr>
            <w:webHidden/>
          </w:rPr>
          <w:fldChar w:fldCharType="separate"/>
        </w:r>
        <w:r w:rsidR="00B532CC">
          <w:rPr>
            <w:webHidden/>
          </w:rPr>
          <w:t>30</w:t>
        </w:r>
        <w:r w:rsidR="00B532CC">
          <w:rPr>
            <w:webHidden/>
          </w:rPr>
          <w:fldChar w:fldCharType="end"/>
        </w:r>
      </w:hyperlink>
    </w:p>
    <w:p w14:paraId="18D36C3F" w14:textId="4C7A0E52" w:rsidR="00B532CC" w:rsidRDefault="00D63D8A">
      <w:pPr>
        <w:pStyle w:val="TOC3"/>
        <w:rPr>
          <w:rFonts w:asciiTheme="minorHAnsi" w:eastAsiaTheme="minorEastAsia" w:hAnsiTheme="minorHAnsi"/>
        </w:rPr>
      </w:pPr>
      <w:hyperlink w:anchor="_Toc82513361" w:history="1">
        <w:r w:rsidR="00B532CC" w:rsidRPr="001E56BB">
          <w:rPr>
            <w:rStyle w:val="Hyperlink"/>
          </w:rPr>
          <w:t>4.3.2 Commercial Standard Offer Program (SOP)</w:t>
        </w:r>
        <w:r w:rsidR="00B532CC">
          <w:rPr>
            <w:webHidden/>
          </w:rPr>
          <w:tab/>
        </w:r>
        <w:r w:rsidR="00B532CC">
          <w:rPr>
            <w:webHidden/>
          </w:rPr>
          <w:fldChar w:fldCharType="begin"/>
        </w:r>
        <w:r w:rsidR="00B532CC">
          <w:rPr>
            <w:webHidden/>
          </w:rPr>
          <w:instrText xml:space="preserve"> PAGEREF _Toc82513361 \h </w:instrText>
        </w:r>
        <w:r w:rsidR="00B532CC">
          <w:rPr>
            <w:webHidden/>
          </w:rPr>
        </w:r>
        <w:r w:rsidR="00B532CC">
          <w:rPr>
            <w:webHidden/>
          </w:rPr>
          <w:fldChar w:fldCharType="separate"/>
        </w:r>
        <w:r w:rsidR="00B532CC">
          <w:rPr>
            <w:webHidden/>
          </w:rPr>
          <w:t>32</w:t>
        </w:r>
        <w:r w:rsidR="00B532CC">
          <w:rPr>
            <w:webHidden/>
          </w:rPr>
          <w:fldChar w:fldCharType="end"/>
        </w:r>
      </w:hyperlink>
    </w:p>
    <w:p w14:paraId="01EC62FD" w14:textId="203ADD7D" w:rsidR="00B532CC" w:rsidRDefault="00D63D8A">
      <w:pPr>
        <w:pStyle w:val="TOC3"/>
        <w:rPr>
          <w:rFonts w:asciiTheme="minorHAnsi" w:eastAsiaTheme="minorEastAsia" w:hAnsiTheme="minorHAnsi"/>
        </w:rPr>
      </w:pPr>
      <w:hyperlink w:anchor="_Toc82513362" w:history="1">
        <w:r w:rsidR="00B532CC" w:rsidRPr="001E56BB">
          <w:rPr>
            <w:rStyle w:val="Hyperlink"/>
          </w:rPr>
          <w:t>4.3.3 Retro-Commissioning Market Transformation Program (MTP)</w:t>
        </w:r>
        <w:r w:rsidR="00B532CC">
          <w:rPr>
            <w:webHidden/>
          </w:rPr>
          <w:tab/>
        </w:r>
        <w:r w:rsidR="00B532CC">
          <w:rPr>
            <w:webHidden/>
          </w:rPr>
          <w:fldChar w:fldCharType="begin"/>
        </w:r>
        <w:r w:rsidR="00B532CC">
          <w:rPr>
            <w:webHidden/>
          </w:rPr>
          <w:instrText xml:space="preserve"> PAGEREF _Toc82513362 \h </w:instrText>
        </w:r>
        <w:r w:rsidR="00B532CC">
          <w:rPr>
            <w:webHidden/>
          </w:rPr>
        </w:r>
        <w:r w:rsidR="00B532CC">
          <w:rPr>
            <w:webHidden/>
          </w:rPr>
          <w:fldChar w:fldCharType="separate"/>
        </w:r>
        <w:r w:rsidR="00B532CC">
          <w:rPr>
            <w:webHidden/>
          </w:rPr>
          <w:t>33</w:t>
        </w:r>
        <w:r w:rsidR="00B532CC">
          <w:rPr>
            <w:webHidden/>
          </w:rPr>
          <w:fldChar w:fldCharType="end"/>
        </w:r>
      </w:hyperlink>
    </w:p>
    <w:p w14:paraId="649E3CEE" w14:textId="30E26E87" w:rsidR="00B532CC" w:rsidRDefault="00D63D8A">
      <w:pPr>
        <w:pStyle w:val="TOC2"/>
        <w:rPr>
          <w:rFonts w:asciiTheme="minorHAnsi" w:eastAsiaTheme="minorEastAsia" w:hAnsiTheme="minorHAnsi"/>
        </w:rPr>
      </w:pPr>
      <w:hyperlink w:anchor="_Toc82513363" w:history="1">
        <w:r w:rsidR="00B532CC" w:rsidRPr="001E56BB">
          <w:rPr>
            <w:rStyle w:val="Hyperlink"/>
          </w:rPr>
          <w:t>4.4 Detailed Findings—Residential</w:t>
        </w:r>
        <w:r w:rsidR="00B532CC">
          <w:rPr>
            <w:webHidden/>
          </w:rPr>
          <w:tab/>
        </w:r>
        <w:r w:rsidR="00B532CC">
          <w:rPr>
            <w:webHidden/>
          </w:rPr>
          <w:fldChar w:fldCharType="begin"/>
        </w:r>
        <w:r w:rsidR="00B532CC">
          <w:rPr>
            <w:webHidden/>
          </w:rPr>
          <w:instrText xml:space="preserve"> PAGEREF _Toc82513363 \h </w:instrText>
        </w:r>
        <w:r w:rsidR="00B532CC">
          <w:rPr>
            <w:webHidden/>
          </w:rPr>
        </w:r>
        <w:r w:rsidR="00B532CC">
          <w:rPr>
            <w:webHidden/>
          </w:rPr>
          <w:fldChar w:fldCharType="separate"/>
        </w:r>
        <w:r w:rsidR="00B532CC">
          <w:rPr>
            <w:webHidden/>
          </w:rPr>
          <w:t>34</w:t>
        </w:r>
        <w:r w:rsidR="00B532CC">
          <w:rPr>
            <w:webHidden/>
          </w:rPr>
          <w:fldChar w:fldCharType="end"/>
        </w:r>
      </w:hyperlink>
    </w:p>
    <w:p w14:paraId="25945912" w14:textId="6B74A44F" w:rsidR="00B532CC" w:rsidRDefault="00D63D8A">
      <w:pPr>
        <w:pStyle w:val="TOC3"/>
        <w:rPr>
          <w:rFonts w:asciiTheme="minorHAnsi" w:eastAsiaTheme="minorEastAsia" w:hAnsiTheme="minorHAnsi"/>
        </w:rPr>
      </w:pPr>
      <w:hyperlink w:anchor="_Toc82513364" w:history="1">
        <w:r w:rsidR="00B532CC" w:rsidRPr="001E56BB">
          <w:rPr>
            <w:rStyle w:val="Hyperlink"/>
          </w:rPr>
          <w:t>4.4.1 Smart Thermostat Program</w:t>
        </w:r>
        <w:r w:rsidR="00B532CC">
          <w:rPr>
            <w:webHidden/>
          </w:rPr>
          <w:tab/>
        </w:r>
        <w:r w:rsidR="00B532CC">
          <w:rPr>
            <w:webHidden/>
          </w:rPr>
          <w:fldChar w:fldCharType="begin"/>
        </w:r>
        <w:r w:rsidR="00B532CC">
          <w:rPr>
            <w:webHidden/>
          </w:rPr>
          <w:instrText xml:space="preserve"> PAGEREF _Toc82513364 \h </w:instrText>
        </w:r>
        <w:r w:rsidR="00B532CC">
          <w:rPr>
            <w:webHidden/>
          </w:rPr>
        </w:r>
        <w:r w:rsidR="00B532CC">
          <w:rPr>
            <w:webHidden/>
          </w:rPr>
          <w:fldChar w:fldCharType="separate"/>
        </w:r>
        <w:r w:rsidR="00B532CC">
          <w:rPr>
            <w:webHidden/>
          </w:rPr>
          <w:t>34</w:t>
        </w:r>
        <w:r w:rsidR="00B532CC">
          <w:rPr>
            <w:webHidden/>
          </w:rPr>
          <w:fldChar w:fldCharType="end"/>
        </w:r>
      </w:hyperlink>
    </w:p>
    <w:p w14:paraId="4729D384" w14:textId="71454369" w:rsidR="00B532CC" w:rsidRDefault="00D63D8A">
      <w:pPr>
        <w:pStyle w:val="TOC2"/>
        <w:rPr>
          <w:rFonts w:asciiTheme="minorHAnsi" w:eastAsiaTheme="minorEastAsia" w:hAnsiTheme="minorHAnsi"/>
        </w:rPr>
      </w:pPr>
      <w:hyperlink w:anchor="_Toc82513365" w:history="1">
        <w:r w:rsidR="00B532CC" w:rsidRPr="001E56BB">
          <w:rPr>
            <w:rStyle w:val="Hyperlink"/>
          </w:rPr>
          <w:t>4.5 Detailed Findings—Load Management  (Medium Evaluation Priority)</w:t>
        </w:r>
        <w:r w:rsidR="00B532CC">
          <w:rPr>
            <w:webHidden/>
          </w:rPr>
          <w:tab/>
        </w:r>
        <w:r w:rsidR="00B532CC">
          <w:rPr>
            <w:webHidden/>
          </w:rPr>
          <w:fldChar w:fldCharType="begin"/>
        </w:r>
        <w:r w:rsidR="00B532CC">
          <w:rPr>
            <w:webHidden/>
          </w:rPr>
          <w:instrText xml:space="preserve"> PAGEREF _Toc82513365 \h </w:instrText>
        </w:r>
        <w:r w:rsidR="00B532CC">
          <w:rPr>
            <w:webHidden/>
          </w:rPr>
        </w:r>
        <w:r w:rsidR="00B532CC">
          <w:rPr>
            <w:webHidden/>
          </w:rPr>
          <w:fldChar w:fldCharType="separate"/>
        </w:r>
        <w:r w:rsidR="00B532CC">
          <w:rPr>
            <w:webHidden/>
          </w:rPr>
          <w:t>35</w:t>
        </w:r>
        <w:r w:rsidR="00B532CC">
          <w:rPr>
            <w:webHidden/>
          </w:rPr>
          <w:fldChar w:fldCharType="end"/>
        </w:r>
      </w:hyperlink>
    </w:p>
    <w:p w14:paraId="2AA44FD6" w14:textId="203EC77A" w:rsidR="00B532CC" w:rsidRDefault="00D63D8A">
      <w:pPr>
        <w:pStyle w:val="TOC3"/>
        <w:rPr>
          <w:rFonts w:asciiTheme="minorHAnsi" w:eastAsiaTheme="minorEastAsia" w:hAnsiTheme="minorHAnsi"/>
        </w:rPr>
      </w:pPr>
      <w:hyperlink w:anchor="_Toc82513366" w:history="1">
        <w:r w:rsidR="00B532CC" w:rsidRPr="001E56BB">
          <w:rPr>
            <w:rStyle w:val="Hyperlink"/>
          </w:rPr>
          <w:t>4.5.1 Large Commercial Load Management Standard Offer Program (SOP)</w:t>
        </w:r>
        <w:r w:rsidR="00B532CC">
          <w:rPr>
            <w:webHidden/>
          </w:rPr>
          <w:tab/>
        </w:r>
        <w:r w:rsidR="00B532CC">
          <w:rPr>
            <w:webHidden/>
          </w:rPr>
          <w:fldChar w:fldCharType="begin"/>
        </w:r>
        <w:r w:rsidR="00B532CC">
          <w:rPr>
            <w:webHidden/>
          </w:rPr>
          <w:instrText xml:space="preserve"> PAGEREF _Toc82513366 \h </w:instrText>
        </w:r>
        <w:r w:rsidR="00B532CC">
          <w:rPr>
            <w:webHidden/>
          </w:rPr>
        </w:r>
        <w:r w:rsidR="00B532CC">
          <w:rPr>
            <w:webHidden/>
          </w:rPr>
          <w:fldChar w:fldCharType="separate"/>
        </w:r>
        <w:r w:rsidR="00B532CC">
          <w:rPr>
            <w:webHidden/>
          </w:rPr>
          <w:t>35</w:t>
        </w:r>
        <w:r w:rsidR="00B532CC">
          <w:rPr>
            <w:webHidden/>
          </w:rPr>
          <w:fldChar w:fldCharType="end"/>
        </w:r>
      </w:hyperlink>
    </w:p>
    <w:p w14:paraId="7C979942" w14:textId="492E813F" w:rsidR="00B532CC" w:rsidRDefault="00D63D8A">
      <w:pPr>
        <w:pStyle w:val="TOC3"/>
        <w:rPr>
          <w:rFonts w:asciiTheme="minorHAnsi" w:eastAsiaTheme="minorEastAsia" w:hAnsiTheme="minorHAnsi"/>
        </w:rPr>
      </w:pPr>
      <w:hyperlink w:anchor="_Toc82513367" w:history="1">
        <w:r w:rsidR="00B532CC" w:rsidRPr="001E56BB">
          <w:rPr>
            <w:rStyle w:val="Hyperlink"/>
          </w:rPr>
          <w:t>4.5.2 Residential Demand Response Program</w:t>
        </w:r>
        <w:r w:rsidR="00B532CC">
          <w:rPr>
            <w:webHidden/>
          </w:rPr>
          <w:tab/>
        </w:r>
        <w:r w:rsidR="00B532CC">
          <w:rPr>
            <w:webHidden/>
          </w:rPr>
          <w:fldChar w:fldCharType="begin"/>
        </w:r>
        <w:r w:rsidR="00B532CC">
          <w:rPr>
            <w:webHidden/>
          </w:rPr>
          <w:instrText xml:space="preserve"> PAGEREF _Toc82513367 \h </w:instrText>
        </w:r>
        <w:r w:rsidR="00B532CC">
          <w:rPr>
            <w:webHidden/>
          </w:rPr>
        </w:r>
        <w:r w:rsidR="00B532CC">
          <w:rPr>
            <w:webHidden/>
          </w:rPr>
          <w:fldChar w:fldCharType="separate"/>
        </w:r>
        <w:r w:rsidR="00B532CC">
          <w:rPr>
            <w:webHidden/>
          </w:rPr>
          <w:t>36</w:t>
        </w:r>
        <w:r w:rsidR="00B532CC">
          <w:rPr>
            <w:webHidden/>
          </w:rPr>
          <w:fldChar w:fldCharType="end"/>
        </w:r>
      </w:hyperlink>
    </w:p>
    <w:p w14:paraId="5EDF74FB" w14:textId="12B76357" w:rsidR="00B532CC" w:rsidRDefault="00D63D8A">
      <w:pPr>
        <w:pStyle w:val="TOC2"/>
        <w:rPr>
          <w:rFonts w:asciiTheme="minorHAnsi" w:eastAsiaTheme="minorEastAsia" w:hAnsiTheme="minorHAnsi"/>
        </w:rPr>
      </w:pPr>
      <w:hyperlink w:anchor="_Toc82513368" w:history="1">
        <w:r w:rsidR="00B532CC" w:rsidRPr="001E56BB">
          <w:rPr>
            <w:rStyle w:val="Hyperlink"/>
          </w:rPr>
          <w:t>4.6 Summary of Tracking-System-Only Evaluated Programs</w:t>
        </w:r>
        <w:r w:rsidR="00B532CC">
          <w:rPr>
            <w:webHidden/>
          </w:rPr>
          <w:tab/>
        </w:r>
        <w:r w:rsidR="00B532CC">
          <w:rPr>
            <w:webHidden/>
          </w:rPr>
          <w:fldChar w:fldCharType="begin"/>
        </w:r>
        <w:r w:rsidR="00B532CC">
          <w:rPr>
            <w:webHidden/>
          </w:rPr>
          <w:instrText xml:space="preserve"> PAGEREF _Toc82513368 \h </w:instrText>
        </w:r>
        <w:r w:rsidR="00B532CC">
          <w:rPr>
            <w:webHidden/>
          </w:rPr>
        </w:r>
        <w:r w:rsidR="00B532CC">
          <w:rPr>
            <w:webHidden/>
          </w:rPr>
          <w:fldChar w:fldCharType="separate"/>
        </w:r>
        <w:r w:rsidR="00B532CC">
          <w:rPr>
            <w:webHidden/>
          </w:rPr>
          <w:t>36</w:t>
        </w:r>
        <w:r w:rsidR="00B532CC">
          <w:rPr>
            <w:webHidden/>
          </w:rPr>
          <w:fldChar w:fldCharType="end"/>
        </w:r>
      </w:hyperlink>
    </w:p>
    <w:p w14:paraId="3D97B2B3" w14:textId="7164002B" w:rsidR="00B532CC" w:rsidRDefault="00D63D8A">
      <w:pPr>
        <w:pStyle w:val="TOC2"/>
        <w:rPr>
          <w:rFonts w:asciiTheme="minorHAnsi" w:eastAsiaTheme="minorEastAsia" w:hAnsiTheme="minorHAnsi"/>
        </w:rPr>
      </w:pPr>
      <w:hyperlink w:anchor="_Toc82513369" w:history="1">
        <w:r w:rsidR="00B532CC" w:rsidRPr="001E56BB">
          <w:rPr>
            <w:rStyle w:val="Hyperlink"/>
          </w:rPr>
          <w:t>4.7 Summary of Low Evaluation Priority Programs</w:t>
        </w:r>
        <w:r w:rsidR="00B532CC">
          <w:rPr>
            <w:webHidden/>
          </w:rPr>
          <w:tab/>
        </w:r>
        <w:r w:rsidR="00B532CC">
          <w:rPr>
            <w:webHidden/>
          </w:rPr>
          <w:fldChar w:fldCharType="begin"/>
        </w:r>
        <w:r w:rsidR="00B532CC">
          <w:rPr>
            <w:webHidden/>
          </w:rPr>
          <w:instrText xml:space="preserve"> PAGEREF _Toc82513369 \h </w:instrText>
        </w:r>
        <w:r w:rsidR="00B532CC">
          <w:rPr>
            <w:webHidden/>
          </w:rPr>
        </w:r>
        <w:r w:rsidR="00B532CC">
          <w:rPr>
            <w:webHidden/>
          </w:rPr>
          <w:fldChar w:fldCharType="separate"/>
        </w:r>
        <w:r w:rsidR="00B532CC">
          <w:rPr>
            <w:webHidden/>
          </w:rPr>
          <w:t>37</w:t>
        </w:r>
        <w:r w:rsidR="00B532CC">
          <w:rPr>
            <w:webHidden/>
          </w:rPr>
          <w:fldChar w:fldCharType="end"/>
        </w:r>
      </w:hyperlink>
    </w:p>
    <w:p w14:paraId="7FAF5DFB" w14:textId="0D8DD096" w:rsidR="00B532CC" w:rsidRDefault="00D63D8A">
      <w:pPr>
        <w:pStyle w:val="TOC1"/>
        <w:rPr>
          <w:rFonts w:asciiTheme="minorHAnsi" w:eastAsiaTheme="minorEastAsia" w:hAnsiTheme="minorHAnsi"/>
          <w:b w:val="0"/>
          <w:caps w:val="0"/>
        </w:rPr>
      </w:pPr>
      <w:hyperlink w:anchor="_Toc82513370" w:history="1">
        <w:r w:rsidR="00B532CC" w:rsidRPr="001E56BB">
          <w:rPr>
            <w:rStyle w:val="Hyperlink"/>
          </w:rPr>
          <w:t>5.0 El Paso Electric Company Impact Evaluation Results</w:t>
        </w:r>
        <w:r w:rsidR="00B532CC">
          <w:rPr>
            <w:webHidden/>
          </w:rPr>
          <w:tab/>
        </w:r>
        <w:r w:rsidR="00B532CC">
          <w:rPr>
            <w:webHidden/>
          </w:rPr>
          <w:fldChar w:fldCharType="begin"/>
        </w:r>
        <w:r w:rsidR="00B532CC">
          <w:rPr>
            <w:webHidden/>
          </w:rPr>
          <w:instrText xml:space="preserve"> PAGEREF _Toc82513370 \h </w:instrText>
        </w:r>
        <w:r w:rsidR="00B532CC">
          <w:rPr>
            <w:webHidden/>
          </w:rPr>
        </w:r>
        <w:r w:rsidR="00B532CC">
          <w:rPr>
            <w:webHidden/>
          </w:rPr>
          <w:fldChar w:fldCharType="separate"/>
        </w:r>
        <w:r w:rsidR="00B532CC">
          <w:rPr>
            <w:webHidden/>
          </w:rPr>
          <w:t>38</w:t>
        </w:r>
        <w:r w:rsidR="00B532CC">
          <w:rPr>
            <w:webHidden/>
          </w:rPr>
          <w:fldChar w:fldCharType="end"/>
        </w:r>
      </w:hyperlink>
    </w:p>
    <w:p w14:paraId="05B5680A" w14:textId="2FBA5251" w:rsidR="00B532CC" w:rsidRDefault="00D63D8A">
      <w:pPr>
        <w:pStyle w:val="TOC2"/>
        <w:rPr>
          <w:rFonts w:asciiTheme="minorHAnsi" w:eastAsiaTheme="minorEastAsia" w:hAnsiTheme="minorHAnsi"/>
        </w:rPr>
      </w:pPr>
      <w:hyperlink w:anchor="_Toc82513371" w:history="1">
        <w:r w:rsidR="00B532CC" w:rsidRPr="001E56BB">
          <w:rPr>
            <w:rStyle w:val="Hyperlink"/>
          </w:rPr>
          <w:t>5.1 Key Findings</w:t>
        </w:r>
        <w:r w:rsidR="00B532CC">
          <w:rPr>
            <w:webHidden/>
          </w:rPr>
          <w:tab/>
        </w:r>
        <w:r w:rsidR="00B532CC">
          <w:rPr>
            <w:webHidden/>
          </w:rPr>
          <w:fldChar w:fldCharType="begin"/>
        </w:r>
        <w:r w:rsidR="00B532CC">
          <w:rPr>
            <w:webHidden/>
          </w:rPr>
          <w:instrText xml:space="preserve"> PAGEREF _Toc82513371 \h </w:instrText>
        </w:r>
        <w:r w:rsidR="00B532CC">
          <w:rPr>
            <w:webHidden/>
          </w:rPr>
        </w:r>
        <w:r w:rsidR="00B532CC">
          <w:rPr>
            <w:webHidden/>
          </w:rPr>
          <w:fldChar w:fldCharType="separate"/>
        </w:r>
        <w:r w:rsidR="00B532CC">
          <w:rPr>
            <w:webHidden/>
          </w:rPr>
          <w:t>38</w:t>
        </w:r>
        <w:r w:rsidR="00B532CC">
          <w:rPr>
            <w:webHidden/>
          </w:rPr>
          <w:fldChar w:fldCharType="end"/>
        </w:r>
      </w:hyperlink>
    </w:p>
    <w:p w14:paraId="1B64F2DE" w14:textId="081F1381" w:rsidR="00B532CC" w:rsidRDefault="00D63D8A">
      <w:pPr>
        <w:pStyle w:val="TOC3"/>
        <w:rPr>
          <w:rFonts w:asciiTheme="minorHAnsi" w:eastAsiaTheme="minorEastAsia" w:hAnsiTheme="minorHAnsi"/>
        </w:rPr>
      </w:pPr>
      <w:hyperlink w:anchor="_Toc82513372" w:history="1">
        <w:r w:rsidR="00B532CC" w:rsidRPr="001E56BB">
          <w:rPr>
            <w:rStyle w:val="Hyperlink"/>
          </w:rPr>
          <w:t>5.1.1 Evaluated Savings</w:t>
        </w:r>
        <w:r w:rsidR="00B532CC">
          <w:rPr>
            <w:webHidden/>
          </w:rPr>
          <w:tab/>
        </w:r>
        <w:r w:rsidR="00B532CC">
          <w:rPr>
            <w:webHidden/>
          </w:rPr>
          <w:fldChar w:fldCharType="begin"/>
        </w:r>
        <w:r w:rsidR="00B532CC">
          <w:rPr>
            <w:webHidden/>
          </w:rPr>
          <w:instrText xml:space="preserve"> PAGEREF _Toc82513372 \h </w:instrText>
        </w:r>
        <w:r w:rsidR="00B532CC">
          <w:rPr>
            <w:webHidden/>
          </w:rPr>
        </w:r>
        <w:r w:rsidR="00B532CC">
          <w:rPr>
            <w:webHidden/>
          </w:rPr>
          <w:fldChar w:fldCharType="separate"/>
        </w:r>
        <w:r w:rsidR="00B532CC">
          <w:rPr>
            <w:webHidden/>
          </w:rPr>
          <w:t>38</w:t>
        </w:r>
        <w:r w:rsidR="00B532CC">
          <w:rPr>
            <w:webHidden/>
          </w:rPr>
          <w:fldChar w:fldCharType="end"/>
        </w:r>
      </w:hyperlink>
    </w:p>
    <w:p w14:paraId="0AC60113" w14:textId="45DEB1D0" w:rsidR="00B532CC" w:rsidRDefault="00D63D8A">
      <w:pPr>
        <w:pStyle w:val="TOC3"/>
        <w:rPr>
          <w:rFonts w:asciiTheme="minorHAnsi" w:eastAsiaTheme="minorEastAsia" w:hAnsiTheme="minorHAnsi"/>
        </w:rPr>
      </w:pPr>
      <w:hyperlink w:anchor="_Toc82513373" w:history="1">
        <w:r w:rsidR="00B532CC" w:rsidRPr="001E56BB">
          <w:rPr>
            <w:rStyle w:val="Hyperlink"/>
          </w:rPr>
          <w:t>5.1.2 Cost-Effectiveness Results</w:t>
        </w:r>
        <w:r w:rsidR="00B532CC">
          <w:rPr>
            <w:webHidden/>
          </w:rPr>
          <w:tab/>
        </w:r>
        <w:r w:rsidR="00B532CC">
          <w:rPr>
            <w:webHidden/>
          </w:rPr>
          <w:fldChar w:fldCharType="begin"/>
        </w:r>
        <w:r w:rsidR="00B532CC">
          <w:rPr>
            <w:webHidden/>
          </w:rPr>
          <w:instrText xml:space="preserve"> PAGEREF _Toc82513373 \h </w:instrText>
        </w:r>
        <w:r w:rsidR="00B532CC">
          <w:rPr>
            <w:webHidden/>
          </w:rPr>
        </w:r>
        <w:r w:rsidR="00B532CC">
          <w:rPr>
            <w:webHidden/>
          </w:rPr>
          <w:fldChar w:fldCharType="separate"/>
        </w:r>
        <w:r w:rsidR="00B532CC">
          <w:rPr>
            <w:webHidden/>
          </w:rPr>
          <w:t>39</w:t>
        </w:r>
        <w:r w:rsidR="00B532CC">
          <w:rPr>
            <w:webHidden/>
          </w:rPr>
          <w:fldChar w:fldCharType="end"/>
        </w:r>
      </w:hyperlink>
    </w:p>
    <w:p w14:paraId="6923E1E2" w14:textId="7B314A18" w:rsidR="00B532CC" w:rsidRDefault="00D63D8A">
      <w:pPr>
        <w:pStyle w:val="TOC2"/>
        <w:rPr>
          <w:rFonts w:asciiTheme="minorHAnsi" w:eastAsiaTheme="minorEastAsia" w:hAnsiTheme="minorHAnsi"/>
        </w:rPr>
      </w:pPr>
      <w:hyperlink w:anchor="_Toc82513374" w:history="1">
        <w:r w:rsidR="00B532CC" w:rsidRPr="001E56BB">
          <w:rPr>
            <w:rStyle w:val="Hyperlink"/>
          </w:rPr>
          <w:t>5.2 Claimed Savings Adjustments</w:t>
        </w:r>
        <w:r w:rsidR="00B532CC">
          <w:rPr>
            <w:webHidden/>
          </w:rPr>
          <w:tab/>
        </w:r>
        <w:r w:rsidR="00B532CC">
          <w:rPr>
            <w:webHidden/>
          </w:rPr>
          <w:fldChar w:fldCharType="begin"/>
        </w:r>
        <w:r w:rsidR="00B532CC">
          <w:rPr>
            <w:webHidden/>
          </w:rPr>
          <w:instrText xml:space="preserve"> PAGEREF _Toc82513374 \h </w:instrText>
        </w:r>
        <w:r w:rsidR="00B532CC">
          <w:rPr>
            <w:webHidden/>
          </w:rPr>
        </w:r>
        <w:r w:rsidR="00B532CC">
          <w:rPr>
            <w:webHidden/>
          </w:rPr>
          <w:fldChar w:fldCharType="separate"/>
        </w:r>
        <w:r w:rsidR="00B532CC">
          <w:rPr>
            <w:webHidden/>
          </w:rPr>
          <w:t>40</w:t>
        </w:r>
        <w:r w:rsidR="00B532CC">
          <w:rPr>
            <w:webHidden/>
          </w:rPr>
          <w:fldChar w:fldCharType="end"/>
        </w:r>
      </w:hyperlink>
    </w:p>
    <w:p w14:paraId="209D8CD8" w14:textId="5B00AF97" w:rsidR="00B532CC" w:rsidRDefault="00D63D8A">
      <w:pPr>
        <w:pStyle w:val="TOC2"/>
        <w:rPr>
          <w:rFonts w:asciiTheme="minorHAnsi" w:eastAsiaTheme="minorEastAsia" w:hAnsiTheme="minorHAnsi"/>
        </w:rPr>
      </w:pPr>
      <w:hyperlink w:anchor="_Toc82513375" w:history="1">
        <w:r w:rsidR="00B532CC" w:rsidRPr="001E56BB">
          <w:rPr>
            <w:rStyle w:val="Hyperlink"/>
          </w:rPr>
          <w:t>5.3 Detailed Findings—Commercial</w:t>
        </w:r>
        <w:r w:rsidR="00B532CC">
          <w:rPr>
            <w:webHidden/>
          </w:rPr>
          <w:tab/>
        </w:r>
        <w:r w:rsidR="00B532CC">
          <w:rPr>
            <w:webHidden/>
          </w:rPr>
          <w:fldChar w:fldCharType="begin"/>
        </w:r>
        <w:r w:rsidR="00B532CC">
          <w:rPr>
            <w:webHidden/>
          </w:rPr>
          <w:instrText xml:space="preserve"> PAGEREF _Toc82513375 \h </w:instrText>
        </w:r>
        <w:r w:rsidR="00B532CC">
          <w:rPr>
            <w:webHidden/>
          </w:rPr>
        </w:r>
        <w:r w:rsidR="00B532CC">
          <w:rPr>
            <w:webHidden/>
          </w:rPr>
          <w:fldChar w:fldCharType="separate"/>
        </w:r>
        <w:r w:rsidR="00B532CC">
          <w:rPr>
            <w:webHidden/>
          </w:rPr>
          <w:t>41</w:t>
        </w:r>
        <w:r w:rsidR="00B532CC">
          <w:rPr>
            <w:webHidden/>
          </w:rPr>
          <w:fldChar w:fldCharType="end"/>
        </w:r>
      </w:hyperlink>
    </w:p>
    <w:p w14:paraId="573109F7" w14:textId="41F06D73" w:rsidR="00B532CC" w:rsidRDefault="00D63D8A">
      <w:pPr>
        <w:pStyle w:val="TOC3"/>
        <w:rPr>
          <w:rFonts w:asciiTheme="minorHAnsi" w:eastAsiaTheme="minorEastAsia" w:hAnsiTheme="minorHAnsi"/>
        </w:rPr>
      </w:pPr>
      <w:hyperlink w:anchor="_Toc82513376" w:history="1">
        <w:r w:rsidR="00B532CC" w:rsidRPr="001E56BB">
          <w:rPr>
            <w:rStyle w:val="Hyperlink"/>
          </w:rPr>
          <w:t xml:space="preserve">5.3.1 Large Commercial and Industrial (C&amp;I) Solutions  </w:t>
        </w:r>
        <w:r w:rsidR="00B532CC">
          <w:rPr>
            <w:rStyle w:val="Hyperlink"/>
          </w:rPr>
          <w:br/>
        </w:r>
        <w:r w:rsidR="00B532CC" w:rsidRPr="001E56BB">
          <w:rPr>
            <w:rStyle w:val="Hyperlink"/>
          </w:rPr>
          <w:t>Market Transformation Program (MTP)</w:t>
        </w:r>
        <w:r w:rsidR="00B532CC">
          <w:rPr>
            <w:webHidden/>
          </w:rPr>
          <w:tab/>
        </w:r>
        <w:r w:rsidR="00B532CC">
          <w:rPr>
            <w:webHidden/>
          </w:rPr>
          <w:fldChar w:fldCharType="begin"/>
        </w:r>
        <w:r w:rsidR="00B532CC">
          <w:rPr>
            <w:webHidden/>
          </w:rPr>
          <w:instrText xml:space="preserve"> PAGEREF _Toc82513376 \h </w:instrText>
        </w:r>
        <w:r w:rsidR="00B532CC">
          <w:rPr>
            <w:webHidden/>
          </w:rPr>
        </w:r>
        <w:r w:rsidR="00B532CC">
          <w:rPr>
            <w:webHidden/>
          </w:rPr>
          <w:fldChar w:fldCharType="separate"/>
        </w:r>
        <w:r w:rsidR="00B532CC">
          <w:rPr>
            <w:webHidden/>
          </w:rPr>
          <w:t>41</w:t>
        </w:r>
        <w:r w:rsidR="00B532CC">
          <w:rPr>
            <w:webHidden/>
          </w:rPr>
          <w:fldChar w:fldCharType="end"/>
        </w:r>
      </w:hyperlink>
    </w:p>
    <w:p w14:paraId="0F583E39" w14:textId="2BD5DEA9" w:rsidR="00B532CC" w:rsidRDefault="00D63D8A">
      <w:pPr>
        <w:pStyle w:val="TOC3"/>
        <w:rPr>
          <w:rFonts w:asciiTheme="minorHAnsi" w:eastAsiaTheme="minorEastAsia" w:hAnsiTheme="minorHAnsi"/>
        </w:rPr>
      </w:pPr>
      <w:hyperlink w:anchor="_Toc82513377" w:history="1">
        <w:r w:rsidR="00B532CC" w:rsidRPr="001E56BB">
          <w:rPr>
            <w:rStyle w:val="Hyperlink"/>
          </w:rPr>
          <w:t>5.3.2 Texas SCORE Market Transformation Program (MTP)</w:t>
        </w:r>
        <w:r w:rsidR="00B532CC">
          <w:rPr>
            <w:webHidden/>
          </w:rPr>
          <w:tab/>
        </w:r>
        <w:r w:rsidR="00B532CC">
          <w:rPr>
            <w:webHidden/>
          </w:rPr>
          <w:fldChar w:fldCharType="begin"/>
        </w:r>
        <w:r w:rsidR="00B532CC">
          <w:rPr>
            <w:webHidden/>
          </w:rPr>
          <w:instrText xml:space="preserve"> PAGEREF _Toc82513377 \h </w:instrText>
        </w:r>
        <w:r w:rsidR="00B532CC">
          <w:rPr>
            <w:webHidden/>
          </w:rPr>
        </w:r>
        <w:r w:rsidR="00B532CC">
          <w:rPr>
            <w:webHidden/>
          </w:rPr>
          <w:fldChar w:fldCharType="separate"/>
        </w:r>
        <w:r w:rsidR="00B532CC">
          <w:rPr>
            <w:webHidden/>
          </w:rPr>
          <w:t>42</w:t>
        </w:r>
        <w:r w:rsidR="00B532CC">
          <w:rPr>
            <w:webHidden/>
          </w:rPr>
          <w:fldChar w:fldCharType="end"/>
        </w:r>
      </w:hyperlink>
    </w:p>
    <w:p w14:paraId="577AFEEB" w14:textId="77777777" w:rsidR="003C3AF8" w:rsidRDefault="003C3AF8">
      <w:pPr>
        <w:pStyle w:val="TOC2"/>
        <w:rPr>
          <w:rStyle w:val="Hyperlink"/>
        </w:rPr>
      </w:pPr>
      <w:r>
        <w:rPr>
          <w:rStyle w:val="Hyperlink"/>
        </w:rPr>
        <w:br w:type="page"/>
      </w:r>
    </w:p>
    <w:p w14:paraId="4757BCFD" w14:textId="077CBD68" w:rsidR="00B532CC" w:rsidRDefault="00D63D8A">
      <w:pPr>
        <w:pStyle w:val="TOC2"/>
        <w:rPr>
          <w:rFonts w:asciiTheme="minorHAnsi" w:eastAsiaTheme="minorEastAsia" w:hAnsiTheme="minorHAnsi"/>
        </w:rPr>
      </w:pPr>
      <w:hyperlink w:anchor="_Toc82513378" w:history="1">
        <w:r w:rsidR="00B532CC" w:rsidRPr="001E56BB">
          <w:rPr>
            <w:rStyle w:val="Hyperlink"/>
          </w:rPr>
          <w:t>5.4 Detailed Findings—Load Management  (Medium Evaluation Priority)</w:t>
        </w:r>
        <w:r w:rsidR="00B532CC">
          <w:rPr>
            <w:webHidden/>
          </w:rPr>
          <w:tab/>
        </w:r>
        <w:r w:rsidR="00B532CC">
          <w:rPr>
            <w:webHidden/>
          </w:rPr>
          <w:fldChar w:fldCharType="begin"/>
        </w:r>
        <w:r w:rsidR="00B532CC">
          <w:rPr>
            <w:webHidden/>
          </w:rPr>
          <w:instrText xml:space="preserve"> PAGEREF _Toc82513378 \h </w:instrText>
        </w:r>
        <w:r w:rsidR="00B532CC">
          <w:rPr>
            <w:webHidden/>
          </w:rPr>
        </w:r>
        <w:r w:rsidR="00B532CC">
          <w:rPr>
            <w:webHidden/>
          </w:rPr>
          <w:fldChar w:fldCharType="separate"/>
        </w:r>
        <w:r w:rsidR="00B532CC">
          <w:rPr>
            <w:webHidden/>
          </w:rPr>
          <w:t>43</w:t>
        </w:r>
        <w:r w:rsidR="00B532CC">
          <w:rPr>
            <w:webHidden/>
          </w:rPr>
          <w:fldChar w:fldCharType="end"/>
        </w:r>
      </w:hyperlink>
    </w:p>
    <w:p w14:paraId="0BFA1D2A" w14:textId="50C06062" w:rsidR="00B532CC" w:rsidRDefault="00D63D8A">
      <w:pPr>
        <w:pStyle w:val="TOC3"/>
        <w:rPr>
          <w:rFonts w:asciiTheme="minorHAnsi" w:eastAsiaTheme="minorEastAsia" w:hAnsiTheme="minorHAnsi"/>
        </w:rPr>
      </w:pPr>
      <w:hyperlink w:anchor="_Toc82513379" w:history="1">
        <w:r w:rsidR="00B532CC" w:rsidRPr="001E56BB">
          <w:rPr>
            <w:rStyle w:val="Hyperlink"/>
          </w:rPr>
          <w:t>5.4.1 Commercial Load Management Standard Offer Program (SOP)</w:t>
        </w:r>
        <w:r w:rsidR="00B532CC">
          <w:rPr>
            <w:webHidden/>
          </w:rPr>
          <w:tab/>
        </w:r>
        <w:r w:rsidR="00B532CC">
          <w:rPr>
            <w:webHidden/>
          </w:rPr>
          <w:fldChar w:fldCharType="begin"/>
        </w:r>
        <w:r w:rsidR="00B532CC">
          <w:rPr>
            <w:webHidden/>
          </w:rPr>
          <w:instrText xml:space="preserve"> PAGEREF _Toc82513379 \h </w:instrText>
        </w:r>
        <w:r w:rsidR="00B532CC">
          <w:rPr>
            <w:webHidden/>
          </w:rPr>
        </w:r>
        <w:r w:rsidR="00B532CC">
          <w:rPr>
            <w:webHidden/>
          </w:rPr>
          <w:fldChar w:fldCharType="separate"/>
        </w:r>
        <w:r w:rsidR="00B532CC">
          <w:rPr>
            <w:webHidden/>
          </w:rPr>
          <w:t>43</w:t>
        </w:r>
        <w:r w:rsidR="00B532CC">
          <w:rPr>
            <w:webHidden/>
          </w:rPr>
          <w:fldChar w:fldCharType="end"/>
        </w:r>
      </w:hyperlink>
    </w:p>
    <w:p w14:paraId="153D9347" w14:textId="1CE40F8D" w:rsidR="00B532CC" w:rsidRDefault="00D63D8A">
      <w:pPr>
        <w:pStyle w:val="TOC3"/>
        <w:rPr>
          <w:rFonts w:asciiTheme="minorHAnsi" w:eastAsiaTheme="minorEastAsia" w:hAnsiTheme="minorHAnsi"/>
        </w:rPr>
      </w:pPr>
      <w:hyperlink w:anchor="_Toc82513380" w:history="1">
        <w:r w:rsidR="00B532CC" w:rsidRPr="001E56BB">
          <w:rPr>
            <w:rStyle w:val="Hyperlink"/>
          </w:rPr>
          <w:t>5.4.2 Residential Load Management Market Transformation Program (MTP)</w:t>
        </w:r>
        <w:r w:rsidR="00B532CC">
          <w:rPr>
            <w:webHidden/>
          </w:rPr>
          <w:tab/>
        </w:r>
        <w:r w:rsidR="00B532CC">
          <w:rPr>
            <w:webHidden/>
          </w:rPr>
          <w:fldChar w:fldCharType="begin"/>
        </w:r>
        <w:r w:rsidR="00B532CC">
          <w:rPr>
            <w:webHidden/>
          </w:rPr>
          <w:instrText xml:space="preserve"> PAGEREF _Toc82513380 \h </w:instrText>
        </w:r>
        <w:r w:rsidR="00B532CC">
          <w:rPr>
            <w:webHidden/>
          </w:rPr>
        </w:r>
        <w:r w:rsidR="00B532CC">
          <w:rPr>
            <w:webHidden/>
          </w:rPr>
          <w:fldChar w:fldCharType="separate"/>
        </w:r>
        <w:r w:rsidR="00B532CC">
          <w:rPr>
            <w:webHidden/>
          </w:rPr>
          <w:t>44</w:t>
        </w:r>
        <w:r w:rsidR="00B532CC">
          <w:rPr>
            <w:webHidden/>
          </w:rPr>
          <w:fldChar w:fldCharType="end"/>
        </w:r>
      </w:hyperlink>
    </w:p>
    <w:p w14:paraId="7647B50D" w14:textId="7247FF2A" w:rsidR="00B532CC" w:rsidRDefault="00D63D8A">
      <w:pPr>
        <w:pStyle w:val="TOC2"/>
        <w:rPr>
          <w:rFonts w:asciiTheme="minorHAnsi" w:eastAsiaTheme="minorEastAsia" w:hAnsiTheme="minorHAnsi"/>
        </w:rPr>
      </w:pPr>
      <w:hyperlink w:anchor="_Toc82513381" w:history="1">
        <w:r w:rsidR="00B532CC" w:rsidRPr="001E56BB">
          <w:rPr>
            <w:rStyle w:val="Hyperlink"/>
          </w:rPr>
          <w:t>5.5 Summary of Tracking-System-Only Evaluated Programs</w:t>
        </w:r>
        <w:r w:rsidR="00B532CC">
          <w:rPr>
            <w:webHidden/>
          </w:rPr>
          <w:tab/>
        </w:r>
        <w:r w:rsidR="00B532CC">
          <w:rPr>
            <w:webHidden/>
          </w:rPr>
          <w:fldChar w:fldCharType="begin"/>
        </w:r>
        <w:r w:rsidR="00B532CC">
          <w:rPr>
            <w:webHidden/>
          </w:rPr>
          <w:instrText xml:space="preserve"> PAGEREF _Toc82513381 \h </w:instrText>
        </w:r>
        <w:r w:rsidR="00B532CC">
          <w:rPr>
            <w:webHidden/>
          </w:rPr>
        </w:r>
        <w:r w:rsidR="00B532CC">
          <w:rPr>
            <w:webHidden/>
          </w:rPr>
          <w:fldChar w:fldCharType="separate"/>
        </w:r>
        <w:r w:rsidR="00B532CC">
          <w:rPr>
            <w:webHidden/>
          </w:rPr>
          <w:t>45</w:t>
        </w:r>
        <w:r w:rsidR="00B532CC">
          <w:rPr>
            <w:webHidden/>
          </w:rPr>
          <w:fldChar w:fldCharType="end"/>
        </w:r>
      </w:hyperlink>
    </w:p>
    <w:p w14:paraId="37F99EA5" w14:textId="545CF01D" w:rsidR="00B532CC" w:rsidRDefault="00D63D8A">
      <w:pPr>
        <w:pStyle w:val="TOC1"/>
        <w:rPr>
          <w:rFonts w:asciiTheme="minorHAnsi" w:eastAsiaTheme="minorEastAsia" w:hAnsiTheme="minorHAnsi"/>
          <w:b w:val="0"/>
          <w:caps w:val="0"/>
        </w:rPr>
      </w:pPr>
      <w:hyperlink w:anchor="_Toc82513382" w:history="1">
        <w:r w:rsidR="00B532CC" w:rsidRPr="001E56BB">
          <w:rPr>
            <w:rStyle w:val="Hyperlink"/>
          </w:rPr>
          <w:t>6.0 Entergy Texas, Inc. Impact Evaluation Results</w:t>
        </w:r>
        <w:r w:rsidR="00B532CC">
          <w:rPr>
            <w:webHidden/>
          </w:rPr>
          <w:tab/>
        </w:r>
        <w:r w:rsidR="00B532CC">
          <w:rPr>
            <w:webHidden/>
          </w:rPr>
          <w:fldChar w:fldCharType="begin"/>
        </w:r>
        <w:r w:rsidR="00B532CC">
          <w:rPr>
            <w:webHidden/>
          </w:rPr>
          <w:instrText xml:space="preserve"> PAGEREF _Toc82513382 \h </w:instrText>
        </w:r>
        <w:r w:rsidR="00B532CC">
          <w:rPr>
            <w:webHidden/>
          </w:rPr>
        </w:r>
        <w:r w:rsidR="00B532CC">
          <w:rPr>
            <w:webHidden/>
          </w:rPr>
          <w:fldChar w:fldCharType="separate"/>
        </w:r>
        <w:r w:rsidR="00B532CC">
          <w:rPr>
            <w:webHidden/>
          </w:rPr>
          <w:t>46</w:t>
        </w:r>
        <w:r w:rsidR="00B532CC">
          <w:rPr>
            <w:webHidden/>
          </w:rPr>
          <w:fldChar w:fldCharType="end"/>
        </w:r>
      </w:hyperlink>
    </w:p>
    <w:p w14:paraId="7E480192" w14:textId="5E173F91" w:rsidR="00B532CC" w:rsidRDefault="00D63D8A">
      <w:pPr>
        <w:pStyle w:val="TOC2"/>
        <w:rPr>
          <w:rFonts w:asciiTheme="minorHAnsi" w:eastAsiaTheme="minorEastAsia" w:hAnsiTheme="minorHAnsi"/>
        </w:rPr>
      </w:pPr>
      <w:hyperlink w:anchor="_Toc82513383" w:history="1">
        <w:r w:rsidR="00B532CC" w:rsidRPr="001E56BB">
          <w:rPr>
            <w:rStyle w:val="Hyperlink"/>
          </w:rPr>
          <w:t>6.1 Key Findings</w:t>
        </w:r>
        <w:r w:rsidR="00B532CC">
          <w:rPr>
            <w:webHidden/>
          </w:rPr>
          <w:tab/>
        </w:r>
        <w:r w:rsidR="00B532CC">
          <w:rPr>
            <w:webHidden/>
          </w:rPr>
          <w:fldChar w:fldCharType="begin"/>
        </w:r>
        <w:r w:rsidR="00B532CC">
          <w:rPr>
            <w:webHidden/>
          </w:rPr>
          <w:instrText xml:space="preserve"> PAGEREF _Toc82513383 \h </w:instrText>
        </w:r>
        <w:r w:rsidR="00B532CC">
          <w:rPr>
            <w:webHidden/>
          </w:rPr>
        </w:r>
        <w:r w:rsidR="00B532CC">
          <w:rPr>
            <w:webHidden/>
          </w:rPr>
          <w:fldChar w:fldCharType="separate"/>
        </w:r>
        <w:r w:rsidR="00B532CC">
          <w:rPr>
            <w:webHidden/>
          </w:rPr>
          <w:t>46</w:t>
        </w:r>
        <w:r w:rsidR="00B532CC">
          <w:rPr>
            <w:webHidden/>
          </w:rPr>
          <w:fldChar w:fldCharType="end"/>
        </w:r>
      </w:hyperlink>
    </w:p>
    <w:p w14:paraId="2B7131E1" w14:textId="65AA0173" w:rsidR="00B532CC" w:rsidRDefault="00D63D8A">
      <w:pPr>
        <w:pStyle w:val="TOC3"/>
        <w:rPr>
          <w:rFonts w:asciiTheme="minorHAnsi" w:eastAsiaTheme="minorEastAsia" w:hAnsiTheme="minorHAnsi"/>
        </w:rPr>
      </w:pPr>
      <w:hyperlink w:anchor="_Toc82513384" w:history="1">
        <w:r w:rsidR="00B532CC" w:rsidRPr="001E56BB">
          <w:rPr>
            <w:rStyle w:val="Hyperlink"/>
          </w:rPr>
          <w:t>6.1.1 Evaluated Savings</w:t>
        </w:r>
        <w:r w:rsidR="00B532CC">
          <w:rPr>
            <w:webHidden/>
          </w:rPr>
          <w:tab/>
        </w:r>
        <w:r w:rsidR="00B532CC">
          <w:rPr>
            <w:webHidden/>
          </w:rPr>
          <w:fldChar w:fldCharType="begin"/>
        </w:r>
        <w:r w:rsidR="00B532CC">
          <w:rPr>
            <w:webHidden/>
          </w:rPr>
          <w:instrText xml:space="preserve"> PAGEREF _Toc82513384 \h </w:instrText>
        </w:r>
        <w:r w:rsidR="00B532CC">
          <w:rPr>
            <w:webHidden/>
          </w:rPr>
        </w:r>
        <w:r w:rsidR="00B532CC">
          <w:rPr>
            <w:webHidden/>
          </w:rPr>
          <w:fldChar w:fldCharType="separate"/>
        </w:r>
        <w:r w:rsidR="00B532CC">
          <w:rPr>
            <w:webHidden/>
          </w:rPr>
          <w:t>46</w:t>
        </w:r>
        <w:r w:rsidR="00B532CC">
          <w:rPr>
            <w:webHidden/>
          </w:rPr>
          <w:fldChar w:fldCharType="end"/>
        </w:r>
      </w:hyperlink>
    </w:p>
    <w:p w14:paraId="309357AF" w14:textId="05E0E31A" w:rsidR="00B532CC" w:rsidRDefault="00D63D8A">
      <w:pPr>
        <w:pStyle w:val="TOC3"/>
        <w:rPr>
          <w:rFonts w:asciiTheme="minorHAnsi" w:eastAsiaTheme="minorEastAsia" w:hAnsiTheme="minorHAnsi"/>
        </w:rPr>
      </w:pPr>
      <w:hyperlink w:anchor="_Toc82513385" w:history="1">
        <w:r w:rsidR="00B532CC" w:rsidRPr="001E56BB">
          <w:rPr>
            <w:rStyle w:val="Hyperlink"/>
          </w:rPr>
          <w:t>6.1.2 Cost-Effectiveness Results</w:t>
        </w:r>
        <w:r w:rsidR="00B532CC">
          <w:rPr>
            <w:webHidden/>
          </w:rPr>
          <w:tab/>
        </w:r>
        <w:r w:rsidR="00B532CC">
          <w:rPr>
            <w:webHidden/>
          </w:rPr>
          <w:fldChar w:fldCharType="begin"/>
        </w:r>
        <w:r w:rsidR="00B532CC">
          <w:rPr>
            <w:webHidden/>
          </w:rPr>
          <w:instrText xml:space="preserve"> PAGEREF _Toc82513385 \h </w:instrText>
        </w:r>
        <w:r w:rsidR="00B532CC">
          <w:rPr>
            <w:webHidden/>
          </w:rPr>
        </w:r>
        <w:r w:rsidR="00B532CC">
          <w:rPr>
            <w:webHidden/>
          </w:rPr>
          <w:fldChar w:fldCharType="separate"/>
        </w:r>
        <w:r w:rsidR="00B532CC">
          <w:rPr>
            <w:webHidden/>
          </w:rPr>
          <w:t>47</w:t>
        </w:r>
        <w:r w:rsidR="00B532CC">
          <w:rPr>
            <w:webHidden/>
          </w:rPr>
          <w:fldChar w:fldCharType="end"/>
        </w:r>
      </w:hyperlink>
    </w:p>
    <w:p w14:paraId="1F97B156" w14:textId="47852934" w:rsidR="00B532CC" w:rsidRDefault="00D63D8A">
      <w:pPr>
        <w:pStyle w:val="TOC2"/>
        <w:rPr>
          <w:rFonts w:asciiTheme="minorHAnsi" w:eastAsiaTheme="minorEastAsia" w:hAnsiTheme="minorHAnsi"/>
        </w:rPr>
      </w:pPr>
      <w:hyperlink w:anchor="_Toc82513386" w:history="1">
        <w:r w:rsidR="00B532CC" w:rsidRPr="001E56BB">
          <w:rPr>
            <w:rStyle w:val="Hyperlink"/>
          </w:rPr>
          <w:t>6.2 Claimed Savings Adjustments</w:t>
        </w:r>
        <w:r w:rsidR="00B532CC">
          <w:rPr>
            <w:webHidden/>
          </w:rPr>
          <w:tab/>
        </w:r>
        <w:r w:rsidR="00B532CC">
          <w:rPr>
            <w:webHidden/>
          </w:rPr>
          <w:fldChar w:fldCharType="begin"/>
        </w:r>
        <w:r w:rsidR="00B532CC">
          <w:rPr>
            <w:webHidden/>
          </w:rPr>
          <w:instrText xml:space="preserve"> PAGEREF _Toc82513386 \h </w:instrText>
        </w:r>
        <w:r w:rsidR="00B532CC">
          <w:rPr>
            <w:webHidden/>
          </w:rPr>
        </w:r>
        <w:r w:rsidR="00B532CC">
          <w:rPr>
            <w:webHidden/>
          </w:rPr>
          <w:fldChar w:fldCharType="separate"/>
        </w:r>
        <w:r w:rsidR="00B532CC">
          <w:rPr>
            <w:webHidden/>
          </w:rPr>
          <w:t>48</w:t>
        </w:r>
        <w:r w:rsidR="00B532CC">
          <w:rPr>
            <w:webHidden/>
          </w:rPr>
          <w:fldChar w:fldCharType="end"/>
        </w:r>
      </w:hyperlink>
    </w:p>
    <w:p w14:paraId="197B0523" w14:textId="08E79E61" w:rsidR="00B532CC" w:rsidRDefault="00D63D8A">
      <w:pPr>
        <w:pStyle w:val="TOC2"/>
        <w:rPr>
          <w:rFonts w:asciiTheme="minorHAnsi" w:eastAsiaTheme="minorEastAsia" w:hAnsiTheme="minorHAnsi"/>
        </w:rPr>
      </w:pPr>
      <w:hyperlink w:anchor="_Toc82513387" w:history="1">
        <w:r w:rsidR="00B532CC" w:rsidRPr="001E56BB">
          <w:rPr>
            <w:rStyle w:val="Hyperlink"/>
          </w:rPr>
          <w:t>6.3 Detailed Findings—Commercial</w:t>
        </w:r>
        <w:r w:rsidR="00B532CC">
          <w:rPr>
            <w:webHidden/>
          </w:rPr>
          <w:tab/>
        </w:r>
        <w:r w:rsidR="00B532CC">
          <w:rPr>
            <w:webHidden/>
          </w:rPr>
          <w:fldChar w:fldCharType="begin"/>
        </w:r>
        <w:r w:rsidR="00B532CC">
          <w:rPr>
            <w:webHidden/>
          </w:rPr>
          <w:instrText xml:space="preserve"> PAGEREF _Toc82513387 \h </w:instrText>
        </w:r>
        <w:r w:rsidR="00B532CC">
          <w:rPr>
            <w:webHidden/>
          </w:rPr>
        </w:r>
        <w:r w:rsidR="00B532CC">
          <w:rPr>
            <w:webHidden/>
          </w:rPr>
          <w:fldChar w:fldCharType="separate"/>
        </w:r>
        <w:r w:rsidR="00B532CC">
          <w:rPr>
            <w:webHidden/>
          </w:rPr>
          <w:t>49</w:t>
        </w:r>
        <w:r w:rsidR="00B532CC">
          <w:rPr>
            <w:webHidden/>
          </w:rPr>
          <w:fldChar w:fldCharType="end"/>
        </w:r>
      </w:hyperlink>
    </w:p>
    <w:p w14:paraId="1F80E1D7" w14:textId="347A6A1F" w:rsidR="00B532CC" w:rsidRDefault="00D63D8A">
      <w:pPr>
        <w:pStyle w:val="TOC3"/>
        <w:rPr>
          <w:rFonts w:asciiTheme="minorHAnsi" w:eastAsiaTheme="minorEastAsia" w:hAnsiTheme="minorHAnsi"/>
        </w:rPr>
      </w:pPr>
      <w:hyperlink w:anchor="_Toc82513388" w:history="1">
        <w:r w:rsidR="00B532CC" w:rsidRPr="001E56BB">
          <w:rPr>
            <w:rStyle w:val="Hyperlink"/>
          </w:rPr>
          <w:t>6.3.1 Commercial Solutions Market Transformation Program (MTP)</w:t>
        </w:r>
        <w:r w:rsidR="00B532CC">
          <w:rPr>
            <w:webHidden/>
          </w:rPr>
          <w:tab/>
        </w:r>
        <w:r w:rsidR="00B532CC">
          <w:rPr>
            <w:webHidden/>
          </w:rPr>
          <w:fldChar w:fldCharType="begin"/>
        </w:r>
        <w:r w:rsidR="00B532CC">
          <w:rPr>
            <w:webHidden/>
          </w:rPr>
          <w:instrText xml:space="preserve"> PAGEREF _Toc82513388 \h </w:instrText>
        </w:r>
        <w:r w:rsidR="00B532CC">
          <w:rPr>
            <w:webHidden/>
          </w:rPr>
        </w:r>
        <w:r w:rsidR="00B532CC">
          <w:rPr>
            <w:webHidden/>
          </w:rPr>
          <w:fldChar w:fldCharType="separate"/>
        </w:r>
        <w:r w:rsidR="00B532CC">
          <w:rPr>
            <w:webHidden/>
          </w:rPr>
          <w:t>49</w:t>
        </w:r>
        <w:r w:rsidR="00B532CC">
          <w:rPr>
            <w:webHidden/>
          </w:rPr>
          <w:fldChar w:fldCharType="end"/>
        </w:r>
      </w:hyperlink>
    </w:p>
    <w:p w14:paraId="2E64AB94" w14:textId="13E23A32" w:rsidR="00B532CC" w:rsidRDefault="00D63D8A">
      <w:pPr>
        <w:pStyle w:val="TOC2"/>
        <w:rPr>
          <w:rFonts w:asciiTheme="minorHAnsi" w:eastAsiaTheme="minorEastAsia" w:hAnsiTheme="minorHAnsi"/>
        </w:rPr>
      </w:pPr>
      <w:hyperlink w:anchor="_Toc82513389" w:history="1">
        <w:r w:rsidR="00B532CC" w:rsidRPr="001E56BB">
          <w:rPr>
            <w:rStyle w:val="Hyperlink"/>
          </w:rPr>
          <w:t>6.4 Detailed Findings—Load Management (Medium Evaluation Priority)</w:t>
        </w:r>
        <w:r w:rsidR="00B532CC">
          <w:rPr>
            <w:webHidden/>
          </w:rPr>
          <w:tab/>
        </w:r>
        <w:r w:rsidR="00B532CC">
          <w:rPr>
            <w:webHidden/>
          </w:rPr>
          <w:fldChar w:fldCharType="begin"/>
        </w:r>
        <w:r w:rsidR="00B532CC">
          <w:rPr>
            <w:webHidden/>
          </w:rPr>
          <w:instrText xml:space="preserve"> PAGEREF _Toc82513389 \h </w:instrText>
        </w:r>
        <w:r w:rsidR="00B532CC">
          <w:rPr>
            <w:webHidden/>
          </w:rPr>
        </w:r>
        <w:r w:rsidR="00B532CC">
          <w:rPr>
            <w:webHidden/>
          </w:rPr>
          <w:fldChar w:fldCharType="separate"/>
        </w:r>
        <w:r w:rsidR="00B532CC">
          <w:rPr>
            <w:webHidden/>
          </w:rPr>
          <w:t>51</w:t>
        </w:r>
        <w:r w:rsidR="00B532CC">
          <w:rPr>
            <w:webHidden/>
          </w:rPr>
          <w:fldChar w:fldCharType="end"/>
        </w:r>
      </w:hyperlink>
    </w:p>
    <w:p w14:paraId="671728A0" w14:textId="38231667" w:rsidR="00B532CC" w:rsidRDefault="00D63D8A">
      <w:pPr>
        <w:pStyle w:val="TOC3"/>
        <w:rPr>
          <w:rFonts w:asciiTheme="minorHAnsi" w:eastAsiaTheme="minorEastAsia" w:hAnsiTheme="minorHAnsi"/>
        </w:rPr>
      </w:pPr>
      <w:hyperlink w:anchor="_Toc82513390" w:history="1">
        <w:r w:rsidR="00B532CC" w:rsidRPr="001E56BB">
          <w:rPr>
            <w:rStyle w:val="Hyperlink"/>
          </w:rPr>
          <w:t>6.4.1 Load Management Standard Offer Program (SOP)</w:t>
        </w:r>
        <w:r w:rsidR="00B532CC">
          <w:rPr>
            <w:webHidden/>
          </w:rPr>
          <w:tab/>
        </w:r>
        <w:r w:rsidR="00B532CC">
          <w:rPr>
            <w:webHidden/>
          </w:rPr>
          <w:fldChar w:fldCharType="begin"/>
        </w:r>
        <w:r w:rsidR="00B532CC">
          <w:rPr>
            <w:webHidden/>
          </w:rPr>
          <w:instrText xml:space="preserve"> PAGEREF _Toc82513390 \h </w:instrText>
        </w:r>
        <w:r w:rsidR="00B532CC">
          <w:rPr>
            <w:webHidden/>
          </w:rPr>
        </w:r>
        <w:r w:rsidR="00B532CC">
          <w:rPr>
            <w:webHidden/>
          </w:rPr>
          <w:fldChar w:fldCharType="separate"/>
        </w:r>
        <w:r w:rsidR="00B532CC">
          <w:rPr>
            <w:webHidden/>
          </w:rPr>
          <w:t>51</w:t>
        </w:r>
        <w:r w:rsidR="00B532CC">
          <w:rPr>
            <w:webHidden/>
          </w:rPr>
          <w:fldChar w:fldCharType="end"/>
        </w:r>
      </w:hyperlink>
    </w:p>
    <w:p w14:paraId="7E7E767C" w14:textId="10823EAD" w:rsidR="00B532CC" w:rsidRDefault="00D63D8A">
      <w:pPr>
        <w:pStyle w:val="TOC2"/>
        <w:rPr>
          <w:rFonts w:asciiTheme="minorHAnsi" w:eastAsiaTheme="minorEastAsia" w:hAnsiTheme="minorHAnsi"/>
        </w:rPr>
      </w:pPr>
      <w:hyperlink w:anchor="_Toc82513391" w:history="1">
        <w:r w:rsidR="00B532CC" w:rsidRPr="001E56BB">
          <w:rPr>
            <w:rStyle w:val="Hyperlink"/>
          </w:rPr>
          <w:t>6.5 Summary of Tracking-System-Only Evaluated Programs</w:t>
        </w:r>
        <w:r w:rsidR="00B532CC">
          <w:rPr>
            <w:webHidden/>
          </w:rPr>
          <w:tab/>
        </w:r>
        <w:r w:rsidR="00B532CC">
          <w:rPr>
            <w:webHidden/>
          </w:rPr>
          <w:fldChar w:fldCharType="begin"/>
        </w:r>
        <w:r w:rsidR="00B532CC">
          <w:rPr>
            <w:webHidden/>
          </w:rPr>
          <w:instrText xml:space="preserve"> PAGEREF _Toc82513391 \h </w:instrText>
        </w:r>
        <w:r w:rsidR="00B532CC">
          <w:rPr>
            <w:webHidden/>
          </w:rPr>
        </w:r>
        <w:r w:rsidR="00B532CC">
          <w:rPr>
            <w:webHidden/>
          </w:rPr>
          <w:fldChar w:fldCharType="separate"/>
        </w:r>
        <w:r w:rsidR="00B532CC">
          <w:rPr>
            <w:webHidden/>
          </w:rPr>
          <w:t>52</w:t>
        </w:r>
        <w:r w:rsidR="00B532CC">
          <w:rPr>
            <w:webHidden/>
          </w:rPr>
          <w:fldChar w:fldCharType="end"/>
        </w:r>
      </w:hyperlink>
    </w:p>
    <w:p w14:paraId="5494769F" w14:textId="5EEFCE7B" w:rsidR="00B532CC" w:rsidRDefault="00D63D8A">
      <w:pPr>
        <w:pStyle w:val="TOC1"/>
        <w:rPr>
          <w:rFonts w:asciiTheme="minorHAnsi" w:eastAsiaTheme="minorEastAsia" w:hAnsiTheme="minorHAnsi"/>
          <w:b w:val="0"/>
          <w:caps w:val="0"/>
        </w:rPr>
      </w:pPr>
      <w:hyperlink w:anchor="_Toc82513392" w:history="1">
        <w:r w:rsidR="00B532CC" w:rsidRPr="001E56BB">
          <w:rPr>
            <w:rStyle w:val="Hyperlink"/>
          </w:rPr>
          <w:t>7.0 Oncor Electric Delivery, LLC Impact Evaluation Results</w:t>
        </w:r>
        <w:r w:rsidR="00B532CC">
          <w:rPr>
            <w:webHidden/>
          </w:rPr>
          <w:tab/>
        </w:r>
        <w:r w:rsidR="00B532CC">
          <w:rPr>
            <w:webHidden/>
          </w:rPr>
          <w:fldChar w:fldCharType="begin"/>
        </w:r>
        <w:r w:rsidR="00B532CC">
          <w:rPr>
            <w:webHidden/>
          </w:rPr>
          <w:instrText xml:space="preserve"> PAGEREF _Toc82513392 \h </w:instrText>
        </w:r>
        <w:r w:rsidR="00B532CC">
          <w:rPr>
            <w:webHidden/>
          </w:rPr>
        </w:r>
        <w:r w:rsidR="00B532CC">
          <w:rPr>
            <w:webHidden/>
          </w:rPr>
          <w:fldChar w:fldCharType="separate"/>
        </w:r>
        <w:r w:rsidR="00B532CC">
          <w:rPr>
            <w:webHidden/>
          </w:rPr>
          <w:t>53</w:t>
        </w:r>
        <w:r w:rsidR="00B532CC">
          <w:rPr>
            <w:webHidden/>
          </w:rPr>
          <w:fldChar w:fldCharType="end"/>
        </w:r>
      </w:hyperlink>
    </w:p>
    <w:p w14:paraId="5E978A1A" w14:textId="20344D78" w:rsidR="00B532CC" w:rsidRDefault="00D63D8A">
      <w:pPr>
        <w:pStyle w:val="TOC2"/>
        <w:rPr>
          <w:rFonts w:asciiTheme="minorHAnsi" w:eastAsiaTheme="minorEastAsia" w:hAnsiTheme="minorHAnsi"/>
        </w:rPr>
      </w:pPr>
      <w:hyperlink w:anchor="_Toc82513393" w:history="1">
        <w:r w:rsidR="00B532CC" w:rsidRPr="001E56BB">
          <w:rPr>
            <w:rStyle w:val="Hyperlink"/>
          </w:rPr>
          <w:t>7.1 Key Findings</w:t>
        </w:r>
        <w:r w:rsidR="00B532CC">
          <w:rPr>
            <w:webHidden/>
          </w:rPr>
          <w:tab/>
        </w:r>
        <w:r w:rsidR="00B532CC">
          <w:rPr>
            <w:webHidden/>
          </w:rPr>
          <w:fldChar w:fldCharType="begin"/>
        </w:r>
        <w:r w:rsidR="00B532CC">
          <w:rPr>
            <w:webHidden/>
          </w:rPr>
          <w:instrText xml:space="preserve"> PAGEREF _Toc82513393 \h </w:instrText>
        </w:r>
        <w:r w:rsidR="00B532CC">
          <w:rPr>
            <w:webHidden/>
          </w:rPr>
        </w:r>
        <w:r w:rsidR="00B532CC">
          <w:rPr>
            <w:webHidden/>
          </w:rPr>
          <w:fldChar w:fldCharType="separate"/>
        </w:r>
        <w:r w:rsidR="00B532CC">
          <w:rPr>
            <w:webHidden/>
          </w:rPr>
          <w:t>53</w:t>
        </w:r>
        <w:r w:rsidR="00B532CC">
          <w:rPr>
            <w:webHidden/>
          </w:rPr>
          <w:fldChar w:fldCharType="end"/>
        </w:r>
      </w:hyperlink>
    </w:p>
    <w:p w14:paraId="7699E733" w14:textId="0E05F57C" w:rsidR="00B532CC" w:rsidRDefault="00D63D8A">
      <w:pPr>
        <w:pStyle w:val="TOC3"/>
        <w:rPr>
          <w:rFonts w:asciiTheme="minorHAnsi" w:eastAsiaTheme="minorEastAsia" w:hAnsiTheme="minorHAnsi"/>
        </w:rPr>
      </w:pPr>
      <w:hyperlink w:anchor="_Toc82513394" w:history="1">
        <w:r w:rsidR="00B532CC" w:rsidRPr="001E56BB">
          <w:rPr>
            <w:rStyle w:val="Hyperlink"/>
          </w:rPr>
          <w:t>7.1.1 Evaluated Savings</w:t>
        </w:r>
        <w:r w:rsidR="00B532CC">
          <w:rPr>
            <w:webHidden/>
          </w:rPr>
          <w:tab/>
        </w:r>
        <w:r w:rsidR="00B532CC">
          <w:rPr>
            <w:webHidden/>
          </w:rPr>
          <w:fldChar w:fldCharType="begin"/>
        </w:r>
        <w:r w:rsidR="00B532CC">
          <w:rPr>
            <w:webHidden/>
          </w:rPr>
          <w:instrText xml:space="preserve"> PAGEREF _Toc82513394 \h </w:instrText>
        </w:r>
        <w:r w:rsidR="00B532CC">
          <w:rPr>
            <w:webHidden/>
          </w:rPr>
        </w:r>
        <w:r w:rsidR="00B532CC">
          <w:rPr>
            <w:webHidden/>
          </w:rPr>
          <w:fldChar w:fldCharType="separate"/>
        </w:r>
        <w:r w:rsidR="00B532CC">
          <w:rPr>
            <w:webHidden/>
          </w:rPr>
          <w:t>53</w:t>
        </w:r>
        <w:r w:rsidR="00B532CC">
          <w:rPr>
            <w:webHidden/>
          </w:rPr>
          <w:fldChar w:fldCharType="end"/>
        </w:r>
      </w:hyperlink>
    </w:p>
    <w:p w14:paraId="094794FA" w14:textId="07ECDAA3" w:rsidR="00B532CC" w:rsidRDefault="00D63D8A">
      <w:pPr>
        <w:pStyle w:val="TOC3"/>
        <w:rPr>
          <w:rFonts w:asciiTheme="minorHAnsi" w:eastAsiaTheme="minorEastAsia" w:hAnsiTheme="minorHAnsi"/>
        </w:rPr>
      </w:pPr>
      <w:hyperlink w:anchor="_Toc82513395" w:history="1">
        <w:r w:rsidR="00B532CC" w:rsidRPr="001E56BB">
          <w:rPr>
            <w:rStyle w:val="Hyperlink"/>
          </w:rPr>
          <w:t>7.1.2 Cost-Effectiveness Results</w:t>
        </w:r>
        <w:r w:rsidR="00B532CC">
          <w:rPr>
            <w:webHidden/>
          </w:rPr>
          <w:tab/>
        </w:r>
        <w:r w:rsidR="00B532CC">
          <w:rPr>
            <w:webHidden/>
          </w:rPr>
          <w:fldChar w:fldCharType="begin"/>
        </w:r>
        <w:r w:rsidR="00B532CC">
          <w:rPr>
            <w:webHidden/>
          </w:rPr>
          <w:instrText xml:space="preserve"> PAGEREF _Toc82513395 \h </w:instrText>
        </w:r>
        <w:r w:rsidR="00B532CC">
          <w:rPr>
            <w:webHidden/>
          </w:rPr>
        </w:r>
        <w:r w:rsidR="00B532CC">
          <w:rPr>
            <w:webHidden/>
          </w:rPr>
          <w:fldChar w:fldCharType="separate"/>
        </w:r>
        <w:r w:rsidR="00B532CC">
          <w:rPr>
            <w:webHidden/>
          </w:rPr>
          <w:t>54</w:t>
        </w:r>
        <w:r w:rsidR="00B532CC">
          <w:rPr>
            <w:webHidden/>
          </w:rPr>
          <w:fldChar w:fldCharType="end"/>
        </w:r>
      </w:hyperlink>
    </w:p>
    <w:p w14:paraId="1A2B01A1" w14:textId="671C33AB" w:rsidR="00B532CC" w:rsidRDefault="00D63D8A">
      <w:pPr>
        <w:pStyle w:val="TOC2"/>
        <w:rPr>
          <w:rFonts w:asciiTheme="minorHAnsi" w:eastAsiaTheme="minorEastAsia" w:hAnsiTheme="minorHAnsi"/>
        </w:rPr>
      </w:pPr>
      <w:hyperlink w:anchor="_Toc82513396" w:history="1">
        <w:r w:rsidR="00B532CC" w:rsidRPr="001E56BB">
          <w:rPr>
            <w:rStyle w:val="Hyperlink"/>
          </w:rPr>
          <w:t>7.2 Claimed Savings Adjustments</w:t>
        </w:r>
        <w:r w:rsidR="00B532CC">
          <w:rPr>
            <w:webHidden/>
          </w:rPr>
          <w:tab/>
        </w:r>
        <w:r w:rsidR="00B532CC">
          <w:rPr>
            <w:webHidden/>
          </w:rPr>
          <w:fldChar w:fldCharType="begin"/>
        </w:r>
        <w:r w:rsidR="00B532CC">
          <w:rPr>
            <w:webHidden/>
          </w:rPr>
          <w:instrText xml:space="preserve"> PAGEREF _Toc82513396 \h </w:instrText>
        </w:r>
        <w:r w:rsidR="00B532CC">
          <w:rPr>
            <w:webHidden/>
          </w:rPr>
        </w:r>
        <w:r w:rsidR="00B532CC">
          <w:rPr>
            <w:webHidden/>
          </w:rPr>
          <w:fldChar w:fldCharType="separate"/>
        </w:r>
        <w:r w:rsidR="00B532CC">
          <w:rPr>
            <w:webHidden/>
          </w:rPr>
          <w:t>55</w:t>
        </w:r>
        <w:r w:rsidR="00B532CC">
          <w:rPr>
            <w:webHidden/>
          </w:rPr>
          <w:fldChar w:fldCharType="end"/>
        </w:r>
      </w:hyperlink>
    </w:p>
    <w:p w14:paraId="7EEA49E9" w14:textId="7323EDE0" w:rsidR="00B532CC" w:rsidRDefault="00D63D8A">
      <w:pPr>
        <w:pStyle w:val="TOC2"/>
        <w:rPr>
          <w:rFonts w:asciiTheme="minorHAnsi" w:eastAsiaTheme="minorEastAsia" w:hAnsiTheme="minorHAnsi"/>
        </w:rPr>
      </w:pPr>
      <w:hyperlink w:anchor="_Toc82513397" w:history="1">
        <w:r w:rsidR="00B532CC" w:rsidRPr="001E56BB">
          <w:rPr>
            <w:rStyle w:val="Hyperlink"/>
          </w:rPr>
          <w:t>7.3 Detailed Findings—Commercial</w:t>
        </w:r>
        <w:r w:rsidR="00B532CC">
          <w:rPr>
            <w:webHidden/>
          </w:rPr>
          <w:tab/>
        </w:r>
        <w:r w:rsidR="00B532CC">
          <w:rPr>
            <w:webHidden/>
          </w:rPr>
          <w:fldChar w:fldCharType="begin"/>
        </w:r>
        <w:r w:rsidR="00B532CC">
          <w:rPr>
            <w:webHidden/>
          </w:rPr>
          <w:instrText xml:space="preserve"> PAGEREF _Toc82513397 \h </w:instrText>
        </w:r>
        <w:r w:rsidR="00B532CC">
          <w:rPr>
            <w:webHidden/>
          </w:rPr>
        </w:r>
        <w:r w:rsidR="00B532CC">
          <w:rPr>
            <w:webHidden/>
          </w:rPr>
          <w:fldChar w:fldCharType="separate"/>
        </w:r>
        <w:r w:rsidR="00B532CC">
          <w:rPr>
            <w:webHidden/>
          </w:rPr>
          <w:t>56</w:t>
        </w:r>
        <w:r w:rsidR="00B532CC">
          <w:rPr>
            <w:webHidden/>
          </w:rPr>
          <w:fldChar w:fldCharType="end"/>
        </w:r>
      </w:hyperlink>
    </w:p>
    <w:p w14:paraId="7D227A55" w14:textId="6246C40A" w:rsidR="00B532CC" w:rsidRDefault="00D63D8A">
      <w:pPr>
        <w:pStyle w:val="TOC3"/>
        <w:rPr>
          <w:rFonts w:asciiTheme="minorHAnsi" w:eastAsiaTheme="minorEastAsia" w:hAnsiTheme="minorHAnsi"/>
        </w:rPr>
      </w:pPr>
      <w:hyperlink w:anchor="_Toc82513398" w:history="1">
        <w:r w:rsidR="00B532CC" w:rsidRPr="001E56BB">
          <w:rPr>
            <w:rStyle w:val="Hyperlink"/>
          </w:rPr>
          <w:t>7.3.1 Commercial Standard Offer Program (SOP) (Custom and Basic)</w:t>
        </w:r>
        <w:r w:rsidR="00B532CC">
          <w:rPr>
            <w:webHidden/>
          </w:rPr>
          <w:tab/>
        </w:r>
        <w:r w:rsidR="00B532CC">
          <w:rPr>
            <w:webHidden/>
          </w:rPr>
          <w:fldChar w:fldCharType="begin"/>
        </w:r>
        <w:r w:rsidR="00B532CC">
          <w:rPr>
            <w:webHidden/>
          </w:rPr>
          <w:instrText xml:space="preserve"> PAGEREF _Toc82513398 \h </w:instrText>
        </w:r>
        <w:r w:rsidR="00B532CC">
          <w:rPr>
            <w:webHidden/>
          </w:rPr>
        </w:r>
        <w:r w:rsidR="00B532CC">
          <w:rPr>
            <w:webHidden/>
          </w:rPr>
          <w:fldChar w:fldCharType="separate"/>
        </w:r>
        <w:r w:rsidR="00B532CC">
          <w:rPr>
            <w:webHidden/>
          </w:rPr>
          <w:t>56</w:t>
        </w:r>
        <w:r w:rsidR="00B532CC">
          <w:rPr>
            <w:webHidden/>
          </w:rPr>
          <w:fldChar w:fldCharType="end"/>
        </w:r>
      </w:hyperlink>
    </w:p>
    <w:p w14:paraId="2EBC1779" w14:textId="519B2002" w:rsidR="00B532CC" w:rsidRDefault="00D63D8A">
      <w:pPr>
        <w:pStyle w:val="TOC3"/>
        <w:rPr>
          <w:rFonts w:asciiTheme="minorHAnsi" w:eastAsiaTheme="minorEastAsia" w:hAnsiTheme="minorHAnsi"/>
        </w:rPr>
      </w:pPr>
      <w:hyperlink w:anchor="_Toc82513399" w:history="1">
        <w:r w:rsidR="00B532CC" w:rsidRPr="001E56BB">
          <w:rPr>
            <w:rStyle w:val="Hyperlink"/>
          </w:rPr>
          <w:t>7.3.2 Retro-Commissioning Market Transformation Program (MTP)</w:t>
        </w:r>
        <w:r w:rsidR="00B532CC">
          <w:rPr>
            <w:webHidden/>
          </w:rPr>
          <w:tab/>
        </w:r>
        <w:r w:rsidR="00B532CC">
          <w:rPr>
            <w:webHidden/>
          </w:rPr>
          <w:fldChar w:fldCharType="begin"/>
        </w:r>
        <w:r w:rsidR="00B532CC">
          <w:rPr>
            <w:webHidden/>
          </w:rPr>
          <w:instrText xml:space="preserve"> PAGEREF _Toc82513399 \h </w:instrText>
        </w:r>
        <w:r w:rsidR="00B532CC">
          <w:rPr>
            <w:webHidden/>
          </w:rPr>
        </w:r>
        <w:r w:rsidR="00B532CC">
          <w:rPr>
            <w:webHidden/>
          </w:rPr>
          <w:fldChar w:fldCharType="separate"/>
        </w:r>
        <w:r w:rsidR="00B532CC">
          <w:rPr>
            <w:webHidden/>
          </w:rPr>
          <w:t>57</w:t>
        </w:r>
        <w:r w:rsidR="00B532CC">
          <w:rPr>
            <w:webHidden/>
          </w:rPr>
          <w:fldChar w:fldCharType="end"/>
        </w:r>
      </w:hyperlink>
    </w:p>
    <w:p w14:paraId="00DD5BE5" w14:textId="18D60EDC" w:rsidR="00B532CC" w:rsidRDefault="00D63D8A">
      <w:pPr>
        <w:pStyle w:val="TOC2"/>
        <w:rPr>
          <w:rFonts w:asciiTheme="minorHAnsi" w:eastAsiaTheme="minorEastAsia" w:hAnsiTheme="minorHAnsi"/>
        </w:rPr>
      </w:pPr>
      <w:hyperlink w:anchor="_Toc82513400" w:history="1">
        <w:r w:rsidR="00B532CC" w:rsidRPr="001E56BB">
          <w:rPr>
            <w:rStyle w:val="Hyperlink"/>
          </w:rPr>
          <w:t>7.4 Detailed Findings—Cross-Sector</w:t>
        </w:r>
        <w:r w:rsidR="00B532CC">
          <w:rPr>
            <w:webHidden/>
          </w:rPr>
          <w:tab/>
        </w:r>
        <w:r w:rsidR="00B532CC">
          <w:rPr>
            <w:webHidden/>
          </w:rPr>
          <w:fldChar w:fldCharType="begin"/>
        </w:r>
        <w:r w:rsidR="00B532CC">
          <w:rPr>
            <w:webHidden/>
          </w:rPr>
          <w:instrText xml:space="preserve"> PAGEREF _Toc82513400 \h </w:instrText>
        </w:r>
        <w:r w:rsidR="00B532CC">
          <w:rPr>
            <w:webHidden/>
          </w:rPr>
        </w:r>
        <w:r w:rsidR="00B532CC">
          <w:rPr>
            <w:webHidden/>
          </w:rPr>
          <w:fldChar w:fldCharType="separate"/>
        </w:r>
        <w:r w:rsidR="00B532CC">
          <w:rPr>
            <w:webHidden/>
          </w:rPr>
          <w:t>58</w:t>
        </w:r>
        <w:r w:rsidR="00B532CC">
          <w:rPr>
            <w:webHidden/>
          </w:rPr>
          <w:fldChar w:fldCharType="end"/>
        </w:r>
      </w:hyperlink>
    </w:p>
    <w:p w14:paraId="471B18FD" w14:textId="03D551AA" w:rsidR="00B532CC" w:rsidRDefault="00D63D8A">
      <w:pPr>
        <w:pStyle w:val="TOC3"/>
        <w:rPr>
          <w:rFonts w:asciiTheme="minorHAnsi" w:eastAsiaTheme="minorEastAsia" w:hAnsiTheme="minorHAnsi"/>
        </w:rPr>
      </w:pPr>
      <w:hyperlink w:anchor="_Toc82513401" w:history="1">
        <w:r w:rsidR="00B532CC" w:rsidRPr="001E56BB">
          <w:rPr>
            <w:rStyle w:val="Hyperlink"/>
          </w:rPr>
          <w:t>7.4.1 Retail Platform Market Transformation Program (MTP)</w:t>
        </w:r>
        <w:r w:rsidR="00B532CC">
          <w:rPr>
            <w:webHidden/>
          </w:rPr>
          <w:tab/>
        </w:r>
        <w:r w:rsidR="00B532CC">
          <w:rPr>
            <w:webHidden/>
          </w:rPr>
          <w:fldChar w:fldCharType="begin"/>
        </w:r>
        <w:r w:rsidR="00B532CC">
          <w:rPr>
            <w:webHidden/>
          </w:rPr>
          <w:instrText xml:space="preserve"> PAGEREF _Toc82513401 \h </w:instrText>
        </w:r>
        <w:r w:rsidR="00B532CC">
          <w:rPr>
            <w:webHidden/>
          </w:rPr>
        </w:r>
        <w:r w:rsidR="00B532CC">
          <w:rPr>
            <w:webHidden/>
          </w:rPr>
          <w:fldChar w:fldCharType="separate"/>
        </w:r>
        <w:r w:rsidR="00B532CC">
          <w:rPr>
            <w:webHidden/>
          </w:rPr>
          <w:t>58</w:t>
        </w:r>
        <w:r w:rsidR="00B532CC">
          <w:rPr>
            <w:webHidden/>
          </w:rPr>
          <w:fldChar w:fldCharType="end"/>
        </w:r>
      </w:hyperlink>
    </w:p>
    <w:p w14:paraId="759A6F9C" w14:textId="7DBEAE73" w:rsidR="00B532CC" w:rsidRDefault="00D63D8A">
      <w:pPr>
        <w:pStyle w:val="TOC3"/>
        <w:rPr>
          <w:rFonts w:asciiTheme="minorHAnsi" w:eastAsiaTheme="minorEastAsia" w:hAnsiTheme="minorHAnsi"/>
        </w:rPr>
      </w:pPr>
      <w:hyperlink w:anchor="_Toc82513402" w:history="1">
        <w:r w:rsidR="00B532CC" w:rsidRPr="001E56BB">
          <w:rPr>
            <w:rStyle w:val="Hyperlink"/>
          </w:rPr>
          <w:t>7.4.2 Solar PV Standard Offer Program (SOP)</w:t>
        </w:r>
        <w:r w:rsidR="00B532CC">
          <w:rPr>
            <w:webHidden/>
          </w:rPr>
          <w:tab/>
        </w:r>
        <w:r w:rsidR="00B532CC">
          <w:rPr>
            <w:webHidden/>
          </w:rPr>
          <w:fldChar w:fldCharType="begin"/>
        </w:r>
        <w:r w:rsidR="00B532CC">
          <w:rPr>
            <w:webHidden/>
          </w:rPr>
          <w:instrText xml:space="preserve"> PAGEREF _Toc82513402 \h </w:instrText>
        </w:r>
        <w:r w:rsidR="00B532CC">
          <w:rPr>
            <w:webHidden/>
          </w:rPr>
        </w:r>
        <w:r w:rsidR="00B532CC">
          <w:rPr>
            <w:webHidden/>
          </w:rPr>
          <w:fldChar w:fldCharType="separate"/>
        </w:r>
        <w:r w:rsidR="00B532CC">
          <w:rPr>
            <w:webHidden/>
          </w:rPr>
          <w:t>59</w:t>
        </w:r>
        <w:r w:rsidR="00B532CC">
          <w:rPr>
            <w:webHidden/>
          </w:rPr>
          <w:fldChar w:fldCharType="end"/>
        </w:r>
      </w:hyperlink>
    </w:p>
    <w:p w14:paraId="40B8A6D6" w14:textId="1445A787" w:rsidR="00B532CC" w:rsidRDefault="00D63D8A">
      <w:pPr>
        <w:pStyle w:val="TOC2"/>
        <w:rPr>
          <w:rFonts w:asciiTheme="minorHAnsi" w:eastAsiaTheme="minorEastAsia" w:hAnsiTheme="minorHAnsi"/>
        </w:rPr>
      </w:pPr>
      <w:hyperlink w:anchor="_Toc82513403" w:history="1">
        <w:r w:rsidR="00B532CC" w:rsidRPr="001E56BB">
          <w:rPr>
            <w:rStyle w:val="Hyperlink"/>
          </w:rPr>
          <w:t>7.5 Detailed Findings—Load Management (Medium Evaluation Priority)</w:t>
        </w:r>
        <w:r w:rsidR="00B532CC">
          <w:rPr>
            <w:webHidden/>
          </w:rPr>
          <w:tab/>
        </w:r>
        <w:r w:rsidR="00B532CC">
          <w:rPr>
            <w:webHidden/>
          </w:rPr>
          <w:fldChar w:fldCharType="begin"/>
        </w:r>
        <w:r w:rsidR="00B532CC">
          <w:rPr>
            <w:webHidden/>
          </w:rPr>
          <w:instrText xml:space="preserve"> PAGEREF _Toc82513403 \h </w:instrText>
        </w:r>
        <w:r w:rsidR="00B532CC">
          <w:rPr>
            <w:webHidden/>
          </w:rPr>
        </w:r>
        <w:r w:rsidR="00B532CC">
          <w:rPr>
            <w:webHidden/>
          </w:rPr>
          <w:fldChar w:fldCharType="separate"/>
        </w:r>
        <w:r w:rsidR="00B532CC">
          <w:rPr>
            <w:webHidden/>
          </w:rPr>
          <w:t>60</w:t>
        </w:r>
        <w:r w:rsidR="00B532CC">
          <w:rPr>
            <w:webHidden/>
          </w:rPr>
          <w:fldChar w:fldCharType="end"/>
        </w:r>
      </w:hyperlink>
    </w:p>
    <w:p w14:paraId="06E540A1" w14:textId="0DE3CF08" w:rsidR="00B532CC" w:rsidRDefault="00D63D8A">
      <w:pPr>
        <w:pStyle w:val="TOC3"/>
        <w:rPr>
          <w:rFonts w:asciiTheme="minorHAnsi" w:eastAsiaTheme="minorEastAsia" w:hAnsiTheme="minorHAnsi"/>
        </w:rPr>
      </w:pPr>
      <w:hyperlink w:anchor="_Toc82513404" w:history="1">
        <w:r w:rsidR="00B532CC" w:rsidRPr="001E56BB">
          <w:rPr>
            <w:rStyle w:val="Hyperlink"/>
          </w:rPr>
          <w:t>7.5.1 Commercial Load Management Standard Offer Program (SOP)</w:t>
        </w:r>
        <w:r w:rsidR="00B532CC">
          <w:rPr>
            <w:webHidden/>
          </w:rPr>
          <w:tab/>
        </w:r>
        <w:r w:rsidR="00B532CC">
          <w:rPr>
            <w:webHidden/>
          </w:rPr>
          <w:fldChar w:fldCharType="begin"/>
        </w:r>
        <w:r w:rsidR="00B532CC">
          <w:rPr>
            <w:webHidden/>
          </w:rPr>
          <w:instrText xml:space="preserve"> PAGEREF _Toc82513404 \h </w:instrText>
        </w:r>
        <w:r w:rsidR="00B532CC">
          <w:rPr>
            <w:webHidden/>
          </w:rPr>
        </w:r>
        <w:r w:rsidR="00B532CC">
          <w:rPr>
            <w:webHidden/>
          </w:rPr>
          <w:fldChar w:fldCharType="separate"/>
        </w:r>
        <w:r w:rsidR="00B532CC">
          <w:rPr>
            <w:webHidden/>
          </w:rPr>
          <w:t>60</w:t>
        </w:r>
        <w:r w:rsidR="00B532CC">
          <w:rPr>
            <w:webHidden/>
          </w:rPr>
          <w:fldChar w:fldCharType="end"/>
        </w:r>
      </w:hyperlink>
    </w:p>
    <w:p w14:paraId="23ED0EA5" w14:textId="265AE754" w:rsidR="00B532CC" w:rsidRDefault="00D63D8A">
      <w:pPr>
        <w:pStyle w:val="TOC3"/>
        <w:rPr>
          <w:rFonts w:asciiTheme="minorHAnsi" w:eastAsiaTheme="minorEastAsia" w:hAnsiTheme="minorHAnsi"/>
        </w:rPr>
      </w:pPr>
      <w:hyperlink w:anchor="_Toc82513405" w:history="1">
        <w:r w:rsidR="00B532CC" w:rsidRPr="001E56BB">
          <w:rPr>
            <w:rStyle w:val="Hyperlink"/>
          </w:rPr>
          <w:t>7.5.2 Residential Demand Response Standard Offer Program (SOP)</w:t>
        </w:r>
        <w:r w:rsidR="00B532CC">
          <w:rPr>
            <w:webHidden/>
          </w:rPr>
          <w:tab/>
        </w:r>
        <w:r w:rsidR="00B532CC">
          <w:rPr>
            <w:webHidden/>
          </w:rPr>
          <w:fldChar w:fldCharType="begin"/>
        </w:r>
        <w:r w:rsidR="00B532CC">
          <w:rPr>
            <w:webHidden/>
          </w:rPr>
          <w:instrText xml:space="preserve"> PAGEREF _Toc82513405 \h </w:instrText>
        </w:r>
        <w:r w:rsidR="00B532CC">
          <w:rPr>
            <w:webHidden/>
          </w:rPr>
        </w:r>
        <w:r w:rsidR="00B532CC">
          <w:rPr>
            <w:webHidden/>
          </w:rPr>
          <w:fldChar w:fldCharType="separate"/>
        </w:r>
        <w:r w:rsidR="00B532CC">
          <w:rPr>
            <w:webHidden/>
          </w:rPr>
          <w:t>61</w:t>
        </w:r>
        <w:r w:rsidR="00B532CC">
          <w:rPr>
            <w:webHidden/>
          </w:rPr>
          <w:fldChar w:fldCharType="end"/>
        </w:r>
      </w:hyperlink>
    </w:p>
    <w:p w14:paraId="5857A595" w14:textId="23ACEA70" w:rsidR="00B532CC" w:rsidRDefault="00D63D8A">
      <w:pPr>
        <w:pStyle w:val="TOC2"/>
        <w:rPr>
          <w:rFonts w:asciiTheme="minorHAnsi" w:eastAsiaTheme="minorEastAsia" w:hAnsiTheme="minorHAnsi"/>
        </w:rPr>
      </w:pPr>
      <w:hyperlink w:anchor="_Toc82513406" w:history="1">
        <w:r w:rsidR="00B532CC" w:rsidRPr="001E56BB">
          <w:rPr>
            <w:rStyle w:val="Hyperlink"/>
          </w:rPr>
          <w:t>7.6 Summary of Tracking-System-Only Evaluated Programs</w:t>
        </w:r>
        <w:r w:rsidR="00B532CC">
          <w:rPr>
            <w:webHidden/>
          </w:rPr>
          <w:tab/>
        </w:r>
        <w:r w:rsidR="00B532CC">
          <w:rPr>
            <w:webHidden/>
          </w:rPr>
          <w:fldChar w:fldCharType="begin"/>
        </w:r>
        <w:r w:rsidR="00B532CC">
          <w:rPr>
            <w:webHidden/>
          </w:rPr>
          <w:instrText xml:space="preserve"> PAGEREF _Toc82513406 \h </w:instrText>
        </w:r>
        <w:r w:rsidR="00B532CC">
          <w:rPr>
            <w:webHidden/>
          </w:rPr>
        </w:r>
        <w:r w:rsidR="00B532CC">
          <w:rPr>
            <w:webHidden/>
          </w:rPr>
          <w:fldChar w:fldCharType="separate"/>
        </w:r>
        <w:r w:rsidR="00B532CC">
          <w:rPr>
            <w:webHidden/>
          </w:rPr>
          <w:t>61</w:t>
        </w:r>
        <w:r w:rsidR="00B532CC">
          <w:rPr>
            <w:webHidden/>
          </w:rPr>
          <w:fldChar w:fldCharType="end"/>
        </w:r>
      </w:hyperlink>
    </w:p>
    <w:p w14:paraId="35783692" w14:textId="1F75A2EA" w:rsidR="00B532CC" w:rsidRDefault="00D63D8A">
      <w:pPr>
        <w:pStyle w:val="TOC2"/>
        <w:rPr>
          <w:rFonts w:asciiTheme="minorHAnsi" w:eastAsiaTheme="minorEastAsia" w:hAnsiTheme="minorHAnsi"/>
        </w:rPr>
      </w:pPr>
      <w:hyperlink w:anchor="_Toc82513407" w:history="1">
        <w:r w:rsidR="00B532CC" w:rsidRPr="001E56BB">
          <w:rPr>
            <w:rStyle w:val="Hyperlink"/>
          </w:rPr>
          <w:t>7.7 Summary of Low Evaluation Priority Programs</w:t>
        </w:r>
        <w:r w:rsidR="00B532CC">
          <w:rPr>
            <w:webHidden/>
          </w:rPr>
          <w:tab/>
        </w:r>
        <w:r w:rsidR="00B532CC">
          <w:rPr>
            <w:webHidden/>
          </w:rPr>
          <w:fldChar w:fldCharType="begin"/>
        </w:r>
        <w:r w:rsidR="00B532CC">
          <w:rPr>
            <w:webHidden/>
          </w:rPr>
          <w:instrText xml:space="preserve"> PAGEREF _Toc82513407 \h </w:instrText>
        </w:r>
        <w:r w:rsidR="00B532CC">
          <w:rPr>
            <w:webHidden/>
          </w:rPr>
        </w:r>
        <w:r w:rsidR="00B532CC">
          <w:rPr>
            <w:webHidden/>
          </w:rPr>
          <w:fldChar w:fldCharType="separate"/>
        </w:r>
        <w:r w:rsidR="00B532CC">
          <w:rPr>
            <w:webHidden/>
          </w:rPr>
          <w:t>62</w:t>
        </w:r>
        <w:r w:rsidR="00B532CC">
          <w:rPr>
            <w:webHidden/>
          </w:rPr>
          <w:fldChar w:fldCharType="end"/>
        </w:r>
      </w:hyperlink>
    </w:p>
    <w:p w14:paraId="0A9E7929" w14:textId="77777777" w:rsidR="003C3AF8" w:rsidRDefault="003C3AF8">
      <w:pPr>
        <w:pStyle w:val="TOC1"/>
        <w:rPr>
          <w:rStyle w:val="Hyperlink"/>
        </w:rPr>
      </w:pPr>
      <w:r>
        <w:rPr>
          <w:rStyle w:val="Hyperlink"/>
        </w:rPr>
        <w:br w:type="page"/>
      </w:r>
    </w:p>
    <w:p w14:paraId="5FD25907" w14:textId="1FF16438" w:rsidR="00B532CC" w:rsidRDefault="00D63D8A">
      <w:pPr>
        <w:pStyle w:val="TOC1"/>
        <w:rPr>
          <w:rFonts w:asciiTheme="minorHAnsi" w:eastAsiaTheme="minorEastAsia" w:hAnsiTheme="minorHAnsi"/>
          <w:b w:val="0"/>
          <w:caps w:val="0"/>
        </w:rPr>
      </w:pPr>
      <w:hyperlink w:anchor="_Toc82513408" w:history="1">
        <w:r w:rsidR="00B532CC" w:rsidRPr="001E56BB">
          <w:rPr>
            <w:rStyle w:val="Hyperlink"/>
          </w:rPr>
          <w:t>8.0 Southwestern Electric Power Company Impact Evaluation Results</w:t>
        </w:r>
        <w:r w:rsidR="00B532CC">
          <w:rPr>
            <w:webHidden/>
          </w:rPr>
          <w:tab/>
        </w:r>
        <w:r w:rsidR="00B532CC">
          <w:rPr>
            <w:webHidden/>
          </w:rPr>
          <w:fldChar w:fldCharType="begin"/>
        </w:r>
        <w:r w:rsidR="00B532CC">
          <w:rPr>
            <w:webHidden/>
          </w:rPr>
          <w:instrText xml:space="preserve"> PAGEREF _Toc82513408 \h </w:instrText>
        </w:r>
        <w:r w:rsidR="00B532CC">
          <w:rPr>
            <w:webHidden/>
          </w:rPr>
        </w:r>
        <w:r w:rsidR="00B532CC">
          <w:rPr>
            <w:webHidden/>
          </w:rPr>
          <w:fldChar w:fldCharType="separate"/>
        </w:r>
        <w:r w:rsidR="00B532CC">
          <w:rPr>
            <w:webHidden/>
          </w:rPr>
          <w:t>63</w:t>
        </w:r>
        <w:r w:rsidR="00B532CC">
          <w:rPr>
            <w:webHidden/>
          </w:rPr>
          <w:fldChar w:fldCharType="end"/>
        </w:r>
      </w:hyperlink>
    </w:p>
    <w:p w14:paraId="23AE4127" w14:textId="6661C971" w:rsidR="00B532CC" w:rsidRDefault="00D63D8A">
      <w:pPr>
        <w:pStyle w:val="TOC2"/>
        <w:rPr>
          <w:rFonts w:asciiTheme="minorHAnsi" w:eastAsiaTheme="minorEastAsia" w:hAnsiTheme="minorHAnsi"/>
        </w:rPr>
      </w:pPr>
      <w:hyperlink w:anchor="_Toc82513409" w:history="1">
        <w:r w:rsidR="00B532CC" w:rsidRPr="001E56BB">
          <w:rPr>
            <w:rStyle w:val="Hyperlink"/>
          </w:rPr>
          <w:t>8.1 Key Findings</w:t>
        </w:r>
        <w:r w:rsidR="00B532CC">
          <w:rPr>
            <w:webHidden/>
          </w:rPr>
          <w:tab/>
        </w:r>
        <w:r w:rsidR="00B532CC">
          <w:rPr>
            <w:webHidden/>
          </w:rPr>
          <w:fldChar w:fldCharType="begin"/>
        </w:r>
        <w:r w:rsidR="00B532CC">
          <w:rPr>
            <w:webHidden/>
          </w:rPr>
          <w:instrText xml:space="preserve"> PAGEREF _Toc82513409 \h </w:instrText>
        </w:r>
        <w:r w:rsidR="00B532CC">
          <w:rPr>
            <w:webHidden/>
          </w:rPr>
        </w:r>
        <w:r w:rsidR="00B532CC">
          <w:rPr>
            <w:webHidden/>
          </w:rPr>
          <w:fldChar w:fldCharType="separate"/>
        </w:r>
        <w:r w:rsidR="00B532CC">
          <w:rPr>
            <w:webHidden/>
          </w:rPr>
          <w:t>63</w:t>
        </w:r>
        <w:r w:rsidR="00B532CC">
          <w:rPr>
            <w:webHidden/>
          </w:rPr>
          <w:fldChar w:fldCharType="end"/>
        </w:r>
      </w:hyperlink>
    </w:p>
    <w:p w14:paraId="6F064650" w14:textId="5B6E265A" w:rsidR="00B532CC" w:rsidRDefault="00D63D8A">
      <w:pPr>
        <w:pStyle w:val="TOC3"/>
        <w:rPr>
          <w:rFonts w:asciiTheme="minorHAnsi" w:eastAsiaTheme="minorEastAsia" w:hAnsiTheme="minorHAnsi"/>
        </w:rPr>
      </w:pPr>
      <w:hyperlink w:anchor="_Toc82513410" w:history="1">
        <w:r w:rsidR="00B532CC" w:rsidRPr="001E56BB">
          <w:rPr>
            <w:rStyle w:val="Hyperlink"/>
          </w:rPr>
          <w:t>8.1.1 Evaluated Savings</w:t>
        </w:r>
        <w:r w:rsidR="00B532CC">
          <w:rPr>
            <w:webHidden/>
          </w:rPr>
          <w:tab/>
        </w:r>
        <w:r w:rsidR="00B532CC">
          <w:rPr>
            <w:webHidden/>
          </w:rPr>
          <w:fldChar w:fldCharType="begin"/>
        </w:r>
        <w:r w:rsidR="00B532CC">
          <w:rPr>
            <w:webHidden/>
          </w:rPr>
          <w:instrText xml:space="preserve"> PAGEREF _Toc82513410 \h </w:instrText>
        </w:r>
        <w:r w:rsidR="00B532CC">
          <w:rPr>
            <w:webHidden/>
          </w:rPr>
        </w:r>
        <w:r w:rsidR="00B532CC">
          <w:rPr>
            <w:webHidden/>
          </w:rPr>
          <w:fldChar w:fldCharType="separate"/>
        </w:r>
        <w:r w:rsidR="00B532CC">
          <w:rPr>
            <w:webHidden/>
          </w:rPr>
          <w:t>63</w:t>
        </w:r>
        <w:r w:rsidR="00B532CC">
          <w:rPr>
            <w:webHidden/>
          </w:rPr>
          <w:fldChar w:fldCharType="end"/>
        </w:r>
      </w:hyperlink>
    </w:p>
    <w:p w14:paraId="5EC46066" w14:textId="542C5DB7" w:rsidR="00B532CC" w:rsidRDefault="00D63D8A">
      <w:pPr>
        <w:pStyle w:val="TOC3"/>
        <w:rPr>
          <w:rFonts w:asciiTheme="minorHAnsi" w:eastAsiaTheme="minorEastAsia" w:hAnsiTheme="minorHAnsi"/>
        </w:rPr>
      </w:pPr>
      <w:hyperlink w:anchor="_Toc82513411" w:history="1">
        <w:r w:rsidR="00B532CC" w:rsidRPr="001E56BB">
          <w:rPr>
            <w:rStyle w:val="Hyperlink"/>
          </w:rPr>
          <w:t>8.1.2 Cost-Effectiveness Results</w:t>
        </w:r>
        <w:r w:rsidR="00B532CC">
          <w:rPr>
            <w:webHidden/>
          </w:rPr>
          <w:tab/>
        </w:r>
        <w:r w:rsidR="00B532CC">
          <w:rPr>
            <w:webHidden/>
          </w:rPr>
          <w:fldChar w:fldCharType="begin"/>
        </w:r>
        <w:r w:rsidR="00B532CC">
          <w:rPr>
            <w:webHidden/>
          </w:rPr>
          <w:instrText xml:space="preserve"> PAGEREF _Toc82513411 \h </w:instrText>
        </w:r>
        <w:r w:rsidR="00B532CC">
          <w:rPr>
            <w:webHidden/>
          </w:rPr>
        </w:r>
        <w:r w:rsidR="00B532CC">
          <w:rPr>
            <w:webHidden/>
          </w:rPr>
          <w:fldChar w:fldCharType="separate"/>
        </w:r>
        <w:r w:rsidR="00B532CC">
          <w:rPr>
            <w:webHidden/>
          </w:rPr>
          <w:t>64</w:t>
        </w:r>
        <w:r w:rsidR="00B532CC">
          <w:rPr>
            <w:webHidden/>
          </w:rPr>
          <w:fldChar w:fldCharType="end"/>
        </w:r>
      </w:hyperlink>
    </w:p>
    <w:p w14:paraId="2EB31447" w14:textId="03C571D1" w:rsidR="00B532CC" w:rsidRDefault="00D63D8A">
      <w:pPr>
        <w:pStyle w:val="TOC2"/>
        <w:rPr>
          <w:rFonts w:asciiTheme="minorHAnsi" w:eastAsiaTheme="minorEastAsia" w:hAnsiTheme="minorHAnsi"/>
        </w:rPr>
      </w:pPr>
      <w:hyperlink w:anchor="_Toc82513412" w:history="1">
        <w:r w:rsidR="00B532CC" w:rsidRPr="001E56BB">
          <w:rPr>
            <w:rStyle w:val="Hyperlink"/>
          </w:rPr>
          <w:t>8.2 Claimed Savings Adjustments</w:t>
        </w:r>
        <w:r w:rsidR="00B532CC">
          <w:rPr>
            <w:webHidden/>
          </w:rPr>
          <w:tab/>
        </w:r>
        <w:r w:rsidR="00B532CC">
          <w:rPr>
            <w:webHidden/>
          </w:rPr>
          <w:fldChar w:fldCharType="begin"/>
        </w:r>
        <w:r w:rsidR="00B532CC">
          <w:rPr>
            <w:webHidden/>
          </w:rPr>
          <w:instrText xml:space="preserve"> PAGEREF _Toc82513412 \h </w:instrText>
        </w:r>
        <w:r w:rsidR="00B532CC">
          <w:rPr>
            <w:webHidden/>
          </w:rPr>
        </w:r>
        <w:r w:rsidR="00B532CC">
          <w:rPr>
            <w:webHidden/>
          </w:rPr>
          <w:fldChar w:fldCharType="separate"/>
        </w:r>
        <w:r w:rsidR="00B532CC">
          <w:rPr>
            <w:webHidden/>
          </w:rPr>
          <w:t>65</w:t>
        </w:r>
        <w:r w:rsidR="00B532CC">
          <w:rPr>
            <w:webHidden/>
          </w:rPr>
          <w:fldChar w:fldCharType="end"/>
        </w:r>
      </w:hyperlink>
    </w:p>
    <w:p w14:paraId="271DBEDD" w14:textId="61947787" w:rsidR="00B532CC" w:rsidRDefault="00D63D8A">
      <w:pPr>
        <w:pStyle w:val="TOC2"/>
        <w:rPr>
          <w:rFonts w:asciiTheme="minorHAnsi" w:eastAsiaTheme="minorEastAsia" w:hAnsiTheme="minorHAnsi"/>
        </w:rPr>
      </w:pPr>
      <w:hyperlink w:anchor="_Toc82513413" w:history="1">
        <w:r w:rsidR="00B532CC" w:rsidRPr="001E56BB">
          <w:rPr>
            <w:rStyle w:val="Hyperlink"/>
          </w:rPr>
          <w:t>8.3 Detailed Findings—Commercial</w:t>
        </w:r>
        <w:r w:rsidR="00B532CC">
          <w:rPr>
            <w:webHidden/>
          </w:rPr>
          <w:tab/>
        </w:r>
        <w:r w:rsidR="00B532CC">
          <w:rPr>
            <w:webHidden/>
          </w:rPr>
          <w:fldChar w:fldCharType="begin"/>
        </w:r>
        <w:r w:rsidR="00B532CC">
          <w:rPr>
            <w:webHidden/>
          </w:rPr>
          <w:instrText xml:space="preserve"> PAGEREF _Toc82513413 \h </w:instrText>
        </w:r>
        <w:r w:rsidR="00B532CC">
          <w:rPr>
            <w:webHidden/>
          </w:rPr>
        </w:r>
        <w:r w:rsidR="00B532CC">
          <w:rPr>
            <w:webHidden/>
          </w:rPr>
          <w:fldChar w:fldCharType="separate"/>
        </w:r>
        <w:r w:rsidR="00B532CC">
          <w:rPr>
            <w:webHidden/>
          </w:rPr>
          <w:t>66</w:t>
        </w:r>
        <w:r w:rsidR="00B532CC">
          <w:rPr>
            <w:webHidden/>
          </w:rPr>
          <w:fldChar w:fldCharType="end"/>
        </w:r>
      </w:hyperlink>
    </w:p>
    <w:p w14:paraId="3B2FDA4F" w14:textId="2DC79D16" w:rsidR="00B532CC" w:rsidRDefault="00D63D8A">
      <w:pPr>
        <w:pStyle w:val="TOC3"/>
        <w:rPr>
          <w:rFonts w:asciiTheme="minorHAnsi" w:eastAsiaTheme="minorEastAsia" w:hAnsiTheme="minorHAnsi"/>
        </w:rPr>
      </w:pPr>
      <w:hyperlink w:anchor="_Toc82513414" w:history="1">
        <w:r w:rsidR="00B532CC" w:rsidRPr="001E56BB">
          <w:rPr>
            <w:rStyle w:val="Hyperlink"/>
          </w:rPr>
          <w:t>8.3.1 Commercial Solutions Market Transformation Program (MTP)</w:t>
        </w:r>
        <w:r w:rsidR="00B532CC">
          <w:rPr>
            <w:webHidden/>
          </w:rPr>
          <w:tab/>
        </w:r>
        <w:r w:rsidR="00B532CC">
          <w:rPr>
            <w:webHidden/>
          </w:rPr>
          <w:fldChar w:fldCharType="begin"/>
        </w:r>
        <w:r w:rsidR="00B532CC">
          <w:rPr>
            <w:webHidden/>
          </w:rPr>
          <w:instrText xml:space="preserve"> PAGEREF _Toc82513414 \h </w:instrText>
        </w:r>
        <w:r w:rsidR="00B532CC">
          <w:rPr>
            <w:webHidden/>
          </w:rPr>
        </w:r>
        <w:r w:rsidR="00B532CC">
          <w:rPr>
            <w:webHidden/>
          </w:rPr>
          <w:fldChar w:fldCharType="separate"/>
        </w:r>
        <w:r w:rsidR="00B532CC">
          <w:rPr>
            <w:webHidden/>
          </w:rPr>
          <w:t>66</w:t>
        </w:r>
        <w:r w:rsidR="00B532CC">
          <w:rPr>
            <w:webHidden/>
          </w:rPr>
          <w:fldChar w:fldCharType="end"/>
        </w:r>
      </w:hyperlink>
    </w:p>
    <w:p w14:paraId="35D6E11E" w14:textId="3CF70B81" w:rsidR="00B532CC" w:rsidRDefault="00D63D8A">
      <w:pPr>
        <w:pStyle w:val="TOC3"/>
        <w:rPr>
          <w:rFonts w:asciiTheme="minorHAnsi" w:eastAsiaTheme="minorEastAsia" w:hAnsiTheme="minorHAnsi"/>
        </w:rPr>
      </w:pPr>
      <w:hyperlink w:anchor="_Toc82513415" w:history="1">
        <w:r w:rsidR="00B532CC" w:rsidRPr="001E56BB">
          <w:rPr>
            <w:rStyle w:val="Hyperlink"/>
          </w:rPr>
          <w:t>8.3.2 Commercial Standard Offer Program (SOP)</w:t>
        </w:r>
        <w:r w:rsidR="00B532CC">
          <w:rPr>
            <w:webHidden/>
          </w:rPr>
          <w:tab/>
        </w:r>
        <w:r w:rsidR="00B532CC">
          <w:rPr>
            <w:webHidden/>
          </w:rPr>
          <w:fldChar w:fldCharType="begin"/>
        </w:r>
        <w:r w:rsidR="00B532CC">
          <w:rPr>
            <w:webHidden/>
          </w:rPr>
          <w:instrText xml:space="preserve"> PAGEREF _Toc82513415 \h </w:instrText>
        </w:r>
        <w:r w:rsidR="00B532CC">
          <w:rPr>
            <w:webHidden/>
          </w:rPr>
        </w:r>
        <w:r w:rsidR="00B532CC">
          <w:rPr>
            <w:webHidden/>
          </w:rPr>
          <w:fldChar w:fldCharType="separate"/>
        </w:r>
        <w:r w:rsidR="00B532CC">
          <w:rPr>
            <w:webHidden/>
          </w:rPr>
          <w:t>67</w:t>
        </w:r>
        <w:r w:rsidR="00B532CC">
          <w:rPr>
            <w:webHidden/>
          </w:rPr>
          <w:fldChar w:fldCharType="end"/>
        </w:r>
      </w:hyperlink>
    </w:p>
    <w:p w14:paraId="0F86FC44" w14:textId="41C1B972" w:rsidR="00B532CC" w:rsidRDefault="00D63D8A">
      <w:pPr>
        <w:pStyle w:val="TOC3"/>
        <w:rPr>
          <w:rFonts w:asciiTheme="minorHAnsi" w:eastAsiaTheme="minorEastAsia" w:hAnsiTheme="minorHAnsi"/>
        </w:rPr>
      </w:pPr>
      <w:hyperlink w:anchor="_Toc82513416" w:history="1">
        <w:r w:rsidR="00B532CC" w:rsidRPr="001E56BB">
          <w:rPr>
            <w:rStyle w:val="Hyperlink"/>
          </w:rPr>
          <w:t>8.3.3 SCORE Market Transformation Program (MTP)</w:t>
        </w:r>
        <w:r w:rsidR="00B532CC">
          <w:rPr>
            <w:webHidden/>
          </w:rPr>
          <w:tab/>
        </w:r>
        <w:r w:rsidR="00B532CC">
          <w:rPr>
            <w:webHidden/>
          </w:rPr>
          <w:fldChar w:fldCharType="begin"/>
        </w:r>
        <w:r w:rsidR="00B532CC">
          <w:rPr>
            <w:webHidden/>
          </w:rPr>
          <w:instrText xml:space="preserve"> PAGEREF _Toc82513416 \h </w:instrText>
        </w:r>
        <w:r w:rsidR="00B532CC">
          <w:rPr>
            <w:webHidden/>
          </w:rPr>
        </w:r>
        <w:r w:rsidR="00B532CC">
          <w:rPr>
            <w:webHidden/>
          </w:rPr>
          <w:fldChar w:fldCharType="separate"/>
        </w:r>
        <w:r w:rsidR="00B532CC">
          <w:rPr>
            <w:webHidden/>
          </w:rPr>
          <w:t>68</w:t>
        </w:r>
        <w:r w:rsidR="00B532CC">
          <w:rPr>
            <w:webHidden/>
          </w:rPr>
          <w:fldChar w:fldCharType="end"/>
        </w:r>
      </w:hyperlink>
    </w:p>
    <w:p w14:paraId="4888714D" w14:textId="295960C5" w:rsidR="00B532CC" w:rsidRDefault="00D63D8A">
      <w:pPr>
        <w:pStyle w:val="TOC2"/>
        <w:rPr>
          <w:rFonts w:asciiTheme="minorHAnsi" w:eastAsiaTheme="minorEastAsia" w:hAnsiTheme="minorHAnsi"/>
        </w:rPr>
      </w:pPr>
      <w:hyperlink w:anchor="_Toc82513417" w:history="1">
        <w:r w:rsidR="00B532CC" w:rsidRPr="001E56BB">
          <w:rPr>
            <w:rStyle w:val="Hyperlink"/>
          </w:rPr>
          <w:t>8.4 Detailed Findings—Load Management (Medium Evaluation Priority)</w:t>
        </w:r>
        <w:r w:rsidR="00B532CC">
          <w:rPr>
            <w:webHidden/>
          </w:rPr>
          <w:tab/>
        </w:r>
        <w:r w:rsidR="00B532CC">
          <w:rPr>
            <w:webHidden/>
          </w:rPr>
          <w:fldChar w:fldCharType="begin"/>
        </w:r>
        <w:r w:rsidR="00B532CC">
          <w:rPr>
            <w:webHidden/>
          </w:rPr>
          <w:instrText xml:space="preserve"> PAGEREF _Toc82513417 \h </w:instrText>
        </w:r>
        <w:r w:rsidR="00B532CC">
          <w:rPr>
            <w:webHidden/>
          </w:rPr>
        </w:r>
        <w:r w:rsidR="00B532CC">
          <w:rPr>
            <w:webHidden/>
          </w:rPr>
          <w:fldChar w:fldCharType="separate"/>
        </w:r>
        <w:r w:rsidR="00B532CC">
          <w:rPr>
            <w:webHidden/>
          </w:rPr>
          <w:t>69</w:t>
        </w:r>
        <w:r w:rsidR="00B532CC">
          <w:rPr>
            <w:webHidden/>
          </w:rPr>
          <w:fldChar w:fldCharType="end"/>
        </w:r>
      </w:hyperlink>
    </w:p>
    <w:p w14:paraId="356F8472" w14:textId="47F3FD51" w:rsidR="00B532CC" w:rsidRDefault="00D63D8A">
      <w:pPr>
        <w:pStyle w:val="TOC3"/>
        <w:rPr>
          <w:rFonts w:asciiTheme="minorHAnsi" w:eastAsiaTheme="minorEastAsia" w:hAnsiTheme="minorHAnsi"/>
        </w:rPr>
      </w:pPr>
      <w:hyperlink w:anchor="_Toc82513418" w:history="1">
        <w:r w:rsidR="00B532CC" w:rsidRPr="001E56BB">
          <w:rPr>
            <w:rStyle w:val="Hyperlink"/>
          </w:rPr>
          <w:t>8.4.1 Load Management Standard Offer Program (SOP)</w:t>
        </w:r>
        <w:r w:rsidR="00B532CC">
          <w:rPr>
            <w:webHidden/>
          </w:rPr>
          <w:tab/>
        </w:r>
        <w:r w:rsidR="00B532CC">
          <w:rPr>
            <w:webHidden/>
          </w:rPr>
          <w:fldChar w:fldCharType="begin"/>
        </w:r>
        <w:r w:rsidR="00B532CC">
          <w:rPr>
            <w:webHidden/>
          </w:rPr>
          <w:instrText xml:space="preserve"> PAGEREF _Toc82513418 \h </w:instrText>
        </w:r>
        <w:r w:rsidR="00B532CC">
          <w:rPr>
            <w:webHidden/>
          </w:rPr>
        </w:r>
        <w:r w:rsidR="00B532CC">
          <w:rPr>
            <w:webHidden/>
          </w:rPr>
          <w:fldChar w:fldCharType="separate"/>
        </w:r>
        <w:r w:rsidR="00B532CC">
          <w:rPr>
            <w:webHidden/>
          </w:rPr>
          <w:t>69</w:t>
        </w:r>
        <w:r w:rsidR="00B532CC">
          <w:rPr>
            <w:webHidden/>
          </w:rPr>
          <w:fldChar w:fldCharType="end"/>
        </w:r>
      </w:hyperlink>
    </w:p>
    <w:p w14:paraId="1238CB5B" w14:textId="35F5F96E" w:rsidR="00B532CC" w:rsidRDefault="00D63D8A">
      <w:pPr>
        <w:pStyle w:val="TOC2"/>
        <w:rPr>
          <w:rFonts w:asciiTheme="minorHAnsi" w:eastAsiaTheme="minorEastAsia" w:hAnsiTheme="minorHAnsi"/>
        </w:rPr>
      </w:pPr>
      <w:hyperlink w:anchor="_Toc82513419" w:history="1">
        <w:r w:rsidR="00B532CC" w:rsidRPr="001E56BB">
          <w:rPr>
            <w:rStyle w:val="Hyperlink"/>
          </w:rPr>
          <w:t>8.5 Summary of Tracking-System-Only Evaluated Programs</w:t>
        </w:r>
        <w:r w:rsidR="00B532CC">
          <w:rPr>
            <w:webHidden/>
          </w:rPr>
          <w:tab/>
        </w:r>
        <w:r w:rsidR="00B532CC">
          <w:rPr>
            <w:webHidden/>
          </w:rPr>
          <w:fldChar w:fldCharType="begin"/>
        </w:r>
        <w:r w:rsidR="00B532CC">
          <w:rPr>
            <w:webHidden/>
          </w:rPr>
          <w:instrText xml:space="preserve"> PAGEREF _Toc82513419 \h </w:instrText>
        </w:r>
        <w:r w:rsidR="00B532CC">
          <w:rPr>
            <w:webHidden/>
          </w:rPr>
        </w:r>
        <w:r w:rsidR="00B532CC">
          <w:rPr>
            <w:webHidden/>
          </w:rPr>
          <w:fldChar w:fldCharType="separate"/>
        </w:r>
        <w:r w:rsidR="00B532CC">
          <w:rPr>
            <w:webHidden/>
          </w:rPr>
          <w:t>70</w:t>
        </w:r>
        <w:r w:rsidR="00B532CC">
          <w:rPr>
            <w:webHidden/>
          </w:rPr>
          <w:fldChar w:fldCharType="end"/>
        </w:r>
      </w:hyperlink>
    </w:p>
    <w:p w14:paraId="27DE0F8B" w14:textId="5682E925" w:rsidR="00B532CC" w:rsidRDefault="00D63D8A">
      <w:pPr>
        <w:pStyle w:val="TOC1"/>
        <w:rPr>
          <w:rFonts w:asciiTheme="minorHAnsi" w:eastAsiaTheme="minorEastAsia" w:hAnsiTheme="minorHAnsi"/>
          <w:b w:val="0"/>
          <w:caps w:val="0"/>
        </w:rPr>
      </w:pPr>
      <w:hyperlink w:anchor="_Toc82513420" w:history="1">
        <w:r w:rsidR="00B532CC" w:rsidRPr="001E56BB">
          <w:rPr>
            <w:rStyle w:val="Hyperlink"/>
          </w:rPr>
          <w:t>9.0 TEXAS-NEW MEXICO POWER COMPANY IMPACT EVALUATION RESULTS</w:t>
        </w:r>
        <w:r w:rsidR="00B532CC">
          <w:rPr>
            <w:webHidden/>
          </w:rPr>
          <w:tab/>
        </w:r>
        <w:r w:rsidR="00B532CC">
          <w:rPr>
            <w:webHidden/>
          </w:rPr>
          <w:fldChar w:fldCharType="begin"/>
        </w:r>
        <w:r w:rsidR="00B532CC">
          <w:rPr>
            <w:webHidden/>
          </w:rPr>
          <w:instrText xml:space="preserve"> PAGEREF _Toc82513420 \h </w:instrText>
        </w:r>
        <w:r w:rsidR="00B532CC">
          <w:rPr>
            <w:webHidden/>
          </w:rPr>
        </w:r>
        <w:r w:rsidR="00B532CC">
          <w:rPr>
            <w:webHidden/>
          </w:rPr>
          <w:fldChar w:fldCharType="separate"/>
        </w:r>
        <w:r w:rsidR="00B532CC">
          <w:rPr>
            <w:webHidden/>
          </w:rPr>
          <w:t>71</w:t>
        </w:r>
        <w:r w:rsidR="00B532CC">
          <w:rPr>
            <w:webHidden/>
          </w:rPr>
          <w:fldChar w:fldCharType="end"/>
        </w:r>
      </w:hyperlink>
    </w:p>
    <w:p w14:paraId="0D0704CA" w14:textId="6FAFF1EA" w:rsidR="00B532CC" w:rsidRDefault="00D63D8A">
      <w:pPr>
        <w:pStyle w:val="TOC2"/>
        <w:rPr>
          <w:rFonts w:asciiTheme="minorHAnsi" w:eastAsiaTheme="minorEastAsia" w:hAnsiTheme="minorHAnsi"/>
        </w:rPr>
      </w:pPr>
      <w:hyperlink w:anchor="_Toc82513421" w:history="1">
        <w:r w:rsidR="00B532CC" w:rsidRPr="001E56BB">
          <w:rPr>
            <w:rStyle w:val="Hyperlink"/>
          </w:rPr>
          <w:t>9.1 Key Findings</w:t>
        </w:r>
        <w:r w:rsidR="00B532CC">
          <w:rPr>
            <w:webHidden/>
          </w:rPr>
          <w:tab/>
        </w:r>
        <w:r w:rsidR="00B532CC">
          <w:rPr>
            <w:webHidden/>
          </w:rPr>
          <w:fldChar w:fldCharType="begin"/>
        </w:r>
        <w:r w:rsidR="00B532CC">
          <w:rPr>
            <w:webHidden/>
          </w:rPr>
          <w:instrText xml:space="preserve"> PAGEREF _Toc82513421 \h </w:instrText>
        </w:r>
        <w:r w:rsidR="00B532CC">
          <w:rPr>
            <w:webHidden/>
          </w:rPr>
        </w:r>
        <w:r w:rsidR="00B532CC">
          <w:rPr>
            <w:webHidden/>
          </w:rPr>
          <w:fldChar w:fldCharType="separate"/>
        </w:r>
        <w:r w:rsidR="00B532CC">
          <w:rPr>
            <w:webHidden/>
          </w:rPr>
          <w:t>71</w:t>
        </w:r>
        <w:r w:rsidR="00B532CC">
          <w:rPr>
            <w:webHidden/>
          </w:rPr>
          <w:fldChar w:fldCharType="end"/>
        </w:r>
      </w:hyperlink>
    </w:p>
    <w:p w14:paraId="614F832F" w14:textId="37A91DEA" w:rsidR="00B532CC" w:rsidRDefault="00D63D8A">
      <w:pPr>
        <w:pStyle w:val="TOC3"/>
        <w:rPr>
          <w:rFonts w:asciiTheme="minorHAnsi" w:eastAsiaTheme="minorEastAsia" w:hAnsiTheme="minorHAnsi"/>
        </w:rPr>
      </w:pPr>
      <w:hyperlink w:anchor="_Toc82513422" w:history="1">
        <w:r w:rsidR="00B532CC" w:rsidRPr="001E56BB">
          <w:rPr>
            <w:rStyle w:val="Hyperlink"/>
          </w:rPr>
          <w:t>9.1.1 Evaluated Savings</w:t>
        </w:r>
        <w:r w:rsidR="00B532CC">
          <w:rPr>
            <w:webHidden/>
          </w:rPr>
          <w:tab/>
        </w:r>
        <w:r w:rsidR="00B532CC">
          <w:rPr>
            <w:webHidden/>
          </w:rPr>
          <w:fldChar w:fldCharType="begin"/>
        </w:r>
        <w:r w:rsidR="00B532CC">
          <w:rPr>
            <w:webHidden/>
          </w:rPr>
          <w:instrText xml:space="preserve"> PAGEREF _Toc82513422 \h </w:instrText>
        </w:r>
        <w:r w:rsidR="00B532CC">
          <w:rPr>
            <w:webHidden/>
          </w:rPr>
        </w:r>
        <w:r w:rsidR="00B532CC">
          <w:rPr>
            <w:webHidden/>
          </w:rPr>
          <w:fldChar w:fldCharType="separate"/>
        </w:r>
        <w:r w:rsidR="00B532CC">
          <w:rPr>
            <w:webHidden/>
          </w:rPr>
          <w:t>71</w:t>
        </w:r>
        <w:r w:rsidR="00B532CC">
          <w:rPr>
            <w:webHidden/>
          </w:rPr>
          <w:fldChar w:fldCharType="end"/>
        </w:r>
      </w:hyperlink>
    </w:p>
    <w:p w14:paraId="42689F0E" w14:textId="06E5149D" w:rsidR="00B532CC" w:rsidRDefault="00D63D8A">
      <w:pPr>
        <w:pStyle w:val="TOC3"/>
        <w:rPr>
          <w:rFonts w:asciiTheme="minorHAnsi" w:eastAsiaTheme="minorEastAsia" w:hAnsiTheme="minorHAnsi"/>
        </w:rPr>
      </w:pPr>
      <w:hyperlink w:anchor="_Toc82513423" w:history="1">
        <w:r w:rsidR="00B532CC" w:rsidRPr="001E56BB">
          <w:rPr>
            <w:rStyle w:val="Hyperlink"/>
          </w:rPr>
          <w:t>9.1.2 Cost-Effectiveness Results</w:t>
        </w:r>
        <w:r w:rsidR="00B532CC">
          <w:rPr>
            <w:webHidden/>
          </w:rPr>
          <w:tab/>
        </w:r>
        <w:r w:rsidR="00B532CC">
          <w:rPr>
            <w:webHidden/>
          </w:rPr>
          <w:fldChar w:fldCharType="begin"/>
        </w:r>
        <w:r w:rsidR="00B532CC">
          <w:rPr>
            <w:webHidden/>
          </w:rPr>
          <w:instrText xml:space="preserve"> PAGEREF _Toc82513423 \h </w:instrText>
        </w:r>
        <w:r w:rsidR="00B532CC">
          <w:rPr>
            <w:webHidden/>
          </w:rPr>
        </w:r>
        <w:r w:rsidR="00B532CC">
          <w:rPr>
            <w:webHidden/>
          </w:rPr>
          <w:fldChar w:fldCharType="separate"/>
        </w:r>
        <w:r w:rsidR="00B532CC">
          <w:rPr>
            <w:webHidden/>
          </w:rPr>
          <w:t>72</w:t>
        </w:r>
        <w:r w:rsidR="00B532CC">
          <w:rPr>
            <w:webHidden/>
          </w:rPr>
          <w:fldChar w:fldCharType="end"/>
        </w:r>
      </w:hyperlink>
    </w:p>
    <w:p w14:paraId="42AAB507" w14:textId="310DF2EA" w:rsidR="00B532CC" w:rsidRDefault="00D63D8A">
      <w:pPr>
        <w:pStyle w:val="TOC2"/>
        <w:rPr>
          <w:rFonts w:asciiTheme="minorHAnsi" w:eastAsiaTheme="minorEastAsia" w:hAnsiTheme="minorHAnsi"/>
        </w:rPr>
      </w:pPr>
      <w:hyperlink w:anchor="_Toc82513424" w:history="1">
        <w:r w:rsidR="00B532CC" w:rsidRPr="001E56BB">
          <w:rPr>
            <w:rStyle w:val="Hyperlink"/>
          </w:rPr>
          <w:t>9.2 Claimed Savings Adjustments</w:t>
        </w:r>
        <w:r w:rsidR="00B532CC">
          <w:rPr>
            <w:webHidden/>
          </w:rPr>
          <w:tab/>
        </w:r>
        <w:r w:rsidR="00B532CC">
          <w:rPr>
            <w:webHidden/>
          </w:rPr>
          <w:fldChar w:fldCharType="begin"/>
        </w:r>
        <w:r w:rsidR="00B532CC">
          <w:rPr>
            <w:webHidden/>
          </w:rPr>
          <w:instrText xml:space="preserve"> PAGEREF _Toc82513424 \h </w:instrText>
        </w:r>
        <w:r w:rsidR="00B532CC">
          <w:rPr>
            <w:webHidden/>
          </w:rPr>
        </w:r>
        <w:r w:rsidR="00B532CC">
          <w:rPr>
            <w:webHidden/>
          </w:rPr>
          <w:fldChar w:fldCharType="separate"/>
        </w:r>
        <w:r w:rsidR="00B532CC">
          <w:rPr>
            <w:webHidden/>
          </w:rPr>
          <w:t>73</w:t>
        </w:r>
        <w:r w:rsidR="00B532CC">
          <w:rPr>
            <w:webHidden/>
          </w:rPr>
          <w:fldChar w:fldCharType="end"/>
        </w:r>
      </w:hyperlink>
    </w:p>
    <w:p w14:paraId="29EF9853" w14:textId="0AD17B85" w:rsidR="00B532CC" w:rsidRDefault="00D63D8A">
      <w:pPr>
        <w:pStyle w:val="TOC2"/>
        <w:rPr>
          <w:rFonts w:asciiTheme="minorHAnsi" w:eastAsiaTheme="minorEastAsia" w:hAnsiTheme="minorHAnsi"/>
        </w:rPr>
      </w:pPr>
      <w:hyperlink w:anchor="_Toc82513425" w:history="1">
        <w:r w:rsidR="00B532CC" w:rsidRPr="001E56BB">
          <w:rPr>
            <w:rStyle w:val="Hyperlink"/>
          </w:rPr>
          <w:t>9.3 Detailed Findings—Commercial</w:t>
        </w:r>
        <w:r w:rsidR="00B532CC">
          <w:rPr>
            <w:webHidden/>
          </w:rPr>
          <w:tab/>
        </w:r>
        <w:r w:rsidR="00B532CC">
          <w:rPr>
            <w:webHidden/>
          </w:rPr>
          <w:fldChar w:fldCharType="begin"/>
        </w:r>
        <w:r w:rsidR="00B532CC">
          <w:rPr>
            <w:webHidden/>
          </w:rPr>
          <w:instrText xml:space="preserve"> PAGEREF _Toc82513425 \h </w:instrText>
        </w:r>
        <w:r w:rsidR="00B532CC">
          <w:rPr>
            <w:webHidden/>
          </w:rPr>
        </w:r>
        <w:r w:rsidR="00B532CC">
          <w:rPr>
            <w:webHidden/>
          </w:rPr>
          <w:fldChar w:fldCharType="separate"/>
        </w:r>
        <w:r w:rsidR="00B532CC">
          <w:rPr>
            <w:webHidden/>
          </w:rPr>
          <w:t>74</w:t>
        </w:r>
        <w:r w:rsidR="00B532CC">
          <w:rPr>
            <w:webHidden/>
          </w:rPr>
          <w:fldChar w:fldCharType="end"/>
        </w:r>
      </w:hyperlink>
    </w:p>
    <w:p w14:paraId="67B36644" w14:textId="14E80A5A" w:rsidR="00B532CC" w:rsidRDefault="00D63D8A">
      <w:pPr>
        <w:pStyle w:val="TOC3"/>
        <w:rPr>
          <w:rFonts w:asciiTheme="minorHAnsi" w:eastAsiaTheme="minorEastAsia" w:hAnsiTheme="minorHAnsi"/>
        </w:rPr>
      </w:pPr>
      <w:hyperlink w:anchor="_Toc82513426" w:history="1">
        <w:r w:rsidR="00B532CC" w:rsidRPr="001E56BB">
          <w:rPr>
            <w:rStyle w:val="Hyperlink"/>
          </w:rPr>
          <w:t>9.3.1 Commercial Solutions Market Transformation Program (MTP)</w:t>
        </w:r>
        <w:r w:rsidR="00B532CC">
          <w:rPr>
            <w:webHidden/>
          </w:rPr>
          <w:tab/>
        </w:r>
        <w:r w:rsidR="00B532CC">
          <w:rPr>
            <w:webHidden/>
          </w:rPr>
          <w:fldChar w:fldCharType="begin"/>
        </w:r>
        <w:r w:rsidR="00B532CC">
          <w:rPr>
            <w:webHidden/>
          </w:rPr>
          <w:instrText xml:space="preserve"> PAGEREF _Toc82513426 \h </w:instrText>
        </w:r>
        <w:r w:rsidR="00B532CC">
          <w:rPr>
            <w:webHidden/>
          </w:rPr>
        </w:r>
        <w:r w:rsidR="00B532CC">
          <w:rPr>
            <w:webHidden/>
          </w:rPr>
          <w:fldChar w:fldCharType="separate"/>
        </w:r>
        <w:r w:rsidR="00B532CC">
          <w:rPr>
            <w:webHidden/>
          </w:rPr>
          <w:t>74</w:t>
        </w:r>
        <w:r w:rsidR="00B532CC">
          <w:rPr>
            <w:webHidden/>
          </w:rPr>
          <w:fldChar w:fldCharType="end"/>
        </w:r>
      </w:hyperlink>
    </w:p>
    <w:p w14:paraId="68672ECB" w14:textId="76E060C5" w:rsidR="00B532CC" w:rsidRDefault="00D63D8A">
      <w:pPr>
        <w:pStyle w:val="TOC3"/>
        <w:rPr>
          <w:rFonts w:asciiTheme="minorHAnsi" w:eastAsiaTheme="minorEastAsia" w:hAnsiTheme="minorHAnsi"/>
        </w:rPr>
      </w:pPr>
      <w:hyperlink w:anchor="_Toc82513427" w:history="1">
        <w:r w:rsidR="00B532CC" w:rsidRPr="001E56BB">
          <w:rPr>
            <w:rStyle w:val="Hyperlink"/>
          </w:rPr>
          <w:t>9.3.2 SCORE/CitySmart Market Transformation Program (MTP)</w:t>
        </w:r>
        <w:r w:rsidR="00B532CC">
          <w:rPr>
            <w:webHidden/>
          </w:rPr>
          <w:tab/>
        </w:r>
        <w:r w:rsidR="00B532CC">
          <w:rPr>
            <w:webHidden/>
          </w:rPr>
          <w:fldChar w:fldCharType="begin"/>
        </w:r>
        <w:r w:rsidR="00B532CC">
          <w:rPr>
            <w:webHidden/>
          </w:rPr>
          <w:instrText xml:space="preserve"> PAGEREF _Toc82513427 \h </w:instrText>
        </w:r>
        <w:r w:rsidR="00B532CC">
          <w:rPr>
            <w:webHidden/>
          </w:rPr>
        </w:r>
        <w:r w:rsidR="00B532CC">
          <w:rPr>
            <w:webHidden/>
          </w:rPr>
          <w:fldChar w:fldCharType="separate"/>
        </w:r>
        <w:r w:rsidR="00B532CC">
          <w:rPr>
            <w:webHidden/>
          </w:rPr>
          <w:t>75</w:t>
        </w:r>
        <w:r w:rsidR="00B532CC">
          <w:rPr>
            <w:webHidden/>
          </w:rPr>
          <w:fldChar w:fldCharType="end"/>
        </w:r>
      </w:hyperlink>
    </w:p>
    <w:p w14:paraId="597B17C2" w14:textId="7C728A9E" w:rsidR="00B532CC" w:rsidRDefault="00D63D8A">
      <w:pPr>
        <w:pStyle w:val="TOC2"/>
        <w:rPr>
          <w:rFonts w:asciiTheme="minorHAnsi" w:eastAsiaTheme="minorEastAsia" w:hAnsiTheme="minorHAnsi"/>
        </w:rPr>
      </w:pPr>
      <w:hyperlink w:anchor="_Toc82513428" w:history="1">
        <w:r w:rsidR="00B532CC" w:rsidRPr="001E56BB">
          <w:rPr>
            <w:rStyle w:val="Hyperlink"/>
          </w:rPr>
          <w:t>9.4 Detailed Findings—Load Management (Medium Evaluation Priority)</w:t>
        </w:r>
        <w:r w:rsidR="00B532CC">
          <w:rPr>
            <w:webHidden/>
          </w:rPr>
          <w:tab/>
        </w:r>
        <w:r w:rsidR="00B532CC">
          <w:rPr>
            <w:webHidden/>
          </w:rPr>
          <w:fldChar w:fldCharType="begin"/>
        </w:r>
        <w:r w:rsidR="00B532CC">
          <w:rPr>
            <w:webHidden/>
          </w:rPr>
          <w:instrText xml:space="preserve"> PAGEREF _Toc82513428 \h </w:instrText>
        </w:r>
        <w:r w:rsidR="00B532CC">
          <w:rPr>
            <w:webHidden/>
          </w:rPr>
        </w:r>
        <w:r w:rsidR="00B532CC">
          <w:rPr>
            <w:webHidden/>
          </w:rPr>
          <w:fldChar w:fldCharType="separate"/>
        </w:r>
        <w:r w:rsidR="00B532CC">
          <w:rPr>
            <w:webHidden/>
          </w:rPr>
          <w:t>76</w:t>
        </w:r>
        <w:r w:rsidR="00B532CC">
          <w:rPr>
            <w:webHidden/>
          </w:rPr>
          <w:fldChar w:fldCharType="end"/>
        </w:r>
      </w:hyperlink>
    </w:p>
    <w:p w14:paraId="624B4A89" w14:textId="36CD417F" w:rsidR="00B532CC" w:rsidRDefault="00D63D8A">
      <w:pPr>
        <w:pStyle w:val="TOC3"/>
        <w:rPr>
          <w:rFonts w:asciiTheme="minorHAnsi" w:eastAsiaTheme="minorEastAsia" w:hAnsiTheme="minorHAnsi"/>
        </w:rPr>
      </w:pPr>
      <w:hyperlink w:anchor="_Toc82513429" w:history="1">
        <w:r w:rsidR="00B532CC" w:rsidRPr="001E56BB">
          <w:rPr>
            <w:rStyle w:val="Hyperlink"/>
          </w:rPr>
          <w:t>9.4.1 Load Management Standard Offer Program (SOP)</w:t>
        </w:r>
        <w:r w:rsidR="00B532CC">
          <w:rPr>
            <w:webHidden/>
          </w:rPr>
          <w:tab/>
        </w:r>
        <w:r w:rsidR="00B532CC">
          <w:rPr>
            <w:webHidden/>
          </w:rPr>
          <w:fldChar w:fldCharType="begin"/>
        </w:r>
        <w:r w:rsidR="00B532CC">
          <w:rPr>
            <w:webHidden/>
          </w:rPr>
          <w:instrText xml:space="preserve"> PAGEREF _Toc82513429 \h </w:instrText>
        </w:r>
        <w:r w:rsidR="00B532CC">
          <w:rPr>
            <w:webHidden/>
          </w:rPr>
        </w:r>
        <w:r w:rsidR="00B532CC">
          <w:rPr>
            <w:webHidden/>
          </w:rPr>
          <w:fldChar w:fldCharType="separate"/>
        </w:r>
        <w:r w:rsidR="00B532CC">
          <w:rPr>
            <w:webHidden/>
          </w:rPr>
          <w:t>76</w:t>
        </w:r>
        <w:r w:rsidR="00B532CC">
          <w:rPr>
            <w:webHidden/>
          </w:rPr>
          <w:fldChar w:fldCharType="end"/>
        </w:r>
      </w:hyperlink>
    </w:p>
    <w:p w14:paraId="7D775A88" w14:textId="6258C00E" w:rsidR="00B532CC" w:rsidRDefault="00D63D8A">
      <w:pPr>
        <w:pStyle w:val="TOC2"/>
        <w:rPr>
          <w:rFonts w:asciiTheme="minorHAnsi" w:eastAsiaTheme="minorEastAsia" w:hAnsiTheme="minorHAnsi"/>
        </w:rPr>
      </w:pPr>
      <w:hyperlink w:anchor="_Toc82513430" w:history="1">
        <w:r w:rsidR="00B532CC" w:rsidRPr="001E56BB">
          <w:rPr>
            <w:rStyle w:val="Hyperlink"/>
          </w:rPr>
          <w:t>9.5 Summary Of Tracking-System-Only Evaluated Programs</w:t>
        </w:r>
        <w:r w:rsidR="00B532CC">
          <w:rPr>
            <w:webHidden/>
          </w:rPr>
          <w:tab/>
        </w:r>
        <w:r w:rsidR="00B532CC">
          <w:rPr>
            <w:webHidden/>
          </w:rPr>
          <w:fldChar w:fldCharType="begin"/>
        </w:r>
        <w:r w:rsidR="00B532CC">
          <w:rPr>
            <w:webHidden/>
          </w:rPr>
          <w:instrText xml:space="preserve"> PAGEREF _Toc82513430 \h </w:instrText>
        </w:r>
        <w:r w:rsidR="00B532CC">
          <w:rPr>
            <w:webHidden/>
          </w:rPr>
        </w:r>
        <w:r w:rsidR="00B532CC">
          <w:rPr>
            <w:webHidden/>
          </w:rPr>
          <w:fldChar w:fldCharType="separate"/>
        </w:r>
        <w:r w:rsidR="00B532CC">
          <w:rPr>
            <w:webHidden/>
          </w:rPr>
          <w:t>77</w:t>
        </w:r>
        <w:r w:rsidR="00B532CC">
          <w:rPr>
            <w:webHidden/>
          </w:rPr>
          <w:fldChar w:fldCharType="end"/>
        </w:r>
      </w:hyperlink>
    </w:p>
    <w:p w14:paraId="66D921C5" w14:textId="45FDC8CA" w:rsidR="00B532CC" w:rsidRDefault="00D63D8A">
      <w:pPr>
        <w:pStyle w:val="TOC2"/>
        <w:rPr>
          <w:rFonts w:asciiTheme="minorHAnsi" w:eastAsiaTheme="minorEastAsia" w:hAnsiTheme="minorHAnsi"/>
        </w:rPr>
      </w:pPr>
      <w:hyperlink w:anchor="_Toc82513431" w:history="1">
        <w:r w:rsidR="00B532CC" w:rsidRPr="001E56BB">
          <w:rPr>
            <w:rStyle w:val="Hyperlink"/>
          </w:rPr>
          <w:t>9.6 Summary of Low evaluation Priority Programs</w:t>
        </w:r>
        <w:r w:rsidR="00B532CC">
          <w:rPr>
            <w:webHidden/>
          </w:rPr>
          <w:tab/>
        </w:r>
        <w:r w:rsidR="00B532CC">
          <w:rPr>
            <w:webHidden/>
          </w:rPr>
          <w:fldChar w:fldCharType="begin"/>
        </w:r>
        <w:r w:rsidR="00B532CC">
          <w:rPr>
            <w:webHidden/>
          </w:rPr>
          <w:instrText xml:space="preserve"> PAGEREF _Toc82513431 \h </w:instrText>
        </w:r>
        <w:r w:rsidR="00B532CC">
          <w:rPr>
            <w:webHidden/>
          </w:rPr>
        </w:r>
        <w:r w:rsidR="00B532CC">
          <w:rPr>
            <w:webHidden/>
          </w:rPr>
          <w:fldChar w:fldCharType="separate"/>
        </w:r>
        <w:r w:rsidR="00B532CC">
          <w:rPr>
            <w:webHidden/>
          </w:rPr>
          <w:t>78</w:t>
        </w:r>
        <w:r w:rsidR="00B532CC">
          <w:rPr>
            <w:webHidden/>
          </w:rPr>
          <w:fldChar w:fldCharType="end"/>
        </w:r>
      </w:hyperlink>
    </w:p>
    <w:p w14:paraId="32F160E7" w14:textId="7C9AD1F0" w:rsidR="00B532CC" w:rsidRDefault="00D63D8A" w:rsidP="00B532CC">
      <w:pPr>
        <w:pStyle w:val="TOC1"/>
        <w:ind w:left="450" w:hanging="450"/>
        <w:rPr>
          <w:rFonts w:asciiTheme="minorHAnsi" w:eastAsiaTheme="minorEastAsia" w:hAnsiTheme="minorHAnsi"/>
          <w:b w:val="0"/>
          <w:caps w:val="0"/>
        </w:rPr>
      </w:pPr>
      <w:hyperlink w:anchor="_Toc82513432" w:history="1">
        <w:r w:rsidR="00B532CC" w:rsidRPr="001E56BB">
          <w:rPr>
            <w:rStyle w:val="Hyperlink"/>
          </w:rPr>
          <w:t xml:space="preserve">10.0 Xcel Southwestern Public Service Company  </w:t>
        </w:r>
        <w:r w:rsidR="00B532CC">
          <w:rPr>
            <w:rStyle w:val="Hyperlink"/>
          </w:rPr>
          <w:br/>
        </w:r>
        <w:r w:rsidR="00B532CC" w:rsidRPr="001E56BB">
          <w:rPr>
            <w:rStyle w:val="Hyperlink"/>
          </w:rPr>
          <w:t>Impact Evaluation Results</w:t>
        </w:r>
        <w:r w:rsidR="00B532CC">
          <w:rPr>
            <w:webHidden/>
          </w:rPr>
          <w:tab/>
        </w:r>
        <w:r w:rsidR="00B532CC">
          <w:rPr>
            <w:webHidden/>
          </w:rPr>
          <w:fldChar w:fldCharType="begin"/>
        </w:r>
        <w:r w:rsidR="00B532CC">
          <w:rPr>
            <w:webHidden/>
          </w:rPr>
          <w:instrText xml:space="preserve"> PAGEREF _Toc82513432 \h </w:instrText>
        </w:r>
        <w:r w:rsidR="00B532CC">
          <w:rPr>
            <w:webHidden/>
          </w:rPr>
        </w:r>
        <w:r w:rsidR="00B532CC">
          <w:rPr>
            <w:webHidden/>
          </w:rPr>
          <w:fldChar w:fldCharType="separate"/>
        </w:r>
        <w:r w:rsidR="00B532CC">
          <w:rPr>
            <w:webHidden/>
          </w:rPr>
          <w:t>79</w:t>
        </w:r>
        <w:r w:rsidR="00B532CC">
          <w:rPr>
            <w:webHidden/>
          </w:rPr>
          <w:fldChar w:fldCharType="end"/>
        </w:r>
      </w:hyperlink>
    </w:p>
    <w:p w14:paraId="711F4BB1" w14:textId="637B8B08" w:rsidR="00B532CC" w:rsidRDefault="00D63D8A">
      <w:pPr>
        <w:pStyle w:val="TOC2"/>
        <w:rPr>
          <w:rFonts w:asciiTheme="minorHAnsi" w:eastAsiaTheme="minorEastAsia" w:hAnsiTheme="minorHAnsi"/>
        </w:rPr>
      </w:pPr>
      <w:hyperlink w:anchor="_Toc82513433" w:history="1">
        <w:r w:rsidR="00B532CC" w:rsidRPr="001E56BB">
          <w:rPr>
            <w:rStyle w:val="Hyperlink"/>
          </w:rPr>
          <w:t>10.1 Key Findings</w:t>
        </w:r>
        <w:r w:rsidR="00B532CC">
          <w:rPr>
            <w:webHidden/>
          </w:rPr>
          <w:tab/>
        </w:r>
        <w:r w:rsidR="00B532CC">
          <w:rPr>
            <w:webHidden/>
          </w:rPr>
          <w:fldChar w:fldCharType="begin"/>
        </w:r>
        <w:r w:rsidR="00B532CC">
          <w:rPr>
            <w:webHidden/>
          </w:rPr>
          <w:instrText xml:space="preserve"> PAGEREF _Toc82513433 \h </w:instrText>
        </w:r>
        <w:r w:rsidR="00B532CC">
          <w:rPr>
            <w:webHidden/>
          </w:rPr>
        </w:r>
        <w:r w:rsidR="00B532CC">
          <w:rPr>
            <w:webHidden/>
          </w:rPr>
          <w:fldChar w:fldCharType="separate"/>
        </w:r>
        <w:r w:rsidR="00B532CC">
          <w:rPr>
            <w:webHidden/>
          </w:rPr>
          <w:t>79</w:t>
        </w:r>
        <w:r w:rsidR="00B532CC">
          <w:rPr>
            <w:webHidden/>
          </w:rPr>
          <w:fldChar w:fldCharType="end"/>
        </w:r>
      </w:hyperlink>
    </w:p>
    <w:p w14:paraId="58A7B3F8" w14:textId="0572C979" w:rsidR="00B532CC" w:rsidRDefault="00D63D8A">
      <w:pPr>
        <w:pStyle w:val="TOC3"/>
        <w:rPr>
          <w:rFonts w:asciiTheme="minorHAnsi" w:eastAsiaTheme="minorEastAsia" w:hAnsiTheme="minorHAnsi"/>
        </w:rPr>
      </w:pPr>
      <w:hyperlink w:anchor="_Toc82513434" w:history="1">
        <w:r w:rsidR="00B532CC" w:rsidRPr="001E56BB">
          <w:rPr>
            <w:rStyle w:val="Hyperlink"/>
          </w:rPr>
          <w:t>10.1.1 Evaluated Savings</w:t>
        </w:r>
        <w:r w:rsidR="00B532CC">
          <w:rPr>
            <w:webHidden/>
          </w:rPr>
          <w:tab/>
        </w:r>
        <w:r w:rsidR="00B532CC">
          <w:rPr>
            <w:webHidden/>
          </w:rPr>
          <w:fldChar w:fldCharType="begin"/>
        </w:r>
        <w:r w:rsidR="00B532CC">
          <w:rPr>
            <w:webHidden/>
          </w:rPr>
          <w:instrText xml:space="preserve"> PAGEREF _Toc82513434 \h </w:instrText>
        </w:r>
        <w:r w:rsidR="00B532CC">
          <w:rPr>
            <w:webHidden/>
          </w:rPr>
        </w:r>
        <w:r w:rsidR="00B532CC">
          <w:rPr>
            <w:webHidden/>
          </w:rPr>
          <w:fldChar w:fldCharType="separate"/>
        </w:r>
        <w:r w:rsidR="00B532CC">
          <w:rPr>
            <w:webHidden/>
          </w:rPr>
          <w:t>79</w:t>
        </w:r>
        <w:r w:rsidR="00B532CC">
          <w:rPr>
            <w:webHidden/>
          </w:rPr>
          <w:fldChar w:fldCharType="end"/>
        </w:r>
      </w:hyperlink>
    </w:p>
    <w:p w14:paraId="34B015E0" w14:textId="3427272F" w:rsidR="00B532CC" w:rsidRDefault="00D63D8A">
      <w:pPr>
        <w:pStyle w:val="TOC3"/>
        <w:rPr>
          <w:rFonts w:asciiTheme="minorHAnsi" w:eastAsiaTheme="minorEastAsia" w:hAnsiTheme="minorHAnsi"/>
        </w:rPr>
      </w:pPr>
      <w:hyperlink w:anchor="_Toc82513435" w:history="1">
        <w:r w:rsidR="00B532CC" w:rsidRPr="001E56BB">
          <w:rPr>
            <w:rStyle w:val="Hyperlink"/>
          </w:rPr>
          <w:t>10.1.2 Cost-Effectiveness Results</w:t>
        </w:r>
        <w:r w:rsidR="00B532CC">
          <w:rPr>
            <w:webHidden/>
          </w:rPr>
          <w:tab/>
        </w:r>
        <w:r w:rsidR="00B532CC">
          <w:rPr>
            <w:webHidden/>
          </w:rPr>
          <w:fldChar w:fldCharType="begin"/>
        </w:r>
        <w:r w:rsidR="00B532CC">
          <w:rPr>
            <w:webHidden/>
          </w:rPr>
          <w:instrText xml:space="preserve"> PAGEREF _Toc82513435 \h </w:instrText>
        </w:r>
        <w:r w:rsidR="00B532CC">
          <w:rPr>
            <w:webHidden/>
          </w:rPr>
        </w:r>
        <w:r w:rsidR="00B532CC">
          <w:rPr>
            <w:webHidden/>
          </w:rPr>
          <w:fldChar w:fldCharType="separate"/>
        </w:r>
        <w:r w:rsidR="00B532CC">
          <w:rPr>
            <w:webHidden/>
          </w:rPr>
          <w:t>81</w:t>
        </w:r>
        <w:r w:rsidR="00B532CC">
          <w:rPr>
            <w:webHidden/>
          </w:rPr>
          <w:fldChar w:fldCharType="end"/>
        </w:r>
      </w:hyperlink>
    </w:p>
    <w:p w14:paraId="6243F19D" w14:textId="14C8B7CA" w:rsidR="00B532CC" w:rsidRDefault="00D63D8A">
      <w:pPr>
        <w:pStyle w:val="TOC2"/>
        <w:rPr>
          <w:rFonts w:asciiTheme="minorHAnsi" w:eastAsiaTheme="minorEastAsia" w:hAnsiTheme="minorHAnsi"/>
        </w:rPr>
      </w:pPr>
      <w:hyperlink w:anchor="_Toc82513436" w:history="1">
        <w:r w:rsidR="00B532CC" w:rsidRPr="001E56BB">
          <w:rPr>
            <w:rStyle w:val="Hyperlink"/>
          </w:rPr>
          <w:t>10.2 Claimed Savings Adjustments</w:t>
        </w:r>
        <w:r w:rsidR="00B532CC">
          <w:rPr>
            <w:webHidden/>
          </w:rPr>
          <w:tab/>
        </w:r>
        <w:r w:rsidR="00B532CC">
          <w:rPr>
            <w:webHidden/>
          </w:rPr>
          <w:fldChar w:fldCharType="begin"/>
        </w:r>
        <w:r w:rsidR="00B532CC">
          <w:rPr>
            <w:webHidden/>
          </w:rPr>
          <w:instrText xml:space="preserve"> PAGEREF _Toc82513436 \h </w:instrText>
        </w:r>
        <w:r w:rsidR="00B532CC">
          <w:rPr>
            <w:webHidden/>
          </w:rPr>
        </w:r>
        <w:r w:rsidR="00B532CC">
          <w:rPr>
            <w:webHidden/>
          </w:rPr>
          <w:fldChar w:fldCharType="separate"/>
        </w:r>
        <w:r w:rsidR="00B532CC">
          <w:rPr>
            <w:webHidden/>
          </w:rPr>
          <w:t>82</w:t>
        </w:r>
        <w:r w:rsidR="00B532CC">
          <w:rPr>
            <w:webHidden/>
          </w:rPr>
          <w:fldChar w:fldCharType="end"/>
        </w:r>
      </w:hyperlink>
    </w:p>
    <w:p w14:paraId="6398F990" w14:textId="5BCA1005" w:rsidR="00B532CC" w:rsidRDefault="00D63D8A">
      <w:pPr>
        <w:pStyle w:val="TOC2"/>
        <w:rPr>
          <w:rFonts w:asciiTheme="minorHAnsi" w:eastAsiaTheme="minorEastAsia" w:hAnsiTheme="minorHAnsi"/>
        </w:rPr>
      </w:pPr>
      <w:hyperlink w:anchor="_Toc82513437" w:history="1">
        <w:r w:rsidR="00B532CC" w:rsidRPr="001E56BB">
          <w:rPr>
            <w:rStyle w:val="Hyperlink"/>
          </w:rPr>
          <w:t>10.3 Detailed Findings—Commercial</w:t>
        </w:r>
        <w:r w:rsidR="00B532CC">
          <w:rPr>
            <w:webHidden/>
          </w:rPr>
          <w:tab/>
        </w:r>
        <w:r w:rsidR="00B532CC">
          <w:rPr>
            <w:webHidden/>
          </w:rPr>
          <w:fldChar w:fldCharType="begin"/>
        </w:r>
        <w:r w:rsidR="00B532CC">
          <w:rPr>
            <w:webHidden/>
          </w:rPr>
          <w:instrText xml:space="preserve"> PAGEREF _Toc82513437 \h </w:instrText>
        </w:r>
        <w:r w:rsidR="00B532CC">
          <w:rPr>
            <w:webHidden/>
          </w:rPr>
        </w:r>
        <w:r w:rsidR="00B532CC">
          <w:rPr>
            <w:webHidden/>
          </w:rPr>
          <w:fldChar w:fldCharType="separate"/>
        </w:r>
        <w:r w:rsidR="00B532CC">
          <w:rPr>
            <w:webHidden/>
          </w:rPr>
          <w:t>82</w:t>
        </w:r>
        <w:r w:rsidR="00B532CC">
          <w:rPr>
            <w:webHidden/>
          </w:rPr>
          <w:fldChar w:fldCharType="end"/>
        </w:r>
      </w:hyperlink>
    </w:p>
    <w:p w14:paraId="7EAAE7DE" w14:textId="1659423A" w:rsidR="00B532CC" w:rsidRDefault="00D63D8A">
      <w:pPr>
        <w:pStyle w:val="TOC3"/>
        <w:rPr>
          <w:rFonts w:asciiTheme="minorHAnsi" w:eastAsiaTheme="minorEastAsia" w:hAnsiTheme="minorHAnsi"/>
        </w:rPr>
      </w:pPr>
      <w:hyperlink w:anchor="_Toc82513438" w:history="1">
        <w:r w:rsidR="00B532CC" w:rsidRPr="001E56BB">
          <w:rPr>
            <w:rStyle w:val="Hyperlink"/>
          </w:rPr>
          <w:t>10.3.1 Commercial Standard Offer Program (SOP)</w:t>
        </w:r>
        <w:r w:rsidR="00B532CC">
          <w:rPr>
            <w:webHidden/>
          </w:rPr>
          <w:tab/>
        </w:r>
        <w:r w:rsidR="00B532CC">
          <w:rPr>
            <w:webHidden/>
          </w:rPr>
          <w:fldChar w:fldCharType="begin"/>
        </w:r>
        <w:r w:rsidR="00B532CC">
          <w:rPr>
            <w:webHidden/>
          </w:rPr>
          <w:instrText xml:space="preserve"> PAGEREF _Toc82513438 \h </w:instrText>
        </w:r>
        <w:r w:rsidR="00B532CC">
          <w:rPr>
            <w:webHidden/>
          </w:rPr>
        </w:r>
        <w:r w:rsidR="00B532CC">
          <w:rPr>
            <w:webHidden/>
          </w:rPr>
          <w:fldChar w:fldCharType="separate"/>
        </w:r>
        <w:r w:rsidR="00B532CC">
          <w:rPr>
            <w:webHidden/>
          </w:rPr>
          <w:t>82</w:t>
        </w:r>
        <w:r w:rsidR="00B532CC">
          <w:rPr>
            <w:webHidden/>
          </w:rPr>
          <w:fldChar w:fldCharType="end"/>
        </w:r>
      </w:hyperlink>
    </w:p>
    <w:p w14:paraId="7D8E38B0" w14:textId="249A5154" w:rsidR="00B532CC" w:rsidRDefault="00D63D8A">
      <w:pPr>
        <w:pStyle w:val="TOC3"/>
        <w:rPr>
          <w:rFonts w:asciiTheme="minorHAnsi" w:eastAsiaTheme="minorEastAsia" w:hAnsiTheme="minorHAnsi"/>
        </w:rPr>
      </w:pPr>
      <w:hyperlink w:anchor="_Toc82513439" w:history="1">
        <w:r w:rsidR="00B532CC" w:rsidRPr="001E56BB">
          <w:rPr>
            <w:rStyle w:val="Hyperlink"/>
          </w:rPr>
          <w:t>10.3.2 Retro-Commissioning Market Transformation Program (MTP)</w:t>
        </w:r>
        <w:r w:rsidR="00B532CC">
          <w:rPr>
            <w:webHidden/>
          </w:rPr>
          <w:tab/>
        </w:r>
        <w:r w:rsidR="00B532CC">
          <w:rPr>
            <w:webHidden/>
          </w:rPr>
          <w:fldChar w:fldCharType="begin"/>
        </w:r>
        <w:r w:rsidR="00B532CC">
          <w:rPr>
            <w:webHidden/>
          </w:rPr>
          <w:instrText xml:space="preserve"> PAGEREF _Toc82513439 \h </w:instrText>
        </w:r>
        <w:r w:rsidR="00B532CC">
          <w:rPr>
            <w:webHidden/>
          </w:rPr>
        </w:r>
        <w:r w:rsidR="00B532CC">
          <w:rPr>
            <w:webHidden/>
          </w:rPr>
          <w:fldChar w:fldCharType="separate"/>
        </w:r>
        <w:r w:rsidR="00B532CC">
          <w:rPr>
            <w:webHidden/>
          </w:rPr>
          <w:t>84</w:t>
        </w:r>
        <w:r w:rsidR="00B532CC">
          <w:rPr>
            <w:webHidden/>
          </w:rPr>
          <w:fldChar w:fldCharType="end"/>
        </w:r>
      </w:hyperlink>
    </w:p>
    <w:p w14:paraId="5421C0AE" w14:textId="39370EB2" w:rsidR="00B532CC" w:rsidRDefault="00D63D8A">
      <w:pPr>
        <w:pStyle w:val="TOC2"/>
        <w:rPr>
          <w:rFonts w:asciiTheme="minorHAnsi" w:eastAsiaTheme="minorEastAsia" w:hAnsiTheme="minorHAnsi"/>
        </w:rPr>
      </w:pPr>
      <w:hyperlink w:anchor="_Toc82513440" w:history="1">
        <w:r w:rsidR="00B532CC" w:rsidRPr="001E56BB">
          <w:rPr>
            <w:rStyle w:val="Hyperlink"/>
          </w:rPr>
          <w:t>10.4 Detailed Findings—Residential</w:t>
        </w:r>
        <w:r w:rsidR="00B532CC">
          <w:rPr>
            <w:webHidden/>
          </w:rPr>
          <w:tab/>
        </w:r>
        <w:r w:rsidR="00B532CC">
          <w:rPr>
            <w:webHidden/>
          </w:rPr>
          <w:fldChar w:fldCharType="begin"/>
        </w:r>
        <w:r w:rsidR="00B532CC">
          <w:rPr>
            <w:webHidden/>
          </w:rPr>
          <w:instrText xml:space="preserve"> PAGEREF _Toc82513440 \h </w:instrText>
        </w:r>
        <w:r w:rsidR="00B532CC">
          <w:rPr>
            <w:webHidden/>
          </w:rPr>
        </w:r>
        <w:r w:rsidR="00B532CC">
          <w:rPr>
            <w:webHidden/>
          </w:rPr>
          <w:fldChar w:fldCharType="separate"/>
        </w:r>
        <w:r w:rsidR="00B532CC">
          <w:rPr>
            <w:webHidden/>
          </w:rPr>
          <w:t>85</w:t>
        </w:r>
        <w:r w:rsidR="00B532CC">
          <w:rPr>
            <w:webHidden/>
          </w:rPr>
          <w:fldChar w:fldCharType="end"/>
        </w:r>
      </w:hyperlink>
    </w:p>
    <w:p w14:paraId="2DE9C015" w14:textId="1A22B23A" w:rsidR="00B532CC" w:rsidRDefault="00D63D8A">
      <w:pPr>
        <w:pStyle w:val="TOC3"/>
        <w:rPr>
          <w:rFonts w:asciiTheme="minorHAnsi" w:eastAsiaTheme="minorEastAsia" w:hAnsiTheme="minorHAnsi"/>
        </w:rPr>
      </w:pPr>
      <w:hyperlink w:anchor="_Toc82513441" w:history="1">
        <w:r w:rsidR="00B532CC" w:rsidRPr="001E56BB">
          <w:rPr>
            <w:rStyle w:val="Hyperlink"/>
          </w:rPr>
          <w:t>10.4.1 Residential Smart Thermostat Market Transformation Program (MTP)</w:t>
        </w:r>
        <w:r w:rsidR="00B532CC">
          <w:rPr>
            <w:webHidden/>
          </w:rPr>
          <w:tab/>
        </w:r>
        <w:r w:rsidR="00B532CC">
          <w:rPr>
            <w:webHidden/>
          </w:rPr>
          <w:fldChar w:fldCharType="begin"/>
        </w:r>
        <w:r w:rsidR="00B532CC">
          <w:rPr>
            <w:webHidden/>
          </w:rPr>
          <w:instrText xml:space="preserve"> PAGEREF _Toc82513441 \h </w:instrText>
        </w:r>
        <w:r w:rsidR="00B532CC">
          <w:rPr>
            <w:webHidden/>
          </w:rPr>
        </w:r>
        <w:r w:rsidR="00B532CC">
          <w:rPr>
            <w:webHidden/>
          </w:rPr>
          <w:fldChar w:fldCharType="separate"/>
        </w:r>
        <w:r w:rsidR="00B532CC">
          <w:rPr>
            <w:webHidden/>
          </w:rPr>
          <w:t>85</w:t>
        </w:r>
        <w:r w:rsidR="00B532CC">
          <w:rPr>
            <w:webHidden/>
          </w:rPr>
          <w:fldChar w:fldCharType="end"/>
        </w:r>
      </w:hyperlink>
    </w:p>
    <w:p w14:paraId="7B7ABC8B" w14:textId="755811D1" w:rsidR="00B532CC" w:rsidRDefault="00D63D8A">
      <w:pPr>
        <w:pStyle w:val="TOC2"/>
        <w:rPr>
          <w:rFonts w:asciiTheme="minorHAnsi" w:eastAsiaTheme="minorEastAsia" w:hAnsiTheme="minorHAnsi"/>
        </w:rPr>
      </w:pPr>
      <w:hyperlink w:anchor="_Toc82513442" w:history="1">
        <w:r w:rsidR="00B532CC" w:rsidRPr="001E56BB">
          <w:rPr>
            <w:rStyle w:val="Hyperlink"/>
          </w:rPr>
          <w:t>10.5 Detailed Findings—Load Management (Medium Evaluation Priority)</w:t>
        </w:r>
        <w:r w:rsidR="00B532CC">
          <w:rPr>
            <w:webHidden/>
          </w:rPr>
          <w:tab/>
        </w:r>
        <w:r w:rsidR="00B532CC">
          <w:rPr>
            <w:webHidden/>
          </w:rPr>
          <w:fldChar w:fldCharType="begin"/>
        </w:r>
        <w:r w:rsidR="00B532CC">
          <w:rPr>
            <w:webHidden/>
          </w:rPr>
          <w:instrText xml:space="preserve"> PAGEREF _Toc82513442 \h </w:instrText>
        </w:r>
        <w:r w:rsidR="00B532CC">
          <w:rPr>
            <w:webHidden/>
          </w:rPr>
        </w:r>
        <w:r w:rsidR="00B532CC">
          <w:rPr>
            <w:webHidden/>
          </w:rPr>
          <w:fldChar w:fldCharType="separate"/>
        </w:r>
        <w:r w:rsidR="00B532CC">
          <w:rPr>
            <w:webHidden/>
          </w:rPr>
          <w:t>85</w:t>
        </w:r>
        <w:r w:rsidR="00B532CC">
          <w:rPr>
            <w:webHidden/>
          </w:rPr>
          <w:fldChar w:fldCharType="end"/>
        </w:r>
      </w:hyperlink>
    </w:p>
    <w:p w14:paraId="2EA01550" w14:textId="6BB1903F" w:rsidR="00B532CC" w:rsidRDefault="00D63D8A">
      <w:pPr>
        <w:pStyle w:val="TOC3"/>
        <w:rPr>
          <w:rFonts w:asciiTheme="minorHAnsi" w:eastAsiaTheme="minorEastAsia" w:hAnsiTheme="minorHAnsi"/>
        </w:rPr>
      </w:pPr>
      <w:hyperlink w:anchor="_Toc82513443" w:history="1">
        <w:r w:rsidR="00B532CC" w:rsidRPr="001E56BB">
          <w:rPr>
            <w:rStyle w:val="Hyperlink"/>
          </w:rPr>
          <w:t>10.5.1 Load Management Standard Offer Program (SOP)</w:t>
        </w:r>
        <w:r w:rsidR="00B532CC">
          <w:rPr>
            <w:webHidden/>
          </w:rPr>
          <w:tab/>
        </w:r>
        <w:r w:rsidR="00B532CC">
          <w:rPr>
            <w:webHidden/>
          </w:rPr>
          <w:fldChar w:fldCharType="begin"/>
        </w:r>
        <w:r w:rsidR="00B532CC">
          <w:rPr>
            <w:webHidden/>
          </w:rPr>
          <w:instrText xml:space="preserve"> PAGEREF _Toc82513443 \h </w:instrText>
        </w:r>
        <w:r w:rsidR="00B532CC">
          <w:rPr>
            <w:webHidden/>
          </w:rPr>
        </w:r>
        <w:r w:rsidR="00B532CC">
          <w:rPr>
            <w:webHidden/>
          </w:rPr>
          <w:fldChar w:fldCharType="separate"/>
        </w:r>
        <w:r w:rsidR="00B532CC">
          <w:rPr>
            <w:webHidden/>
          </w:rPr>
          <w:t>85</w:t>
        </w:r>
        <w:r w:rsidR="00B532CC">
          <w:rPr>
            <w:webHidden/>
          </w:rPr>
          <w:fldChar w:fldCharType="end"/>
        </w:r>
      </w:hyperlink>
    </w:p>
    <w:p w14:paraId="4E5E586E" w14:textId="1AC32974" w:rsidR="00B532CC" w:rsidRDefault="00D63D8A">
      <w:pPr>
        <w:pStyle w:val="TOC2"/>
        <w:rPr>
          <w:rFonts w:asciiTheme="minorHAnsi" w:eastAsiaTheme="minorEastAsia" w:hAnsiTheme="minorHAnsi"/>
        </w:rPr>
      </w:pPr>
      <w:hyperlink w:anchor="_Toc82513444" w:history="1">
        <w:r w:rsidR="00B532CC" w:rsidRPr="001E56BB">
          <w:rPr>
            <w:rStyle w:val="Hyperlink"/>
          </w:rPr>
          <w:t>10.6 Summary of Tracking-System-Only Evaluated Programs</w:t>
        </w:r>
        <w:r w:rsidR="00B532CC">
          <w:rPr>
            <w:webHidden/>
          </w:rPr>
          <w:tab/>
        </w:r>
        <w:r w:rsidR="00B532CC">
          <w:rPr>
            <w:webHidden/>
          </w:rPr>
          <w:fldChar w:fldCharType="begin"/>
        </w:r>
        <w:r w:rsidR="00B532CC">
          <w:rPr>
            <w:webHidden/>
          </w:rPr>
          <w:instrText xml:space="preserve"> PAGEREF _Toc82513444 \h </w:instrText>
        </w:r>
        <w:r w:rsidR="00B532CC">
          <w:rPr>
            <w:webHidden/>
          </w:rPr>
        </w:r>
        <w:r w:rsidR="00B532CC">
          <w:rPr>
            <w:webHidden/>
          </w:rPr>
          <w:fldChar w:fldCharType="separate"/>
        </w:r>
        <w:r w:rsidR="00B532CC">
          <w:rPr>
            <w:webHidden/>
          </w:rPr>
          <w:t>87</w:t>
        </w:r>
        <w:r w:rsidR="00B532CC">
          <w:rPr>
            <w:webHidden/>
          </w:rPr>
          <w:fldChar w:fldCharType="end"/>
        </w:r>
      </w:hyperlink>
    </w:p>
    <w:p w14:paraId="147360E9" w14:textId="2551D5EB" w:rsidR="00B532CC" w:rsidRDefault="00D63D8A">
      <w:pPr>
        <w:pStyle w:val="TOC1"/>
        <w:tabs>
          <w:tab w:val="left" w:pos="1638"/>
        </w:tabs>
        <w:rPr>
          <w:rFonts w:asciiTheme="minorHAnsi" w:eastAsiaTheme="minorEastAsia" w:hAnsiTheme="minorHAnsi"/>
          <w:b w:val="0"/>
          <w:caps w:val="0"/>
        </w:rPr>
      </w:pPr>
      <w:hyperlink w:anchor="_Toc82513445" w:history="1">
        <w:r w:rsidR="00B532CC" w:rsidRPr="001E56BB">
          <w:rPr>
            <w:rStyle w:val="Hyperlink"/>
          </w:rPr>
          <w:t>APPENDIX A:</w:t>
        </w:r>
        <w:r w:rsidR="00B532CC">
          <w:rPr>
            <w:rFonts w:asciiTheme="minorHAnsi" w:eastAsiaTheme="minorEastAsia" w:hAnsiTheme="minorHAnsi"/>
            <w:b w:val="0"/>
            <w:caps w:val="0"/>
          </w:rPr>
          <w:tab/>
        </w:r>
        <w:r w:rsidR="00B532CC" w:rsidRPr="001E56BB">
          <w:rPr>
            <w:rStyle w:val="Hyperlink"/>
          </w:rPr>
          <w:t>Data Management Process</w:t>
        </w:r>
        <w:r w:rsidR="00B532CC">
          <w:rPr>
            <w:webHidden/>
          </w:rPr>
          <w:tab/>
        </w:r>
        <w:r w:rsidR="00B532CC">
          <w:rPr>
            <w:webHidden/>
          </w:rPr>
          <w:fldChar w:fldCharType="begin"/>
        </w:r>
        <w:r w:rsidR="00B532CC">
          <w:rPr>
            <w:webHidden/>
          </w:rPr>
          <w:instrText xml:space="preserve"> PAGEREF _Toc82513445 \h </w:instrText>
        </w:r>
        <w:r w:rsidR="00B532CC">
          <w:rPr>
            <w:webHidden/>
          </w:rPr>
        </w:r>
        <w:r w:rsidR="00B532CC">
          <w:rPr>
            <w:webHidden/>
          </w:rPr>
          <w:fldChar w:fldCharType="separate"/>
        </w:r>
        <w:r w:rsidR="00B532CC">
          <w:rPr>
            <w:webHidden/>
          </w:rPr>
          <w:t>A-1</w:t>
        </w:r>
        <w:r w:rsidR="00B532CC">
          <w:rPr>
            <w:webHidden/>
          </w:rPr>
          <w:fldChar w:fldCharType="end"/>
        </w:r>
      </w:hyperlink>
    </w:p>
    <w:p w14:paraId="2959822B" w14:textId="5EEAD89C" w:rsidR="00B532CC" w:rsidRDefault="00D63D8A">
      <w:pPr>
        <w:pStyle w:val="TOC1"/>
        <w:tabs>
          <w:tab w:val="left" w:pos="1638"/>
        </w:tabs>
        <w:rPr>
          <w:rFonts w:asciiTheme="minorHAnsi" w:eastAsiaTheme="minorEastAsia" w:hAnsiTheme="minorHAnsi"/>
          <w:b w:val="0"/>
          <w:caps w:val="0"/>
        </w:rPr>
      </w:pPr>
      <w:hyperlink w:anchor="_Toc82513446" w:history="1">
        <w:r w:rsidR="00B532CC" w:rsidRPr="001E56BB">
          <w:rPr>
            <w:rStyle w:val="Hyperlink"/>
          </w:rPr>
          <w:t>APPENDIX B:</w:t>
        </w:r>
        <w:r w:rsidR="00B532CC">
          <w:rPr>
            <w:rFonts w:asciiTheme="minorHAnsi" w:eastAsiaTheme="minorEastAsia" w:hAnsiTheme="minorHAnsi"/>
            <w:b w:val="0"/>
            <w:caps w:val="0"/>
          </w:rPr>
          <w:tab/>
        </w:r>
        <w:r w:rsidR="00B532CC" w:rsidRPr="001E56BB">
          <w:rPr>
            <w:rStyle w:val="Hyperlink"/>
          </w:rPr>
          <w:t>Cost-Effectiveness Calculations</w:t>
        </w:r>
        <w:r w:rsidR="00B532CC">
          <w:rPr>
            <w:webHidden/>
          </w:rPr>
          <w:tab/>
        </w:r>
        <w:r w:rsidR="00B532CC">
          <w:rPr>
            <w:webHidden/>
          </w:rPr>
          <w:fldChar w:fldCharType="begin"/>
        </w:r>
        <w:r w:rsidR="00B532CC">
          <w:rPr>
            <w:webHidden/>
          </w:rPr>
          <w:instrText xml:space="preserve"> PAGEREF _Toc82513446 \h </w:instrText>
        </w:r>
        <w:r w:rsidR="00B532CC">
          <w:rPr>
            <w:webHidden/>
          </w:rPr>
        </w:r>
        <w:r w:rsidR="00B532CC">
          <w:rPr>
            <w:webHidden/>
          </w:rPr>
          <w:fldChar w:fldCharType="separate"/>
        </w:r>
        <w:r w:rsidR="00B532CC">
          <w:rPr>
            <w:webHidden/>
          </w:rPr>
          <w:t>B-1</w:t>
        </w:r>
        <w:r w:rsidR="00B532CC">
          <w:rPr>
            <w:webHidden/>
          </w:rPr>
          <w:fldChar w:fldCharType="end"/>
        </w:r>
      </w:hyperlink>
    </w:p>
    <w:p w14:paraId="69E375F3" w14:textId="3AEBB592" w:rsidR="00B532CC" w:rsidRDefault="00D63D8A">
      <w:pPr>
        <w:pStyle w:val="TOC1"/>
        <w:tabs>
          <w:tab w:val="left" w:pos="1638"/>
        </w:tabs>
        <w:rPr>
          <w:rFonts w:asciiTheme="minorHAnsi" w:eastAsiaTheme="minorEastAsia" w:hAnsiTheme="minorHAnsi"/>
          <w:b w:val="0"/>
          <w:caps w:val="0"/>
        </w:rPr>
      </w:pPr>
      <w:hyperlink w:anchor="_Toc82513447" w:history="1">
        <w:r w:rsidR="00B532CC" w:rsidRPr="001E56BB">
          <w:rPr>
            <w:rStyle w:val="Hyperlink"/>
          </w:rPr>
          <w:t>APPENDIX C:</w:t>
        </w:r>
        <w:r w:rsidR="00B532CC">
          <w:rPr>
            <w:rFonts w:asciiTheme="minorHAnsi" w:eastAsiaTheme="minorEastAsia" w:hAnsiTheme="minorHAnsi"/>
            <w:b w:val="0"/>
            <w:caps w:val="0"/>
          </w:rPr>
          <w:tab/>
        </w:r>
        <w:r w:rsidR="00B532CC" w:rsidRPr="001E56BB">
          <w:rPr>
            <w:rStyle w:val="Hyperlink"/>
          </w:rPr>
          <w:t>Quality Assurance/Quality Control Protocols</w:t>
        </w:r>
        <w:r w:rsidR="00B532CC">
          <w:rPr>
            <w:webHidden/>
          </w:rPr>
          <w:tab/>
        </w:r>
        <w:r w:rsidR="00B532CC">
          <w:rPr>
            <w:webHidden/>
          </w:rPr>
          <w:fldChar w:fldCharType="begin"/>
        </w:r>
        <w:r w:rsidR="00B532CC">
          <w:rPr>
            <w:webHidden/>
          </w:rPr>
          <w:instrText xml:space="preserve"> PAGEREF _Toc82513447 \h </w:instrText>
        </w:r>
        <w:r w:rsidR="00B532CC">
          <w:rPr>
            <w:webHidden/>
          </w:rPr>
        </w:r>
        <w:r w:rsidR="00B532CC">
          <w:rPr>
            <w:webHidden/>
          </w:rPr>
          <w:fldChar w:fldCharType="separate"/>
        </w:r>
        <w:r w:rsidR="00B532CC">
          <w:rPr>
            <w:webHidden/>
          </w:rPr>
          <w:t>C-1</w:t>
        </w:r>
        <w:r w:rsidR="00B532CC">
          <w:rPr>
            <w:webHidden/>
          </w:rPr>
          <w:fldChar w:fldCharType="end"/>
        </w:r>
      </w:hyperlink>
    </w:p>
    <w:p w14:paraId="426E6A11" w14:textId="5630CC4F" w:rsidR="004B4D70" w:rsidRPr="004B4D70" w:rsidRDefault="00B930D5" w:rsidP="004B4D70">
      <w:pPr>
        <w:rPr>
          <w:rFonts w:eastAsia="MS Mincho" w:cs="Times New Roman"/>
        </w:rPr>
      </w:pPr>
      <w:r>
        <w:rPr>
          <w:rFonts w:eastAsia="MS Mincho" w:cs="Times New Roman"/>
          <w:b/>
          <w:caps/>
          <w:noProof/>
          <w:szCs w:val="22"/>
        </w:rPr>
        <w:fldChar w:fldCharType="end"/>
      </w:r>
    </w:p>
    <w:p w14:paraId="20E7D356" w14:textId="77777777" w:rsidR="004B4D70" w:rsidRPr="004B4D70" w:rsidRDefault="004B4D70" w:rsidP="004B4D70">
      <w:pPr>
        <w:pStyle w:val="TOCHeading"/>
      </w:pPr>
      <w:r w:rsidRPr="004B4D70">
        <w:t>List of Tables</w:t>
      </w:r>
    </w:p>
    <w:p w14:paraId="2696D9E7" w14:textId="02BBD7FF" w:rsidR="00B532CC" w:rsidRDefault="004B4D70">
      <w:pPr>
        <w:pStyle w:val="TableofFigures"/>
        <w:tabs>
          <w:tab w:val="right" w:leader="dot" w:pos="9350"/>
        </w:tabs>
        <w:rPr>
          <w:rFonts w:asciiTheme="minorHAnsi" w:eastAsiaTheme="minorEastAsia" w:hAnsiTheme="minorHAnsi"/>
          <w:noProof/>
          <w:szCs w:val="22"/>
        </w:rPr>
      </w:pPr>
      <w:r w:rsidRPr="004B4D70">
        <w:rPr>
          <w:rFonts w:eastAsia="MS Mincho" w:cs="Times New Roman"/>
          <w:lang w:eastAsia="ja-JP"/>
        </w:rPr>
        <w:fldChar w:fldCharType="begin"/>
      </w:r>
      <w:r w:rsidRPr="004B4D70">
        <w:rPr>
          <w:rFonts w:eastAsia="MS Mincho" w:cs="Times New Roman"/>
          <w:lang w:eastAsia="ja-JP"/>
        </w:rPr>
        <w:instrText xml:space="preserve"> TOC \h \z \c "Table" </w:instrText>
      </w:r>
      <w:r w:rsidRPr="004B4D70">
        <w:rPr>
          <w:rFonts w:eastAsia="MS Mincho" w:cs="Times New Roman"/>
          <w:lang w:eastAsia="ja-JP"/>
        </w:rPr>
        <w:fldChar w:fldCharType="separate"/>
      </w:r>
      <w:hyperlink w:anchor="_Toc82513448" w:history="1">
        <w:r w:rsidR="00B532CC" w:rsidRPr="00114D31">
          <w:rPr>
            <w:rStyle w:val="Hyperlink"/>
            <w:noProof/>
          </w:rPr>
          <w:t>Table 1. Cost-Effectiveness Model Inputs and Sources</w:t>
        </w:r>
        <w:r w:rsidR="00B532CC">
          <w:rPr>
            <w:noProof/>
            <w:webHidden/>
          </w:rPr>
          <w:tab/>
        </w:r>
        <w:r w:rsidR="00B532CC">
          <w:rPr>
            <w:noProof/>
            <w:webHidden/>
          </w:rPr>
          <w:fldChar w:fldCharType="begin"/>
        </w:r>
        <w:r w:rsidR="00B532CC">
          <w:rPr>
            <w:noProof/>
            <w:webHidden/>
          </w:rPr>
          <w:instrText xml:space="preserve"> PAGEREF _Toc82513448 \h </w:instrText>
        </w:r>
        <w:r w:rsidR="00B532CC">
          <w:rPr>
            <w:noProof/>
            <w:webHidden/>
          </w:rPr>
        </w:r>
        <w:r w:rsidR="00B532CC">
          <w:rPr>
            <w:noProof/>
            <w:webHidden/>
          </w:rPr>
          <w:fldChar w:fldCharType="separate"/>
        </w:r>
        <w:r w:rsidR="00B532CC">
          <w:rPr>
            <w:noProof/>
            <w:webHidden/>
          </w:rPr>
          <w:t>5</w:t>
        </w:r>
        <w:r w:rsidR="00B532CC">
          <w:rPr>
            <w:noProof/>
            <w:webHidden/>
          </w:rPr>
          <w:fldChar w:fldCharType="end"/>
        </w:r>
      </w:hyperlink>
    </w:p>
    <w:p w14:paraId="043234A2" w14:textId="6DB16C07" w:rsidR="00B532CC" w:rsidRDefault="00D63D8A">
      <w:pPr>
        <w:pStyle w:val="TableofFigures"/>
        <w:tabs>
          <w:tab w:val="right" w:leader="dot" w:pos="9350"/>
        </w:tabs>
        <w:rPr>
          <w:rFonts w:asciiTheme="minorHAnsi" w:eastAsiaTheme="minorEastAsia" w:hAnsiTheme="minorHAnsi"/>
          <w:noProof/>
          <w:szCs w:val="22"/>
        </w:rPr>
      </w:pPr>
      <w:hyperlink w:anchor="_Toc82513449" w:history="1">
        <w:r w:rsidR="00B532CC" w:rsidRPr="00114D31">
          <w:rPr>
            <w:rStyle w:val="Hyperlink"/>
            <w:noProof/>
          </w:rPr>
          <w:t>Table 2. AEP TCC PY2020 Claimed and Evaluated Demand Savings</w:t>
        </w:r>
        <w:r w:rsidR="00B532CC">
          <w:rPr>
            <w:noProof/>
            <w:webHidden/>
          </w:rPr>
          <w:tab/>
        </w:r>
        <w:r w:rsidR="00B532CC">
          <w:rPr>
            <w:noProof/>
            <w:webHidden/>
          </w:rPr>
          <w:fldChar w:fldCharType="begin"/>
        </w:r>
        <w:r w:rsidR="00B532CC">
          <w:rPr>
            <w:noProof/>
            <w:webHidden/>
          </w:rPr>
          <w:instrText xml:space="preserve"> PAGEREF _Toc82513449 \h </w:instrText>
        </w:r>
        <w:r w:rsidR="00B532CC">
          <w:rPr>
            <w:noProof/>
            <w:webHidden/>
          </w:rPr>
        </w:r>
        <w:r w:rsidR="00B532CC">
          <w:rPr>
            <w:noProof/>
            <w:webHidden/>
          </w:rPr>
          <w:fldChar w:fldCharType="separate"/>
        </w:r>
        <w:r w:rsidR="00B532CC">
          <w:rPr>
            <w:noProof/>
            <w:webHidden/>
          </w:rPr>
          <w:t>8</w:t>
        </w:r>
        <w:r w:rsidR="00B532CC">
          <w:rPr>
            <w:noProof/>
            <w:webHidden/>
          </w:rPr>
          <w:fldChar w:fldCharType="end"/>
        </w:r>
      </w:hyperlink>
    </w:p>
    <w:p w14:paraId="1519E9CB" w14:textId="502E12DE" w:rsidR="00B532CC" w:rsidRDefault="00D63D8A">
      <w:pPr>
        <w:pStyle w:val="TableofFigures"/>
        <w:tabs>
          <w:tab w:val="right" w:leader="dot" w:pos="9350"/>
        </w:tabs>
        <w:rPr>
          <w:rFonts w:asciiTheme="minorHAnsi" w:eastAsiaTheme="minorEastAsia" w:hAnsiTheme="minorHAnsi"/>
          <w:noProof/>
          <w:szCs w:val="22"/>
        </w:rPr>
      </w:pPr>
      <w:hyperlink w:anchor="_Toc82513450" w:history="1">
        <w:r w:rsidR="00B532CC" w:rsidRPr="00114D31">
          <w:rPr>
            <w:rStyle w:val="Hyperlink"/>
            <w:noProof/>
          </w:rPr>
          <w:t>Table 3. AEP TCC PY2020 Claimed and Evaluated Energy Savings</w:t>
        </w:r>
        <w:r w:rsidR="00B532CC">
          <w:rPr>
            <w:noProof/>
            <w:webHidden/>
          </w:rPr>
          <w:tab/>
        </w:r>
        <w:r w:rsidR="00B532CC">
          <w:rPr>
            <w:noProof/>
            <w:webHidden/>
          </w:rPr>
          <w:fldChar w:fldCharType="begin"/>
        </w:r>
        <w:r w:rsidR="00B532CC">
          <w:rPr>
            <w:noProof/>
            <w:webHidden/>
          </w:rPr>
          <w:instrText xml:space="preserve"> PAGEREF _Toc82513450 \h </w:instrText>
        </w:r>
        <w:r w:rsidR="00B532CC">
          <w:rPr>
            <w:noProof/>
            <w:webHidden/>
          </w:rPr>
        </w:r>
        <w:r w:rsidR="00B532CC">
          <w:rPr>
            <w:noProof/>
            <w:webHidden/>
          </w:rPr>
          <w:fldChar w:fldCharType="separate"/>
        </w:r>
        <w:r w:rsidR="00B532CC">
          <w:rPr>
            <w:noProof/>
            <w:webHidden/>
          </w:rPr>
          <w:t>9</w:t>
        </w:r>
        <w:r w:rsidR="00B532CC">
          <w:rPr>
            <w:noProof/>
            <w:webHidden/>
          </w:rPr>
          <w:fldChar w:fldCharType="end"/>
        </w:r>
      </w:hyperlink>
    </w:p>
    <w:p w14:paraId="1E2ADA67" w14:textId="62F4B039" w:rsidR="00B532CC" w:rsidRDefault="00D63D8A">
      <w:pPr>
        <w:pStyle w:val="TableofFigures"/>
        <w:tabs>
          <w:tab w:val="right" w:leader="dot" w:pos="9350"/>
        </w:tabs>
        <w:rPr>
          <w:rFonts w:asciiTheme="minorHAnsi" w:eastAsiaTheme="minorEastAsia" w:hAnsiTheme="minorHAnsi"/>
          <w:noProof/>
          <w:szCs w:val="22"/>
        </w:rPr>
      </w:pPr>
      <w:hyperlink w:anchor="_Toc82513451" w:history="1">
        <w:r w:rsidR="00B532CC" w:rsidRPr="00114D31">
          <w:rPr>
            <w:rStyle w:val="Hyperlink"/>
            <w:noProof/>
          </w:rPr>
          <w:t>Table 4. AEP TCC Cost-Effectiveness Results</w:t>
        </w:r>
        <w:r w:rsidR="00B532CC">
          <w:rPr>
            <w:noProof/>
            <w:webHidden/>
          </w:rPr>
          <w:tab/>
        </w:r>
        <w:r w:rsidR="00B532CC">
          <w:rPr>
            <w:noProof/>
            <w:webHidden/>
          </w:rPr>
          <w:fldChar w:fldCharType="begin"/>
        </w:r>
        <w:r w:rsidR="00B532CC">
          <w:rPr>
            <w:noProof/>
            <w:webHidden/>
          </w:rPr>
          <w:instrText xml:space="preserve"> PAGEREF _Toc82513451 \h </w:instrText>
        </w:r>
        <w:r w:rsidR="00B532CC">
          <w:rPr>
            <w:noProof/>
            <w:webHidden/>
          </w:rPr>
        </w:r>
        <w:r w:rsidR="00B532CC">
          <w:rPr>
            <w:noProof/>
            <w:webHidden/>
          </w:rPr>
          <w:fldChar w:fldCharType="separate"/>
        </w:r>
        <w:r w:rsidR="00B532CC">
          <w:rPr>
            <w:noProof/>
            <w:webHidden/>
          </w:rPr>
          <w:t>10</w:t>
        </w:r>
        <w:r w:rsidR="00B532CC">
          <w:rPr>
            <w:noProof/>
            <w:webHidden/>
          </w:rPr>
          <w:fldChar w:fldCharType="end"/>
        </w:r>
      </w:hyperlink>
    </w:p>
    <w:p w14:paraId="6D096A19" w14:textId="44BE8DDD" w:rsidR="00B532CC" w:rsidRDefault="00D63D8A" w:rsidP="00B532CC">
      <w:pPr>
        <w:pStyle w:val="TableofFigures"/>
        <w:tabs>
          <w:tab w:val="right" w:leader="dot" w:pos="9350"/>
        </w:tabs>
        <w:ind w:left="900" w:hanging="900"/>
        <w:rPr>
          <w:rFonts w:asciiTheme="minorHAnsi" w:eastAsiaTheme="minorEastAsia" w:hAnsiTheme="minorHAnsi"/>
          <w:noProof/>
          <w:szCs w:val="22"/>
        </w:rPr>
      </w:pPr>
      <w:hyperlink w:anchor="_Toc82513452" w:history="1">
        <w:r w:rsidR="00B532CC" w:rsidRPr="00114D31">
          <w:rPr>
            <w:rStyle w:val="Hyperlink"/>
            <w:noProof/>
          </w:rPr>
          <w:t xml:space="preserve">Table 5. Evaluation, Measurement, and Verification Claimed Savings </w:t>
        </w:r>
        <w:r w:rsidR="00B532CC">
          <w:rPr>
            <w:rStyle w:val="Hyperlink"/>
            <w:noProof/>
          </w:rPr>
          <w:br/>
        </w:r>
        <w:r w:rsidR="00B532CC" w:rsidRPr="00114D31">
          <w:rPr>
            <w:rStyle w:val="Hyperlink"/>
            <w:noProof/>
          </w:rPr>
          <w:t>Adjustments by Program (Prior to EECRF Filing)</w:t>
        </w:r>
        <w:r w:rsidR="00B532CC">
          <w:rPr>
            <w:noProof/>
            <w:webHidden/>
          </w:rPr>
          <w:tab/>
        </w:r>
        <w:r w:rsidR="00B532CC">
          <w:rPr>
            <w:noProof/>
            <w:webHidden/>
          </w:rPr>
          <w:fldChar w:fldCharType="begin"/>
        </w:r>
        <w:r w:rsidR="00B532CC">
          <w:rPr>
            <w:noProof/>
            <w:webHidden/>
          </w:rPr>
          <w:instrText xml:space="preserve"> PAGEREF _Toc82513452 \h </w:instrText>
        </w:r>
        <w:r w:rsidR="00B532CC">
          <w:rPr>
            <w:noProof/>
            <w:webHidden/>
          </w:rPr>
        </w:r>
        <w:r w:rsidR="00B532CC">
          <w:rPr>
            <w:noProof/>
            <w:webHidden/>
          </w:rPr>
          <w:fldChar w:fldCharType="separate"/>
        </w:r>
        <w:r w:rsidR="00B532CC">
          <w:rPr>
            <w:noProof/>
            <w:webHidden/>
          </w:rPr>
          <w:t>11</w:t>
        </w:r>
        <w:r w:rsidR="00B532CC">
          <w:rPr>
            <w:noProof/>
            <w:webHidden/>
          </w:rPr>
          <w:fldChar w:fldCharType="end"/>
        </w:r>
      </w:hyperlink>
    </w:p>
    <w:p w14:paraId="1D382244" w14:textId="28FEF49C" w:rsidR="00B532CC" w:rsidRDefault="00D63D8A">
      <w:pPr>
        <w:pStyle w:val="TableofFigures"/>
        <w:tabs>
          <w:tab w:val="right" w:leader="dot" w:pos="9350"/>
        </w:tabs>
        <w:rPr>
          <w:rFonts w:asciiTheme="minorHAnsi" w:eastAsiaTheme="minorEastAsia" w:hAnsiTheme="minorHAnsi"/>
          <w:noProof/>
          <w:szCs w:val="22"/>
        </w:rPr>
      </w:pPr>
      <w:hyperlink w:anchor="_Toc82513453" w:history="1">
        <w:r w:rsidR="00B532CC" w:rsidRPr="00114D31">
          <w:rPr>
            <w:rStyle w:val="Hyperlink"/>
            <w:noProof/>
          </w:rPr>
          <w:t>Table 6. PY2020 Claimed Savings (Tracking-System-Only Evaluated Programs)</w:t>
        </w:r>
        <w:r w:rsidR="00B532CC">
          <w:rPr>
            <w:noProof/>
            <w:webHidden/>
          </w:rPr>
          <w:tab/>
        </w:r>
        <w:r w:rsidR="00B532CC">
          <w:rPr>
            <w:noProof/>
            <w:webHidden/>
          </w:rPr>
          <w:fldChar w:fldCharType="begin"/>
        </w:r>
        <w:r w:rsidR="00B532CC">
          <w:rPr>
            <w:noProof/>
            <w:webHidden/>
          </w:rPr>
          <w:instrText xml:space="preserve"> PAGEREF _Toc82513453 \h </w:instrText>
        </w:r>
        <w:r w:rsidR="00B532CC">
          <w:rPr>
            <w:noProof/>
            <w:webHidden/>
          </w:rPr>
        </w:r>
        <w:r w:rsidR="00B532CC">
          <w:rPr>
            <w:noProof/>
            <w:webHidden/>
          </w:rPr>
          <w:fldChar w:fldCharType="separate"/>
        </w:r>
        <w:r w:rsidR="00B532CC">
          <w:rPr>
            <w:noProof/>
            <w:webHidden/>
          </w:rPr>
          <w:t>16</w:t>
        </w:r>
        <w:r w:rsidR="00B532CC">
          <w:rPr>
            <w:noProof/>
            <w:webHidden/>
          </w:rPr>
          <w:fldChar w:fldCharType="end"/>
        </w:r>
      </w:hyperlink>
    </w:p>
    <w:p w14:paraId="0D8754D0" w14:textId="696FC0D6" w:rsidR="00B532CC" w:rsidRDefault="00D63D8A">
      <w:pPr>
        <w:pStyle w:val="TableofFigures"/>
        <w:tabs>
          <w:tab w:val="right" w:leader="dot" w:pos="9350"/>
        </w:tabs>
        <w:rPr>
          <w:rFonts w:asciiTheme="minorHAnsi" w:eastAsiaTheme="minorEastAsia" w:hAnsiTheme="minorHAnsi"/>
          <w:noProof/>
          <w:szCs w:val="22"/>
        </w:rPr>
      </w:pPr>
      <w:hyperlink w:anchor="_Toc82513454" w:history="1">
        <w:r w:rsidR="00B532CC" w:rsidRPr="00114D31">
          <w:rPr>
            <w:rStyle w:val="Hyperlink"/>
            <w:noProof/>
          </w:rPr>
          <w:t>Table 7. PY2020 Claimed Savings (Low Evaluation Priority Programs)</w:t>
        </w:r>
        <w:r w:rsidR="00B532CC">
          <w:rPr>
            <w:noProof/>
            <w:webHidden/>
          </w:rPr>
          <w:tab/>
        </w:r>
        <w:r w:rsidR="00B532CC">
          <w:rPr>
            <w:noProof/>
            <w:webHidden/>
          </w:rPr>
          <w:fldChar w:fldCharType="begin"/>
        </w:r>
        <w:r w:rsidR="00B532CC">
          <w:rPr>
            <w:noProof/>
            <w:webHidden/>
          </w:rPr>
          <w:instrText xml:space="preserve"> PAGEREF _Toc82513454 \h </w:instrText>
        </w:r>
        <w:r w:rsidR="00B532CC">
          <w:rPr>
            <w:noProof/>
            <w:webHidden/>
          </w:rPr>
        </w:r>
        <w:r w:rsidR="00B532CC">
          <w:rPr>
            <w:noProof/>
            <w:webHidden/>
          </w:rPr>
          <w:fldChar w:fldCharType="separate"/>
        </w:r>
        <w:r w:rsidR="00B532CC">
          <w:rPr>
            <w:noProof/>
            <w:webHidden/>
          </w:rPr>
          <w:t>17</w:t>
        </w:r>
        <w:r w:rsidR="00B532CC">
          <w:rPr>
            <w:noProof/>
            <w:webHidden/>
          </w:rPr>
          <w:fldChar w:fldCharType="end"/>
        </w:r>
      </w:hyperlink>
    </w:p>
    <w:p w14:paraId="1BCD5554" w14:textId="27689D52" w:rsidR="00B532CC" w:rsidRDefault="00D63D8A">
      <w:pPr>
        <w:pStyle w:val="TableofFigures"/>
        <w:tabs>
          <w:tab w:val="right" w:leader="dot" w:pos="9350"/>
        </w:tabs>
        <w:rPr>
          <w:rFonts w:asciiTheme="minorHAnsi" w:eastAsiaTheme="minorEastAsia" w:hAnsiTheme="minorHAnsi"/>
          <w:noProof/>
          <w:szCs w:val="22"/>
        </w:rPr>
      </w:pPr>
      <w:hyperlink w:anchor="_Toc82513455" w:history="1">
        <w:r w:rsidR="00B532CC" w:rsidRPr="00114D31">
          <w:rPr>
            <w:rStyle w:val="Hyperlink"/>
            <w:noProof/>
          </w:rPr>
          <w:t>Table 8. AEP TNC PY2020 Claimed and Evaluated Demand Savings</w:t>
        </w:r>
        <w:r w:rsidR="00B532CC">
          <w:rPr>
            <w:noProof/>
            <w:webHidden/>
          </w:rPr>
          <w:tab/>
        </w:r>
        <w:r w:rsidR="00B532CC">
          <w:rPr>
            <w:noProof/>
            <w:webHidden/>
          </w:rPr>
          <w:fldChar w:fldCharType="begin"/>
        </w:r>
        <w:r w:rsidR="00B532CC">
          <w:rPr>
            <w:noProof/>
            <w:webHidden/>
          </w:rPr>
          <w:instrText xml:space="preserve"> PAGEREF _Toc82513455 \h </w:instrText>
        </w:r>
        <w:r w:rsidR="00B532CC">
          <w:rPr>
            <w:noProof/>
            <w:webHidden/>
          </w:rPr>
        </w:r>
        <w:r w:rsidR="00B532CC">
          <w:rPr>
            <w:noProof/>
            <w:webHidden/>
          </w:rPr>
          <w:fldChar w:fldCharType="separate"/>
        </w:r>
        <w:r w:rsidR="00B532CC">
          <w:rPr>
            <w:noProof/>
            <w:webHidden/>
          </w:rPr>
          <w:t>18</w:t>
        </w:r>
        <w:r w:rsidR="00B532CC">
          <w:rPr>
            <w:noProof/>
            <w:webHidden/>
          </w:rPr>
          <w:fldChar w:fldCharType="end"/>
        </w:r>
      </w:hyperlink>
    </w:p>
    <w:p w14:paraId="2F4F3FF9" w14:textId="66B26836" w:rsidR="00B532CC" w:rsidRDefault="00D63D8A">
      <w:pPr>
        <w:pStyle w:val="TableofFigures"/>
        <w:tabs>
          <w:tab w:val="right" w:leader="dot" w:pos="9350"/>
        </w:tabs>
        <w:rPr>
          <w:rFonts w:asciiTheme="minorHAnsi" w:eastAsiaTheme="minorEastAsia" w:hAnsiTheme="minorHAnsi"/>
          <w:noProof/>
          <w:szCs w:val="22"/>
        </w:rPr>
      </w:pPr>
      <w:hyperlink w:anchor="_Toc82513456" w:history="1">
        <w:r w:rsidR="00B532CC" w:rsidRPr="00114D31">
          <w:rPr>
            <w:rStyle w:val="Hyperlink"/>
            <w:noProof/>
          </w:rPr>
          <w:t>Table 9. AEP TNC PY2020 Claimed and Evaluated Energy Savings</w:t>
        </w:r>
        <w:r w:rsidR="00B532CC">
          <w:rPr>
            <w:noProof/>
            <w:webHidden/>
          </w:rPr>
          <w:tab/>
        </w:r>
        <w:r w:rsidR="00B532CC">
          <w:rPr>
            <w:noProof/>
            <w:webHidden/>
          </w:rPr>
          <w:fldChar w:fldCharType="begin"/>
        </w:r>
        <w:r w:rsidR="00B532CC">
          <w:rPr>
            <w:noProof/>
            <w:webHidden/>
          </w:rPr>
          <w:instrText xml:space="preserve"> PAGEREF _Toc82513456 \h </w:instrText>
        </w:r>
        <w:r w:rsidR="00B532CC">
          <w:rPr>
            <w:noProof/>
            <w:webHidden/>
          </w:rPr>
        </w:r>
        <w:r w:rsidR="00B532CC">
          <w:rPr>
            <w:noProof/>
            <w:webHidden/>
          </w:rPr>
          <w:fldChar w:fldCharType="separate"/>
        </w:r>
        <w:r w:rsidR="00B532CC">
          <w:rPr>
            <w:noProof/>
            <w:webHidden/>
          </w:rPr>
          <w:t>19</w:t>
        </w:r>
        <w:r w:rsidR="00B532CC">
          <w:rPr>
            <w:noProof/>
            <w:webHidden/>
          </w:rPr>
          <w:fldChar w:fldCharType="end"/>
        </w:r>
      </w:hyperlink>
    </w:p>
    <w:p w14:paraId="0E55FFBD" w14:textId="0907BE52" w:rsidR="00B532CC" w:rsidRDefault="00D63D8A">
      <w:pPr>
        <w:pStyle w:val="TableofFigures"/>
        <w:tabs>
          <w:tab w:val="right" w:leader="dot" w:pos="9350"/>
        </w:tabs>
        <w:rPr>
          <w:rFonts w:asciiTheme="minorHAnsi" w:eastAsiaTheme="minorEastAsia" w:hAnsiTheme="minorHAnsi"/>
          <w:noProof/>
          <w:szCs w:val="22"/>
        </w:rPr>
      </w:pPr>
      <w:hyperlink w:anchor="_Toc82513457" w:history="1">
        <w:r w:rsidR="00B532CC" w:rsidRPr="00114D31">
          <w:rPr>
            <w:rStyle w:val="Hyperlink"/>
            <w:noProof/>
          </w:rPr>
          <w:t>Table 10. AEP TNC Cost-Effectiveness Results</w:t>
        </w:r>
        <w:r w:rsidR="00B532CC">
          <w:rPr>
            <w:noProof/>
            <w:webHidden/>
          </w:rPr>
          <w:tab/>
        </w:r>
        <w:r w:rsidR="00B532CC">
          <w:rPr>
            <w:noProof/>
            <w:webHidden/>
          </w:rPr>
          <w:fldChar w:fldCharType="begin"/>
        </w:r>
        <w:r w:rsidR="00B532CC">
          <w:rPr>
            <w:noProof/>
            <w:webHidden/>
          </w:rPr>
          <w:instrText xml:space="preserve"> PAGEREF _Toc82513457 \h </w:instrText>
        </w:r>
        <w:r w:rsidR="00B532CC">
          <w:rPr>
            <w:noProof/>
            <w:webHidden/>
          </w:rPr>
        </w:r>
        <w:r w:rsidR="00B532CC">
          <w:rPr>
            <w:noProof/>
            <w:webHidden/>
          </w:rPr>
          <w:fldChar w:fldCharType="separate"/>
        </w:r>
        <w:r w:rsidR="00B532CC">
          <w:rPr>
            <w:noProof/>
            <w:webHidden/>
          </w:rPr>
          <w:t>20</w:t>
        </w:r>
        <w:r w:rsidR="00B532CC">
          <w:rPr>
            <w:noProof/>
            <w:webHidden/>
          </w:rPr>
          <w:fldChar w:fldCharType="end"/>
        </w:r>
      </w:hyperlink>
    </w:p>
    <w:p w14:paraId="1440A5B1" w14:textId="3EAB4397"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58" w:history="1">
        <w:r w:rsidR="00B532CC" w:rsidRPr="00114D31">
          <w:rPr>
            <w:rStyle w:val="Hyperlink"/>
            <w:noProof/>
          </w:rPr>
          <w:t xml:space="preserve">Table 11. Evaluation, Measurement, and Verification Claimed Savings </w:t>
        </w:r>
        <w:r w:rsidR="00B532CC">
          <w:rPr>
            <w:rStyle w:val="Hyperlink"/>
            <w:noProof/>
          </w:rPr>
          <w:br/>
        </w:r>
        <w:r w:rsidR="00B532CC" w:rsidRPr="00114D31">
          <w:rPr>
            <w:rStyle w:val="Hyperlink"/>
            <w:noProof/>
          </w:rPr>
          <w:t>Adjustments by Program (Prior to EECRF Filing)</w:t>
        </w:r>
        <w:r w:rsidR="00B532CC">
          <w:rPr>
            <w:noProof/>
            <w:webHidden/>
          </w:rPr>
          <w:tab/>
        </w:r>
        <w:r w:rsidR="00B532CC">
          <w:rPr>
            <w:noProof/>
            <w:webHidden/>
          </w:rPr>
          <w:fldChar w:fldCharType="begin"/>
        </w:r>
        <w:r w:rsidR="00B532CC">
          <w:rPr>
            <w:noProof/>
            <w:webHidden/>
          </w:rPr>
          <w:instrText xml:space="preserve"> PAGEREF _Toc82513458 \h </w:instrText>
        </w:r>
        <w:r w:rsidR="00B532CC">
          <w:rPr>
            <w:noProof/>
            <w:webHidden/>
          </w:rPr>
        </w:r>
        <w:r w:rsidR="00B532CC">
          <w:rPr>
            <w:noProof/>
            <w:webHidden/>
          </w:rPr>
          <w:fldChar w:fldCharType="separate"/>
        </w:r>
        <w:r w:rsidR="00B532CC">
          <w:rPr>
            <w:noProof/>
            <w:webHidden/>
          </w:rPr>
          <w:t>20</w:t>
        </w:r>
        <w:r w:rsidR="00B532CC">
          <w:rPr>
            <w:noProof/>
            <w:webHidden/>
          </w:rPr>
          <w:fldChar w:fldCharType="end"/>
        </w:r>
      </w:hyperlink>
    </w:p>
    <w:p w14:paraId="0F213B57" w14:textId="135B7D92"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59" w:history="1">
        <w:r w:rsidR="00B532CC" w:rsidRPr="00114D31">
          <w:rPr>
            <w:rStyle w:val="Hyperlink"/>
            <w:noProof/>
          </w:rPr>
          <w:t>Table 12. PY2020 Claimed Savings (Tracking-System-Only Evaluated Programs)</w:t>
        </w:r>
        <w:r w:rsidR="00B532CC">
          <w:rPr>
            <w:noProof/>
            <w:webHidden/>
          </w:rPr>
          <w:tab/>
        </w:r>
        <w:r w:rsidR="00B532CC">
          <w:rPr>
            <w:noProof/>
            <w:webHidden/>
          </w:rPr>
          <w:fldChar w:fldCharType="begin"/>
        </w:r>
        <w:r w:rsidR="00B532CC">
          <w:rPr>
            <w:noProof/>
            <w:webHidden/>
          </w:rPr>
          <w:instrText xml:space="preserve"> PAGEREF _Toc82513459 \h </w:instrText>
        </w:r>
        <w:r w:rsidR="00B532CC">
          <w:rPr>
            <w:noProof/>
            <w:webHidden/>
          </w:rPr>
        </w:r>
        <w:r w:rsidR="00B532CC">
          <w:rPr>
            <w:noProof/>
            <w:webHidden/>
          </w:rPr>
          <w:fldChar w:fldCharType="separate"/>
        </w:r>
        <w:r w:rsidR="00B532CC">
          <w:rPr>
            <w:noProof/>
            <w:webHidden/>
          </w:rPr>
          <w:t>25</w:t>
        </w:r>
        <w:r w:rsidR="00B532CC">
          <w:rPr>
            <w:noProof/>
            <w:webHidden/>
          </w:rPr>
          <w:fldChar w:fldCharType="end"/>
        </w:r>
      </w:hyperlink>
    </w:p>
    <w:p w14:paraId="08EE2963" w14:textId="2B37B538"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60" w:history="1">
        <w:r w:rsidR="00B532CC" w:rsidRPr="00114D31">
          <w:rPr>
            <w:rStyle w:val="Hyperlink"/>
            <w:noProof/>
          </w:rPr>
          <w:t>Table 13. PY2020 Claimed Savings (Low Evaluation Priority Programs)</w:t>
        </w:r>
        <w:r w:rsidR="00B532CC">
          <w:rPr>
            <w:noProof/>
            <w:webHidden/>
          </w:rPr>
          <w:tab/>
        </w:r>
        <w:r w:rsidR="00B532CC">
          <w:rPr>
            <w:noProof/>
            <w:webHidden/>
          </w:rPr>
          <w:fldChar w:fldCharType="begin"/>
        </w:r>
        <w:r w:rsidR="00B532CC">
          <w:rPr>
            <w:noProof/>
            <w:webHidden/>
          </w:rPr>
          <w:instrText xml:space="preserve"> PAGEREF _Toc82513460 \h </w:instrText>
        </w:r>
        <w:r w:rsidR="00B532CC">
          <w:rPr>
            <w:noProof/>
            <w:webHidden/>
          </w:rPr>
        </w:r>
        <w:r w:rsidR="00B532CC">
          <w:rPr>
            <w:noProof/>
            <w:webHidden/>
          </w:rPr>
          <w:fldChar w:fldCharType="separate"/>
        </w:r>
        <w:r w:rsidR="00B532CC">
          <w:rPr>
            <w:noProof/>
            <w:webHidden/>
          </w:rPr>
          <w:t>26</w:t>
        </w:r>
        <w:r w:rsidR="00B532CC">
          <w:rPr>
            <w:noProof/>
            <w:webHidden/>
          </w:rPr>
          <w:fldChar w:fldCharType="end"/>
        </w:r>
      </w:hyperlink>
    </w:p>
    <w:p w14:paraId="33B677F5" w14:textId="7D7F8914"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61" w:history="1">
        <w:r w:rsidR="00B532CC" w:rsidRPr="00114D31">
          <w:rPr>
            <w:rStyle w:val="Hyperlink"/>
            <w:noProof/>
          </w:rPr>
          <w:t>Table 14. CenterPoint PY2020 Claimed and Evaluated Demand Savings</w:t>
        </w:r>
        <w:r w:rsidR="00B532CC">
          <w:rPr>
            <w:noProof/>
            <w:webHidden/>
          </w:rPr>
          <w:tab/>
        </w:r>
        <w:r w:rsidR="00B532CC">
          <w:rPr>
            <w:noProof/>
            <w:webHidden/>
          </w:rPr>
          <w:fldChar w:fldCharType="begin"/>
        </w:r>
        <w:r w:rsidR="00B532CC">
          <w:rPr>
            <w:noProof/>
            <w:webHidden/>
          </w:rPr>
          <w:instrText xml:space="preserve"> PAGEREF _Toc82513461 \h </w:instrText>
        </w:r>
        <w:r w:rsidR="00B532CC">
          <w:rPr>
            <w:noProof/>
            <w:webHidden/>
          </w:rPr>
        </w:r>
        <w:r w:rsidR="00B532CC">
          <w:rPr>
            <w:noProof/>
            <w:webHidden/>
          </w:rPr>
          <w:fldChar w:fldCharType="separate"/>
        </w:r>
        <w:r w:rsidR="00B532CC">
          <w:rPr>
            <w:noProof/>
            <w:webHidden/>
          </w:rPr>
          <w:t>27</w:t>
        </w:r>
        <w:r w:rsidR="00B532CC">
          <w:rPr>
            <w:noProof/>
            <w:webHidden/>
          </w:rPr>
          <w:fldChar w:fldCharType="end"/>
        </w:r>
      </w:hyperlink>
    </w:p>
    <w:p w14:paraId="7A24C64C" w14:textId="1735029A"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62" w:history="1">
        <w:r w:rsidR="00B532CC" w:rsidRPr="00114D31">
          <w:rPr>
            <w:rStyle w:val="Hyperlink"/>
            <w:noProof/>
          </w:rPr>
          <w:t>Table 15. CenterPoint PY2020 Claimed and Evaluated Energy Savings</w:t>
        </w:r>
        <w:r w:rsidR="00B532CC">
          <w:rPr>
            <w:noProof/>
            <w:webHidden/>
          </w:rPr>
          <w:tab/>
        </w:r>
        <w:r w:rsidR="00B532CC">
          <w:rPr>
            <w:noProof/>
            <w:webHidden/>
          </w:rPr>
          <w:fldChar w:fldCharType="begin"/>
        </w:r>
        <w:r w:rsidR="00B532CC">
          <w:rPr>
            <w:noProof/>
            <w:webHidden/>
          </w:rPr>
          <w:instrText xml:space="preserve"> PAGEREF _Toc82513462 \h </w:instrText>
        </w:r>
        <w:r w:rsidR="00B532CC">
          <w:rPr>
            <w:noProof/>
            <w:webHidden/>
          </w:rPr>
        </w:r>
        <w:r w:rsidR="00B532CC">
          <w:rPr>
            <w:noProof/>
            <w:webHidden/>
          </w:rPr>
          <w:fldChar w:fldCharType="separate"/>
        </w:r>
        <w:r w:rsidR="00B532CC">
          <w:rPr>
            <w:noProof/>
            <w:webHidden/>
          </w:rPr>
          <w:t>28</w:t>
        </w:r>
        <w:r w:rsidR="00B532CC">
          <w:rPr>
            <w:noProof/>
            <w:webHidden/>
          </w:rPr>
          <w:fldChar w:fldCharType="end"/>
        </w:r>
      </w:hyperlink>
    </w:p>
    <w:p w14:paraId="6FD838B5" w14:textId="52366026"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63" w:history="1">
        <w:r w:rsidR="00B532CC" w:rsidRPr="00114D31">
          <w:rPr>
            <w:rStyle w:val="Hyperlink"/>
            <w:noProof/>
          </w:rPr>
          <w:t>Table 16. CenterPoint Cost-Effectiveness Results</w:t>
        </w:r>
        <w:r w:rsidR="00B532CC">
          <w:rPr>
            <w:noProof/>
            <w:webHidden/>
          </w:rPr>
          <w:tab/>
        </w:r>
        <w:r w:rsidR="00B532CC">
          <w:rPr>
            <w:noProof/>
            <w:webHidden/>
          </w:rPr>
          <w:fldChar w:fldCharType="begin"/>
        </w:r>
        <w:r w:rsidR="00B532CC">
          <w:rPr>
            <w:noProof/>
            <w:webHidden/>
          </w:rPr>
          <w:instrText xml:space="preserve"> PAGEREF _Toc82513463 \h </w:instrText>
        </w:r>
        <w:r w:rsidR="00B532CC">
          <w:rPr>
            <w:noProof/>
            <w:webHidden/>
          </w:rPr>
        </w:r>
        <w:r w:rsidR="00B532CC">
          <w:rPr>
            <w:noProof/>
            <w:webHidden/>
          </w:rPr>
          <w:fldChar w:fldCharType="separate"/>
        </w:r>
        <w:r w:rsidR="00B532CC">
          <w:rPr>
            <w:noProof/>
            <w:webHidden/>
          </w:rPr>
          <w:t>29</w:t>
        </w:r>
        <w:r w:rsidR="00B532CC">
          <w:rPr>
            <w:noProof/>
            <w:webHidden/>
          </w:rPr>
          <w:fldChar w:fldCharType="end"/>
        </w:r>
      </w:hyperlink>
    </w:p>
    <w:p w14:paraId="5504758F" w14:textId="4B4CD3F1"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64" w:history="1">
        <w:r w:rsidR="00B532CC" w:rsidRPr="00114D31">
          <w:rPr>
            <w:rStyle w:val="Hyperlink"/>
            <w:noProof/>
          </w:rPr>
          <w:t xml:space="preserve">Table 17. Evaluation, Measurement, and Verification Claimed Savings </w:t>
        </w:r>
        <w:r w:rsidR="00B532CC">
          <w:rPr>
            <w:rStyle w:val="Hyperlink"/>
            <w:noProof/>
          </w:rPr>
          <w:br/>
        </w:r>
        <w:r w:rsidR="00B532CC" w:rsidRPr="00114D31">
          <w:rPr>
            <w:rStyle w:val="Hyperlink"/>
            <w:noProof/>
          </w:rPr>
          <w:t>Adjustments by Program (Prior to EECRF Filing)</w:t>
        </w:r>
        <w:r w:rsidR="00B532CC">
          <w:rPr>
            <w:noProof/>
            <w:webHidden/>
          </w:rPr>
          <w:tab/>
        </w:r>
        <w:r w:rsidR="00B532CC">
          <w:rPr>
            <w:noProof/>
            <w:webHidden/>
          </w:rPr>
          <w:fldChar w:fldCharType="begin"/>
        </w:r>
        <w:r w:rsidR="00B532CC">
          <w:rPr>
            <w:noProof/>
            <w:webHidden/>
          </w:rPr>
          <w:instrText xml:space="preserve"> PAGEREF _Toc82513464 \h </w:instrText>
        </w:r>
        <w:r w:rsidR="00B532CC">
          <w:rPr>
            <w:noProof/>
            <w:webHidden/>
          </w:rPr>
        </w:r>
        <w:r w:rsidR="00B532CC">
          <w:rPr>
            <w:noProof/>
            <w:webHidden/>
          </w:rPr>
          <w:fldChar w:fldCharType="separate"/>
        </w:r>
        <w:r w:rsidR="00B532CC">
          <w:rPr>
            <w:noProof/>
            <w:webHidden/>
          </w:rPr>
          <w:t>30</w:t>
        </w:r>
        <w:r w:rsidR="00B532CC">
          <w:rPr>
            <w:noProof/>
            <w:webHidden/>
          </w:rPr>
          <w:fldChar w:fldCharType="end"/>
        </w:r>
      </w:hyperlink>
    </w:p>
    <w:p w14:paraId="271EC7E4" w14:textId="05EBBD69" w:rsidR="00B532CC" w:rsidRDefault="00D63D8A">
      <w:pPr>
        <w:pStyle w:val="TableofFigures"/>
        <w:tabs>
          <w:tab w:val="right" w:leader="dot" w:pos="9350"/>
        </w:tabs>
        <w:rPr>
          <w:rFonts w:asciiTheme="minorHAnsi" w:eastAsiaTheme="minorEastAsia" w:hAnsiTheme="minorHAnsi"/>
          <w:noProof/>
          <w:szCs w:val="22"/>
        </w:rPr>
      </w:pPr>
      <w:hyperlink w:anchor="_Toc82513465" w:history="1">
        <w:r w:rsidR="00B532CC" w:rsidRPr="00114D31">
          <w:rPr>
            <w:rStyle w:val="Hyperlink"/>
            <w:noProof/>
          </w:rPr>
          <w:t>Table 18. PY2020 Claimed Savings (Tracking-System-Only Evaluated Programs)</w:t>
        </w:r>
        <w:r w:rsidR="00B532CC">
          <w:rPr>
            <w:noProof/>
            <w:webHidden/>
          </w:rPr>
          <w:tab/>
        </w:r>
        <w:r w:rsidR="00B532CC">
          <w:rPr>
            <w:noProof/>
            <w:webHidden/>
          </w:rPr>
          <w:fldChar w:fldCharType="begin"/>
        </w:r>
        <w:r w:rsidR="00B532CC">
          <w:rPr>
            <w:noProof/>
            <w:webHidden/>
          </w:rPr>
          <w:instrText xml:space="preserve"> PAGEREF _Toc82513465 \h </w:instrText>
        </w:r>
        <w:r w:rsidR="00B532CC">
          <w:rPr>
            <w:noProof/>
            <w:webHidden/>
          </w:rPr>
        </w:r>
        <w:r w:rsidR="00B532CC">
          <w:rPr>
            <w:noProof/>
            <w:webHidden/>
          </w:rPr>
          <w:fldChar w:fldCharType="separate"/>
        </w:r>
        <w:r w:rsidR="00B532CC">
          <w:rPr>
            <w:noProof/>
            <w:webHidden/>
          </w:rPr>
          <w:t>37</w:t>
        </w:r>
        <w:r w:rsidR="00B532CC">
          <w:rPr>
            <w:noProof/>
            <w:webHidden/>
          </w:rPr>
          <w:fldChar w:fldCharType="end"/>
        </w:r>
      </w:hyperlink>
    </w:p>
    <w:p w14:paraId="62E7409B" w14:textId="40787DEC" w:rsidR="00B532CC" w:rsidRDefault="00D63D8A">
      <w:pPr>
        <w:pStyle w:val="TableofFigures"/>
        <w:tabs>
          <w:tab w:val="right" w:leader="dot" w:pos="9350"/>
        </w:tabs>
        <w:rPr>
          <w:rFonts w:asciiTheme="minorHAnsi" w:eastAsiaTheme="minorEastAsia" w:hAnsiTheme="minorHAnsi"/>
          <w:noProof/>
          <w:szCs w:val="22"/>
        </w:rPr>
      </w:pPr>
      <w:hyperlink w:anchor="_Toc82513466" w:history="1">
        <w:r w:rsidR="00B532CC" w:rsidRPr="00114D31">
          <w:rPr>
            <w:rStyle w:val="Hyperlink"/>
            <w:noProof/>
          </w:rPr>
          <w:t>Table 19. PY2020 Claimed Savings (Low Evaluation Priority Programs)</w:t>
        </w:r>
        <w:r w:rsidR="00B532CC">
          <w:rPr>
            <w:noProof/>
            <w:webHidden/>
          </w:rPr>
          <w:tab/>
        </w:r>
        <w:r w:rsidR="00B532CC">
          <w:rPr>
            <w:noProof/>
            <w:webHidden/>
          </w:rPr>
          <w:fldChar w:fldCharType="begin"/>
        </w:r>
        <w:r w:rsidR="00B532CC">
          <w:rPr>
            <w:noProof/>
            <w:webHidden/>
          </w:rPr>
          <w:instrText xml:space="preserve"> PAGEREF _Toc82513466 \h </w:instrText>
        </w:r>
        <w:r w:rsidR="00B532CC">
          <w:rPr>
            <w:noProof/>
            <w:webHidden/>
          </w:rPr>
        </w:r>
        <w:r w:rsidR="00B532CC">
          <w:rPr>
            <w:noProof/>
            <w:webHidden/>
          </w:rPr>
          <w:fldChar w:fldCharType="separate"/>
        </w:r>
        <w:r w:rsidR="00B532CC">
          <w:rPr>
            <w:noProof/>
            <w:webHidden/>
          </w:rPr>
          <w:t>37</w:t>
        </w:r>
        <w:r w:rsidR="00B532CC">
          <w:rPr>
            <w:noProof/>
            <w:webHidden/>
          </w:rPr>
          <w:fldChar w:fldCharType="end"/>
        </w:r>
      </w:hyperlink>
    </w:p>
    <w:p w14:paraId="5CA65EC9" w14:textId="26740ADB" w:rsidR="00B532CC" w:rsidRDefault="00D63D8A">
      <w:pPr>
        <w:pStyle w:val="TableofFigures"/>
        <w:tabs>
          <w:tab w:val="right" w:leader="dot" w:pos="9350"/>
        </w:tabs>
        <w:rPr>
          <w:rFonts w:asciiTheme="minorHAnsi" w:eastAsiaTheme="minorEastAsia" w:hAnsiTheme="minorHAnsi"/>
          <w:noProof/>
          <w:szCs w:val="22"/>
        </w:rPr>
      </w:pPr>
      <w:hyperlink w:anchor="_Toc82513467" w:history="1">
        <w:r w:rsidR="00B532CC" w:rsidRPr="00114D31">
          <w:rPr>
            <w:rStyle w:val="Hyperlink"/>
            <w:noProof/>
          </w:rPr>
          <w:t>Table 20. El Paso Electric PY2020 Claimed and Evaluated Demand Savings</w:t>
        </w:r>
        <w:r w:rsidR="00B532CC">
          <w:rPr>
            <w:noProof/>
            <w:webHidden/>
          </w:rPr>
          <w:tab/>
        </w:r>
        <w:r w:rsidR="00B532CC">
          <w:rPr>
            <w:noProof/>
            <w:webHidden/>
          </w:rPr>
          <w:fldChar w:fldCharType="begin"/>
        </w:r>
        <w:r w:rsidR="00B532CC">
          <w:rPr>
            <w:noProof/>
            <w:webHidden/>
          </w:rPr>
          <w:instrText xml:space="preserve"> PAGEREF _Toc82513467 \h </w:instrText>
        </w:r>
        <w:r w:rsidR="00B532CC">
          <w:rPr>
            <w:noProof/>
            <w:webHidden/>
          </w:rPr>
        </w:r>
        <w:r w:rsidR="00B532CC">
          <w:rPr>
            <w:noProof/>
            <w:webHidden/>
          </w:rPr>
          <w:fldChar w:fldCharType="separate"/>
        </w:r>
        <w:r w:rsidR="00B532CC">
          <w:rPr>
            <w:noProof/>
            <w:webHidden/>
          </w:rPr>
          <w:t>38</w:t>
        </w:r>
        <w:r w:rsidR="00B532CC">
          <w:rPr>
            <w:noProof/>
            <w:webHidden/>
          </w:rPr>
          <w:fldChar w:fldCharType="end"/>
        </w:r>
      </w:hyperlink>
    </w:p>
    <w:p w14:paraId="758F351C" w14:textId="7887B597" w:rsidR="00B532CC" w:rsidRDefault="00D63D8A">
      <w:pPr>
        <w:pStyle w:val="TableofFigures"/>
        <w:tabs>
          <w:tab w:val="right" w:leader="dot" w:pos="9350"/>
        </w:tabs>
        <w:rPr>
          <w:rFonts w:asciiTheme="minorHAnsi" w:eastAsiaTheme="minorEastAsia" w:hAnsiTheme="minorHAnsi"/>
          <w:noProof/>
          <w:szCs w:val="22"/>
        </w:rPr>
      </w:pPr>
      <w:hyperlink w:anchor="_Toc82513468" w:history="1">
        <w:r w:rsidR="00B532CC" w:rsidRPr="00114D31">
          <w:rPr>
            <w:rStyle w:val="Hyperlink"/>
            <w:noProof/>
          </w:rPr>
          <w:t>Table 21. El Paso Electric PY2020 Claimed and Evaluated Energy Savings</w:t>
        </w:r>
        <w:r w:rsidR="00B532CC">
          <w:rPr>
            <w:noProof/>
            <w:webHidden/>
          </w:rPr>
          <w:tab/>
        </w:r>
        <w:r w:rsidR="00B532CC">
          <w:rPr>
            <w:noProof/>
            <w:webHidden/>
          </w:rPr>
          <w:fldChar w:fldCharType="begin"/>
        </w:r>
        <w:r w:rsidR="00B532CC">
          <w:rPr>
            <w:noProof/>
            <w:webHidden/>
          </w:rPr>
          <w:instrText xml:space="preserve"> PAGEREF _Toc82513468 \h </w:instrText>
        </w:r>
        <w:r w:rsidR="00B532CC">
          <w:rPr>
            <w:noProof/>
            <w:webHidden/>
          </w:rPr>
        </w:r>
        <w:r w:rsidR="00B532CC">
          <w:rPr>
            <w:noProof/>
            <w:webHidden/>
          </w:rPr>
          <w:fldChar w:fldCharType="separate"/>
        </w:r>
        <w:r w:rsidR="00B532CC">
          <w:rPr>
            <w:noProof/>
            <w:webHidden/>
          </w:rPr>
          <w:t>39</w:t>
        </w:r>
        <w:r w:rsidR="00B532CC">
          <w:rPr>
            <w:noProof/>
            <w:webHidden/>
          </w:rPr>
          <w:fldChar w:fldCharType="end"/>
        </w:r>
      </w:hyperlink>
    </w:p>
    <w:p w14:paraId="11F56930" w14:textId="45945661" w:rsidR="00B532CC" w:rsidRDefault="00D63D8A">
      <w:pPr>
        <w:pStyle w:val="TableofFigures"/>
        <w:tabs>
          <w:tab w:val="right" w:leader="dot" w:pos="9350"/>
        </w:tabs>
        <w:rPr>
          <w:rFonts w:asciiTheme="minorHAnsi" w:eastAsiaTheme="minorEastAsia" w:hAnsiTheme="minorHAnsi"/>
          <w:noProof/>
          <w:szCs w:val="22"/>
        </w:rPr>
      </w:pPr>
      <w:hyperlink w:anchor="_Toc82513469" w:history="1">
        <w:r w:rsidR="00B532CC" w:rsidRPr="00114D31">
          <w:rPr>
            <w:rStyle w:val="Hyperlink"/>
            <w:noProof/>
          </w:rPr>
          <w:t>Table 22. El Paso Electric Cost-Effectiveness Results</w:t>
        </w:r>
        <w:r w:rsidR="00B532CC">
          <w:rPr>
            <w:noProof/>
            <w:webHidden/>
          </w:rPr>
          <w:tab/>
        </w:r>
        <w:r w:rsidR="00B532CC">
          <w:rPr>
            <w:noProof/>
            <w:webHidden/>
          </w:rPr>
          <w:fldChar w:fldCharType="begin"/>
        </w:r>
        <w:r w:rsidR="00B532CC">
          <w:rPr>
            <w:noProof/>
            <w:webHidden/>
          </w:rPr>
          <w:instrText xml:space="preserve"> PAGEREF _Toc82513469 \h </w:instrText>
        </w:r>
        <w:r w:rsidR="00B532CC">
          <w:rPr>
            <w:noProof/>
            <w:webHidden/>
          </w:rPr>
        </w:r>
        <w:r w:rsidR="00B532CC">
          <w:rPr>
            <w:noProof/>
            <w:webHidden/>
          </w:rPr>
          <w:fldChar w:fldCharType="separate"/>
        </w:r>
        <w:r w:rsidR="00B532CC">
          <w:rPr>
            <w:noProof/>
            <w:webHidden/>
          </w:rPr>
          <w:t>40</w:t>
        </w:r>
        <w:r w:rsidR="00B532CC">
          <w:rPr>
            <w:noProof/>
            <w:webHidden/>
          </w:rPr>
          <w:fldChar w:fldCharType="end"/>
        </w:r>
      </w:hyperlink>
    </w:p>
    <w:p w14:paraId="0ED10D37" w14:textId="2263232F"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70" w:history="1">
        <w:r w:rsidR="00B532CC" w:rsidRPr="00114D31">
          <w:rPr>
            <w:rStyle w:val="Hyperlink"/>
            <w:noProof/>
          </w:rPr>
          <w:t xml:space="preserve">Table 23. Evaluation, Measurement, and Verification Claimed Savings </w:t>
        </w:r>
        <w:r w:rsidR="00B532CC">
          <w:rPr>
            <w:rStyle w:val="Hyperlink"/>
            <w:noProof/>
          </w:rPr>
          <w:br/>
        </w:r>
        <w:r w:rsidR="00B532CC" w:rsidRPr="00114D31">
          <w:rPr>
            <w:rStyle w:val="Hyperlink"/>
            <w:noProof/>
          </w:rPr>
          <w:t>Adjustments by Program (Prior to EECRF Filing)</w:t>
        </w:r>
        <w:r w:rsidR="00B532CC">
          <w:rPr>
            <w:noProof/>
            <w:webHidden/>
          </w:rPr>
          <w:tab/>
        </w:r>
        <w:r w:rsidR="00B532CC">
          <w:rPr>
            <w:noProof/>
            <w:webHidden/>
          </w:rPr>
          <w:fldChar w:fldCharType="begin"/>
        </w:r>
        <w:r w:rsidR="00B532CC">
          <w:rPr>
            <w:noProof/>
            <w:webHidden/>
          </w:rPr>
          <w:instrText xml:space="preserve"> PAGEREF _Toc82513470 \h </w:instrText>
        </w:r>
        <w:r w:rsidR="00B532CC">
          <w:rPr>
            <w:noProof/>
            <w:webHidden/>
          </w:rPr>
        </w:r>
        <w:r w:rsidR="00B532CC">
          <w:rPr>
            <w:noProof/>
            <w:webHidden/>
          </w:rPr>
          <w:fldChar w:fldCharType="separate"/>
        </w:r>
        <w:r w:rsidR="00B532CC">
          <w:rPr>
            <w:noProof/>
            <w:webHidden/>
          </w:rPr>
          <w:t>40</w:t>
        </w:r>
        <w:r w:rsidR="00B532CC">
          <w:rPr>
            <w:noProof/>
            <w:webHidden/>
          </w:rPr>
          <w:fldChar w:fldCharType="end"/>
        </w:r>
      </w:hyperlink>
    </w:p>
    <w:p w14:paraId="04F4A1FE" w14:textId="6E03D6FB"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71" w:history="1">
        <w:r w:rsidR="00B532CC" w:rsidRPr="00114D31">
          <w:rPr>
            <w:rStyle w:val="Hyperlink"/>
            <w:noProof/>
          </w:rPr>
          <w:t>Table 24. PY2020 Claimed Savings (Tracking-System-Only Evaluated Programs)</w:t>
        </w:r>
        <w:r w:rsidR="00B532CC">
          <w:rPr>
            <w:noProof/>
            <w:webHidden/>
          </w:rPr>
          <w:tab/>
        </w:r>
        <w:r w:rsidR="00B532CC">
          <w:rPr>
            <w:noProof/>
            <w:webHidden/>
          </w:rPr>
          <w:fldChar w:fldCharType="begin"/>
        </w:r>
        <w:r w:rsidR="00B532CC">
          <w:rPr>
            <w:noProof/>
            <w:webHidden/>
          </w:rPr>
          <w:instrText xml:space="preserve"> PAGEREF _Toc82513471 \h </w:instrText>
        </w:r>
        <w:r w:rsidR="00B532CC">
          <w:rPr>
            <w:noProof/>
            <w:webHidden/>
          </w:rPr>
        </w:r>
        <w:r w:rsidR="00B532CC">
          <w:rPr>
            <w:noProof/>
            <w:webHidden/>
          </w:rPr>
          <w:fldChar w:fldCharType="separate"/>
        </w:r>
        <w:r w:rsidR="00B532CC">
          <w:rPr>
            <w:noProof/>
            <w:webHidden/>
          </w:rPr>
          <w:t>45</w:t>
        </w:r>
        <w:r w:rsidR="00B532CC">
          <w:rPr>
            <w:noProof/>
            <w:webHidden/>
          </w:rPr>
          <w:fldChar w:fldCharType="end"/>
        </w:r>
      </w:hyperlink>
    </w:p>
    <w:p w14:paraId="37F74ACA" w14:textId="097998D7"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72" w:history="1">
        <w:r w:rsidR="00B532CC" w:rsidRPr="00114D31">
          <w:rPr>
            <w:rStyle w:val="Hyperlink"/>
            <w:noProof/>
          </w:rPr>
          <w:t>Table 25. Entergy PY2020 Claimed and Evaluated Demand Savings</w:t>
        </w:r>
        <w:r w:rsidR="00B532CC">
          <w:rPr>
            <w:noProof/>
            <w:webHidden/>
          </w:rPr>
          <w:tab/>
        </w:r>
        <w:r w:rsidR="00B532CC">
          <w:rPr>
            <w:noProof/>
            <w:webHidden/>
          </w:rPr>
          <w:fldChar w:fldCharType="begin"/>
        </w:r>
        <w:r w:rsidR="00B532CC">
          <w:rPr>
            <w:noProof/>
            <w:webHidden/>
          </w:rPr>
          <w:instrText xml:space="preserve"> PAGEREF _Toc82513472 \h </w:instrText>
        </w:r>
        <w:r w:rsidR="00B532CC">
          <w:rPr>
            <w:noProof/>
            <w:webHidden/>
          </w:rPr>
        </w:r>
        <w:r w:rsidR="00B532CC">
          <w:rPr>
            <w:noProof/>
            <w:webHidden/>
          </w:rPr>
          <w:fldChar w:fldCharType="separate"/>
        </w:r>
        <w:r w:rsidR="00B532CC">
          <w:rPr>
            <w:noProof/>
            <w:webHidden/>
          </w:rPr>
          <w:t>46</w:t>
        </w:r>
        <w:r w:rsidR="00B532CC">
          <w:rPr>
            <w:noProof/>
            <w:webHidden/>
          </w:rPr>
          <w:fldChar w:fldCharType="end"/>
        </w:r>
      </w:hyperlink>
    </w:p>
    <w:p w14:paraId="24FD0618" w14:textId="36621940"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73" w:history="1">
        <w:r w:rsidR="00B532CC" w:rsidRPr="00114D31">
          <w:rPr>
            <w:rStyle w:val="Hyperlink"/>
            <w:noProof/>
          </w:rPr>
          <w:t>Table 26. Entergy PY2020 Claimed and Evaluated Energy Savings</w:t>
        </w:r>
        <w:r w:rsidR="00B532CC">
          <w:rPr>
            <w:noProof/>
            <w:webHidden/>
          </w:rPr>
          <w:tab/>
        </w:r>
        <w:r w:rsidR="00B532CC">
          <w:rPr>
            <w:noProof/>
            <w:webHidden/>
          </w:rPr>
          <w:fldChar w:fldCharType="begin"/>
        </w:r>
        <w:r w:rsidR="00B532CC">
          <w:rPr>
            <w:noProof/>
            <w:webHidden/>
          </w:rPr>
          <w:instrText xml:space="preserve"> PAGEREF _Toc82513473 \h </w:instrText>
        </w:r>
        <w:r w:rsidR="00B532CC">
          <w:rPr>
            <w:noProof/>
            <w:webHidden/>
          </w:rPr>
        </w:r>
        <w:r w:rsidR="00B532CC">
          <w:rPr>
            <w:noProof/>
            <w:webHidden/>
          </w:rPr>
          <w:fldChar w:fldCharType="separate"/>
        </w:r>
        <w:r w:rsidR="00B532CC">
          <w:rPr>
            <w:noProof/>
            <w:webHidden/>
          </w:rPr>
          <w:t>47</w:t>
        </w:r>
        <w:r w:rsidR="00B532CC">
          <w:rPr>
            <w:noProof/>
            <w:webHidden/>
          </w:rPr>
          <w:fldChar w:fldCharType="end"/>
        </w:r>
      </w:hyperlink>
    </w:p>
    <w:p w14:paraId="19DF90FA" w14:textId="112045FF"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74" w:history="1">
        <w:r w:rsidR="00B532CC" w:rsidRPr="00114D31">
          <w:rPr>
            <w:rStyle w:val="Hyperlink"/>
            <w:noProof/>
          </w:rPr>
          <w:t>Table 27. Entergy Cost-Effectiveness Results</w:t>
        </w:r>
        <w:r w:rsidR="00B532CC">
          <w:rPr>
            <w:noProof/>
            <w:webHidden/>
          </w:rPr>
          <w:tab/>
        </w:r>
        <w:r w:rsidR="00B532CC">
          <w:rPr>
            <w:noProof/>
            <w:webHidden/>
          </w:rPr>
          <w:fldChar w:fldCharType="begin"/>
        </w:r>
        <w:r w:rsidR="00B532CC">
          <w:rPr>
            <w:noProof/>
            <w:webHidden/>
          </w:rPr>
          <w:instrText xml:space="preserve"> PAGEREF _Toc82513474 \h </w:instrText>
        </w:r>
        <w:r w:rsidR="00B532CC">
          <w:rPr>
            <w:noProof/>
            <w:webHidden/>
          </w:rPr>
        </w:r>
        <w:r w:rsidR="00B532CC">
          <w:rPr>
            <w:noProof/>
            <w:webHidden/>
          </w:rPr>
          <w:fldChar w:fldCharType="separate"/>
        </w:r>
        <w:r w:rsidR="00B532CC">
          <w:rPr>
            <w:noProof/>
            <w:webHidden/>
          </w:rPr>
          <w:t>48</w:t>
        </w:r>
        <w:r w:rsidR="00B532CC">
          <w:rPr>
            <w:noProof/>
            <w:webHidden/>
          </w:rPr>
          <w:fldChar w:fldCharType="end"/>
        </w:r>
      </w:hyperlink>
    </w:p>
    <w:p w14:paraId="30C97A86" w14:textId="50497D7E"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75" w:history="1">
        <w:r w:rsidR="00B532CC" w:rsidRPr="00114D31">
          <w:rPr>
            <w:rStyle w:val="Hyperlink"/>
            <w:noProof/>
          </w:rPr>
          <w:t xml:space="preserve">Table 28. Evaluation, Measurement, and Verification Claimed Savings </w:t>
        </w:r>
        <w:r w:rsidR="00B532CC">
          <w:rPr>
            <w:rStyle w:val="Hyperlink"/>
            <w:noProof/>
          </w:rPr>
          <w:br/>
        </w:r>
        <w:r w:rsidR="00B532CC" w:rsidRPr="00114D31">
          <w:rPr>
            <w:rStyle w:val="Hyperlink"/>
            <w:noProof/>
          </w:rPr>
          <w:t>Adjustments by Program (Prior to EECRF Filing)</w:t>
        </w:r>
        <w:r w:rsidR="00B532CC">
          <w:rPr>
            <w:noProof/>
            <w:webHidden/>
          </w:rPr>
          <w:tab/>
        </w:r>
        <w:r w:rsidR="00B532CC">
          <w:rPr>
            <w:noProof/>
            <w:webHidden/>
          </w:rPr>
          <w:fldChar w:fldCharType="begin"/>
        </w:r>
        <w:r w:rsidR="00B532CC">
          <w:rPr>
            <w:noProof/>
            <w:webHidden/>
          </w:rPr>
          <w:instrText xml:space="preserve"> PAGEREF _Toc82513475 \h </w:instrText>
        </w:r>
        <w:r w:rsidR="00B532CC">
          <w:rPr>
            <w:noProof/>
            <w:webHidden/>
          </w:rPr>
        </w:r>
        <w:r w:rsidR="00B532CC">
          <w:rPr>
            <w:noProof/>
            <w:webHidden/>
          </w:rPr>
          <w:fldChar w:fldCharType="separate"/>
        </w:r>
        <w:r w:rsidR="00B532CC">
          <w:rPr>
            <w:noProof/>
            <w:webHidden/>
          </w:rPr>
          <w:t>48</w:t>
        </w:r>
        <w:r w:rsidR="00B532CC">
          <w:rPr>
            <w:noProof/>
            <w:webHidden/>
          </w:rPr>
          <w:fldChar w:fldCharType="end"/>
        </w:r>
      </w:hyperlink>
    </w:p>
    <w:p w14:paraId="3C6E26E5" w14:textId="63011962"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76" w:history="1">
        <w:r w:rsidR="00B532CC" w:rsidRPr="00114D31">
          <w:rPr>
            <w:rStyle w:val="Hyperlink"/>
            <w:noProof/>
          </w:rPr>
          <w:t>Table 29. PY2020 Claimed Savings (Tracking-System-Only Evaluated Programs)</w:t>
        </w:r>
        <w:r w:rsidR="00B532CC">
          <w:rPr>
            <w:noProof/>
            <w:webHidden/>
          </w:rPr>
          <w:tab/>
        </w:r>
        <w:r w:rsidR="00B532CC">
          <w:rPr>
            <w:noProof/>
            <w:webHidden/>
          </w:rPr>
          <w:fldChar w:fldCharType="begin"/>
        </w:r>
        <w:r w:rsidR="00B532CC">
          <w:rPr>
            <w:noProof/>
            <w:webHidden/>
          </w:rPr>
          <w:instrText xml:space="preserve"> PAGEREF _Toc82513476 \h </w:instrText>
        </w:r>
        <w:r w:rsidR="00B532CC">
          <w:rPr>
            <w:noProof/>
            <w:webHidden/>
          </w:rPr>
        </w:r>
        <w:r w:rsidR="00B532CC">
          <w:rPr>
            <w:noProof/>
            <w:webHidden/>
          </w:rPr>
          <w:fldChar w:fldCharType="separate"/>
        </w:r>
        <w:r w:rsidR="00B532CC">
          <w:rPr>
            <w:noProof/>
            <w:webHidden/>
          </w:rPr>
          <w:t>52</w:t>
        </w:r>
        <w:r w:rsidR="00B532CC">
          <w:rPr>
            <w:noProof/>
            <w:webHidden/>
          </w:rPr>
          <w:fldChar w:fldCharType="end"/>
        </w:r>
      </w:hyperlink>
    </w:p>
    <w:p w14:paraId="68D6EC37" w14:textId="376D92DB"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77" w:history="1">
        <w:r w:rsidR="00B532CC" w:rsidRPr="00114D31">
          <w:rPr>
            <w:rStyle w:val="Hyperlink"/>
            <w:noProof/>
          </w:rPr>
          <w:t>Table 30. Oncor PY2020 Claimed and Evaluated Demand Savings</w:t>
        </w:r>
        <w:r w:rsidR="00B532CC">
          <w:rPr>
            <w:noProof/>
            <w:webHidden/>
          </w:rPr>
          <w:tab/>
        </w:r>
        <w:r w:rsidR="00B532CC">
          <w:rPr>
            <w:noProof/>
            <w:webHidden/>
          </w:rPr>
          <w:fldChar w:fldCharType="begin"/>
        </w:r>
        <w:r w:rsidR="00B532CC">
          <w:rPr>
            <w:noProof/>
            <w:webHidden/>
          </w:rPr>
          <w:instrText xml:space="preserve"> PAGEREF _Toc82513477 \h </w:instrText>
        </w:r>
        <w:r w:rsidR="00B532CC">
          <w:rPr>
            <w:noProof/>
            <w:webHidden/>
          </w:rPr>
        </w:r>
        <w:r w:rsidR="00B532CC">
          <w:rPr>
            <w:noProof/>
            <w:webHidden/>
          </w:rPr>
          <w:fldChar w:fldCharType="separate"/>
        </w:r>
        <w:r w:rsidR="00B532CC">
          <w:rPr>
            <w:noProof/>
            <w:webHidden/>
          </w:rPr>
          <w:t>53</w:t>
        </w:r>
        <w:r w:rsidR="00B532CC">
          <w:rPr>
            <w:noProof/>
            <w:webHidden/>
          </w:rPr>
          <w:fldChar w:fldCharType="end"/>
        </w:r>
      </w:hyperlink>
    </w:p>
    <w:p w14:paraId="1830EFB2" w14:textId="1D18427C"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78" w:history="1">
        <w:r w:rsidR="00B532CC" w:rsidRPr="00114D31">
          <w:rPr>
            <w:rStyle w:val="Hyperlink"/>
            <w:noProof/>
          </w:rPr>
          <w:t>Table 31. Oncor PY2020 Claimed and Evaluated Energy Savings</w:t>
        </w:r>
        <w:r w:rsidR="00B532CC">
          <w:rPr>
            <w:noProof/>
            <w:webHidden/>
          </w:rPr>
          <w:tab/>
        </w:r>
        <w:r w:rsidR="00B532CC">
          <w:rPr>
            <w:noProof/>
            <w:webHidden/>
          </w:rPr>
          <w:fldChar w:fldCharType="begin"/>
        </w:r>
        <w:r w:rsidR="00B532CC">
          <w:rPr>
            <w:noProof/>
            <w:webHidden/>
          </w:rPr>
          <w:instrText xml:space="preserve"> PAGEREF _Toc82513478 \h </w:instrText>
        </w:r>
        <w:r w:rsidR="00B532CC">
          <w:rPr>
            <w:noProof/>
            <w:webHidden/>
          </w:rPr>
        </w:r>
        <w:r w:rsidR="00B532CC">
          <w:rPr>
            <w:noProof/>
            <w:webHidden/>
          </w:rPr>
          <w:fldChar w:fldCharType="separate"/>
        </w:r>
        <w:r w:rsidR="00B532CC">
          <w:rPr>
            <w:noProof/>
            <w:webHidden/>
          </w:rPr>
          <w:t>54</w:t>
        </w:r>
        <w:r w:rsidR="00B532CC">
          <w:rPr>
            <w:noProof/>
            <w:webHidden/>
          </w:rPr>
          <w:fldChar w:fldCharType="end"/>
        </w:r>
      </w:hyperlink>
    </w:p>
    <w:p w14:paraId="286840DA" w14:textId="5CC98C15"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79" w:history="1">
        <w:r w:rsidR="00B532CC" w:rsidRPr="00114D31">
          <w:rPr>
            <w:rStyle w:val="Hyperlink"/>
            <w:noProof/>
          </w:rPr>
          <w:t>Table 32. Oncor Cost-Effectiveness Results</w:t>
        </w:r>
        <w:r w:rsidR="00B532CC">
          <w:rPr>
            <w:noProof/>
            <w:webHidden/>
          </w:rPr>
          <w:tab/>
        </w:r>
        <w:r w:rsidR="00B532CC">
          <w:rPr>
            <w:noProof/>
            <w:webHidden/>
          </w:rPr>
          <w:fldChar w:fldCharType="begin"/>
        </w:r>
        <w:r w:rsidR="00B532CC">
          <w:rPr>
            <w:noProof/>
            <w:webHidden/>
          </w:rPr>
          <w:instrText xml:space="preserve"> PAGEREF _Toc82513479 \h </w:instrText>
        </w:r>
        <w:r w:rsidR="00B532CC">
          <w:rPr>
            <w:noProof/>
            <w:webHidden/>
          </w:rPr>
        </w:r>
        <w:r w:rsidR="00B532CC">
          <w:rPr>
            <w:noProof/>
            <w:webHidden/>
          </w:rPr>
          <w:fldChar w:fldCharType="separate"/>
        </w:r>
        <w:r w:rsidR="00B532CC">
          <w:rPr>
            <w:noProof/>
            <w:webHidden/>
          </w:rPr>
          <w:t>55</w:t>
        </w:r>
        <w:r w:rsidR="00B532CC">
          <w:rPr>
            <w:noProof/>
            <w:webHidden/>
          </w:rPr>
          <w:fldChar w:fldCharType="end"/>
        </w:r>
      </w:hyperlink>
    </w:p>
    <w:p w14:paraId="428CC615" w14:textId="2E602630"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80" w:history="1">
        <w:r w:rsidR="00B532CC" w:rsidRPr="00114D31">
          <w:rPr>
            <w:rStyle w:val="Hyperlink"/>
            <w:noProof/>
          </w:rPr>
          <w:t xml:space="preserve">Table 33. Evaluation, Measurement, and Verification Claimed Savings </w:t>
        </w:r>
        <w:r w:rsidR="00B532CC">
          <w:rPr>
            <w:rStyle w:val="Hyperlink"/>
            <w:noProof/>
          </w:rPr>
          <w:br/>
        </w:r>
        <w:r w:rsidR="00B532CC" w:rsidRPr="00114D31">
          <w:rPr>
            <w:rStyle w:val="Hyperlink"/>
            <w:noProof/>
          </w:rPr>
          <w:t>Adjustments by Program (Prior to EECRF Filing)</w:t>
        </w:r>
        <w:r w:rsidR="00B532CC">
          <w:rPr>
            <w:noProof/>
            <w:webHidden/>
          </w:rPr>
          <w:tab/>
        </w:r>
        <w:r w:rsidR="00B532CC">
          <w:rPr>
            <w:noProof/>
            <w:webHidden/>
          </w:rPr>
          <w:fldChar w:fldCharType="begin"/>
        </w:r>
        <w:r w:rsidR="00B532CC">
          <w:rPr>
            <w:noProof/>
            <w:webHidden/>
          </w:rPr>
          <w:instrText xml:space="preserve"> PAGEREF _Toc82513480 \h </w:instrText>
        </w:r>
        <w:r w:rsidR="00B532CC">
          <w:rPr>
            <w:noProof/>
            <w:webHidden/>
          </w:rPr>
        </w:r>
        <w:r w:rsidR="00B532CC">
          <w:rPr>
            <w:noProof/>
            <w:webHidden/>
          </w:rPr>
          <w:fldChar w:fldCharType="separate"/>
        </w:r>
        <w:r w:rsidR="00B532CC">
          <w:rPr>
            <w:noProof/>
            <w:webHidden/>
          </w:rPr>
          <w:t>55</w:t>
        </w:r>
        <w:r w:rsidR="00B532CC">
          <w:rPr>
            <w:noProof/>
            <w:webHidden/>
          </w:rPr>
          <w:fldChar w:fldCharType="end"/>
        </w:r>
      </w:hyperlink>
    </w:p>
    <w:p w14:paraId="2D97FA22" w14:textId="09DE5F96"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81" w:history="1">
        <w:r w:rsidR="00B532CC" w:rsidRPr="00114D31">
          <w:rPr>
            <w:rStyle w:val="Hyperlink"/>
            <w:noProof/>
          </w:rPr>
          <w:t>Table 34. PY2020 Claimed Savings (Tracking-System-Only Evaluated Programs)</w:t>
        </w:r>
        <w:r w:rsidR="00B532CC">
          <w:rPr>
            <w:noProof/>
            <w:webHidden/>
          </w:rPr>
          <w:tab/>
        </w:r>
        <w:r w:rsidR="00B532CC">
          <w:rPr>
            <w:noProof/>
            <w:webHidden/>
          </w:rPr>
          <w:fldChar w:fldCharType="begin"/>
        </w:r>
        <w:r w:rsidR="00B532CC">
          <w:rPr>
            <w:noProof/>
            <w:webHidden/>
          </w:rPr>
          <w:instrText xml:space="preserve"> PAGEREF _Toc82513481 \h </w:instrText>
        </w:r>
        <w:r w:rsidR="00B532CC">
          <w:rPr>
            <w:noProof/>
            <w:webHidden/>
          </w:rPr>
        </w:r>
        <w:r w:rsidR="00B532CC">
          <w:rPr>
            <w:noProof/>
            <w:webHidden/>
          </w:rPr>
          <w:fldChar w:fldCharType="separate"/>
        </w:r>
        <w:r w:rsidR="00B532CC">
          <w:rPr>
            <w:noProof/>
            <w:webHidden/>
          </w:rPr>
          <w:t>62</w:t>
        </w:r>
        <w:r w:rsidR="00B532CC">
          <w:rPr>
            <w:noProof/>
            <w:webHidden/>
          </w:rPr>
          <w:fldChar w:fldCharType="end"/>
        </w:r>
      </w:hyperlink>
    </w:p>
    <w:p w14:paraId="3A63B069" w14:textId="061775CD"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82" w:history="1">
        <w:r w:rsidR="00B532CC" w:rsidRPr="00114D31">
          <w:rPr>
            <w:rStyle w:val="Hyperlink"/>
            <w:noProof/>
          </w:rPr>
          <w:t>Table 35. PY2020 Claimed Savings (Low Evaluation Priority Programs)</w:t>
        </w:r>
        <w:r w:rsidR="00B532CC">
          <w:rPr>
            <w:noProof/>
            <w:webHidden/>
          </w:rPr>
          <w:tab/>
        </w:r>
        <w:r w:rsidR="00B532CC">
          <w:rPr>
            <w:noProof/>
            <w:webHidden/>
          </w:rPr>
          <w:fldChar w:fldCharType="begin"/>
        </w:r>
        <w:r w:rsidR="00B532CC">
          <w:rPr>
            <w:noProof/>
            <w:webHidden/>
          </w:rPr>
          <w:instrText xml:space="preserve"> PAGEREF _Toc82513482 \h </w:instrText>
        </w:r>
        <w:r w:rsidR="00B532CC">
          <w:rPr>
            <w:noProof/>
            <w:webHidden/>
          </w:rPr>
        </w:r>
        <w:r w:rsidR="00B532CC">
          <w:rPr>
            <w:noProof/>
            <w:webHidden/>
          </w:rPr>
          <w:fldChar w:fldCharType="separate"/>
        </w:r>
        <w:r w:rsidR="00B532CC">
          <w:rPr>
            <w:noProof/>
            <w:webHidden/>
          </w:rPr>
          <w:t>62</w:t>
        </w:r>
        <w:r w:rsidR="00B532CC">
          <w:rPr>
            <w:noProof/>
            <w:webHidden/>
          </w:rPr>
          <w:fldChar w:fldCharType="end"/>
        </w:r>
      </w:hyperlink>
    </w:p>
    <w:p w14:paraId="1D737F9E" w14:textId="54563096"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83" w:history="1">
        <w:r w:rsidR="00B532CC" w:rsidRPr="00114D31">
          <w:rPr>
            <w:rStyle w:val="Hyperlink"/>
            <w:noProof/>
          </w:rPr>
          <w:t>Table 36. SWEPCO PY2020 Claimed and Evaluated Demand Savings</w:t>
        </w:r>
        <w:r w:rsidR="00B532CC">
          <w:rPr>
            <w:noProof/>
            <w:webHidden/>
          </w:rPr>
          <w:tab/>
        </w:r>
        <w:r w:rsidR="00B532CC">
          <w:rPr>
            <w:noProof/>
            <w:webHidden/>
          </w:rPr>
          <w:fldChar w:fldCharType="begin"/>
        </w:r>
        <w:r w:rsidR="00B532CC">
          <w:rPr>
            <w:noProof/>
            <w:webHidden/>
          </w:rPr>
          <w:instrText xml:space="preserve"> PAGEREF _Toc82513483 \h </w:instrText>
        </w:r>
        <w:r w:rsidR="00B532CC">
          <w:rPr>
            <w:noProof/>
            <w:webHidden/>
          </w:rPr>
        </w:r>
        <w:r w:rsidR="00B532CC">
          <w:rPr>
            <w:noProof/>
            <w:webHidden/>
          </w:rPr>
          <w:fldChar w:fldCharType="separate"/>
        </w:r>
        <w:r w:rsidR="00B532CC">
          <w:rPr>
            <w:noProof/>
            <w:webHidden/>
          </w:rPr>
          <w:t>63</w:t>
        </w:r>
        <w:r w:rsidR="00B532CC">
          <w:rPr>
            <w:noProof/>
            <w:webHidden/>
          </w:rPr>
          <w:fldChar w:fldCharType="end"/>
        </w:r>
      </w:hyperlink>
    </w:p>
    <w:p w14:paraId="72F39135" w14:textId="48B9C35C"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84" w:history="1">
        <w:r w:rsidR="00B532CC" w:rsidRPr="00114D31">
          <w:rPr>
            <w:rStyle w:val="Hyperlink"/>
            <w:noProof/>
          </w:rPr>
          <w:t>Table 37. SWEPCO PY2020 Claimed and Evaluated Energy Savings</w:t>
        </w:r>
        <w:r w:rsidR="00B532CC">
          <w:rPr>
            <w:noProof/>
            <w:webHidden/>
          </w:rPr>
          <w:tab/>
        </w:r>
        <w:r w:rsidR="00B532CC">
          <w:rPr>
            <w:noProof/>
            <w:webHidden/>
          </w:rPr>
          <w:fldChar w:fldCharType="begin"/>
        </w:r>
        <w:r w:rsidR="00B532CC">
          <w:rPr>
            <w:noProof/>
            <w:webHidden/>
          </w:rPr>
          <w:instrText xml:space="preserve"> PAGEREF _Toc82513484 \h </w:instrText>
        </w:r>
        <w:r w:rsidR="00B532CC">
          <w:rPr>
            <w:noProof/>
            <w:webHidden/>
          </w:rPr>
        </w:r>
        <w:r w:rsidR="00B532CC">
          <w:rPr>
            <w:noProof/>
            <w:webHidden/>
          </w:rPr>
          <w:fldChar w:fldCharType="separate"/>
        </w:r>
        <w:r w:rsidR="00B532CC">
          <w:rPr>
            <w:noProof/>
            <w:webHidden/>
          </w:rPr>
          <w:t>64</w:t>
        </w:r>
        <w:r w:rsidR="00B532CC">
          <w:rPr>
            <w:noProof/>
            <w:webHidden/>
          </w:rPr>
          <w:fldChar w:fldCharType="end"/>
        </w:r>
      </w:hyperlink>
    </w:p>
    <w:p w14:paraId="0516A308" w14:textId="41795632"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85" w:history="1">
        <w:r w:rsidR="00B532CC" w:rsidRPr="00114D31">
          <w:rPr>
            <w:rStyle w:val="Hyperlink"/>
            <w:noProof/>
          </w:rPr>
          <w:t>Table 38. SWEPCO Cost-Effectiveness Results</w:t>
        </w:r>
        <w:r w:rsidR="00B532CC">
          <w:rPr>
            <w:noProof/>
            <w:webHidden/>
          </w:rPr>
          <w:tab/>
        </w:r>
        <w:r w:rsidR="00B532CC">
          <w:rPr>
            <w:noProof/>
            <w:webHidden/>
          </w:rPr>
          <w:fldChar w:fldCharType="begin"/>
        </w:r>
        <w:r w:rsidR="00B532CC">
          <w:rPr>
            <w:noProof/>
            <w:webHidden/>
          </w:rPr>
          <w:instrText xml:space="preserve"> PAGEREF _Toc82513485 \h </w:instrText>
        </w:r>
        <w:r w:rsidR="00B532CC">
          <w:rPr>
            <w:noProof/>
            <w:webHidden/>
          </w:rPr>
        </w:r>
        <w:r w:rsidR="00B532CC">
          <w:rPr>
            <w:noProof/>
            <w:webHidden/>
          </w:rPr>
          <w:fldChar w:fldCharType="separate"/>
        </w:r>
        <w:r w:rsidR="00B532CC">
          <w:rPr>
            <w:noProof/>
            <w:webHidden/>
          </w:rPr>
          <w:t>65</w:t>
        </w:r>
        <w:r w:rsidR="00B532CC">
          <w:rPr>
            <w:noProof/>
            <w:webHidden/>
          </w:rPr>
          <w:fldChar w:fldCharType="end"/>
        </w:r>
      </w:hyperlink>
    </w:p>
    <w:p w14:paraId="50791849" w14:textId="39A5C9FE"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86" w:history="1">
        <w:r w:rsidR="00B532CC" w:rsidRPr="00114D31">
          <w:rPr>
            <w:rStyle w:val="Hyperlink"/>
            <w:noProof/>
          </w:rPr>
          <w:t xml:space="preserve">Table 39. Evaluation, Measurement, and Verification Claimed Savings </w:t>
        </w:r>
        <w:r w:rsidR="00B532CC">
          <w:rPr>
            <w:rStyle w:val="Hyperlink"/>
            <w:noProof/>
          </w:rPr>
          <w:br/>
        </w:r>
        <w:r w:rsidR="00B532CC" w:rsidRPr="00114D31">
          <w:rPr>
            <w:rStyle w:val="Hyperlink"/>
            <w:noProof/>
          </w:rPr>
          <w:t>Adjustments by Program (Prior to EECRF Filing)</w:t>
        </w:r>
        <w:r w:rsidR="00B532CC">
          <w:rPr>
            <w:noProof/>
            <w:webHidden/>
          </w:rPr>
          <w:tab/>
        </w:r>
        <w:r w:rsidR="00B532CC">
          <w:rPr>
            <w:noProof/>
            <w:webHidden/>
          </w:rPr>
          <w:fldChar w:fldCharType="begin"/>
        </w:r>
        <w:r w:rsidR="00B532CC">
          <w:rPr>
            <w:noProof/>
            <w:webHidden/>
          </w:rPr>
          <w:instrText xml:space="preserve"> PAGEREF _Toc82513486 \h </w:instrText>
        </w:r>
        <w:r w:rsidR="00B532CC">
          <w:rPr>
            <w:noProof/>
            <w:webHidden/>
          </w:rPr>
        </w:r>
        <w:r w:rsidR="00B532CC">
          <w:rPr>
            <w:noProof/>
            <w:webHidden/>
          </w:rPr>
          <w:fldChar w:fldCharType="separate"/>
        </w:r>
        <w:r w:rsidR="00B532CC">
          <w:rPr>
            <w:noProof/>
            <w:webHidden/>
          </w:rPr>
          <w:t>65</w:t>
        </w:r>
        <w:r w:rsidR="00B532CC">
          <w:rPr>
            <w:noProof/>
            <w:webHidden/>
          </w:rPr>
          <w:fldChar w:fldCharType="end"/>
        </w:r>
      </w:hyperlink>
    </w:p>
    <w:p w14:paraId="50A59311" w14:textId="44A8A069"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87" w:history="1">
        <w:r w:rsidR="00B532CC" w:rsidRPr="00114D31">
          <w:rPr>
            <w:rStyle w:val="Hyperlink"/>
            <w:noProof/>
          </w:rPr>
          <w:t>Table 40. PY2020 Claimed Savings (Tracking-System-Only Evaluated Programs)</w:t>
        </w:r>
        <w:r w:rsidR="00B532CC">
          <w:rPr>
            <w:noProof/>
            <w:webHidden/>
          </w:rPr>
          <w:tab/>
        </w:r>
        <w:r w:rsidR="00B532CC">
          <w:rPr>
            <w:noProof/>
            <w:webHidden/>
          </w:rPr>
          <w:fldChar w:fldCharType="begin"/>
        </w:r>
        <w:r w:rsidR="00B532CC">
          <w:rPr>
            <w:noProof/>
            <w:webHidden/>
          </w:rPr>
          <w:instrText xml:space="preserve"> PAGEREF _Toc82513487 \h </w:instrText>
        </w:r>
        <w:r w:rsidR="00B532CC">
          <w:rPr>
            <w:noProof/>
            <w:webHidden/>
          </w:rPr>
        </w:r>
        <w:r w:rsidR="00B532CC">
          <w:rPr>
            <w:noProof/>
            <w:webHidden/>
          </w:rPr>
          <w:fldChar w:fldCharType="separate"/>
        </w:r>
        <w:r w:rsidR="00B532CC">
          <w:rPr>
            <w:noProof/>
            <w:webHidden/>
          </w:rPr>
          <w:t>70</w:t>
        </w:r>
        <w:r w:rsidR="00B532CC">
          <w:rPr>
            <w:noProof/>
            <w:webHidden/>
          </w:rPr>
          <w:fldChar w:fldCharType="end"/>
        </w:r>
      </w:hyperlink>
    </w:p>
    <w:p w14:paraId="7B07D840" w14:textId="69565E36"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88" w:history="1">
        <w:r w:rsidR="00B532CC" w:rsidRPr="00114D31">
          <w:rPr>
            <w:rStyle w:val="Hyperlink"/>
            <w:noProof/>
          </w:rPr>
          <w:t>Table 41. TNMP PY2020 Claimed and Evaluated Demand Savings</w:t>
        </w:r>
        <w:r w:rsidR="00B532CC">
          <w:rPr>
            <w:noProof/>
            <w:webHidden/>
          </w:rPr>
          <w:tab/>
        </w:r>
        <w:r w:rsidR="00B532CC">
          <w:rPr>
            <w:noProof/>
            <w:webHidden/>
          </w:rPr>
          <w:fldChar w:fldCharType="begin"/>
        </w:r>
        <w:r w:rsidR="00B532CC">
          <w:rPr>
            <w:noProof/>
            <w:webHidden/>
          </w:rPr>
          <w:instrText xml:space="preserve"> PAGEREF _Toc82513488 \h </w:instrText>
        </w:r>
        <w:r w:rsidR="00B532CC">
          <w:rPr>
            <w:noProof/>
            <w:webHidden/>
          </w:rPr>
        </w:r>
        <w:r w:rsidR="00B532CC">
          <w:rPr>
            <w:noProof/>
            <w:webHidden/>
          </w:rPr>
          <w:fldChar w:fldCharType="separate"/>
        </w:r>
        <w:r w:rsidR="00B532CC">
          <w:rPr>
            <w:noProof/>
            <w:webHidden/>
          </w:rPr>
          <w:t>71</w:t>
        </w:r>
        <w:r w:rsidR="00B532CC">
          <w:rPr>
            <w:noProof/>
            <w:webHidden/>
          </w:rPr>
          <w:fldChar w:fldCharType="end"/>
        </w:r>
      </w:hyperlink>
    </w:p>
    <w:p w14:paraId="770010B9" w14:textId="7574A520"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89" w:history="1">
        <w:r w:rsidR="00B532CC" w:rsidRPr="00114D31">
          <w:rPr>
            <w:rStyle w:val="Hyperlink"/>
            <w:noProof/>
          </w:rPr>
          <w:t>Table 42. TNMP PY2020 Claimed and Evaluated Energy Savings</w:t>
        </w:r>
        <w:r w:rsidR="00B532CC">
          <w:rPr>
            <w:noProof/>
            <w:webHidden/>
          </w:rPr>
          <w:tab/>
        </w:r>
        <w:r w:rsidR="00B532CC">
          <w:rPr>
            <w:noProof/>
            <w:webHidden/>
          </w:rPr>
          <w:fldChar w:fldCharType="begin"/>
        </w:r>
        <w:r w:rsidR="00B532CC">
          <w:rPr>
            <w:noProof/>
            <w:webHidden/>
          </w:rPr>
          <w:instrText xml:space="preserve"> PAGEREF _Toc82513489 \h </w:instrText>
        </w:r>
        <w:r w:rsidR="00B532CC">
          <w:rPr>
            <w:noProof/>
            <w:webHidden/>
          </w:rPr>
        </w:r>
        <w:r w:rsidR="00B532CC">
          <w:rPr>
            <w:noProof/>
            <w:webHidden/>
          </w:rPr>
          <w:fldChar w:fldCharType="separate"/>
        </w:r>
        <w:r w:rsidR="00B532CC">
          <w:rPr>
            <w:noProof/>
            <w:webHidden/>
          </w:rPr>
          <w:t>72</w:t>
        </w:r>
        <w:r w:rsidR="00B532CC">
          <w:rPr>
            <w:noProof/>
            <w:webHidden/>
          </w:rPr>
          <w:fldChar w:fldCharType="end"/>
        </w:r>
      </w:hyperlink>
    </w:p>
    <w:p w14:paraId="588E849D" w14:textId="099B9D96"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90" w:history="1">
        <w:r w:rsidR="00B532CC" w:rsidRPr="00114D31">
          <w:rPr>
            <w:rStyle w:val="Hyperlink"/>
            <w:noProof/>
          </w:rPr>
          <w:t>Table 43. TNMP Cost-Effectiveness Results</w:t>
        </w:r>
        <w:r w:rsidR="00B532CC">
          <w:rPr>
            <w:noProof/>
            <w:webHidden/>
          </w:rPr>
          <w:tab/>
        </w:r>
        <w:r w:rsidR="00B532CC">
          <w:rPr>
            <w:noProof/>
            <w:webHidden/>
          </w:rPr>
          <w:fldChar w:fldCharType="begin"/>
        </w:r>
        <w:r w:rsidR="00B532CC">
          <w:rPr>
            <w:noProof/>
            <w:webHidden/>
          </w:rPr>
          <w:instrText xml:space="preserve"> PAGEREF _Toc82513490 \h </w:instrText>
        </w:r>
        <w:r w:rsidR="00B532CC">
          <w:rPr>
            <w:noProof/>
            <w:webHidden/>
          </w:rPr>
        </w:r>
        <w:r w:rsidR="00B532CC">
          <w:rPr>
            <w:noProof/>
            <w:webHidden/>
          </w:rPr>
          <w:fldChar w:fldCharType="separate"/>
        </w:r>
        <w:r w:rsidR="00B532CC">
          <w:rPr>
            <w:noProof/>
            <w:webHidden/>
          </w:rPr>
          <w:t>73</w:t>
        </w:r>
        <w:r w:rsidR="00B532CC">
          <w:rPr>
            <w:noProof/>
            <w:webHidden/>
          </w:rPr>
          <w:fldChar w:fldCharType="end"/>
        </w:r>
      </w:hyperlink>
    </w:p>
    <w:p w14:paraId="6E825B2A" w14:textId="2842E4D9"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91" w:history="1">
        <w:r w:rsidR="00B532CC" w:rsidRPr="00114D31">
          <w:rPr>
            <w:rStyle w:val="Hyperlink"/>
            <w:noProof/>
          </w:rPr>
          <w:t xml:space="preserve">Table 44. Evaluation, Measurement, and Verification Claimed Savings </w:t>
        </w:r>
        <w:r w:rsidR="00B532CC">
          <w:rPr>
            <w:rStyle w:val="Hyperlink"/>
            <w:noProof/>
          </w:rPr>
          <w:br/>
        </w:r>
        <w:r w:rsidR="00B532CC" w:rsidRPr="00114D31">
          <w:rPr>
            <w:rStyle w:val="Hyperlink"/>
            <w:noProof/>
          </w:rPr>
          <w:t>Adjustments by Program (Prior to EECRF Filing)</w:t>
        </w:r>
        <w:r w:rsidR="00B532CC">
          <w:rPr>
            <w:noProof/>
            <w:webHidden/>
          </w:rPr>
          <w:tab/>
        </w:r>
        <w:r w:rsidR="00B532CC">
          <w:rPr>
            <w:noProof/>
            <w:webHidden/>
          </w:rPr>
          <w:fldChar w:fldCharType="begin"/>
        </w:r>
        <w:r w:rsidR="00B532CC">
          <w:rPr>
            <w:noProof/>
            <w:webHidden/>
          </w:rPr>
          <w:instrText xml:space="preserve"> PAGEREF _Toc82513491 \h </w:instrText>
        </w:r>
        <w:r w:rsidR="00B532CC">
          <w:rPr>
            <w:noProof/>
            <w:webHidden/>
          </w:rPr>
        </w:r>
        <w:r w:rsidR="00B532CC">
          <w:rPr>
            <w:noProof/>
            <w:webHidden/>
          </w:rPr>
          <w:fldChar w:fldCharType="separate"/>
        </w:r>
        <w:r w:rsidR="00B532CC">
          <w:rPr>
            <w:noProof/>
            <w:webHidden/>
          </w:rPr>
          <w:t>73</w:t>
        </w:r>
        <w:r w:rsidR="00B532CC">
          <w:rPr>
            <w:noProof/>
            <w:webHidden/>
          </w:rPr>
          <w:fldChar w:fldCharType="end"/>
        </w:r>
      </w:hyperlink>
    </w:p>
    <w:p w14:paraId="19F05C30" w14:textId="4230DCE5"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92" w:history="1">
        <w:r w:rsidR="00B532CC" w:rsidRPr="00114D31">
          <w:rPr>
            <w:rStyle w:val="Hyperlink"/>
            <w:noProof/>
          </w:rPr>
          <w:t>Table 45. PY2020 Claimed Savings (Tracking-System-Only Evaluated Programs)</w:t>
        </w:r>
        <w:r w:rsidR="00B532CC">
          <w:rPr>
            <w:noProof/>
            <w:webHidden/>
          </w:rPr>
          <w:tab/>
        </w:r>
        <w:r w:rsidR="00B532CC">
          <w:rPr>
            <w:noProof/>
            <w:webHidden/>
          </w:rPr>
          <w:fldChar w:fldCharType="begin"/>
        </w:r>
        <w:r w:rsidR="00B532CC">
          <w:rPr>
            <w:noProof/>
            <w:webHidden/>
          </w:rPr>
          <w:instrText xml:space="preserve"> PAGEREF _Toc82513492 \h </w:instrText>
        </w:r>
        <w:r w:rsidR="00B532CC">
          <w:rPr>
            <w:noProof/>
            <w:webHidden/>
          </w:rPr>
        </w:r>
        <w:r w:rsidR="00B532CC">
          <w:rPr>
            <w:noProof/>
            <w:webHidden/>
          </w:rPr>
          <w:fldChar w:fldCharType="separate"/>
        </w:r>
        <w:r w:rsidR="00B532CC">
          <w:rPr>
            <w:noProof/>
            <w:webHidden/>
          </w:rPr>
          <w:t>77</w:t>
        </w:r>
        <w:r w:rsidR="00B532CC">
          <w:rPr>
            <w:noProof/>
            <w:webHidden/>
          </w:rPr>
          <w:fldChar w:fldCharType="end"/>
        </w:r>
      </w:hyperlink>
    </w:p>
    <w:p w14:paraId="350D4FB7" w14:textId="4D669D05"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93" w:history="1">
        <w:r w:rsidR="00B532CC" w:rsidRPr="00114D31">
          <w:rPr>
            <w:rStyle w:val="Hyperlink"/>
            <w:noProof/>
          </w:rPr>
          <w:t>Table 46. PY2020 Claimed Savings (Low Evaluation Priority Programs)</w:t>
        </w:r>
        <w:r w:rsidR="00B532CC">
          <w:rPr>
            <w:noProof/>
            <w:webHidden/>
          </w:rPr>
          <w:tab/>
        </w:r>
        <w:r w:rsidR="00B532CC">
          <w:rPr>
            <w:noProof/>
            <w:webHidden/>
          </w:rPr>
          <w:fldChar w:fldCharType="begin"/>
        </w:r>
        <w:r w:rsidR="00B532CC">
          <w:rPr>
            <w:noProof/>
            <w:webHidden/>
          </w:rPr>
          <w:instrText xml:space="preserve"> PAGEREF _Toc82513493 \h </w:instrText>
        </w:r>
        <w:r w:rsidR="00B532CC">
          <w:rPr>
            <w:noProof/>
            <w:webHidden/>
          </w:rPr>
        </w:r>
        <w:r w:rsidR="00B532CC">
          <w:rPr>
            <w:noProof/>
            <w:webHidden/>
          </w:rPr>
          <w:fldChar w:fldCharType="separate"/>
        </w:r>
        <w:r w:rsidR="00B532CC">
          <w:rPr>
            <w:noProof/>
            <w:webHidden/>
          </w:rPr>
          <w:t>78</w:t>
        </w:r>
        <w:r w:rsidR="00B532CC">
          <w:rPr>
            <w:noProof/>
            <w:webHidden/>
          </w:rPr>
          <w:fldChar w:fldCharType="end"/>
        </w:r>
      </w:hyperlink>
    </w:p>
    <w:p w14:paraId="5AB7F4BF" w14:textId="56E9DAAF"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94" w:history="1">
        <w:r w:rsidR="00B532CC" w:rsidRPr="00114D31">
          <w:rPr>
            <w:rStyle w:val="Hyperlink"/>
            <w:noProof/>
          </w:rPr>
          <w:t>Table 47. Xcel SPS PY2020 Claimed and Evaluated Demand Savings</w:t>
        </w:r>
        <w:r w:rsidR="00B532CC">
          <w:rPr>
            <w:noProof/>
            <w:webHidden/>
          </w:rPr>
          <w:tab/>
        </w:r>
        <w:r w:rsidR="00B532CC">
          <w:rPr>
            <w:noProof/>
            <w:webHidden/>
          </w:rPr>
          <w:fldChar w:fldCharType="begin"/>
        </w:r>
        <w:r w:rsidR="00B532CC">
          <w:rPr>
            <w:noProof/>
            <w:webHidden/>
          </w:rPr>
          <w:instrText xml:space="preserve"> PAGEREF _Toc82513494 \h </w:instrText>
        </w:r>
        <w:r w:rsidR="00B532CC">
          <w:rPr>
            <w:noProof/>
            <w:webHidden/>
          </w:rPr>
        </w:r>
        <w:r w:rsidR="00B532CC">
          <w:rPr>
            <w:noProof/>
            <w:webHidden/>
          </w:rPr>
          <w:fldChar w:fldCharType="separate"/>
        </w:r>
        <w:r w:rsidR="00B532CC">
          <w:rPr>
            <w:noProof/>
            <w:webHidden/>
          </w:rPr>
          <w:t>79</w:t>
        </w:r>
        <w:r w:rsidR="00B532CC">
          <w:rPr>
            <w:noProof/>
            <w:webHidden/>
          </w:rPr>
          <w:fldChar w:fldCharType="end"/>
        </w:r>
      </w:hyperlink>
    </w:p>
    <w:p w14:paraId="5E353859" w14:textId="5C923BC5" w:rsidR="00B532CC" w:rsidRDefault="00D63D8A">
      <w:pPr>
        <w:pStyle w:val="TableofFigures"/>
        <w:tabs>
          <w:tab w:val="right" w:leader="dot" w:pos="9350"/>
        </w:tabs>
        <w:rPr>
          <w:rFonts w:asciiTheme="minorHAnsi" w:eastAsiaTheme="minorEastAsia" w:hAnsiTheme="minorHAnsi"/>
          <w:noProof/>
          <w:szCs w:val="22"/>
        </w:rPr>
      </w:pPr>
      <w:hyperlink w:anchor="_Toc82513495" w:history="1">
        <w:r w:rsidR="00B532CC" w:rsidRPr="00114D31">
          <w:rPr>
            <w:rStyle w:val="Hyperlink"/>
            <w:noProof/>
          </w:rPr>
          <w:t>Table 48. Xcel SPS PY2020 Claimed and Evaluated Energy Savings</w:t>
        </w:r>
        <w:r w:rsidR="00B532CC">
          <w:rPr>
            <w:noProof/>
            <w:webHidden/>
          </w:rPr>
          <w:tab/>
        </w:r>
        <w:r w:rsidR="00B532CC">
          <w:rPr>
            <w:noProof/>
            <w:webHidden/>
          </w:rPr>
          <w:fldChar w:fldCharType="begin"/>
        </w:r>
        <w:r w:rsidR="00B532CC">
          <w:rPr>
            <w:noProof/>
            <w:webHidden/>
          </w:rPr>
          <w:instrText xml:space="preserve"> PAGEREF _Toc82513495 \h </w:instrText>
        </w:r>
        <w:r w:rsidR="00B532CC">
          <w:rPr>
            <w:noProof/>
            <w:webHidden/>
          </w:rPr>
        </w:r>
        <w:r w:rsidR="00B532CC">
          <w:rPr>
            <w:noProof/>
            <w:webHidden/>
          </w:rPr>
          <w:fldChar w:fldCharType="separate"/>
        </w:r>
        <w:r w:rsidR="00B532CC">
          <w:rPr>
            <w:noProof/>
            <w:webHidden/>
          </w:rPr>
          <w:t>80</w:t>
        </w:r>
        <w:r w:rsidR="00B532CC">
          <w:rPr>
            <w:noProof/>
            <w:webHidden/>
          </w:rPr>
          <w:fldChar w:fldCharType="end"/>
        </w:r>
      </w:hyperlink>
    </w:p>
    <w:p w14:paraId="3ABF9CED" w14:textId="3077E33D" w:rsidR="00B532CC" w:rsidRDefault="00D63D8A">
      <w:pPr>
        <w:pStyle w:val="TableofFigures"/>
        <w:tabs>
          <w:tab w:val="right" w:leader="dot" w:pos="9350"/>
        </w:tabs>
        <w:rPr>
          <w:rFonts w:asciiTheme="minorHAnsi" w:eastAsiaTheme="minorEastAsia" w:hAnsiTheme="minorHAnsi"/>
          <w:noProof/>
          <w:szCs w:val="22"/>
        </w:rPr>
      </w:pPr>
      <w:hyperlink w:anchor="_Toc82513496" w:history="1">
        <w:r w:rsidR="00B532CC" w:rsidRPr="00114D31">
          <w:rPr>
            <w:rStyle w:val="Hyperlink"/>
            <w:noProof/>
          </w:rPr>
          <w:t>Table 49. Xcel SPS Cost-Effectiveness Results</w:t>
        </w:r>
        <w:r w:rsidR="00B532CC">
          <w:rPr>
            <w:noProof/>
            <w:webHidden/>
          </w:rPr>
          <w:tab/>
        </w:r>
        <w:r w:rsidR="00B532CC">
          <w:rPr>
            <w:noProof/>
            <w:webHidden/>
          </w:rPr>
          <w:fldChar w:fldCharType="begin"/>
        </w:r>
        <w:r w:rsidR="00B532CC">
          <w:rPr>
            <w:noProof/>
            <w:webHidden/>
          </w:rPr>
          <w:instrText xml:space="preserve"> PAGEREF _Toc82513496 \h </w:instrText>
        </w:r>
        <w:r w:rsidR="00B532CC">
          <w:rPr>
            <w:noProof/>
            <w:webHidden/>
          </w:rPr>
        </w:r>
        <w:r w:rsidR="00B532CC">
          <w:rPr>
            <w:noProof/>
            <w:webHidden/>
          </w:rPr>
          <w:fldChar w:fldCharType="separate"/>
        </w:r>
        <w:r w:rsidR="00B532CC">
          <w:rPr>
            <w:noProof/>
            <w:webHidden/>
          </w:rPr>
          <w:t>81</w:t>
        </w:r>
        <w:r w:rsidR="00B532CC">
          <w:rPr>
            <w:noProof/>
            <w:webHidden/>
          </w:rPr>
          <w:fldChar w:fldCharType="end"/>
        </w:r>
      </w:hyperlink>
    </w:p>
    <w:p w14:paraId="63F40DD5" w14:textId="20EBEE80" w:rsidR="00B532CC" w:rsidRDefault="00D63D8A" w:rsidP="00B532CC">
      <w:pPr>
        <w:pStyle w:val="TableofFigures"/>
        <w:tabs>
          <w:tab w:val="right" w:leader="dot" w:pos="9350"/>
        </w:tabs>
        <w:ind w:left="990" w:hanging="990"/>
        <w:rPr>
          <w:rFonts w:asciiTheme="minorHAnsi" w:eastAsiaTheme="minorEastAsia" w:hAnsiTheme="minorHAnsi"/>
          <w:noProof/>
          <w:szCs w:val="22"/>
        </w:rPr>
      </w:pPr>
      <w:hyperlink w:anchor="_Toc82513497" w:history="1">
        <w:r w:rsidR="00B532CC" w:rsidRPr="00114D31">
          <w:rPr>
            <w:rStyle w:val="Hyperlink"/>
            <w:noProof/>
          </w:rPr>
          <w:t xml:space="preserve">Table 50. Evaluation, Measurement, and Verification Claimed Savings </w:t>
        </w:r>
        <w:r w:rsidR="00B532CC">
          <w:rPr>
            <w:rStyle w:val="Hyperlink"/>
            <w:noProof/>
          </w:rPr>
          <w:br/>
        </w:r>
        <w:r w:rsidR="00B532CC" w:rsidRPr="00114D31">
          <w:rPr>
            <w:rStyle w:val="Hyperlink"/>
            <w:noProof/>
          </w:rPr>
          <w:t>Adjustments by Program (Prior to EECRF Filing)</w:t>
        </w:r>
        <w:r w:rsidR="00B532CC">
          <w:rPr>
            <w:noProof/>
            <w:webHidden/>
          </w:rPr>
          <w:tab/>
        </w:r>
        <w:r w:rsidR="00B532CC">
          <w:rPr>
            <w:noProof/>
            <w:webHidden/>
          </w:rPr>
          <w:fldChar w:fldCharType="begin"/>
        </w:r>
        <w:r w:rsidR="00B532CC">
          <w:rPr>
            <w:noProof/>
            <w:webHidden/>
          </w:rPr>
          <w:instrText xml:space="preserve"> PAGEREF _Toc82513497 \h </w:instrText>
        </w:r>
        <w:r w:rsidR="00B532CC">
          <w:rPr>
            <w:noProof/>
            <w:webHidden/>
          </w:rPr>
        </w:r>
        <w:r w:rsidR="00B532CC">
          <w:rPr>
            <w:noProof/>
            <w:webHidden/>
          </w:rPr>
          <w:fldChar w:fldCharType="separate"/>
        </w:r>
        <w:r w:rsidR="00B532CC">
          <w:rPr>
            <w:noProof/>
            <w:webHidden/>
          </w:rPr>
          <w:t>82</w:t>
        </w:r>
        <w:r w:rsidR="00B532CC">
          <w:rPr>
            <w:noProof/>
            <w:webHidden/>
          </w:rPr>
          <w:fldChar w:fldCharType="end"/>
        </w:r>
      </w:hyperlink>
    </w:p>
    <w:p w14:paraId="24C38723" w14:textId="72DD7656" w:rsidR="00B532CC" w:rsidRDefault="00D63D8A">
      <w:pPr>
        <w:pStyle w:val="TableofFigures"/>
        <w:tabs>
          <w:tab w:val="right" w:leader="dot" w:pos="9350"/>
        </w:tabs>
        <w:rPr>
          <w:rFonts w:asciiTheme="minorHAnsi" w:eastAsiaTheme="minorEastAsia" w:hAnsiTheme="minorHAnsi"/>
          <w:noProof/>
          <w:szCs w:val="22"/>
        </w:rPr>
      </w:pPr>
      <w:hyperlink w:anchor="_Toc82513498" w:history="1">
        <w:r w:rsidR="00B532CC" w:rsidRPr="00114D31">
          <w:rPr>
            <w:rStyle w:val="Hyperlink"/>
            <w:noProof/>
          </w:rPr>
          <w:t>Table 51. PY2020 Claimed Savings (Tracking-System-Only Evaluated Programs)</w:t>
        </w:r>
        <w:r w:rsidR="00B532CC">
          <w:rPr>
            <w:noProof/>
            <w:webHidden/>
          </w:rPr>
          <w:tab/>
        </w:r>
        <w:r w:rsidR="00B532CC">
          <w:rPr>
            <w:noProof/>
            <w:webHidden/>
          </w:rPr>
          <w:fldChar w:fldCharType="begin"/>
        </w:r>
        <w:r w:rsidR="00B532CC">
          <w:rPr>
            <w:noProof/>
            <w:webHidden/>
          </w:rPr>
          <w:instrText xml:space="preserve"> PAGEREF _Toc82513498 \h </w:instrText>
        </w:r>
        <w:r w:rsidR="00B532CC">
          <w:rPr>
            <w:noProof/>
            <w:webHidden/>
          </w:rPr>
        </w:r>
        <w:r w:rsidR="00B532CC">
          <w:rPr>
            <w:noProof/>
            <w:webHidden/>
          </w:rPr>
          <w:fldChar w:fldCharType="separate"/>
        </w:r>
        <w:r w:rsidR="00B532CC">
          <w:rPr>
            <w:noProof/>
            <w:webHidden/>
          </w:rPr>
          <w:t>87</w:t>
        </w:r>
        <w:r w:rsidR="00B532CC">
          <w:rPr>
            <w:noProof/>
            <w:webHidden/>
          </w:rPr>
          <w:fldChar w:fldCharType="end"/>
        </w:r>
      </w:hyperlink>
    </w:p>
    <w:p w14:paraId="7C240C9F" w14:textId="10003224" w:rsidR="00B532CC" w:rsidRDefault="00D63D8A">
      <w:pPr>
        <w:pStyle w:val="TableofFigures"/>
        <w:tabs>
          <w:tab w:val="right" w:leader="dot" w:pos="9350"/>
        </w:tabs>
        <w:rPr>
          <w:rFonts w:asciiTheme="minorHAnsi" w:eastAsiaTheme="minorEastAsia" w:hAnsiTheme="minorHAnsi"/>
          <w:noProof/>
          <w:szCs w:val="22"/>
        </w:rPr>
      </w:pPr>
      <w:hyperlink w:anchor="_Toc82513499" w:history="1">
        <w:r w:rsidR="00B532CC" w:rsidRPr="00114D31">
          <w:rPr>
            <w:rStyle w:val="Hyperlink"/>
            <w:noProof/>
          </w:rPr>
          <w:t>Table 52. Average Energy Cost by Utility</w:t>
        </w:r>
        <w:r w:rsidR="00B532CC">
          <w:rPr>
            <w:noProof/>
            <w:webHidden/>
          </w:rPr>
          <w:tab/>
        </w:r>
        <w:r w:rsidR="00B532CC">
          <w:rPr>
            <w:noProof/>
            <w:webHidden/>
          </w:rPr>
          <w:fldChar w:fldCharType="begin"/>
        </w:r>
        <w:r w:rsidR="00B532CC">
          <w:rPr>
            <w:noProof/>
            <w:webHidden/>
          </w:rPr>
          <w:instrText xml:space="preserve"> PAGEREF _Toc82513499 \h </w:instrText>
        </w:r>
        <w:r w:rsidR="00B532CC">
          <w:rPr>
            <w:noProof/>
            <w:webHidden/>
          </w:rPr>
        </w:r>
        <w:r w:rsidR="00B532CC">
          <w:rPr>
            <w:noProof/>
            <w:webHidden/>
          </w:rPr>
          <w:fldChar w:fldCharType="separate"/>
        </w:r>
        <w:r w:rsidR="00B532CC">
          <w:rPr>
            <w:noProof/>
            <w:webHidden/>
          </w:rPr>
          <w:t>B-2</w:t>
        </w:r>
        <w:r w:rsidR="00B532CC">
          <w:rPr>
            <w:noProof/>
            <w:webHidden/>
          </w:rPr>
          <w:fldChar w:fldCharType="end"/>
        </w:r>
      </w:hyperlink>
    </w:p>
    <w:p w14:paraId="0E0537D6" w14:textId="786D8DCA" w:rsidR="00B532CC" w:rsidRDefault="00D63D8A">
      <w:pPr>
        <w:pStyle w:val="TableofFigures"/>
        <w:tabs>
          <w:tab w:val="right" w:leader="dot" w:pos="9350"/>
        </w:tabs>
        <w:rPr>
          <w:rFonts w:asciiTheme="minorHAnsi" w:eastAsiaTheme="minorEastAsia" w:hAnsiTheme="minorHAnsi"/>
          <w:noProof/>
          <w:szCs w:val="22"/>
        </w:rPr>
      </w:pPr>
      <w:hyperlink w:anchor="_Toc82513500" w:history="1">
        <w:r w:rsidR="00B532CC" w:rsidRPr="00114D31">
          <w:rPr>
            <w:rStyle w:val="Hyperlink"/>
            <w:noProof/>
          </w:rPr>
          <w:t>Table 53. Net-to-Gross Ratios</w:t>
        </w:r>
        <w:r w:rsidR="00B532CC">
          <w:rPr>
            <w:noProof/>
            <w:webHidden/>
          </w:rPr>
          <w:tab/>
        </w:r>
        <w:r w:rsidR="00B532CC">
          <w:rPr>
            <w:noProof/>
            <w:webHidden/>
          </w:rPr>
          <w:fldChar w:fldCharType="begin"/>
        </w:r>
        <w:r w:rsidR="00B532CC">
          <w:rPr>
            <w:noProof/>
            <w:webHidden/>
          </w:rPr>
          <w:instrText xml:space="preserve"> PAGEREF _Toc82513500 \h </w:instrText>
        </w:r>
        <w:r w:rsidR="00B532CC">
          <w:rPr>
            <w:noProof/>
            <w:webHidden/>
          </w:rPr>
        </w:r>
        <w:r w:rsidR="00B532CC">
          <w:rPr>
            <w:noProof/>
            <w:webHidden/>
          </w:rPr>
          <w:fldChar w:fldCharType="separate"/>
        </w:r>
        <w:r w:rsidR="00B532CC">
          <w:rPr>
            <w:noProof/>
            <w:webHidden/>
          </w:rPr>
          <w:t>B-3</w:t>
        </w:r>
        <w:r w:rsidR="00B532CC">
          <w:rPr>
            <w:noProof/>
            <w:webHidden/>
          </w:rPr>
          <w:fldChar w:fldCharType="end"/>
        </w:r>
      </w:hyperlink>
    </w:p>
    <w:p w14:paraId="78A356D1" w14:textId="793BBAD2" w:rsidR="004B4D70" w:rsidRPr="004B4D70" w:rsidRDefault="004B4D70" w:rsidP="004B4D70">
      <w:pPr>
        <w:rPr>
          <w:rFonts w:eastAsia="MS Mincho" w:cs="Times New Roman"/>
          <w:lang w:eastAsia="ja-JP"/>
        </w:rPr>
      </w:pPr>
      <w:r w:rsidRPr="004B4D70">
        <w:rPr>
          <w:rFonts w:eastAsia="MS Mincho" w:cs="Times New Roman"/>
          <w:lang w:eastAsia="ja-JP"/>
        </w:rPr>
        <w:fldChar w:fldCharType="end"/>
      </w:r>
    </w:p>
    <w:p w14:paraId="2D468231" w14:textId="77777777" w:rsidR="004B4D70" w:rsidRPr="004B4D70" w:rsidRDefault="004B4D70" w:rsidP="004B4D70">
      <w:pPr>
        <w:pStyle w:val="TOCHeading"/>
      </w:pPr>
      <w:r w:rsidRPr="004B4D70">
        <w:t>List of Figures</w:t>
      </w:r>
    </w:p>
    <w:p w14:paraId="7CEC6535" w14:textId="757F038B" w:rsidR="00B532CC" w:rsidRDefault="004B4D70">
      <w:pPr>
        <w:pStyle w:val="TableofFigures"/>
        <w:tabs>
          <w:tab w:val="right" w:leader="dot" w:pos="9350"/>
        </w:tabs>
        <w:rPr>
          <w:rFonts w:asciiTheme="minorHAnsi" w:eastAsiaTheme="minorEastAsia" w:hAnsiTheme="minorHAnsi"/>
          <w:noProof/>
          <w:szCs w:val="22"/>
        </w:rPr>
      </w:pPr>
      <w:r w:rsidRPr="004B4D70">
        <w:rPr>
          <w:rFonts w:eastAsia="MS Mincho" w:cs="Times New Roman"/>
        </w:rPr>
        <w:fldChar w:fldCharType="begin"/>
      </w:r>
      <w:r w:rsidRPr="004B4D70">
        <w:rPr>
          <w:rFonts w:eastAsia="MS Mincho" w:cs="Times New Roman"/>
        </w:rPr>
        <w:instrText xml:space="preserve"> TOC \f F \h \z \c "Figure" </w:instrText>
      </w:r>
      <w:r w:rsidRPr="004B4D70">
        <w:rPr>
          <w:rFonts w:eastAsia="MS Mincho" w:cs="Times New Roman"/>
        </w:rPr>
        <w:fldChar w:fldCharType="separate"/>
      </w:r>
      <w:hyperlink w:anchor="_Toc82513501" w:history="1">
        <w:r w:rsidR="00B532CC" w:rsidRPr="00734EF1">
          <w:rPr>
            <w:rStyle w:val="Hyperlink"/>
            <w:noProof/>
          </w:rPr>
          <w:t>Figure 1. Realization Rate Flowchart</w:t>
        </w:r>
        <w:r w:rsidR="00B532CC">
          <w:rPr>
            <w:noProof/>
            <w:webHidden/>
          </w:rPr>
          <w:tab/>
        </w:r>
        <w:r w:rsidR="00B532CC">
          <w:rPr>
            <w:noProof/>
            <w:webHidden/>
          </w:rPr>
          <w:fldChar w:fldCharType="begin"/>
        </w:r>
        <w:r w:rsidR="00B532CC">
          <w:rPr>
            <w:noProof/>
            <w:webHidden/>
          </w:rPr>
          <w:instrText xml:space="preserve"> PAGEREF _Toc82513501 \h </w:instrText>
        </w:r>
        <w:r w:rsidR="00B532CC">
          <w:rPr>
            <w:noProof/>
            <w:webHidden/>
          </w:rPr>
        </w:r>
        <w:r w:rsidR="00B532CC">
          <w:rPr>
            <w:noProof/>
            <w:webHidden/>
          </w:rPr>
          <w:fldChar w:fldCharType="separate"/>
        </w:r>
        <w:r w:rsidR="00B532CC">
          <w:rPr>
            <w:noProof/>
            <w:webHidden/>
          </w:rPr>
          <w:t>4</w:t>
        </w:r>
        <w:r w:rsidR="00B532CC">
          <w:rPr>
            <w:noProof/>
            <w:webHidden/>
          </w:rPr>
          <w:fldChar w:fldCharType="end"/>
        </w:r>
      </w:hyperlink>
    </w:p>
    <w:p w14:paraId="13F3AADA" w14:textId="0FBA29CA" w:rsidR="00B532CC" w:rsidRDefault="00D63D8A">
      <w:pPr>
        <w:pStyle w:val="TableofFigures"/>
        <w:tabs>
          <w:tab w:val="right" w:leader="dot" w:pos="9350"/>
        </w:tabs>
        <w:rPr>
          <w:rFonts w:asciiTheme="minorHAnsi" w:eastAsiaTheme="minorEastAsia" w:hAnsiTheme="minorHAnsi"/>
          <w:noProof/>
          <w:szCs w:val="22"/>
        </w:rPr>
      </w:pPr>
      <w:hyperlink w:anchor="_Toc82513502" w:history="1">
        <w:r w:rsidR="00B532CC" w:rsidRPr="00734EF1">
          <w:rPr>
            <w:rStyle w:val="Hyperlink"/>
            <w:noProof/>
          </w:rPr>
          <w:t>Figure 2. Reporting Flowchart</w:t>
        </w:r>
        <w:r w:rsidR="00B532CC">
          <w:rPr>
            <w:noProof/>
            <w:webHidden/>
          </w:rPr>
          <w:tab/>
        </w:r>
        <w:r w:rsidR="00B532CC">
          <w:rPr>
            <w:noProof/>
            <w:webHidden/>
          </w:rPr>
          <w:fldChar w:fldCharType="begin"/>
        </w:r>
        <w:r w:rsidR="00B532CC">
          <w:rPr>
            <w:noProof/>
            <w:webHidden/>
          </w:rPr>
          <w:instrText xml:space="preserve"> PAGEREF _Toc82513502 \h </w:instrText>
        </w:r>
        <w:r w:rsidR="00B532CC">
          <w:rPr>
            <w:noProof/>
            <w:webHidden/>
          </w:rPr>
        </w:r>
        <w:r w:rsidR="00B532CC">
          <w:rPr>
            <w:noProof/>
            <w:webHidden/>
          </w:rPr>
          <w:fldChar w:fldCharType="separate"/>
        </w:r>
        <w:r w:rsidR="00B532CC">
          <w:rPr>
            <w:noProof/>
            <w:webHidden/>
          </w:rPr>
          <w:t>7</w:t>
        </w:r>
        <w:r w:rsidR="00B532CC">
          <w:rPr>
            <w:noProof/>
            <w:webHidden/>
          </w:rPr>
          <w:fldChar w:fldCharType="end"/>
        </w:r>
      </w:hyperlink>
    </w:p>
    <w:p w14:paraId="05EE25C5" w14:textId="5BAC8DC2" w:rsidR="00B532CC" w:rsidRDefault="00D63D8A">
      <w:pPr>
        <w:pStyle w:val="TableofFigures"/>
        <w:tabs>
          <w:tab w:val="right" w:leader="dot" w:pos="9350"/>
        </w:tabs>
        <w:rPr>
          <w:rFonts w:asciiTheme="minorHAnsi" w:eastAsiaTheme="minorEastAsia" w:hAnsiTheme="minorHAnsi"/>
          <w:noProof/>
          <w:szCs w:val="22"/>
        </w:rPr>
      </w:pPr>
      <w:hyperlink w:anchor="_Toc82513503" w:history="1">
        <w:r w:rsidR="00B532CC" w:rsidRPr="00734EF1">
          <w:rPr>
            <w:rStyle w:val="Hyperlink"/>
            <w:noProof/>
          </w:rPr>
          <w:t>Figure 3. Data Management Process</w:t>
        </w:r>
        <w:r w:rsidR="00B532CC">
          <w:rPr>
            <w:noProof/>
            <w:webHidden/>
          </w:rPr>
          <w:tab/>
        </w:r>
        <w:r w:rsidR="00B532CC">
          <w:rPr>
            <w:noProof/>
            <w:webHidden/>
          </w:rPr>
          <w:fldChar w:fldCharType="begin"/>
        </w:r>
        <w:r w:rsidR="00B532CC">
          <w:rPr>
            <w:noProof/>
            <w:webHidden/>
          </w:rPr>
          <w:instrText xml:space="preserve"> PAGEREF _Toc82513503 \h </w:instrText>
        </w:r>
        <w:r w:rsidR="00B532CC">
          <w:rPr>
            <w:noProof/>
            <w:webHidden/>
          </w:rPr>
        </w:r>
        <w:r w:rsidR="00B532CC">
          <w:rPr>
            <w:noProof/>
            <w:webHidden/>
          </w:rPr>
          <w:fldChar w:fldCharType="separate"/>
        </w:r>
        <w:r w:rsidR="00B532CC">
          <w:rPr>
            <w:noProof/>
            <w:webHidden/>
          </w:rPr>
          <w:t>A-1</w:t>
        </w:r>
        <w:r w:rsidR="00B532CC">
          <w:rPr>
            <w:noProof/>
            <w:webHidden/>
          </w:rPr>
          <w:fldChar w:fldCharType="end"/>
        </w:r>
      </w:hyperlink>
    </w:p>
    <w:p w14:paraId="04FD6BCB" w14:textId="1C2BAF5D" w:rsidR="004B4D70" w:rsidRPr="004B4D70" w:rsidRDefault="004B4D70" w:rsidP="004B4D70">
      <w:pPr>
        <w:rPr>
          <w:rFonts w:eastAsia="MS Mincho" w:cs="Times New Roman"/>
        </w:rPr>
      </w:pPr>
      <w:r w:rsidRPr="004B4D70">
        <w:rPr>
          <w:rFonts w:eastAsia="MS Mincho" w:cs="Times New Roman"/>
          <w:b/>
          <w:bCs/>
          <w:noProof/>
        </w:rPr>
        <w:fldChar w:fldCharType="end"/>
      </w:r>
    </w:p>
    <w:p w14:paraId="7455F153" w14:textId="77777777" w:rsidR="00C8065E" w:rsidRDefault="00C8065E" w:rsidP="000A6948">
      <w:pPr>
        <w:pStyle w:val="TOCHeading"/>
      </w:pPr>
      <w:bookmarkStart w:id="0" w:name="_Toc344382944"/>
      <w:bookmarkEnd w:id="0"/>
      <w:r>
        <w:br w:type="page"/>
      </w:r>
    </w:p>
    <w:p w14:paraId="181D99FA" w14:textId="78FF470F" w:rsidR="000A6948" w:rsidRDefault="000A6948" w:rsidP="000A6948">
      <w:pPr>
        <w:pStyle w:val="TOCHeading"/>
      </w:pPr>
      <w:r>
        <w:lastRenderedPageBreak/>
        <w:t>GLOSSARY: ACRONYMS/ABBREVIATIONS/DEFINITIONS</w:t>
      </w:r>
    </w:p>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ook w:val="0000" w:firstRow="0" w:lastRow="0" w:firstColumn="0" w:lastColumn="0" w:noHBand="0" w:noVBand="0"/>
      </w:tblPr>
      <w:tblGrid>
        <w:gridCol w:w="1885"/>
        <w:gridCol w:w="7465"/>
      </w:tblGrid>
      <w:tr w:rsidR="000A6948" w:rsidRPr="000A6948" w14:paraId="676CD650" w14:textId="77777777" w:rsidTr="004B52C1">
        <w:trPr>
          <w:tblHeader/>
        </w:trPr>
        <w:tc>
          <w:tcPr>
            <w:tcW w:w="1885" w:type="dxa"/>
            <w:shd w:val="clear" w:color="auto" w:fill="25408F" w:themeFill="text1"/>
            <w:vAlign w:val="bottom"/>
          </w:tcPr>
          <w:p w14:paraId="0B1B80B5" w14:textId="4E41F59A" w:rsidR="000A6948" w:rsidRPr="004B52C1" w:rsidRDefault="000A6948" w:rsidP="002F0AC3">
            <w:pPr>
              <w:pStyle w:val="TableHeadingLeft"/>
            </w:pPr>
            <w:r w:rsidRPr="000A6948">
              <w:t>Acronym</w:t>
            </w:r>
          </w:p>
        </w:tc>
        <w:tc>
          <w:tcPr>
            <w:tcW w:w="7465" w:type="dxa"/>
            <w:shd w:val="clear" w:color="auto" w:fill="25408F" w:themeFill="text1"/>
            <w:vAlign w:val="bottom"/>
          </w:tcPr>
          <w:p w14:paraId="39254FA2" w14:textId="77777777" w:rsidR="000A6948" w:rsidRPr="000A6948" w:rsidRDefault="000A6948" w:rsidP="002F0AC3">
            <w:pPr>
              <w:pStyle w:val="TableHeadingLeft"/>
            </w:pPr>
            <w:r w:rsidRPr="000A6948">
              <w:t>Description</w:t>
            </w:r>
          </w:p>
        </w:tc>
      </w:tr>
      <w:tr w:rsidR="000A6948" w:rsidRPr="000A6948" w14:paraId="1B019D28" w14:textId="77777777" w:rsidTr="004B52C1">
        <w:tc>
          <w:tcPr>
            <w:tcW w:w="1885" w:type="dxa"/>
          </w:tcPr>
          <w:p w14:paraId="55669A72" w14:textId="77777777" w:rsidR="000A6948" w:rsidRPr="000A6948" w:rsidRDefault="000A6948" w:rsidP="000A6948">
            <w:pPr>
              <w:pStyle w:val="TableText"/>
            </w:pPr>
            <w:r w:rsidRPr="000A6948">
              <w:t>AC</w:t>
            </w:r>
          </w:p>
        </w:tc>
        <w:tc>
          <w:tcPr>
            <w:tcW w:w="7465" w:type="dxa"/>
          </w:tcPr>
          <w:p w14:paraId="5C3FEA05" w14:textId="77777777" w:rsidR="000A6948" w:rsidRPr="000A6948" w:rsidRDefault="000A6948" w:rsidP="000A6948">
            <w:pPr>
              <w:pStyle w:val="TableText"/>
            </w:pPr>
            <w:r w:rsidRPr="000A6948">
              <w:t>Air conditioner</w:t>
            </w:r>
          </w:p>
        </w:tc>
      </w:tr>
      <w:tr w:rsidR="000A6948" w:rsidRPr="000A6948" w14:paraId="0C3EC9F1" w14:textId="77777777" w:rsidTr="004B52C1">
        <w:tc>
          <w:tcPr>
            <w:tcW w:w="1885" w:type="dxa"/>
          </w:tcPr>
          <w:p w14:paraId="27F6CB1E" w14:textId="77777777" w:rsidR="000A6948" w:rsidRPr="000A6948" w:rsidRDefault="000A6948" w:rsidP="000A6948">
            <w:pPr>
              <w:pStyle w:val="TableText"/>
            </w:pPr>
            <w:r w:rsidRPr="000A6948">
              <w:t>AEP TCC</w:t>
            </w:r>
          </w:p>
        </w:tc>
        <w:tc>
          <w:tcPr>
            <w:tcW w:w="7465" w:type="dxa"/>
          </w:tcPr>
          <w:p w14:paraId="41DB1198" w14:textId="77777777" w:rsidR="000A6948" w:rsidRPr="000A6948" w:rsidRDefault="000A6948" w:rsidP="000A6948">
            <w:pPr>
              <w:pStyle w:val="TableText"/>
            </w:pPr>
            <w:r w:rsidRPr="000A6948">
              <w:t>American Electric Power Texas Central Division</w:t>
            </w:r>
          </w:p>
        </w:tc>
      </w:tr>
      <w:tr w:rsidR="000A6948" w:rsidRPr="000A6948" w14:paraId="795ABEBD" w14:textId="77777777" w:rsidTr="004B52C1">
        <w:tc>
          <w:tcPr>
            <w:tcW w:w="1885" w:type="dxa"/>
          </w:tcPr>
          <w:p w14:paraId="5FD5CE3B" w14:textId="77777777" w:rsidR="000A6948" w:rsidRPr="000A6948" w:rsidRDefault="000A6948" w:rsidP="000A6948">
            <w:pPr>
              <w:pStyle w:val="TableText"/>
            </w:pPr>
            <w:r w:rsidRPr="000A6948">
              <w:t>AEP TNC</w:t>
            </w:r>
          </w:p>
        </w:tc>
        <w:tc>
          <w:tcPr>
            <w:tcW w:w="7465" w:type="dxa"/>
          </w:tcPr>
          <w:p w14:paraId="2855A9AB" w14:textId="77777777" w:rsidR="000A6948" w:rsidRPr="000A6948" w:rsidRDefault="000A6948" w:rsidP="000A6948">
            <w:pPr>
              <w:pStyle w:val="TableText"/>
            </w:pPr>
            <w:r w:rsidRPr="000A6948">
              <w:t>American Electric Power Texas North Division</w:t>
            </w:r>
          </w:p>
        </w:tc>
      </w:tr>
      <w:tr w:rsidR="00E91DAF" w:rsidRPr="000A6948" w14:paraId="2DF8C699" w14:textId="77777777" w:rsidTr="004B52C1">
        <w:tc>
          <w:tcPr>
            <w:tcW w:w="1885" w:type="dxa"/>
          </w:tcPr>
          <w:p w14:paraId="0A82F46A" w14:textId="669D62F1" w:rsidR="00E91DAF" w:rsidRPr="000A6948" w:rsidRDefault="00E91DAF" w:rsidP="000A6948">
            <w:pPr>
              <w:pStyle w:val="TableText"/>
            </w:pPr>
            <w:r>
              <w:t>AHRI</w:t>
            </w:r>
          </w:p>
        </w:tc>
        <w:tc>
          <w:tcPr>
            <w:tcW w:w="7465" w:type="dxa"/>
          </w:tcPr>
          <w:p w14:paraId="5CE73C15" w14:textId="4D54298B" w:rsidR="00E91DAF" w:rsidRPr="000A6948" w:rsidRDefault="00E91DAF" w:rsidP="000A6948">
            <w:pPr>
              <w:pStyle w:val="TableText"/>
            </w:pPr>
            <w:r w:rsidRPr="00E91DAF">
              <w:t>Air Conditioning, Heating, and Refrigeration Insti</w:t>
            </w:r>
            <w:r w:rsidR="00F02E13">
              <w:t>tute</w:t>
            </w:r>
          </w:p>
        </w:tc>
      </w:tr>
      <w:tr w:rsidR="000A6948" w:rsidRPr="000A6948" w14:paraId="75B70F36" w14:textId="77777777" w:rsidTr="004B52C1">
        <w:tc>
          <w:tcPr>
            <w:tcW w:w="1885" w:type="dxa"/>
          </w:tcPr>
          <w:p w14:paraId="29544CA7" w14:textId="77777777" w:rsidR="000A6948" w:rsidRPr="000A6948" w:rsidRDefault="000A6948" w:rsidP="000A6948">
            <w:pPr>
              <w:pStyle w:val="TableText"/>
            </w:pPr>
            <w:r w:rsidRPr="000A6948">
              <w:t>CF</w:t>
            </w:r>
          </w:p>
        </w:tc>
        <w:tc>
          <w:tcPr>
            <w:tcW w:w="7465" w:type="dxa"/>
          </w:tcPr>
          <w:p w14:paraId="220D5D0A" w14:textId="77777777" w:rsidR="000A6948" w:rsidRPr="000A6948" w:rsidRDefault="000A6948" w:rsidP="000A6948">
            <w:pPr>
              <w:pStyle w:val="TableText"/>
            </w:pPr>
            <w:r w:rsidRPr="000A6948">
              <w:t>Coincidence factor</w:t>
            </w:r>
          </w:p>
        </w:tc>
      </w:tr>
      <w:tr w:rsidR="000A6948" w:rsidRPr="000A6948" w14:paraId="7BD0CBB8" w14:textId="77777777" w:rsidTr="004B52C1">
        <w:tc>
          <w:tcPr>
            <w:tcW w:w="1885" w:type="dxa"/>
          </w:tcPr>
          <w:p w14:paraId="0ACF8EDF" w14:textId="77777777" w:rsidR="000A6948" w:rsidRPr="000A6948" w:rsidRDefault="000A6948" w:rsidP="000A6948">
            <w:pPr>
              <w:pStyle w:val="TableText"/>
            </w:pPr>
            <w:r w:rsidRPr="000A6948">
              <w:t>C&amp;I</w:t>
            </w:r>
          </w:p>
        </w:tc>
        <w:tc>
          <w:tcPr>
            <w:tcW w:w="7465" w:type="dxa"/>
          </w:tcPr>
          <w:p w14:paraId="57A8A50D" w14:textId="77777777" w:rsidR="000A6948" w:rsidRPr="000A6948" w:rsidRDefault="000A6948" w:rsidP="000A6948">
            <w:pPr>
              <w:pStyle w:val="TableText"/>
            </w:pPr>
            <w:r w:rsidRPr="000A6948">
              <w:t>Commercial and industrial</w:t>
            </w:r>
          </w:p>
        </w:tc>
      </w:tr>
      <w:tr w:rsidR="000A6948" w:rsidRPr="000A6948" w14:paraId="4263859B" w14:textId="77777777" w:rsidTr="004B52C1">
        <w:tc>
          <w:tcPr>
            <w:tcW w:w="1885" w:type="dxa"/>
          </w:tcPr>
          <w:p w14:paraId="1424568B" w14:textId="77777777" w:rsidR="000A6948" w:rsidRPr="000A6948" w:rsidRDefault="000A6948" w:rsidP="000A6948">
            <w:pPr>
              <w:pStyle w:val="TableText"/>
            </w:pPr>
            <w:r w:rsidRPr="000A6948">
              <w:t>CMTP</w:t>
            </w:r>
          </w:p>
        </w:tc>
        <w:tc>
          <w:tcPr>
            <w:tcW w:w="7465" w:type="dxa"/>
          </w:tcPr>
          <w:p w14:paraId="5118E059" w14:textId="62FA1218" w:rsidR="000A6948" w:rsidRPr="000A6948" w:rsidRDefault="000A6948" w:rsidP="000A6948">
            <w:pPr>
              <w:pStyle w:val="TableText"/>
            </w:pPr>
            <w:r w:rsidRPr="000A6948">
              <w:t xml:space="preserve">Commercial </w:t>
            </w:r>
            <w:r w:rsidR="009E79C5">
              <w:t>m</w:t>
            </w:r>
            <w:r w:rsidRPr="000A6948">
              <w:t xml:space="preserve">arket </w:t>
            </w:r>
            <w:r w:rsidR="009E79C5">
              <w:t>t</w:t>
            </w:r>
            <w:r w:rsidRPr="000A6948">
              <w:t xml:space="preserve">ransformation </w:t>
            </w:r>
            <w:r w:rsidR="009E79C5">
              <w:t>p</w:t>
            </w:r>
            <w:r w:rsidRPr="000A6948">
              <w:t>rogram</w:t>
            </w:r>
          </w:p>
        </w:tc>
      </w:tr>
      <w:tr w:rsidR="000A6948" w:rsidRPr="000A6948" w14:paraId="7DFD3FDE" w14:textId="77777777" w:rsidTr="004B52C1">
        <w:tc>
          <w:tcPr>
            <w:tcW w:w="1885" w:type="dxa"/>
          </w:tcPr>
          <w:p w14:paraId="7F096BE3" w14:textId="77777777" w:rsidR="000A6948" w:rsidRPr="000A6948" w:rsidRDefault="000A6948" w:rsidP="000A6948">
            <w:pPr>
              <w:pStyle w:val="TableText"/>
            </w:pPr>
            <w:r w:rsidRPr="000A6948">
              <w:t>CNP</w:t>
            </w:r>
          </w:p>
        </w:tc>
        <w:tc>
          <w:tcPr>
            <w:tcW w:w="7465" w:type="dxa"/>
          </w:tcPr>
          <w:p w14:paraId="277CE8D7" w14:textId="77777777" w:rsidR="000A6948" w:rsidRPr="000A6948" w:rsidRDefault="000A6948" w:rsidP="000A6948">
            <w:pPr>
              <w:pStyle w:val="TableText"/>
            </w:pPr>
            <w:r w:rsidRPr="000A6948">
              <w:t>CenterPoint Energy Houston Electric, LLC</w:t>
            </w:r>
          </w:p>
        </w:tc>
      </w:tr>
      <w:tr w:rsidR="000A6948" w:rsidRPr="000A6948" w14:paraId="3923C695" w14:textId="77777777" w:rsidTr="004B52C1">
        <w:tc>
          <w:tcPr>
            <w:tcW w:w="1885" w:type="dxa"/>
          </w:tcPr>
          <w:p w14:paraId="77881797" w14:textId="77777777" w:rsidR="000A6948" w:rsidRPr="000A6948" w:rsidRDefault="000A6948" w:rsidP="000A6948">
            <w:pPr>
              <w:pStyle w:val="TableText"/>
            </w:pPr>
            <w:r w:rsidRPr="000A6948">
              <w:t>CSOP</w:t>
            </w:r>
          </w:p>
        </w:tc>
        <w:tc>
          <w:tcPr>
            <w:tcW w:w="7465" w:type="dxa"/>
          </w:tcPr>
          <w:p w14:paraId="3AFDE415" w14:textId="3AF27CF6" w:rsidR="000A6948" w:rsidRPr="000A6948" w:rsidRDefault="000A6948" w:rsidP="000A6948">
            <w:pPr>
              <w:pStyle w:val="TableText"/>
            </w:pPr>
            <w:r w:rsidRPr="000A6948">
              <w:t xml:space="preserve">Commercial </w:t>
            </w:r>
            <w:r w:rsidR="009E79C5">
              <w:t>s</w:t>
            </w:r>
            <w:r w:rsidRPr="000A6948">
              <w:t xml:space="preserve">tandard </w:t>
            </w:r>
            <w:r w:rsidR="009E79C5">
              <w:t>o</w:t>
            </w:r>
            <w:r w:rsidRPr="000A6948">
              <w:t xml:space="preserve">ffer </w:t>
            </w:r>
            <w:r w:rsidR="009E79C5">
              <w:t>p</w:t>
            </w:r>
            <w:r w:rsidRPr="000A6948">
              <w:t>rogram</w:t>
            </w:r>
          </w:p>
        </w:tc>
      </w:tr>
      <w:tr w:rsidR="000A6948" w:rsidRPr="000A6948" w14:paraId="25B83A12" w14:textId="77777777" w:rsidTr="004B52C1">
        <w:tc>
          <w:tcPr>
            <w:tcW w:w="1885" w:type="dxa"/>
          </w:tcPr>
          <w:p w14:paraId="2C860A83" w14:textId="15FA7DEF" w:rsidR="000A6948" w:rsidRPr="000A6948" w:rsidRDefault="000A6948" w:rsidP="009927D5">
            <w:pPr>
              <w:pStyle w:val="TableText"/>
              <w:tabs>
                <w:tab w:val="left" w:pos="1250"/>
              </w:tabs>
            </w:pPr>
            <w:r w:rsidRPr="000A6948">
              <w:t>DHP</w:t>
            </w:r>
            <w:r w:rsidR="009927D5">
              <w:tab/>
            </w:r>
          </w:p>
        </w:tc>
        <w:tc>
          <w:tcPr>
            <w:tcW w:w="7465" w:type="dxa"/>
          </w:tcPr>
          <w:p w14:paraId="2D4E08E6" w14:textId="77777777" w:rsidR="000A6948" w:rsidRPr="000A6948" w:rsidRDefault="000A6948" w:rsidP="000A6948">
            <w:pPr>
              <w:pStyle w:val="TableText"/>
            </w:pPr>
            <w:r w:rsidRPr="000A6948">
              <w:t>Ductless heat pump</w:t>
            </w:r>
          </w:p>
        </w:tc>
      </w:tr>
      <w:tr w:rsidR="00940023" w:rsidRPr="000A6948" w14:paraId="42340B09" w14:textId="77777777" w:rsidTr="004B52C1">
        <w:tc>
          <w:tcPr>
            <w:tcW w:w="1885" w:type="dxa"/>
          </w:tcPr>
          <w:p w14:paraId="3C995BA6" w14:textId="10995C73" w:rsidR="00940023" w:rsidRPr="000A6948" w:rsidRDefault="00940023" w:rsidP="000A6948">
            <w:pPr>
              <w:pStyle w:val="TableText"/>
            </w:pPr>
            <w:r>
              <w:t>DLC</w:t>
            </w:r>
          </w:p>
        </w:tc>
        <w:tc>
          <w:tcPr>
            <w:tcW w:w="7465" w:type="dxa"/>
          </w:tcPr>
          <w:p w14:paraId="625DC3F9" w14:textId="045EB295" w:rsidR="00940023" w:rsidRPr="000A6948" w:rsidRDefault="00940023" w:rsidP="000A6948">
            <w:pPr>
              <w:pStyle w:val="TableText"/>
            </w:pPr>
            <w:proofErr w:type="spellStart"/>
            <w:r w:rsidRPr="00940023">
              <w:t>DesignLights</w:t>
            </w:r>
            <w:proofErr w:type="spellEnd"/>
            <w:r w:rsidRPr="00940023">
              <w:t xml:space="preserve"> Consortium</w:t>
            </w:r>
          </w:p>
        </w:tc>
      </w:tr>
      <w:tr w:rsidR="000A6948" w:rsidRPr="000A6948" w14:paraId="278B1466" w14:textId="77777777" w:rsidTr="004B52C1">
        <w:tc>
          <w:tcPr>
            <w:tcW w:w="1885" w:type="dxa"/>
          </w:tcPr>
          <w:p w14:paraId="27988833" w14:textId="77777777" w:rsidR="000A6948" w:rsidRPr="000A6948" w:rsidRDefault="000A6948" w:rsidP="000A6948">
            <w:pPr>
              <w:pStyle w:val="TableText"/>
            </w:pPr>
            <w:r w:rsidRPr="000A6948">
              <w:t>DI</w:t>
            </w:r>
          </w:p>
        </w:tc>
        <w:tc>
          <w:tcPr>
            <w:tcW w:w="7465" w:type="dxa"/>
          </w:tcPr>
          <w:p w14:paraId="21ADE731" w14:textId="168EB8A5" w:rsidR="000A6948" w:rsidRPr="000A6948" w:rsidRDefault="000A6948" w:rsidP="000A6948">
            <w:pPr>
              <w:pStyle w:val="TableText"/>
            </w:pPr>
            <w:r w:rsidRPr="000A6948">
              <w:t xml:space="preserve">Direct </w:t>
            </w:r>
            <w:r w:rsidR="009E79C5">
              <w:t>i</w:t>
            </w:r>
            <w:r w:rsidRPr="000A6948">
              <w:t>nstall</w:t>
            </w:r>
          </w:p>
        </w:tc>
      </w:tr>
      <w:tr w:rsidR="000A6948" w:rsidRPr="000A6948" w14:paraId="2AA67480" w14:textId="77777777" w:rsidTr="004B52C1">
        <w:tc>
          <w:tcPr>
            <w:tcW w:w="1885" w:type="dxa"/>
          </w:tcPr>
          <w:p w14:paraId="1D9A5F7A" w14:textId="77777777" w:rsidR="000A6948" w:rsidRPr="000A6948" w:rsidRDefault="000A6948" w:rsidP="000A6948">
            <w:pPr>
              <w:pStyle w:val="TableText"/>
            </w:pPr>
            <w:r w:rsidRPr="000A6948">
              <w:t>ECM</w:t>
            </w:r>
          </w:p>
        </w:tc>
        <w:tc>
          <w:tcPr>
            <w:tcW w:w="7465" w:type="dxa"/>
          </w:tcPr>
          <w:p w14:paraId="464D9DAB" w14:textId="77777777" w:rsidR="000A6948" w:rsidRPr="000A6948" w:rsidRDefault="000A6948" w:rsidP="000A6948">
            <w:pPr>
              <w:pStyle w:val="TableText"/>
            </w:pPr>
            <w:r w:rsidRPr="000A6948">
              <w:t>Energy conservation measure</w:t>
            </w:r>
          </w:p>
        </w:tc>
      </w:tr>
      <w:tr w:rsidR="000A6948" w:rsidRPr="000A6948" w14:paraId="3DF78345" w14:textId="77777777" w:rsidTr="004B52C1">
        <w:tc>
          <w:tcPr>
            <w:tcW w:w="1885" w:type="dxa"/>
          </w:tcPr>
          <w:p w14:paraId="4ED02200" w14:textId="77777777" w:rsidR="000A6948" w:rsidRPr="000A6948" w:rsidRDefault="000A6948" w:rsidP="000A6948">
            <w:pPr>
              <w:pStyle w:val="TableText"/>
            </w:pPr>
            <w:r w:rsidRPr="000A6948">
              <w:t>EECRF</w:t>
            </w:r>
          </w:p>
        </w:tc>
        <w:tc>
          <w:tcPr>
            <w:tcW w:w="7465" w:type="dxa"/>
          </w:tcPr>
          <w:p w14:paraId="21B52920" w14:textId="343308AE" w:rsidR="000A6948" w:rsidRPr="000A6948" w:rsidRDefault="000A6948" w:rsidP="000A6948">
            <w:pPr>
              <w:pStyle w:val="TableText"/>
            </w:pPr>
            <w:r w:rsidRPr="000A6948">
              <w:t xml:space="preserve">Energy </w:t>
            </w:r>
            <w:r w:rsidR="009E79C5">
              <w:t>e</w:t>
            </w:r>
            <w:r w:rsidRPr="000A6948">
              <w:t xml:space="preserve">fficiency </w:t>
            </w:r>
            <w:r w:rsidR="009E79C5">
              <w:t>c</w:t>
            </w:r>
            <w:r w:rsidRPr="000A6948">
              <w:t xml:space="preserve">ost </w:t>
            </w:r>
            <w:r w:rsidR="009E79C5">
              <w:t>r</w:t>
            </w:r>
            <w:r w:rsidRPr="000A6948">
              <w:t xml:space="preserve">ecovery </w:t>
            </w:r>
            <w:r w:rsidR="009E79C5">
              <w:t>f</w:t>
            </w:r>
            <w:r w:rsidRPr="000A6948">
              <w:t>actor</w:t>
            </w:r>
          </w:p>
        </w:tc>
      </w:tr>
      <w:tr w:rsidR="000A6948" w:rsidRPr="000A6948" w14:paraId="67A6D475" w14:textId="77777777" w:rsidTr="004B52C1">
        <w:tc>
          <w:tcPr>
            <w:tcW w:w="1885" w:type="dxa"/>
          </w:tcPr>
          <w:p w14:paraId="5B73D551" w14:textId="77777777" w:rsidR="000A6948" w:rsidRPr="000A6948" w:rsidRDefault="000A6948" w:rsidP="000A6948">
            <w:pPr>
              <w:pStyle w:val="TableText"/>
            </w:pPr>
            <w:r w:rsidRPr="000A6948">
              <w:t>EEIP</w:t>
            </w:r>
          </w:p>
        </w:tc>
        <w:tc>
          <w:tcPr>
            <w:tcW w:w="7465" w:type="dxa"/>
          </w:tcPr>
          <w:p w14:paraId="05CB69CF" w14:textId="77777777" w:rsidR="000A6948" w:rsidRPr="000A6948" w:rsidRDefault="000A6948" w:rsidP="000A6948">
            <w:pPr>
              <w:pStyle w:val="TableText"/>
            </w:pPr>
            <w:r w:rsidRPr="000A6948">
              <w:t>Energy Efficiency Implementation Project</w:t>
            </w:r>
          </w:p>
        </w:tc>
      </w:tr>
      <w:tr w:rsidR="000A6948" w:rsidRPr="000A6948" w14:paraId="758B2F09" w14:textId="77777777" w:rsidTr="004B52C1">
        <w:tc>
          <w:tcPr>
            <w:tcW w:w="1885" w:type="dxa"/>
          </w:tcPr>
          <w:p w14:paraId="0631776E" w14:textId="77777777" w:rsidR="000A6948" w:rsidRPr="000A6948" w:rsidRDefault="000A6948" w:rsidP="000A6948">
            <w:pPr>
              <w:pStyle w:val="TableText"/>
            </w:pPr>
            <w:r w:rsidRPr="000A6948">
              <w:t>EEPR</w:t>
            </w:r>
          </w:p>
        </w:tc>
        <w:tc>
          <w:tcPr>
            <w:tcW w:w="7465" w:type="dxa"/>
          </w:tcPr>
          <w:p w14:paraId="32BF7228" w14:textId="5377E1AC" w:rsidR="000A6948" w:rsidRPr="000A6948" w:rsidRDefault="000A6948" w:rsidP="000A6948">
            <w:pPr>
              <w:pStyle w:val="TableText"/>
            </w:pPr>
            <w:r w:rsidRPr="000A6948">
              <w:t>Energy Efficiency Plan and Report</w:t>
            </w:r>
          </w:p>
        </w:tc>
      </w:tr>
      <w:tr w:rsidR="000A6948" w:rsidRPr="000A6948" w14:paraId="4323EB38" w14:textId="77777777" w:rsidTr="004B52C1">
        <w:tc>
          <w:tcPr>
            <w:tcW w:w="1885" w:type="dxa"/>
          </w:tcPr>
          <w:p w14:paraId="7798698C" w14:textId="77777777" w:rsidR="000A6948" w:rsidRPr="000A6948" w:rsidRDefault="000A6948" w:rsidP="000A6948">
            <w:pPr>
              <w:pStyle w:val="TableText"/>
            </w:pPr>
            <w:r w:rsidRPr="000A6948">
              <w:t>EESP</w:t>
            </w:r>
          </w:p>
        </w:tc>
        <w:tc>
          <w:tcPr>
            <w:tcW w:w="7465" w:type="dxa"/>
          </w:tcPr>
          <w:p w14:paraId="2D1614AD" w14:textId="77777777" w:rsidR="000A6948" w:rsidRPr="000A6948" w:rsidRDefault="000A6948" w:rsidP="000A6948">
            <w:pPr>
              <w:pStyle w:val="TableText"/>
            </w:pPr>
            <w:r w:rsidRPr="000A6948">
              <w:t>Energy efficiency service provider</w:t>
            </w:r>
          </w:p>
        </w:tc>
      </w:tr>
      <w:tr w:rsidR="000A6948" w:rsidRPr="000A6948" w14:paraId="74175BDF" w14:textId="77777777" w:rsidTr="004B52C1">
        <w:tc>
          <w:tcPr>
            <w:tcW w:w="1885" w:type="dxa"/>
          </w:tcPr>
          <w:p w14:paraId="540389ED" w14:textId="77777777" w:rsidR="000A6948" w:rsidRPr="000A6948" w:rsidRDefault="000A6948" w:rsidP="000A6948">
            <w:pPr>
              <w:pStyle w:val="TableText"/>
            </w:pPr>
            <w:r w:rsidRPr="000A6948">
              <w:t>EISA</w:t>
            </w:r>
          </w:p>
        </w:tc>
        <w:tc>
          <w:tcPr>
            <w:tcW w:w="7465" w:type="dxa"/>
          </w:tcPr>
          <w:p w14:paraId="26CF26FC" w14:textId="77777777" w:rsidR="000A6948" w:rsidRPr="000A6948" w:rsidRDefault="000A6948" w:rsidP="000A6948">
            <w:pPr>
              <w:pStyle w:val="TableText"/>
            </w:pPr>
            <w:r w:rsidRPr="000A6948">
              <w:t>Energy Independence and Security Act of 2007</w:t>
            </w:r>
          </w:p>
        </w:tc>
      </w:tr>
      <w:tr w:rsidR="000A6948" w:rsidRPr="000A6948" w14:paraId="626EB26E" w14:textId="77777777" w:rsidTr="004B52C1">
        <w:tc>
          <w:tcPr>
            <w:tcW w:w="1885" w:type="dxa"/>
          </w:tcPr>
          <w:p w14:paraId="3F2C8168" w14:textId="77777777" w:rsidR="000A6948" w:rsidRPr="000A6948" w:rsidRDefault="000A6948" w:rsidP="000A6948">
            <w:pPr>
              <w:pStyle w:val="TableText"/>
            </w:pPr>
            <w:r w:rsidRPr="000A6948">
              <w:t>EM&amp;V</w:t>
            </w:r>
          </w:p>
        </w:tc>
        <w:tc>
          <w:tcPr>
            <w:tcW w:w="7465" w:type="dxa"/>
          </w:tcPr>
          <w:p w14:paraId="296D5550" w14:textId="77777777" w:rsidR="000A6948" w:rsidRPr="000A6948" w:rsidRDefault="000A6948" w:rsidP="000A6948">
            <w:pPr>
              <w:pStyle w:val="TableText"/>
            </w:pPr>
            <w:r w:rsidRPr="000A6948">
              <w:t>Evaluation, measurement, and verification</w:t>
            </w:r>
          </w:p>
        </w:tc>
      </w:tr>
      <w:tr w:rsidR="000A6948" w:rsidRPr="000A6948" w14:paraId="38A56C50" w14:textId="77777777" w:rsidTr="004B52C1">
        <w:tc>
          <w:tcPr>
            <w:tcW w:w="1885" w:type="dxa"/>
          </w:tcPr>
          <w:p w14:paraId="4BC01408" w14:textId="77777777" w:rsidR="000A6948" w:rsidRPr="000A6948" w:rsidRDefault="000A6948" w:rsidP="000A6948">
            <w:pPr>
              <w:pStyle w:val="TableText"/>
            </w:pPr>
            <w:r w:rsidRPr="000A6948">
              <w:t>Entergy</w:t>
            </w:r>
          </w:p>
        </w:tc>
        <w:tc>
          <w:tcPr>
            <w:tcW w:w="7465" w:type="dxa"/>
          </w:tcPr>
          <w:p w14:paraId="22CD4A3B" w14:textId="77777777" w:rsidR="000A6948" w:rsidRPr="000A6948" w:rsidRDefault="000A6948" w:rsidP="000A6948">
            <w:pPr>
              <w:pStyle w:val="TableText"/>
            </w:pPr>
            <w:r w:rsidRPr="000A6948">
              <w:t>Entergy Texas, Inc.</w:t>
            </w:r>
          </w:p>
        </w:tc>
      </w:tr>
      <w:tr w:rsidR="000A6948" w:rsidRPr="000A6948" w14:paraId="4426E287" w14:textId="77777777" w:rsidTr="004B52C1">
        <w:tc>
          <w:tcPr>
            <w:tcW w:w="1885" w:type="dxa"/>
          </w:tcPr>
          <w:p w14:paraId="3D38F95A" w14:textId="77777777" w:rsidR="000A6948" w:rsidRPr="000A6948" w:rsidRDefault="000A6948" w:rsidP="000A6948">
            <w:pPr>
              <w:pStyle w:val="TableText"/>
            </w:pPr>
            <w:r w:rsidRPr="000A6948">
              <w:t>EPE</w:t>
            </w:r>
          </w:p>
        </w:tc>
        <w:tc>
          <w:tcPr>
            <w:tcW w:w="7465" w:type="dxa"/>
          </w:tcPr>
          <w:p w14:paraId="4DC2C5B0" w14:textId="77777777" w:rsidR="000A6948" w:rsidRPr="000A6948" w:rsidRDefault="000A6948" w:rsidP="000A6948">
            <w:pPr>
              <w:pStyle w:val="TableText"/>
            </w:pPr>
            <w:r w:rsidRPr="000A6948">
              <w:t>El Paso Electric Company</w:t>
            </w:r>
          </w:p>
        </w:tc>
      </w:tr>
      <w:tr w:rsidR="000A6948" w:rsidRPr="000A6948" w14:paraId="04DEF9C5" w14:textId="77777777" w:rsidTr="004B52C1">
        <w:tc>
          <w:tcPr>
            <w:tcW w:w="1885" w:type="dxa"/>
          </w:tcPr>
          <w:p w14:paraId="22CD3CF8" w14:textId="77777777" w:rsidR="000A6948" w:rsidRPr="000A6948" w:rsidRDefault="000A6948" w:rsidP="000A6948">
            <w:pPr>
              <w:pStyle w:val="TableText"/>
            </w:pPr>
            <w:r w:rsidRPr="000A6948">
              <w:t>ER</w:t>
            </w:r>
          </w:p>
        </w:tc>
        <w:tc>
          <w:tcPr>
            <w:tcW w:w="7465" w:type="dxa"/>
          </w:tcPr>
          <w:p w14:paraId="36A8CD76" w14:textId="77777777" w:rsidR="000A6948" w:rsidRPr="000A6948" w:rsidRDefault="000A6948" w:rsidP="000A6948">
            <w:pPr>
              <w:pStyle w:val="TableText"/>
            </w:pPr>
            <w:r w:rsidRPr="000A6948">
              <w:t>Early replacement</w:t>
            </w:r>
          </w:p>
        </w:tc>
      </w:tr>
      <w:tr w:rsidR="000A6948" w:rsidRPr="000A6948" w14:paraId="2E7376B8" w14:textId="77777777" w:rsidTr="004B52C1">
        <w:tc>
          <w:tcPr>
            <w:tcW w:w="1885" w:type="dxa"/>
          </w:tcPr>
          <w:p w14:paraId="79209C22" w14:textId="77777777" w:rsidR="000A6948" w:rsidRPr="000A6948" w:rsidRDefault="000A6948" w:rsidP="000A6948">
            <w:pPr>
              <w:pStyle w:val="TableText"/>
            </w:pPr>
            <w:r w:rsidRPr="000A6948">
              <w:t>ERCOT</w:t>
            </w:r>
          </w:p>
        </w:tc>
        <w:tc>
          <w:tcPr>
            <w:tcW w:w="7465" w:type="dxa"/>
          </w:tcPr>
          <w:p w14:paraId="7312AC93" w14:textId="77777777" w:rsidR="000A6948" w:rsidRPr="000A6948" w:rsidRDefault="000A6948" w:rsidP="000A6948">
            <w:pPr>
              <w:pStyle w:val="TableText"/>
            </w:pPr>
            <w:r w:rsidRPr="000A6948">
              <w:t>Electric Reliability Council of Texas</w:t>
            </w:r>
          </w:p>
        </w:tc>
      </w:tr>
      <w:tr w:rsidR="000A6948" w:rsidRPr="000A6948" w14:paraId="71016CA4" w14:textId="77777777" w:rsidTr="004B52C1">
        <w:tc>
          <w:tcPr>
            <w:tcW w:w="1885" w:type="dxa"/>
          </w:tcPr>
          <w:p w14:paraId="1E9E394D" w14:textId="77777777" w:rsidR="000A6948" w:rsidRPr="000A6948" w:rsidRDefault="000A6948" w:rsidP="000A6948">
            <w:pPr>
              <w:pStyle w:val="TableText"/>
            </w:pPr>
            <w:r w:rsidRPr="000A6948">
              <w:t>ERS</w:t>
            </w:r>
          </w:p>
        </w:tc>
        <w:tc>
          <w:tcPr>
            <w:tcW w:w="7465" w:type="dxa"/>
          </w:tcPr>
          <w:p w14:paraId="37090B40" w14:textId="39195D53" w:rsidR="000A6948" w:rsidRPr="000A6948" w:rsidRDefault="000A6948" w:rsidP="000A6948">
            <w:pPr>
              <w:pStyle w:val="TableText"/>
            </w:pPr>
            <w:r w:rsidRPr="000A6948">
              <w:t>Emergency Response Service</w:t>
            </w:r>
          </w:p>
        </w:tc>
      </w:tr>
      <w:tr w:rsidR="000A6948" w:rsidRPr="000A6948" w14:paraId="0A04FABA" w14:textId="77777777" w:rsidTr="004B52C1">
        <w:tc>
          <w:tcPr>
            <w:tcW w:w="1885" w:type="dxa"/>
          </w:tcPr>
          <w:p w14:paraId="5EB1B9FA" w14:textId="77777777" w:rsidR="000A6948" w:rsidRPr="000A6948" w:rsidRDefault="000A6948" w:rsidP="000A6948">
            <w:pPr>
              <w:pStyle w:val="TableText"/>
            </w:pPr>
            <w:r w:rsidRPr="000A6948">
              <w:t>ESCO</w:t>
            </w:r>
          </w:p>
        </w:tc>
        <w:tc>
          <w:tcPr>
            <w:tcW w:w="7465" w:type="dxa"/>
          </w:tcPr>
          <w:p w14:paraId="633882F6" w14:textId="77777777" w:rsidR="000A6948" w:rsidRPr="000A6948" w:rsidRDefault="000A6948" w:rsidP="000A6948">
            <w:pPr>
              <w:pStyle w:val="TableText"/>
            </w:pPr>
            <w:r w:rsidRPr="000A6948">
              <w:t>Energy service company</w:t>
            </w:r>
          </w:p>
        </w:tc>
      </w:tr>
      <w:tr w:rsidR="000A6948" w:rsidRPr="000A6948" w14:paraId="52422363" w14:textId="77777777" w:rsidTr="004B52C1">
        <w:tc>
          <w:tcPr>
            <w:tcW w:w="1885" w:type="dxa"/>
          </w:tcPr>
          <w:p w14:paraId="7C135F7F" w14:textId="77777777" w:rsidR="000A6948" w:rsidRPr="000A6948" w:rsidRDefault="000A6948" w:rsidP="000A6948">
            <w:pPr>
              <w:pStyle w:val="TableText"/>
            </w:pPr>
            <w:r w:rsidRPr="000A6948">
              <w:t>ESIID</w:t>
            </w:r>
          </w:p>
        </w:tc>
        <w:tc>
          <w:tcPr>
            <w:tcW w:w="7465" w:type="dxa"/>
          </w:tcPr>
          <w:p w14:paraId="0E43989B" w14:textId="21E4C8CD" w:rsidR="000A6948" w:rsidRPr="000A6948" w:rsidRDefault="000A6948" w:rsidP="000A6948">
            <w:pPr>
              <w:pStyle w:val="TableText"/>
            </w:pPr>
            <w:r w:rsidRPr="000A6948">
              <w:t xml:space="preserve">Electric </w:t>
            </w:r>
            <w:r w:rsidR="0049380E">
              <w:t>s</w:t>
            </w:r>
            <w:r w:rsidRPr="000A6948">
              <w:t xml:space="preserve">ervice </w:t>
            </w:r>
            <w:r w:rsidR="0049380E">
              <w:t>i</w:t>
            </w:r>
            <w:r w:rsidRPr="000A6948">
              <w:t>dentifier ID</w:t>
            </w:r>
          </w:p>
        </w:tc>
      </w:tr>
      <w:tr w:rsidR="000A6948" w:rsidRPr="000A6948" w14:paraId="461DFA0A" w14:textId="77777777" w:rsidTr="004B52C1">
        <w:tc>
          <w:tcPr>
            <w:tcW w:w="1885" w:type="dxa"/>
          </w:tcPr>
          <w:p w14:paraId="4E5465D4" w14:textId="77777777" w:rsidR="000A6948" w:rsidRPr="000A6948" w:rsidRDefault="000A6948" w:rsidP="000A6948">
            <w:pPr>
              <w:pStyle w:val="TableText"/>
            </w:pPr>
            <w:r w:rsidRPr="000A6948">
              <w:t>ESNH</w:t>
            </w:r>
          </w:p>
        </w:tc>
        <w:tc>
          <w:tcPr>
            <w:tcW w:w="7465" w:type="dxa"/>
          </w:tcPr>
          <w:p w14:paraId="16D36031" w14:textId="24921A0B" w:rsidR="000A6948" w:rsidRPr="000A6948" w:rsidRDefault="000A6948" w:rsidP="000A6948">
            <w:pPr>
              <w:pStyle w:val="TableText"/>
            </w:pPr>
            <w:r w:rsidRPr="000A6948">
              <w:t>ENERGY STAR</w:t>
            </w:r>
            <w:r w:rsidRPr="009E79C5">
              <w:rPr>
                <w:vertAlign w:val="superscript"/>
              </w:rPr>
              <w:t>®</w:t>
            </w:r>
            <w:r w:rsidRPr="000A6948">
              <w:t xml:space="preserve"> New Homes</w:t>
            </w:r>
          </w:p>
        </w:tc>
      </w:tr>
      <w:tr w:rsidR="000A6948" w:rsidRPr="000A6948" w14:paraId="5DD103EE" w14:textId="77777777" w:rsidTr="004B52C1">
        <w:tc>
          <w:tcPr>
            <w:tcW w:w="1885" w:type="dxa"/>
          </w:tcPr>
          <w:p w14:paraId="070E1AFE" w14:textId="77777777" w:rsidR="000A6948" w:rsidRPr="000A6948" w:rsidRDefault="000A6948" w:rsidP="000A6948">
            <w:pPr>
              <w:pStyle w:val="TableText"/>
            </w:pPr>
            <w:r w:rsidRPr="000A6948">
              <w:t>EUMMOT</w:t>
            </w:r>
          </w:p>
        </w:tc>
        <w:tc>
          <w:tcPr>
            <w:tcW w:w="7465" w:type="dxa"/>
          </w:tcPr>
          <w:p w14:paraId="432E2F15" w14:textId="77777777" w:rsidR="000A6948" w:rsidRPr="000A6948" w:rsidRDefault="000A6948" w:rsidP="000A6948">
            <w:pPr>
              <w:pStyle w:val="TableText"/>
            </w:pPr>
            <w:r w:rsidRPr="000A6948">
              <w:t>Electric Utility Marketing Managers of Texas</w:t>
            </w:r>
          </w:p>
        </w:tc>
      </w:tr>
      <w:tr w:rsidR="000A6948" w:rsidRPr="000A6948" w14:paraId="5AC3909B" w14:textId="77777777" w:rsidTr="004B52C1">
        <w:tc>
          <w:tcPr>
            <w:tcW w:w="1885" w:type="dxa"/>
          </w:tcPr>
          <w:p w14:paraId="3690B05B" w14:textId="77777777" w:rsidR="000A6948" w:rsidRPr="000A6948" w:rsidRDefault="000A6948" w:rsidP="000A6948">
            <w:pPr>
              <w:pStyle w:val="TableText"/>
            </w:pPr>
            <w:r w:rsidRPr="000A6948">
              <w:t>GSHP</w:t>
            </w:r>
          </w:p>
        </w:tc>
        <w:tc>
          <w:tcPr>
            <w:tcW w:w="7465" w:type="dxa"/>
          </w:tcPr>
          <w:p w14:paraId="67CA664D" w14:textId="77777777" w:rsidR="000A6948" w:rsidRPr="000A6948" w:rsidRDefault="000A6948" w:rsidP="000A6948">
            <w:pPr>
              <w:pStyle w:val="TableText"/>
            </w:pPr>
            <w:r w:rsidRPr="000A6948">
              <w:t>Ground-source heat pump</w:t>
            </w:r>
          </w:p>
        </w:tc>
      </w:tr>
      <w:tr w:rsidR="000A6948" w:rsidRPr="000A6948" w14:paraId="26DDB800" w14:textId="77777777" w:rsidTr="004B52C1">
        <w:tc>
          <w:tcPr>
            <w:tcW w:w="1885" w:type="dxa"/>
          </w:tcPr>
          <w:p w14:paraId="1B8F7515" w14:textId="77777777" w:rsidR="000A6948" w:rsidRPr="000A6948" w:rsidRDefault="000A6948" w:rsidP="000A6948">
            <w:pPr>
              <w:pStyle w:val="TableText"/>
            </w:pPr>
            <w:r w:rsidRPr="000A6948">
              <w:t>HCIF</w:t>
            </w:r>
          </w:p>
        </w:tc>
        <w:tc>
          <w:tcPr>
            <w:tcW w:w="7465" w:type="dxa"/>
          </w:tcPr>
          <w:p w14:paraId="698B7A3F" w14:textId="77777777" w:rsidR="000A6948" w:rsidRPr="000A6948" w:rsidRDefault="000A6948" w:rsidP="000A6948">
            <w:pPr>
              <w:pStyle w:val="TableText"/>
            </w:pPr>
            <w:r w:rsidRPr="000A6948">
              <w:t>Heating/cooling interactive factor</w:t>
            </w:r>
          </w:p>
        </w:tc>
      </w:tr>
      <w:tr w:rsidR="000A6948" w:rsidRPr="000A6948" w14:paraId="50C2A50A" w14:textId="77777777" w:rsidTr="004B52C1">
        <w:tc>
          <w:tcPr>
            <w:tcW w:w="1885" w:type="dxa"/>
          </w:tcPr>
          <w:p w14:paraId="22E8AE2B" w14:textId="77777777" w:rsidR="000A6948" w:rsidRPr="000A6948" w:rsidRDefault="000A6948" w:rsidP="000A6948">
            <w:pPr>
              <w:pStyle w:val="TableText"/>
            </w:pPr>
            <w:r w:rsidRPr="000A6948">
              <w:t>HOU</w:t>
            </w:r>
          </w:p>
        </w:tc>
        <w:tc>
          <w:tcPr>
            <w:tcW w:w="7465" w:type="dxa"/>
          </w:tcPr>
          <w:p w14:paraId="536E7D1D" w14:textId="77777777" w:rsidR="000A6948" w:rsidRPr="000A6948" w:rsidRDefault="000A6948" w:rsidP="000A6948">
            <w:pPr>
              <w:pStyle w:val="TableText"/>
            </w:pPr>
            <w:r w:rsidRPr="000A6948">
              <w:t>Hours of use</w:t>
            </w:r>
          </w:p>
        </w:tc>
      </w:tr>
      <w:tr w:rsidR="000A6948" w:rsidRPr="000A6948" w14:paraId="2CF1AEA2" w14:textId="77777777" w:rsidTr="004B52C1">
        <w:tc>
          <w:tcPr>
            <w:tcW w:w="1885" w:type="dxa"/>
          </w:tcPr>
          <w:p w14:paraId="564252DD" w14:textId="77777777" w:rsidR="000A6948" w:rsidRPr="000A6948" w:rsidRDefault="000A6948" w:rsidP="000A6948">
            <w:pPr>
              <w:pStyle w:val="TableText"/>
            </w:pPr>
            <w:proofErr w:type="spellStart"/>
            <w:r w:rsidRPr="000A6948">
              <w:t>HPwES</w:t>
            </w:r>
            <w:proofErr w:type="spellEnd"/>
          </w:p>
        </w:tc>
        <w:tc>
          <w:tcPr>
            <w:tcW w:w="7465" w:type="dxa"/>
          </w:tcPr>
          <w:p w14:paraId="4971C725" w14:textId="13FDE639" w:rsidR="000A6948" w:rsidRPr="000A6948" w:rsidRDefault="000A6948" w:rsidP="000A6948">
            <w:pPr>
              <w:pStyle w:val="TableText"/>
            </w:pPr>
            <w:r w:rsidRPr="000A6948">
              <w:t>Home Performance with ENERGY STAR</w:t>
            </w:r>
            <w:r w:rsidRPr="009E79C5">
              <w:rPr>
                <w:vertAlign w:val="superscript"/>
              </w:rPr>
              <w:t>®</w:t>
            </w:r>
          </w:p>
        </w:tc>
      </w:tr>
      <w:tr w:rsidR="000A6948" w:rsidRPr="000A6948" w14:paraId="6B67088B" w14:textId="77777777" w:rsidTr="004B52C1">
        <w:tc>
          <w:tcPr>
            <w:tcW w:w="1885" w:type="dxa"/>
          </w:tcPr>
          <w:p w14:paraId="4EC54EAC" w14:textId="77777777" w:rsidR="000A6948" w:rsidRPr="000A6948" w:rsidRDefault="000A6948" w:rsidP="000A6948">
            <w:pPr>
              <w:pStyle w:val="TableText"/>
            </w:pPr>
            <w:r w:rsidRPr="000A6948">
              <w:t>HTR</w:t>
            </w:r>
          </w:p>
        </w:tc>
        <w:tc>
          <w:tcPr>
            <w:tcW w:w="7465" w:type="dxa"/>
          </w:tcPr>
          <w:p w14:paraId="026803D1" w14:textId="77777777" w:rsidR="000A6948" w:rsidRPr="000A6948" w:rsidRDefault="000A6948" w:rsidP="000A6948">
            <w:pPr>
              <w:pStyle w:val="TableText"/>
            </w:pPr>
            <w:r w:rsidRPr="000A6948">
              <w:t>Hard-to-reach</w:t>
            </w:r>
          </w:p>
        </w:tc>
      </w:tr>
      <w:tr w:rsidR="000A6948" w:rsidRPr="000A6948" w14:paraId="53B9B42D" w14:textId="77777777" w:rsidTr="004B52C1">
        <w:tc>
          <w:tcPr>
            <w:tcW w:w="1885" w:type="dxa"/>
          </w:tcPr>
          <w:p w14:paraId="6ABFAF5C" w14:textId="77777777" w:rsidR="000A6948" w:rsidRPr="000A6948" w:rsidRDefault="000A6948" w:rsidP="000A6948">
            <w:pPr>
              <w:pStyle w:val="TableText"/>
            </w:pPr>
            <w:r w:rsidRPr="000A6948">
              <w:lastRenderedPageBreak/>
              <w:t>HVAC</w:t>
            </w:r>
          </w:p>
        </w:tc>
        <w:tc>
          <w:tcPr>
            <w:tcW w:w="7465" w:type="dxa"/>
          </w:tcPr>
          <w:p w14:paraId="56B75EB9" w14:textId="77777777" w:rsidR="000A6948" w:rsidRPr="000A6948" w:rsidRDefault="000A6948" w:rsidP="000A6948">
            <w:pPr>
              <w:pStyle w:val="TableText"/>
            </w:pPr>
            <w:r w:rsidRPr="000A6948">
              <w:t>Heating, ventilation, and air conditioning</w:t>
            </w:r>
          </w:p>
        </w:tc>
      </w:tr>
      <w:tr w:rsidR="000A6948" w:rsidRPr="000A6948" w14:paraId="4FE2DBA7" w14:textId="77777777" w:rsidTr="004B52C1">
        <w:tc>
          <w:tcPr>
            <w:tcW w:w="1885" w:type="dxa"/>
          </w:tcPr>
          <w:p w14:paraId="1641FB71" w14:textId="77777777" w:rsidR="000A6948" w:rsidRPr="000A6948" w:rsidRDefault="000A6948" w:rsidP="000A6948">
            <w:pPr>
              <w:pStyle w:val="TableText"/>
            </w:pPr>
            <w:r w:rsidRPr="000A6948">
              <w:t>IECC</w:t>
            </w:r>
          </w:p>
        </w:tc>
        <w:tc>
          <w:tcPr>
            <w:tcW w:w="7465" w:type="dxa"/>
          </w:tcPr>
          <w:p w14:paraId="7C57D066" w14:textId="77777777" w:rsidR="000A6948" w:rsidRPr="000A6948" w:rsidRDefault="000A6948" w:rsidP="000A6948">
            <w:pPr>
              <w:pStyle w:val="TableText"/>
            </w:pPr>
            <w:r w:rsidRPr="000A6948">
              <w:t>International Energy Conservation Code</w:t>
            </w:r>
          </w:p>
        </w:tc>
      </w:tr>
      <w:tr w:rsidR="000A6948" w:rsidRPr="000A6948" w14:paraId="208D7A45" w14:textId="77777777" w:rsidTr="004B52C1">
        <w:tc>
          <w:tcPr>
            <w:tcW w:w="1885" w:type="dxa"/>
          </w:tcPr>
          <w:p w14:paraId="4D118696" w14:textId="77777777" w:rsidR="000A6948" w:rsidRPr="000A6948" w:rsidRDefault="000A6948" w:rsidP="000A6948">
            <w:pPr>
              <w:pStyle w:val="TableText"/>
            </w:pPr>
            <w:r w:rsidRPr="000A6948">
              <w:t>IPMVP</w:t>
            </w:r>
          </w:p>
        </w:tc>
        <w:tc>
          <w:tcPr>
            <w:tcW w:w="7465" w:type="dxa"/>
          </w:tcPr>
          <w:p w14:paraId="3464F811" w14:textId="77777777" w:rsidR="000A6948" w:rsidRPr="000A6948" w:rsidRDefault="000A6948" w:rsidP="000A6948">
            <w:pPr>
              <w:pStyle w:val="TableText"/>
            </w:pPr>
            <w:r w:rsidRPr="000A6948">
              <w:t>International Performance Measurement and Verification Protocol</w:t>
            </w:r>
          </w:p>
        </w:tc>
      </w:tr>
      <w:tr w:rsidR="000A6948" w:rsidRPr="000A6948" w14:paraId="71EDCBB1" w14:textId="77777777" w:rsidTr="004B52C1">
        <w:tc>
          <w:tcPr>
            <w:tcW w:w="1885" w:type="dxa"/>
          </w:tcPr>
          <w:p w14:paraId="0F8F849A" w14:textId="77777777" w:rsidR="000A6948" w:rsidRPr="000A6948" w:rsidRDefault="000A6948" w:rsidP="000A6948">
            <w:pPr>
              <w:pStyle w:val="TableText"/>
            </w:pPr>
            <w:r w:rsidRPr="000A6948">
              <w:t>kW</w:t>
            </w:r>
          </w:p>
        </w:tc>
        <w:tc>
          <w:tcPr>
            <w:tcW w:w="7465" w:type="dxa"/>
          </w:tcPr>
          <w:p w14:paraId="0FDED067" w14:textId="77777777" w:rsidR="000A6948" w:rsidRPr="000A6948" w:rsidRDefault="000A6948" w:rsidP="000A6948">
            <w:pPr>
              <w:pStyle w:val="TableText"/>
            </w:pPr>
            <w:r w:rsidRPr="000A6948">
              <w:t>Kilowatt</w:t>
            </w:r>
          </w:p>
        </w:tc>
      </w:tr>
      <w:tr w:rsidR="000A6948" w:rsidRPr="000A6948" w14:paraId="3602350F" w14:textId="77777777" w:rsidTr="004B52C1">
        <w:tc>
          <w:tcPr>
            <w:tcW w:w="1885" w:type="dxa"/>
          </w:tcPr>
          <w:p w14:paraId="4AAC420E" w14:textId="77777777" w:rsidR="000A6948" w:rsidRPr="000A6948" w:rsidRDefault="000A6948" w:rsidP="000A6948">
            <w:pPr>
              <w:pStyle w:val="TableText"/>
            </w:pPr>
            <w:r w:rsidRPr="000A6948">
              <w:t>kWh</w:t>
            </w:r>
          </w:p>
        </w:tc>
        <w:tc>
          <w:tcPr>
            <w:tcW w:w="7465" w:type="dxa"/>
          </w:tcPr>
          <w:p w14:paraId="4D6EFD8F" w14:textId="6C1FA95E" w:rsidR="000A6948" w:rsidRPr="000A6948" w:rsidRDefault="000A6948" w:rsidP="000A6948">
            <w:pPr>
              <w:pStyle w:val="TableText"/>
            </w:pPr>
            <w:r w:rsidRPr="000A6948">
              <w:t>Kilowatt</w:t>
            </w:r>
            <w:r w:rsidR="00BB4564">
              <w:t>-</w:t>
            </w:r>
            <w:r w:rsidRPr="000A6948">
              <w:t>hour</w:t>
            </w:r>
          </w:p>
        </w:tc>
      </w:tr>
      <w:tr w:rsidR="000A6948" w:rsidRPr="000A6948" w14:paraId="04D1DB1B" w14:textId="77777777" w:rsidTr="004B52C1">
        <w:tc>
          <w:tcPr>
            <w:tcW w:w="1885" w:type="dxa"/>
          </w:tcPr>
          <w:p w14:paraId="0DBA5FB0" w14:textId="77777777" w:rsidR="000A6948" w:rsidRPr="000A6948" w:rsidRDefault="000A6948" w:rsidP="000A6948">
            <w:pPr>
              <w:pStyle w:val="TableText"/>
            </w:pPr>
            <w:r w:rsidRPr="000A6948">
              <w:t>LED</w:t>
            </w:r>
          </w:p>
        </w:tc>
        <w:tc>
          <w:tcPr>
            <w:tcW w:w="7465" w:type="dxa"/>
          </w:tcPr>
          <w:p w14:paraId="41F5913E" w14:textId="77777777" w:rsidR="000A6948" w:rsidRPr="000A6948" w:rsidRDefault="000A6948" w:rsidP="000A6948">
            <w:pPr>
              <w:pStyle w:val="TableText"/>
            </w:pPr>
            <w:r w:rsidRPr="000A6948">
              <w:t>Light emitting diode</w:t>
            </w:r>
          </w:p>
        </w:tc>
      </w:tr>
      <w:tr w:rsidR="000A6948" w:rsidRPr="000A6948" w14:paraId="723EB4C7" w14:textId="77777777" w:rsidTr="004B52C1">
        <w:tc>
          <w:tcPr>
            <w:tcW w:w="1885" w:type="dxa"/>
          </w:tcPr>
          <w:p w14:paraId="01CF5DA6" w14:textId="77777777" w:rsidR="000A6948" w:rsidRPr="000A6948" w:rsidRDefault="000A6948" w:rsidP="000A6948">
            <w:pPr>
              <w:pStyle w:val="TableText"/>
            </w:pPr>
            <w:r w:rsidRPr="000A6948">
              <w:t>LI</w:t>
            </w:r>
          </w:p>
        </w:tc>
        <w:tc>
          <w:tcPr>
            <w:tcW w:w="7465" w:type="dxa"/>
          </w:tcPr>
          <w:p w14:paraId="0B485DAF" w14:textId="2E286E67" w:rsidR="000A6948" w:rsidRPr="000A6948" w:rsidRDefault="000A6948" w:rsidP="000A6948">
            <w:pPr>
              <w:pStyle w:val="TableText"/>
            </w:pPr>
            <w:r w:rsidRPr="000A6948">
              <w:t>Low</w:t>
            </w:r>
            <w:r w:rsidR="009E79C5">
              <w:t>-</w:t>
            </w:r>
            <w:r w:rsidRPr="000A6948">
              <w:t>income</w:t>
            </w:r>
          </w:p>
        </w:tc>
      </w:tr>
      <w:tr w:rsidR="000A6948" w:rsidRPr="000A6948" w14:paraId="30F37965" w14:textId="77777777" w:rsidTr="004B52C1">
        <w:tc>
          <w:tcPr>
            <w:tcW w:w="1885" w:type="dxa"/>
          </w:tcPr>
          <w:p w14:paraId="6AAA1B96" w14:textId="77777777" w:rsidR="000A6948" w:rsidRPr="000A6948" w:rsidRDefault="000A6948" w:rsidP="000A6948">
            <w:pPr>
              <w:pStyle w:val="TableText"/>
            </w:pPr>
            <w:r w:rsidRPr="000A6948">
              <w:t>LI/HTR</w:t>
            </w:r>
          </w:p>
        </w:tc>
        <w:tc>
          <w:tcPr>
            <w:tcW w:w="7465" w:type="dxa"/>
          </w:tcPr>
          <w:p w14:paraId="1AF12A61" w14:textId="4E4A6E1E" w:rsidR="000A6948" w:rsidRPr="000A6948" w:rsidRDefault="000A6948" w:rsidP="000A6948">
            <w:pPr>
              <w:pStyle w:val="TableText"/>
            </w:pPr>
            <w:r w:rsidRPr="000A6948">
              <w:t>Low</w:t>
            </w:r>
            <w:r w:rsidR="009E79C5">
              <w:t>-</w:t>
            </w:r>
            <w:r w:rsidRPr="000A6948">
              <w:t>income/hard-to-reach</w:t>
            </w:r>
          </w:p>
        </w:tc>
      </w:tr>
      <w:tr w:rsidR="000A6948" w:rsidRPr="000A6948" w14:paraId="20986EC8" w14:textId="77777777" w:rsidTr="004B52C1">
        <w:tc>
          <w:tcPr>
            <w:tcW w:w="1885" w:type="dxa"/>
          </w:tcPr>
          <w:p w14:paraId="0784ED57" w14:textId="77777777" w:rsidR="000A6948" w:rsidRPr="000A6948" w:rsidRDefault="000A6948" w:rsidP="000A6948">
            <w:pPr>
              <w:pStyle w:val="TableText"/>
            </w:pPr>
            <w:r w:rsidRPr="000A6948">
              <w:t>LM</w:t>
            </w:r>
          </w:p>
        </w:tc>
        <w:tc>
          <w:tcPr>
            <w:tcW w:w="7465" w:type="dxa"/>
          </w:tcPr>
          <w:p w14:paraId="1191C753" w14:textId="77777777" w:rsidR="000A6948" w:rsidRPr="000A6948" w:rsidRDefault="000A6948" w:rsidP="000A6948">
            <w:pPr>
              <w:pStyle w:val="TableText"/>
            </w:pPr>
            <w:r w:rsidRPr="000A6948">
              <w:t>Load management</w:t>
            </w:r>
          </w:p>
        </w:tc>
      </w:tr>
      <w:tr w:rsidR="000A6948" w:rsidRPr="000A6948" w14:paraId="50E0CD26" w14:textId="77777777" w:rsidTr="004B52C1">
        <w:tc>
          <w:tcPr>
            <w:tcW w:w="1885" w:type="dxa"/>
          </w:tcPr>
          <w:p w14:paraId="12DEA7E8" w14:textId="77777777" w:rsidR="000A6948" w:rsidRPr="000A6948" w:rsidRDefault="000A6948" w:rsidP="000A6948">
            <w:pPr>
              <w:pStyle w:val="TableText"/>
            </w:pPr>
            <w:r w:rsidRPr="000A6948">
              <w:t>mcf</w:t>
            </w:r>
          </w:p>
        </w:tc>
        <w:tc>
          <w:tcPr>
            <w:tcW w:w="7465" w:type="dxa"/>
          </w:tcPr>
          <w:p w14:paraId="02DC1A12" w14:textId="77777777" w:rsidR="000A6948" w:rsidRPr="000A6948" w:rsidRDefault="000A6948" w:rsidP="000A6948">
            <w:pPr>
              <w:pStyle w:val="TableText"/>
            </w:pPr>
            <w:r w:rsidRPr="000A6948">
              <w:t>1,000 cubic feet</w:t>
            </w:r>
          </w:p>
        </w:tc>
      </w:tr>
      <w:tr w:rsidR="000A6948" w:rsidRPr="000A6948" w14:paraId="73D99E92" w14:textId="77777777" w:rsidTr="004B52C1">
        <w:tc>
          <w:tcPr>
            <w:tcW w:w="1885" w:type="dxa"/>
          </w:tcPr>
          <w:p w14:paraId="5B2B15E1" w14:textId="77777777" w:rsidR="000A6948" w:rsidRPr="000A6948" w:rsidRDefault="000A6948" w:rsidP="000A6948">
            <w:pPr>
              <w:pStyle w:val="TableText"/>
            </w:pPr>
            <w:r w:rsidRPr="000A6948">
              <w:t>MF</w:t>
            </w:r>
          </w:p>
        </w:tc>
        <w:tc>
          <w:tcPr>
            <w:tcW w:w="7465" w:type="dxa"/>
          </w:tcPr>
          <w:p w14:paraId="1EF338E0" w14:textId="77777777" w:rsidR="000A6948" w:rsidRPr="000A6948" w:rsidRDefault="000A6948" w:rsidP="000A6948">
            <w:pPr>
              <w:pStyle w:val="TableText"/>
            </w:pPr>
            <w:r w:rsidRPr="000A6948">
              <w:t>Multifamily</w:t>
            </w:r>
          </w:p>
        </w:tc>
      </w:tr>
      <w:tr w:rsidR="000A6948" w:rsidRPr="000A6948" w14:paraId="6783B077" w14:textId="77777777" w:rsidTr="004B52C1">
        <w:tc>
          <w:tcPr>
            <w:tcW w:w="1885" w:type="dxa"/>
          </w:tcPr>
          <w:p w14:paraId="7EA545E4" w14:textId="77777777" w:rsidR="000A6948" w:rsidRPr="000A6948" w:rsidRDefault="000A6948" w:rsidP="000A6948">
            <w:pPr>
              <w:pStyle w:val="TableText"/>
            </w:pPr>
            <w:r w:rsidRPr="000A6948">
              <w:t>MTP</w:t>
            </w:r>
          </w:p>
        </w:tc>
        <w:tc>
          <w:tcPr>
            <w:tcW w:w="7465" w:type="dxa"/>
          </w:tcPr>
          <w:p w14:paraId="2577299A" w14:textId="77777777" w:rsidR="000A6948" w:rsidRPr="000A6948" w:rsidRDefault="000A6948" w:rsidP="000A6948">
            <w:pPr>
              <w:pStyle w:val="TableText"/>
            </w:pPr>
            <w:r w:rsidRPr="000A6948">
              <w:t>Market transformation program</w:t>
            </w:r>
          </w:p>
        </w:tc>
      </w:tr>
      <w:tr w:rsidR="000A6948" w:rsidRPr="000A6948" w14:paraId="1990E4A9" w14:textId="77777777" w:rsidTr="004B52C1">
        <w:tc>
          <w:tcPr>
            <w:tcW w:w="1885" w:type="dxa"/>
          </w:tcPr>
          <w:p w14:paraId="4215B5EC" w14:textId="77777777" w:rsidR="000A6948" w:rsidRPr="000A6948" w:rsidRDefault="000A6948" w:rsidP="000A6948">
            <w:pPr>
              <w:pStyle w:val="TableText"/>
            </w:pPr>
            <w:r w:rsidRPr="000A6948">
              <w:t>M&amp;V</w:t>
            </w:r>
          </w:p>
        </w:tc>
        <w:tc>
          <w:tcPr>
            <w:tcW w:w="7465" w:type="dxa"/>
          </w:tcPr>
          <w:p w14:paraId="55F0FFC4" w14:textId="77777777" w:rsidR="000A6948" w:rsidRPr="000A6948" w:rsidRDefault="000A6948" w:rsidP="000A6948">
            <w:pPr>
              <w:pStyle w:val="TableText"/>
            </w:pPr>
            <w:r w:rsidRPr="000A6948">
              <w:t>Measurement and verification</w:t>
            </w:r>
          </w:p>
        </w:tc>
      </w:tr>
      <w:tr w:rsidR="000A6948" w:rsidRPr="000A6948" w14:paraId="5E432722" w14:textId="77777777" w:rsidTr="004B52C1">
        <w:tc>
          <w:tcPr>
            <w:tcW w:w="1885" w:type="dxa"/>
          </w:tcPr>
          <w:p w14:paraId="66A0F4CB" w14:textId="77777777" w:rsidR="000A6948" w:rsidRPr="000A6948" w:rsidRDefault="000A6948" w:rsidP="000A6948">
            <w:pPr>
              <w:pStyle w:val="TableText"/>
            </w:pPr>
            <w:r w:rsidRPr="000A6948">
              <w:t>NTG</w:t>
            </w:r>
          </w:p>
        </w:tc>
        <w:tc>
          <w:tcPr>
            <w:tcW w:w="7465" w:type="dxa"/>
          </w:tcPr>
          <w:p w14:paraId="47DC01F0" w14:textId="77777777" w:rsidR="000A6948" w:rsidRPr="000A6948" w:rsidRDefault="000A6948" w:rsidP="000A6948">
            <w:pPr>
              <w:pStyle w:val="TableText"/>
            </w:pPr>
            <w:r w:rsidRPr="000A6948">
              <w:t>Net-to-gross</w:t>
            </w:r>
          </w:p>
        </w:tc>
      </w:tr>
      <w:tr w:rsidR="000A6948" w:rsidRPr="000A6948" w14:paraId="3DCAC715" w14:textId="77777777" w:rsidTr="004B52C1">
        <w:tc>
          <w:tcPr>
            <w:tcW w:w="1885" w:type="dxa"/>
          </w:tcPr>
          <w:p w14:paraId="5141201D" w14:textId="77777777" w:rsidR="000A6948" w:rsidRPr="000A6948" w:rsidRDefault="000A6948" w:rsidP="000A6948">
            <w:pPr>
              <w:pStyle w:val="TableText"/>
            </w:pPr>
            <w:r w:rsidRPr="000A6948">
              <w:t>PUCT</w:t>
            </w:r>
          </w:p>
        </w:tc>
        <w:tc>
          <w:tcPr>
            <w:tcW w:w="7465" w:type="dxa"/>
          </w:tcPr>
          <w:p w14:paraId="4A79CD6E" w14:textId="77777777" w:rsidR="000A6948" w:rsidRPr="000A6948" w:rsidRDefault="000A6948" w:rsidP="000A6948">
            <w:pPr>
              <w:pStyle w:val="TableText"/>
            </w:pPr>
            <w:r w:rsidRPr="000A6948">
              <w:t>Public Utility Commission of Texas</w:t>
            </w:r>
          </w:p>
        </w:tc>
      </w:tr>
      <w:tr w:rsidR="000A6948" w:rsidRPr="000A6948" w14:paraId="37F628B8" w14:textId="77777777" w:rsidTr="004B52C1">
        <w:tc>
          <w:tcPr>
            <w:tcW w:w="1885" w:type="dxa"/>
          </w:tcPr>
          <w:p w14:paraId="27444D78" w14:textId="77777777" w:rsidR="000A6948" w:rsidRPr="000A6948" w:rsidRDefault="000A6948" w:rsidP="000A6948">
            <w:pPr>
              <w:pStyle w:val="TableText"/>
            </w:pPr>
            <w:r w:rsidRPr="000A6948">
              <w:t>PV</w:t>
            </w:r>
          </w:p>
        </w:tc>
        <w:tc>
          <w:tcPr>
            <w:tcW w:w="7465" w:type="dxa"/>
          </w:tcPr>
          <w:p w14:paraId="025CAA19" w14:textId="77777777" w:rsidR="000A6948" w:rsidRPr="000A6948" w:rsidRDefault="000A6948" w:rsidP="000A6948">
            <w:pPr>
              <w:pStyle w:val="TableText"/>
            </w:pPr>
            <w:r w:rsidRPr="000A6948">
              <w:t>Photovoltaics</w:t>
            </w:r>
          </w:p>
        </w:tc>
      </w:tr>
      <w:tr w:rsidR="000A6948" w:rsidRPr="000A6948" w14:paraId="4741F2CD" w14:textId="77777777" w:rsidTr="004B52C1">
        <w:tc>
          <w:tcPr>
            <w:tcW w:w="1885" w:type="dxa"/>
          </w:tcPr>
          <w:p w14:paraId="7984F80E" w14:textId="77777777" w:rsidR="000A6948" w:rsidRPr="000A6948" w:rsidRDefault="000A6948" w:rsidP="000A6948">
            <w:pPr>
              <w:pStyle w:val="TableText"/>
            </w:pPr>
            <w:r w:rsidRPr="000A6948">
              <w:t>PY</w:t>
            </w:r>
          </w:p>
        </w:tc>
        <w:tc>
          <w:tcPr>
            <w:tcW w:w="7465" w:type="dxa"/>
          </w:tcPr>
          <w:p w14:paraId="7D2D206D" w14:textId="0024063C" w:rsidR="000A6948" w:rsidRPr="000A6948" w:rsidRDefault="000A6948" w:rsidP="000A6948">
            <w:pPr>
              <w:pStyle w:val="TableText"/>
            </w:pPr>
            <w:r w:rsidRPr="000A6948">
              <w:t xml:space="preserve">Program </w:t>
            </w:r>
            <w:r w:rsidR="009E79C5">
              <w:t>y</w:t>
            </w:r>
            <w:r w:rsidRPr="000A6948">
              <w:t>ear</w:t>
            </w:r>
          </w:p>
        </w:tc>
      </w:tr>
      <w:tr w:rsidR="000A6948" w:rsidRPr="000A6948" w14:paraId="60D01262" w14:textId="77777777" w:rsidTr="004B52C1">
        <w:tc>
          <w:tcPr>
            <w:tcW w:w="1885" w:type="dxa"/>
          </w:tcPr>
          <w:p w14:paraId="480C9064" w14:textId="77777777" w:rsidR="000A6948" w:rsidRPr="000A6948" w:rsidRDefault="000A6948" w:rsidP="000A6948">
            <w:pPr>
              <w:pStyle w:val="TableText"/>
            </w:pPr>
            <w:r w:rsidRPr="000A6948">
              <w:t>QA/QC</w:t>
            </w:r>
          </w:p>
        </w:tc>
        <w:tc>
          <w:tcPr>
            <w:tcW w:w="7465" w:type="dxa"/>
          </w:tcPr>
          <w:p w14:paraId="250C3814" w14:textId="77777777" w:rsidR="000A6948" w:rsidRPr="000A6948" w:rsidRDefault="000A6948" w:rsidP="000A6948">
            <w:pPr>
              <w:pStyle w:val="TableText"/>
            </w:pPr>
            <w:r w:rsidRPr="000A6948">
              <w:t>Quality assurance/quality control</w:t>
            </w:r>
          </w:p>
        </w:tc>
      </w:tr>
      <w:tr w:rsidR="00E91DAF" w:rsidRPr="000A6948" w14:paraId="219182A3" w14:textId="77777777" w:rsidTr="004B52C1">
        <w:tc>
          <w:tcPr>
            <w:tcW w:w="1885" w:type="dxa"/>
          </w:tcPr>
          <w:p w14:paraId="4A4B4860" w14:textId="6D551D61" w:rsidR="00E91DAF" w:rsidRPr="000A6948" w:rsidRDefault="00E91DAF" w:rsidP="000A6948">
            <w:pPr>
              <w:pStyle w:val="TableText"/>
            </w:pPr>
            <w:r>
              <w:t>QPL</w:t>
            </w:r>
          </w:p>
        </w:tc>
        <w:tc>
          <w:tcPr>
            <w:tcW w:w="7465" w:type="dxa"/>
          </w:tcPr>
          <w:p w14:paraId="45246DB5" w14:textId="5694D7F5" w:rsidR="00E91DAF" w:rsidRPr="000A6948" w:rsidRDefault="00E91DAF" w:rsidP="000A6948">
            <w:pPr>
              <w:pStyle w:val="TableText"/>
            </w:pPr>
            <w:r>
              <w:t xml:space="preserve">Qualified </w:t>
            </w:r>
            <w:r w:rsidR="00306AC3">
              <w:t>P</w:t>
            </w:r>
            <w:r>
              <w:t xml:space="preserve">roducts </w:t>
            </w:r>
            <w:r w:rsidR="00306AC3">
              <w:t>Li</w:t>
            </w:r>
            <w:r>
              <w:t>st</w:t>
            </w:r>
          </w:p>
        </w:tc>
      </w:tr>
      <w:tr w:rsidR="000A6948" w:rsidRPr="000A6948" w14:paraId="55A3D5FE" w14:textId="77777777" w:rsidTr="004B52C1">
        <w:tc>
          <w:tcPr>
            <w:tcW w:w="1885" w:type="dxa"/>
          </w:tcPr>
          <w:p w14:paraId="295E1F81" w14:textId="77777777" w:rsidR="000A6948" w:rsidRPr="000A6948" w:rsidRDefault="000A6948" w:rsidP="000A6948">
            <w:pPr>
              <w:pStyle w:val="TableText"/>
            </w:pPr>
            <w:r w:rsidRPr="000A6948">
              <w:t>RCx</w:t>
            </w:r>
          </w:p>
        </w:tc>
        <w:tc>
          <w:tcPr>
            <w:tcW w:w="7465" w:type="dxa"/>
          </w:tcPr>
          <w:p w14:paraId="1AEB72E7" w14:textId="77777777" w:rsidR="000A6948" w:rsidRPr="000A6948" w:rsidRDefault="000A6948" w:rsidP="000A6948">
            <w:pPr>
              <w:pStyle w:val="TableText"/>
            </w:pPr>
            <w:r w:rsidRPr="000A6948">
              <w:t>Retro-commissioning</w:t>
            </w:r>
          </w:p>
        </w:tc>
      </w:tr>
      <w:tr w:rsidR="000A6948" w:rsidRPr="000A6948" w14:paraId="2FD9048E" w14:textId="77777777" w:rsidTr="004B52C1">
        <w:tc>
          <w:tcPr>
            <w:tcW w:w="1885" w:type="dxa"/>
          </w:tcPr>
          <w:p w14:paraId="09555575" w14:textId="77777777" w:rsidR="000A6948" w:rsidRPr="000A6948" w:rsidRDefault="000A6948" w:rsidP="000A6948">
            <w:pPr>
              <w:pStyle w:val="TableText"/>
            </w:pPr>
            <w:r w:rsidRPr="000A6948">
              <w:t>RFP</w:t>
            </w:r>
          </w:p>
        </w:tc>
        <w:tc>
          <w:tcPr>
            <w:tcW w:w="7465" w:type="dxa"/>
          </w:tcPr>
          <w:p w14:paraId="29BC175D" w14:textId="58379AA3" w:rsidR="000A6948" w:rsidRPr="000A6948" w:rsidRDefault="000A6948" w:rsidP="000A6948">
            <w:pPr>
              <w:pStyle w:val="TableText"/>
            </w:pPr>
            <w:r w:rsidRPr="000A6948">
              <w:t xml:space="preserve">Request for </w:t>
            </w:r>
            <w:r w:rsidR="009E79C5">
              <w:t>p</w:t>
            </w:r>
            <w:r w:rsidRPr="000A6948">
              <w:t>roposal</w:t>
            </w:r>
          </w:p>
        </w:tc>
      </w:tr>
      <w:tr w:rsidR="000A6948" w:rsidRPr="000A6948" w14:paraId="1651DBF2" w14:textId="77777777" w:rsidTr="004B52C1">
        <w:tc>
          <w:tcPr>
            <w:tcW w:w="1885" w:type="dxa"/>
          </w:tcPr>
          <w:p w14:paraId="33909726" w14:textId="77777777" w:rsidR="000A6948" w:rsidRPr="000A6948" w:rsidRDefault="000A6948" w:rsidP="000A6948">
            <w:pPr>
              <w:pStyle w:val="TableText"/>
            </w:pPr>
            <w:r w:rsidRPr="000A6948">
              <w:t>RMTP</w:t>
            </w:r>
          </w:p>
        </w:tc>
        <w:tc>
          <w:tcPr>
            <w:tcW w:w="7465" w:type="dxa"/>
          </w:tcPr>
          <w:p w14:paraId="4D03654B" w14:textId="6D3F9A65" w:rsidR="000A6948" w:rsidRPr="000A6948" w:rsidRDefault="000A6948" w:rsidP="000A6948">
            <w:pPr>
              <w:pStyle w:val="TableText"/>
            </w:pPr>
            <w:r w:rsidRPr="000A6948">
              <w:t xml:space="preserve">Residential </w:t>
            </w:r>
            <w:r w:rsidR="009E79C5">
              <w:t>m</w:t>
            </w:r>
            <w:r w:rsidRPr="000A6948">
              <w:t xml:space="preserve">arket </w:t>
            </w:r>
            <w:r w:rsidR="009E79C5">
              <w:t>t</w:t>
            </w:r>
            <w:r w:rsidRPr="000A6948">
              <w:t xml:space="preserve">ransformation </w:t>
            </w:r>
            <w:r w:rsidR="009E79C5">
              <w:t>p</w:t>
            </w:r>
            <w:r w:rsidRPr="000A6948">
              <w:t>rogram</w:t>
            </w:r>
          </w:p>
        </w:tc>
      </w:tr>
      <w:tr w:rsidR="000A6948" w:rsidRPr="000A6948" w14:paraId="063859C4" w14:textId="77777777" w:rsidTr="004B52C1">
        <w:tc>
          <w:tcPr>
            <w:tcW w:w="1885" w:type="dxa"/>
          </w:tcPr>
          <w:p w14:paraId="5D6F8364" w14:textId="77777777" w:rsidR="000A6948" w:rsidRPr="000A6948" w:rsidRDefault="000A6948" w:rsidP="000A6948">
            <w:pPr>
              <w:pStyle w:val="TableText"/>
            </w:pPr>
            <w:r w:rsidRPr="000A6948">
              <w:t>ROB</w:t>
            </w:r>
          </w:p>
        </w:tc>
        <w:tc>
          <w:tcPr>
            <w:tcW w:w="7465" w:type="dxa"/>
          </w:tcPr>
          <w:p w14:paraId="1A10812D" w14:textId="77777777" w:rsidR="000A6948" w:rsidRPr="000A6948" w:rsidRDefault="000A6948" w:rsidP="000A6948">
            <w:pPr>
              <w:pStyle w:val="TableText"/>
            </w:pPr>
            <w:r w:rsidRPr="000A6948">
              <w:t>Replace-on-burnout</w:t>
            </w:r>
          </w:p>
        </w:tc>
      </w:tr>
      <w:tr w:rsidR="000A6948" w:rsidRPr="000A6948" w14:paraId="304A5B54" w14:textId="77777777" w:rsidTr="004B52C1">
        <w:tc>
          <w:tcPr>
            <w:tcW w:w="1885" w:type="dxa"/>
          </w:tcPr>
          <w:p w14:paraId="3AD87371" w14:textId="77777777" w:rsidR="000A6948" w:rsidRPr="000A6948" w:rsidRDefault="000A6948" w:rsidP="000A6948">
            <w:pPr>
              <w:pStyle w:val="TableText"/>
            </w:pPr>
            <w:r w:rsidRPr="000A6948">
              <w:t>RSOP</w:t>
            </w:r>
          </w:p>
        </w:tc>
        <w:tc>
          <w:tcPr>
            <w:tcW w:w="7465" w:type="dxa"/>
          </w:tcPr>
          <w:p w14:paraId="1CD19B95" w14:textId="770522C9" w:rsidR="000A6948" w:rsidRPr="000A6948" w:rsidRDefault="000A6948" w:rsidP="000A6948">
            <w:pPr>
              <w:pStyle w:val="TableText"/>
            </w:pPr>
            <w:r w:rsidRPr="000A6948">
              <w:t xml:space="preserve">Residential </w:t>
            </w:r>
            <w:r w:rsidR="009E79C5">
              <w:t>s</w:t>
            </w:r>
            <w:r w:rsidRPr="000A6948">
              <w:t xml:space="preserve">tandard </w:t>
            </w:r>
            <w:r w:rsidR="009E79C5">
              <w:t>o</w:t>
            </w:r>
            <w:r w:rsidRPr="000A6948">
              <w:t xml:space="preserve">ffer </w:t>
            </w:r>
            <w:r w:rsidR="009E79C5">
              <w:t>pr</w:t>
            </w:r>
            <w:r w:rsidRPr="000A6948">
              <w:t>ogram</w:t>
            </w:r>
          </w:p>
        </w:tc>
      </w:tr>
      <w:tr w:rsidR="000A6948" w:rsidRPr="000A6948" w14:paraId="50D2C167" w14:textId="77777777" w:rsidTr="004B52C1">
        <w:tc>
          <w:tcPr>
            <w:tcW w:w="1885" w:type="dxa"/>
          </w:tcPr>
          <w:p w14:paraId="2F9E61D6" w14:textId="77777777" w:rsidR="000A6948" w:rsidRPr="000A6948" w:rsidRDefault="000A6948" w:rsidP="000A6948">
            <w:pPr>
              <w:pStyle w:val="TableText"/>
            </w:pPr>
            <w:r w:rsidRPr="000A6948">
              <w:t>SIR</w:t>
            </w:r>
          </w:p>
        </w:tc>
        <w:tc>
          <w:tcPr>
            <w:tcW w:w="7465" w:type="dxa"/>
          </w:tcPr>
          <w:p w14:paraId="6A1C0AAF" w14:textId="77777777" w:rsidR="000A6948" w:rsidRPr="000A6948" w:rsidRDefault="000A6948" w:rsidP="000A6948">
            <w:pPr>
              <w:pStyle w:val="TableText"/>
            </w:pPr>
            <w:r w:rsidRPr="000A6948">
              <w:t>Savings-to-investment ratio</w:t>
            </w:r>
          </w:p>
        </w:tc>
      </w:tr>
      <w:tr w:rsidR="000A6948" w:rsidRPr="000A6948" w14:paraId="1615B71E" w14:textId="77777777" w:rsidTr="004B52C1">
        <w:tc>
          <w:tcPr>
            <w:tcW w:w="1885" w:type="dxa"/>
          </w:tcPr>
          <w:p w14:paraId="4052607D" w14:textId="77777777" w:rsidR="000A6948" w:rsidRPr="000A6948" w:rsidRDefault="000A6948" w:rsidP="000A6948">
            <w:pPr>
              <w:pStyle w:val="TableText"/>
            </w:pPr>
            <w:r w:rsidRPr="000A6948">
              <w:t>SOP</w:t>
            </w:r>
          </w:p>
        </w:tc>
        <w:tc>
          <w:tcPr>
            <w:tcW w:w="7465" w:type="dxa"/>
          </w:tcPr>
          <w:p w14:paraId="334C6D9C" w14:textId="77777777" w:rsidR="000A6948" w:rsidRPr="000A6948" w:rsidRDefault="000A6948" w:rsidP="000A6948">
            <w:pPr>
              <w:pStyle w:val="TableText"/>
            </w:pPr>
            <w:r w:rsidRPr="000A6948">
              <w:t>Standard offer program</w:t>
            </w:r>
          </w:p>
        </w:tc>
      </w:tr>
      <w:tr w:rsidR="000A6948" w:rsidRPr="000A6948" w14:paraId="68D6F84F" w14:textId="77777777" w:rsidTr="004B52C1">
        <w:tc>
          <w:tcPr>
            <w:tcW w:w="1885" w:type="dxa"/>
          </w:tcPr>
          <w:p w14:paraId="5A1EAB46" w14:textId="77777777" w:rsidR="000A6948" w:rsidRPr="000A6948" w:rsidRDefault="000A6948" w:rsidP="000A6948">
            <w:pPr>
              <w:pStyle w:val="TableText"/>
            </w:pPr>
            <w:r w:rsidRPr="000A6948">
              <w:t>SRA</w:t>
            </w:r>
          </w:p>
        </w:tc>
        <w:tc>
          <w:tcPr>
            <w:tcW w:w="7465" w:type="dxa"/>
          </w:tcPr>
          <w:p w14:paraId="659D912A" w14:textId="77777777" w:rsidR="000A6948" w:rsidRPr="000A6948" w:rsidRDefault="000A6948" w:rsidP="000A6948">
            <w:pPr>
              <w:pStyle w:val="TableText"/>
            </w:pPr>
            <w:r w:rsidRPr="000A6948">
              <w:t>Self-report approach</w:t>
            </w:r>
          </w:p>
        </w:tc>
      </w:tr>
      <w:tr w:rsidR="000A6948" w:rsidRPr="000A6948" w14:paraId="1F25A580" w14:textId="77777777" w:rsidTr="004B52C1">
        <w:tc>
          <w:tcPr>
            <w:tcW w:w="1885" w:type="dxa"/>
          </w:tcPr>
          <w:p w14:paraId="1A00D8CD" w14:textId="77777777" w:rsidR="000A6948" w:rsidRPr="000A6948" w:rsidRDefault="000A6948" w:rsidP="000A6948">
            <w:pPr>
              <w:pStyle w:val="TableText"/>
            </w:pPr>
            <w:r w:rsidRPr="000A6948">
              <w:t>SWEPCO</w:t>
            </w:r>
          </w:p>
        </w:tc>
        <w:tc>
          <w:tcPr>
            <w:tcW w:w="7465" w:type="dxa"/>
          </w:tcPr>
          <w:p w14:paraId="2D89EBBE" w14:textId="77777777" w:rsidR="000A6948" w:rsidRPr="000A6948" w:rsidRDefault="000A6948" w:rsidP="000A6948">
            <w:pPr>
              <w:pStyle w:val="TableText"/>
            </w:pPr>
            <w:r w:rsidRPr="000A6948">
              <w:t>Southwestern Electric Power Company</w:t>
            </w:r>
          </w:p>
        </w:tc>
      </w:tr>
      <w:tr w:rsidR="000A6948" w:rsidRPr="000A6948" w14:paraId="39D5AB77" w14:textId="77777777" w:rsidTr="004B52C1">
        <w:tc>
          <w:tcPr>
            <w:tcW w:w="1885" w:type="dxa"/>
          </w:tcPr>
          <w:p w14:paraId="024AF24D" w14:textId="77777777" w:rsidR="000A6948" w:rsidRPr="000A6948" w:rsidRDefault="000A6948" w:rsidP="000A6948">
            <w:pPr>
              <w:pStyle w:val="TableText"/>
            </w:pPr>
            <w:r w:rsidRPr="000A6948">
              <w:t>TMY</w:t>
            </w:r>
          </w:p>
        </w:tc>
        <w:tc>
          <w:tcPr>
            <w:tcW w:w="7465" w:type="dxa"/>
          </w:tcPr>
          <w:p w14:paraId="103E1C70" w14:textId="77777777" w:rsidR="000A6948" w:rsidRPr="000A6948" w:rsidRDefault="000A6948" w:rsidP="000A6948">
            <w:pPr>
              <w:pStyle w:val="TableText"/>
            </w:pPr>
            <w:r w:rsidRPr="000A6948">
              <w:t>Typical meteorological year</w:t>
            </w:r>
          </w:p>
        </w:tc>
      </w:tr>
      <w:tr w:rsidR="000A6948" w:rsidRPr="000A6948" w14:paraId="44E719C7" w14:textId="77777777" w:rsidTr="004B52C1">
        <w:tc>
          <w:tcPr>
            <w:tcW w:w="1885" w:type="dxa"/>
          </w:tcPr>
          <w:p w14:paraId="551FB63E" w14:textId="77777777" w:rsidR="000A6948" w:rsidRPr="000A6948" w:rsidRDefault="000A6948" w:rsidP="000A6948">
            <w:pPr>
              <w:pStyle w:val="TableText"/>
            </w:pPr>
            <w:r w:rsidRPr="000A6948">
              <w:t>TEESI</w:t>
            </w:r>
          </w:p>
        </w:tc>
        <w:tc>
          <w:tcPr>
            <w:tcW w:w="7465" w:type="dxa"/>
          </w:tcPr>
          <w:p w14:paraId="3C9F4356" w14:textId="77777777" w:rsidR="000A6948" w:rsidRPr="000A6948" w:rsidRDefault="000A6948" w:rsidP="000A6948">
            <w:pPr>
              <w:pStyle w:val="TableText"/>
            </w:pPr>
            <w:r w:rsidRPr="000A6948">
              <w:t>Texas Energy Engineering Services, Inc.</w:t>
            </w:r>
          </w:p>
        </w:tc>
      </w:tr>
      <w:tr w:rsidR="000A6948" w:rsidRPr="000A6948" w14:paraId="3A57D77F" w14:textId="77777777" w:rsidTr="004B52C1">
        <w:tc>
          <w:tcPr>
            <w:tcW w:w="1885" w:type="dxa"/>
          </w:tcPr>
          <w:p w14:paraId="70D4B178" w14:textId="77777777" w:rsidR="000A6948" w:rsidRPr="000A6948" w:rsidRDefault="000A6948" w:rsidP="000A6948">
            <w:pPr>
              <w:pStyle w:val="TableText"/>
            </w:pPr>
            <w:r w:rsidRPr="000A6948">
              <w:t>TNMP</w:t>
            </w:r>
          </w:p>
        </w:tc>
        <w:tc>
          <w:tcPr>
            <w:tcW w:w="7465" w:type="dxa"/>
          </w:tcPr>
          <w:p w14:paraId="2AA9420E" w14:textId="77777777" w:rsidR="000A6948" w:rsidRPr="000A6948" w:rsidRDefault="000A6948" w:rsidP="000A6948">
            <w:pPr>
              <w:pStyle w:val="TableText"/>
            </w:pPr>
            <w:r w:rsidRPr="000A6948">
              <w:t>Texas-New Mexico Power Company</w:t>
            </w:r>
          </w:p>
        </w:tc>
      </w:tr>
      <w:tr w:rsidR="000A6948" w:rsidRPr="000A6948" w14:paraId="5F136A3C" w14:textId="77777777" w:rsidTr="004B52C1">
        <w:tc>
          <w:tcPr>
            <w:tcW w:w="1885" w:type="dxa"/>
          </w:tcPr>
          <w:p w14:paraId="56F2F6C1" w14:textId="77777777" w:rsidR="000A6948" w:rsidRPr="000A6948" w:rsidRDefault="000A6948" w:rsidP="000A6948">
            <w:pPr>
              <w:pStyle w:val="TableText"/>
            </w:pPr>
            <w:r w:rsidRPr="000A6948">
              <w:t>TRM</w:t>
            </w:r>
          </w:p>
        </w:tc>
        <w:tc>
          <w:tcPr>
            <w:tcW w:w="7465" w:type="dxa"/>
          </w:tcPr>
          <w:p w14:paraId="41F13F3A" w14:textId="77777777" w:rsidR="000A6948" w:rsidRPr="000A6948" w:rsidRDefault="000A6948" w:rsidP="000A6948">
            <w:pPr>
              <w:pStyle w:val="TableText"/>
            </w:pPr>
            <w:r w:rsidRPr="000A6948">
              <w:t>Technical reference manual</w:t>
            </w:r>
          </w:p>
        </w:tc>
      </w:tr>
      <w:tr w:rsidR="000A6948" w:rsidRPr="000A6948" w14:paraId="40DC0F37" w14:textId="77777777" w:rsidTr="004B52C1">
        <w:tc>
          <w:tcPr>
            <w:tcW w:w="1885" w:type="dxa"/>
          </w:tcPr>
          <w:p w14:paraId="06DF7BA8" w14:textId="77777777" w:rsidR="000A6948" w:rsidRPr="000A6948" w:rsidRDefault="000A6948" w:rsidP="000A6948">
            <w:pPr>
              <w:pStyle w:val="TableText"/>
            </w:pPr>
            <w:r w:rsidRPr="000A6948">
              <w:t>WACC</w:t>
            </w:r>
          </w:p>
        </w:tc>
        <w:tc>
          <w:tcPr>
            <w:tcW w:w="7465" w:type="dxa"/>
          </w:tcPr>
          <w:p w14:paraId="4697992C" w14:textId="77777777" w:rsidR="000A6948" w:rsidRPr="000A6948" w:rsidRDefault="000A6948" w:rsidP="000A6948">
            <w:pPr>
              <w:pStyle w:val="TableText"/>
            </w:pPr>
            <w:r w:rsidRPr="000A6948">
              <w:t>Weighted average cost of capital</w:t>
            </w:r>
          </w:p>
        </w:tc>
      </w:tr>
      <w:tr w:rsidR="000A6948" w:rsidRPr="000A6948" w14:paraId="751A4C6E" w14:textId="77777777" w:rsidTr="004B52C1">
        <w:tc>
          <w:tcPr>
            <w:tcW w:w="1885" w:type="dxa"/>
          </w:tcPr>
          <w:p w14:paraId="55408FD7" w14:textId="77777777" w:rsidR="000A6948" w:rsidRPr="000A6948" w:rsidRDefault="000A6948" w:rsidP="000A6948">
            <w:pPr>
              <w:pStyle w:val="TableText"/>
            </w:pPr>
            <w:r w:rsidRPr="000A6948">
              <w:t>Xcel Energy SPS</w:t>
            </w:r>
          </w:p>
        </w:tc>
        <w:tc>
          <w:tcPr>
            <w:tcW w:w="7465" w:type="dxa"/>
          </w:tcPr>
          <w:p w14:paraId="28DB034C" w14:textId="77777777" w:rsidR="000A6948" w:rsidRPr="000A6948" w:rsidRDefault="000A6948" w:rsidP="000A6948">
            <w:pPr>
              <w:pStyle w:val="TableText"/>
            </w:pPr>
            <w:r w:rsidRPr="000A6948">
              <w:t>Southwestern Public Service Company (Subsidiary of Xcel Energy)</w:t>
            </w:r>
          </w:p>
        </w:tc>
      </w:tr>
    </w:tbl>
    <w:p w14:paraId="792F34EB" w14:textId="5AE353FA" w:rsidR="000A6948" w:rsidRDefault="000A6948" w:rsidP="00FB6F55">
      <w:pPr>
        <w:sectPr w:rsidR="000A6948" w:rsidSect="002560C7">
          <w:footerReference w:type="default" r:id="rId30"/>
          <w:footerReference w:type="first" r:id="rId31"/>
          <w:pgSz w:w="12240" w:h="15840"/>
          <w:pgMar w:top="1440" w:right="1440" w:bottom="1440" w:left="1440" w:header="648" w:footer="648" w:gutter="0"/>
          <w:cols w:space="720"/>
          <w:docGrid w:linePitch="360"/>
        </w:sectPr>
      </w:pPr>
    </w:p>
    <w:p w14:paraId="54F53A75" w14:textId="6834EFBD" w:rsidR="00FB6F55" w:rsidRDefault="000A6948" w:rsidP="00F15C07">
      <w:pPr>
        <w:pStyle w:val="Heading1"/>
        <w:rPr>
          <w:rFonts w:hint="eastAsia"/>
        </w:rPr>
      </w:pPr>
      <w:bookmarkStart w:id="1" w:name="_Toc82513318"/>
      <w:r>
        <w:lastRenderedPageBreak/>
        <w:t>Introduction</w:t>
      </w:r>
      <w:bookmarkEnd w:id="1"/>
    </w:p>
    <w:p w14:paraId="5FF9F0B0" w14:textId="4429FD31" w:rsidR="000A6948" w:rsidRDefault="000A6948" w:rsidP="000A6948">
      <w:r>
        <w:t xml:space="preserve">This document presents the utility impact evaluation results from the third-party evaluation, measurement, and verification (EM&amp;V) results for energy efficiency portfolios implemented in program year (PY) 2020. It is a companion document to Volume 1 of the Statewide Energy Efficiency Portfolio Report. A summary report, </w:t>
      </w:r>
      <w:r w:rsidRPr="009E79C5">
        <w:rPr>
          <w:i/>
        </w:rPr>
        <w:t>2020 Energy Efficiency Accomplishments</w:t>
      </w:r>
      <w:r>
        <w:t xml:space="preserve">, is also available at </w:t>
      </w:r>
      <w:hyperlink r:id="rId32" w:history="1">
        <w:r w:rsidR="009E79C5" w:rsidRPr="00077DBE">
          <w:rPr>
            <w:rStyle w:val="Hyperlink"/>
          </w:rPr>
          <w:t>www.puc.texas.gov</w:t>
        </w:r>
      </w:hyperlink>
      <w:r>
        <w:t>.</w:t>
      </w:r>
    </w:p>
    <w:p w14:paraId="1293832E" w14:textId="431712B3" w:rsidR="000A6948" w:rsidRDefault="000A6948" w:rsidP="000A6948">
      <w:r>
        <w:t>PY2020 is the ninth program year evaluated as part of the statewide EM&amp;V effort. The PY2020 scope is targeted impact evaluations for the savings areas of the highest uncertainty identified in the prior EM&amp;V results or changes in programs or technologies. The targeted impact evaluations are concentrated on particular commercial and residential programs and end-uses. At the same time, a combination of interval meter data analysis and tracking system reviews provide</w:t>
      </w:r>
      <w:r w:rsidR="004A6AE6">
        <w:t>s</w:t>
      </w:r>
      <w:r>
        <w:t xml:space="preserve"> a due diligence review of claimed savings for each utility portfolio.</w:t>
      </w:r>
    </w:p>
    <w:p w14:paraId="401C3D20" w14:textId="7B23AAEB" w:rsidR="000A6948" w:rsidRDefault="000A6948" w:rsidP="000A6948">
      <w:r>
        <w:t xml:space="preserve">The reviews provided an independent assessment of claimed savings and the accuracy of the program data. Documentation reviewed were tracking data, interval meter data, project files, energy savings calculations (including a review of input assumptions and algorithms to verify claimed program savings), and utilities’ existing </w:t>
      </w:r>
      <w:r w:rsidR="009E79C5">
        <w:t>measurement and verification (</w:t>
      </w:r>
      <w:r>
        <w:t>M&amp;V</w:t>
      </w:r>
      <w:r w:rsidR="009E79C5">
        <w:t>)</w:t>
      </w:r>
      <w:r>
        <w:t xml:space="preserve"> information.</w:t>
      </w:r>
    </w:p>
    <w:p w14:paraId="1661BE0F" w14:textId="72BDE4A2" w:rsidR="000A6948" w:rsidRDefault="000A6948" w:rsidP="000A6948">
      <w:r>
        <w:t>The PY2020 EM&amp;V plans</w:t>
      </w:r>
      <w:r>
        <w:rPr>
          <w:rStyle w:val="FootnoteReference"/>
        </w:rPr>
        <w:footnoteReference w:id="2"/>
      </w:r>
      <w:r>
        <w:t xml:space="preserve"> are based on the prioritization for the EM&amp;V effort. To briefly summarize, the EM&amp;V team identified program types across utilities that have similar program design, delivery, and target markets. We reviewed each program type and prioritized (</w:t>
      </w:r>
      <w:r w:rsidRPr="009E79C5">
        <w:rPr>
          <w:i/>
        </w:rPr>
        <w:t>high</w:t>
      </w:r>
      <w:r>
        <w:t xml:space="preserve">, </w:t>
      </w:r>
      <w:r w:rsidRPr="009E79C5">
        <w:rPr>
          <w:i/>
        </w:rPr>
        <w:t>medium</w:t>
      </w:r>
      <w:r>
        <w:t xml:space="preserve">, </w:t>
      </w:r>
      <w:r w:rsidRPr="009E79C5">
        <w:rPr>
          <w:i/>
        </w:rPr>
        <w:t>low</w:t>
      </w:r>
      <w:r>
        <w:t>) based on the following considerations:</w:t>
      </w:r>
    </w:p>
    <w:p w14:paraId="3EC4F93A" w14:textId="343E67E9" w:rsidR="000A6948" w:rsidRPr="000A6948" w:rsidRDefault="000A6948" w:rsidP="000A6948">
      <w:pPr>
        <w:pStyle w:val="ListBullet"/>
      </w:pPr>
      <w:r w:rsidRPr="000A6948">
        <w:t>magnitude of savings—the percentage of contribution to the portfolio of programs’ impacts,</w:t>
      </w:r>
    </w:p>
    <w:p w14:paraId="2599ED41" w14:textId="2D4FA83A" w:rsidR="000A6948" w:rsidRPr="000A6948" w:rsidRDefault="000A6948" w:rsidP="000A6948">
      <w:pPr>
        <w:pStyle w:val="ListBullet"/>
      </w:pPr>
      <w:r w:rsidRPr="000A6948">
        <w:t>level of relative uncertainty in estimated savings,</w:t>
      </w:r>
    </w:p>
    <w:p w14:paraId="1D2F9F85" w14:textId="7FC3FB75" w:rsidR="000A6948" w:rsidRPr="000A6948" w:rsidRDefault="000A6948" w:rsidP="000A6948">
      <w:pPr>
        <w:pStyle w:val="ListBullet"/>
      </w:pPr>
      <w:r w:rsidRPr="000A6948">
        <w:t>level and quality of existing quality assurance/quality control (QA/QC) and verification data from on-site inspections completed by utilities or their contractors,</w:t>
      </w:r>
    </w:p>
    <w:p w14:paraId="4707810A" w14:textId="7F349CAB" w:rsidR="000A6948" w:rsidRPr="000A6948" w:rsidRDefault="000A6948" w:rsidP="000A6948">
      <w:pPr>
        <w:pStyle w:val="ListBullet"/>
      </w:pPr>
      <w:r w:rsidRPr="000A6948">
        <w:t>stage of the program or programmatic component (e.g., pilot, early implementation, mature),</w:t>
      </w:r>
    </w:p>
    <w:p w14:paraId="05EE40AA" w14:textId="7923E32A" w:rsidR="000A6948" w:rsidRPr="000A6948" w:rsidRDefault="000A6948" w:rsidP="000A6948">
      <w:pPr>
        <w:pStyle w:val="ListBullet"/>
      </w:pPr>
      <w:r w:rsidRPr="000A6948">
        <w:t>importance to future portfolio performance,</w:t>
      </w:r>
    </w:p>
    <w:p w14:paraId="2033800B" w14:textId="408D691E" w:rsidR="000A6948" w:rsidRPr="000A6948" w:rsidRDefault="000A6948" w:rsidP="000A6948">
      <w:pPr>
        <w:pStyle w:val="ListBullet"/>
      </w:pPr>
      <w:r w:rsidRPr="000A6948">
        <w:t>Public Utility Commission of Texas (PUCT) and Texas utilities’ priorities,</w:t>
      </w:r>
    </w:p>
    <w:p w14:paraId="72C3E801" w14:textId="7252FEC9" w:rsidR="000A6948" w:rsidRPr="000A6948" w:rsidRDefault="000A6948" w:rsidP="000A6948">
      <w:pPr>
        <w:pStyle w:val="ListBullet"/>
      </w:pPr>
      <w:r w:rsidRPr="000A6948">
        <w:t>prior EM&amp;V results, and</w:t>
      </w:r>
    </w:p>
    <w:p w14:paraId="38CBE0AB" w14:textId="6D8C3DCB" w:rsidR="000A6948" w:rsidRDefault="000A6948" w:rsidP="000A6948">
      <w:pPr>
        <w:pStyle w:val="ListBullet"/>
      </w:pPr>
      <w:r w:rsidRPr="000A6948">
        <w:t>known and anticipated changes in the markets in which the programs operate.</w:t>
      </w:r>
    </w:p>
    <w:p w14:paraId="0076CA4E" w14:textId="6FB92D52" w:rsidR="000A6948" w:rsidRDefault="000A6948" w:rsidP="0049380E">
      <w:pPr>
        <w:pStyle w:val="Heading2"/>
        <w:rPr>
          <w:rFonts w:hint="eastAsia"/>
        </w:rPr>
      </w:pPr>
      <w:bookmarkStart w:id="2" w:name="_Toc82513319"/>
      <w:r>
        <w:lastRenderedPageBreak/>
        <w:t>Report Organization</w:t>
      </w:r>
      <w:bookmarkEnd w:id="2"/>
    </w:p>
    <w:p w14:paraId="683BBF11" w14:textId="52C4D8EC" w:rsidR="000A6948" w:rsidRDefault="000A6948" w:rsidP="009E79C5">
      <w:pPr>
        <w:keepNext/>
        <w:keepLines/>
      </w:pPr>
      <w:r>
        <w:t xml:space="preserve">Section </w:t>
      </w:r>
      <w:r w:rsidR="009E79C5">
        <w:fldChar w:fldCharType="begin"/>
      </w:r>
      <w:r w:rsidR="009E79C5">
        <w:instrText xml:space="preserve"> REF _Ref81905362 \r \h </w:instrText>
      </w:r>
      <w:r w:rsidR="009E79C5">
        <w:fldChar w:fldCharType="separate"/>
      </w:r>
      <w:r w:rsidR="008A62D0">
        <w:t>1.2</w:t>
      </w:r>
      <w:r w:rsidR="009E79C5">
        <w:fldChar w:fldCharType="end"/>
      </w:r>
      <w:r>
        <w:t xml:space="preserve"> summarizes the evaluation approach</w:t>
      </w:r>
      <w:r w:rsidR="004A6AE6">
        <w:t>;</w:t>
      </w:r>
      <w:r>
        <w:t xml:space="preserve"> Sections </w:t>
      </w:r>
      <w:r w:rsidR="009E79C5">
        <w:fldChar w:fldCharType="begin"/>
      </w:r>
      <w:r w:rsidR="009E79C5">
        <w:instrText xml:space="preserve"> REF _Ref81905369 \r \h </w:instrText>
      </w:r>
      <w:r w:rsidR="009E79C5">
        <w:fldChar w:fldCharType="separate"/>
      </w:r>
      <w:r w:rsidR="008A62D0">
        <w:t>2.0</w:t>
      </w:r>
      <w:r w:rsidR="009E79C5">
        <w:fldChar w:fldCharType="end"/>
      </w:r>
      <w:r>
        <w:t xml:space="preserve"> through </w:t>
      </w:r>
      <w:r w:rsidR="009E79C5">
        <w:fldChar w:fldCharType="begin"/>
      </w:r>
      <w:r w:rsidR="009E79C5">
        <w:instrText xml:space="preserve"> REF _Ref81905381 \r \h </w:instrText>
      </w:r>
      <w:r w:rsidR="009E79C5">
        <w:fldChar w:fldCharType="separate"/>
      </w:r>
      <w:r w:rsidR="008A62D0">
        <w:t>10.0</w:t>
      </w:r>
      <w:r w:rsidR="009E79C5">
        <w:fldChar w:fldCharType="end"/>
      </w:r>
      <w:r>
        <w:t xml:space="preserve"> detail the EM&amp;V results for each utility’s portfolio.</w:t>
      </w:r>
    </w:p>
    <w:p w14:paraId="4D790C82" w14:textId="77777777" w:rsidR="000A6948" w:rsidRDefault="000A6948" w:rsidP="009E79C5">
      <w:pPr>
        <w:keepNext/>
        <w:keepLines/>
      </w:pPr>
      <w:r>
        <w:t>This report contains several appendices. A visual representation of the EM&amp;V database import, review, and validation process can be found in Appendix A. The calculations used for the program administrator cost test (PACT) (also known as the utility cost test) cost-effectiveness methodology are in Appendix B. The EM&amp;V team’s quality assurance plan for the reported evaluated savings is in Appendix C.</w:t>
      </w:r>
    </w:p>
    <w:p w14:paraId="69B44667" w14:textId="4A134A13" w:rsidR="000A6948" w:rsidRDefault="000A6948" w:rsidP="000A6948">
      <w:r>
        <w:t>Detailed desk review</w:t>
      </w:r>
      <w:r w:rsidR="00310004">
        <w:t>s</w:t>
      </w:r>
      <w:r>
        <w:t xml:space="preserve"> are provided to utilities in separate documents.</w:t>
      </w:r>
    </w:p>
    <w:p w14:paraId="43FDCCFC" w14:textId="0E5ABDA9" w:rsidR="000A6948" w:rsidRDefault="000A6948" w:rsidP="00F15C07">
      <w:pPr>
        <w:pStyle w:val="Heading2"/>
        <w:rPr>
          <w:rFonts w:hint="eastAsia"/>
        </w:rPr>
      </w:pPr>
      <w:bookmarkStart w:id="3" w:name="_Ref81905362"/>
      <w:bookmarkStart w:id="4" w:name="_Toc82513320"/>
      <w:r>
        <w:t>Evaluation Approach</w:t>
      </w:r>
      <w:bookmarkEnd w:id="3"/>
      <w:bookmarkEnd w:id="4"/>
    </w:p>
    <w:p w14:paraId="7AADCB24" w14:textId="77777777" w:rsidR="000A6948" w:rsidRDefault="000A6948" w:rsidP="000A6948">
      <w:r>
        <w:t>This section discusses the PY2020 EM&amp;V methodology. The foundation of the evaluation process was to create a statewide EM&amp;V database with a streamlined data request process and a secure retrieval system. Complete PY2020 program data was requested from utilities and integrated into the database. A visual representation of the EM&amp;V database import, review, and validation process can be found in Appendix A.</w:t>
      </w:r>
    </w:p>
    <w:p w14:paraId="78571DFC" w14:textId="77777777" w:rsidR="000A6948" w:rsidRDefault="000A6948" w:rsidP="000A6948">
      <w:r>
        <w:t>The EM&amp;V database allowed the EM&amp;V team to complete:</w:t>
      </w:r>
    </w:p>
    <w:p w14:paraId="41263AC4" w14:textId="0EE78299" w:rsidR="000A6948" w:rsidRDefault="000A6948" w:rsidP="000A6948">
      <w:pPr>
        <w:pStyle w:val="ListBullet"/>
      </w:pPr>
      <w:r>
        <w:t>due diligence reviews of claimed savings,</w:t>
      </w:r>
    </w:p>
    <w:p w14:paraId="72A95288" w14:textId="600144F6" w:rsidR="000A6948" w:rsidRDefault="000A6948" w:rsidP="000A6948">
      <w:pPr>
        <w:pStyle w:val="ListBullet"/>
      </w:pPr>
      <w:r>
        <w:t>program tracking system reviews; and</w:t>
      </w:r>
    </w:p>
    <w:p w14:paraId="3B82DF07" w14:textId="77777777" w:rsidR="009666D7" w:rsidRDefault="000A6948" w:rsidP="000A6948">
      <w:pPr>
        <w:pStyle w:val="ListBullet"/>
      </w:pPr>
      <w:r>
        <w:t xml:space="preserve">efficient sampling across utilities and programs. </w:t>
      </w:r>
    </w:p>
    <w:p w14:paraId="378DD356" w14:textId="77777777" w:rsidR="009666D7" w:rsidRDefault="009666D7" w:rsidP="009666D7">
      <w:pPr>
        <w:pStyle w:val="ListBullet"/>
        <w:numPr>
          <w:ilvl w:val="0"/>
          <w:numId w:val="0"/>
        </w:numPr>
        <w:ind w:left="720"/>
      </w:pPr>
    </w:p>
    <w:p w14:paraId="20DDF4BB" w14:textId="26B2E1D1" w:rsidR="000A6948" w:rsidRDefault="000A6948" w:rsidP="009666D7">
      <w:pPr>
        <w:pStyle w:val="ListBullet"/>
        <w:numPr>
          <w:ilvl w:val="0"/>
          <w:numId w:val="0"/>
        </w:numPr>
      </w:pPr>
      <w:r>
        <w:t>Next, the impact evaluation approach is summarized.</w:t>
      </w:r>
    </w:p>
    <w:p w14:paraId="3BFCF45C" w14:textId="501C2EEA" w:rsidR="000A6948" w:rsidRDefault="000A6948" w:rsidP="00F15C07">
      <w:pPr>
        <w:pStyle w:val="Heading3"/>
        <w:rPr>
          <w:rFonts w:hint="eastAsia"/>
        </w:rPr>
      </w:pPr>
      <w:bookmarkStart w:id="5" w:name="_Toc82513321"/>
      <w:r>
        <w:t>Implementing Impact Evaluations</w:t>
      </w:r>
      <w:bookmarkEnd w:id="5"/>
    </w:p>
    <w:p w14:paraId="7237454F" w14:textId="77777777" w:rsidR="000A6948" w:rsidRDefault="000A6948" w:rsidP="000A6948">
      <w:r>
        <w:t>The impact evaluations are used to calculate realization rates. The realization rate is determined by dividing the evaluated savings by the utility claimed savings. Utility-claimed savings are verified in the EM&amp;V database from the tracking systems.</w:t>
      </w:r>
    </w:p>
    <w:p w14:paraId="4D6AEA60" w14:textId="77777777" w:rsidR="000A6948" w:rsidRDefault="000A6948" w:rsidP="000A6948">
      <w:r>
        <w:t>The EM&amp;V team performed a tracking system review and a series of desk reviews for an initial assessment of the reasonableness of the claimed savings. Primary data were then collected for sampled projects to assess the accuracy of the claimed savings further.</w:t>
      </w:r>
    </w:p>
    <w:p w14:paraId="19AE3653" w14:textId="31B664F6" w:rsidR="000A6948" w:rsidRDefault="000A6948" w:rsidP="000A6948">
      <w:r>
        <w:t xml:space="preserve">Demand-side management (DSM) program evaluations routinely employ 90 percent confidence intervals with ±10 percent precision as the industry standard (“90/10”). A confidence interval is a range of values believed to contain the true population quantity with some stated level of confidence. The confidence level is the probability that the interval includes the target quantity. Precision provides a convenient shorthand for expressing the interval believed to contain the estimator; for example, if the estimate is 530 kWh, and the relative precision level is </w:t>
      </w:r>
      <w:r w:rsidR="00343E39">
        <w:t>ten</w:t>
      </w:r>
      <w:r>
        <w:t xml:space="preserve"> percent, then the interval is 530 ±53 kWh.</w:t>
      </w:r>
    </w:p>
    <w:p w14:paraId="4B66D2A3" w14:textId="77777777" w:rsidR="000A6948" w:rsidRDefault="000A6948" w:rsidP="00802EE0">
      <w:pPr>
        <w:keepNext/>
        <w:keepLines/>
      </w:pPr>
      <w:r>
        <w:lastRenderedPageBreak/>
        <w:t>It is essential to provide both the precision and corresponding confidence levels in reporting estimates from a sample. In general, high confidence levels can be achieved with wider intervals, while narrower, more precise intervals permit less confidence. In other words, when all else is held constant, there is a trade-off between precision and confidence. As a result, any precision statement without a corresponding confidence level is incomplete and impossible to interpret. For example, assume the average savings among participants in an appliance program is estimated as 1,000 kWh per year. It is determined this estimate has 16 percent relative precision at the 9 percent confidence level. The same dataset and the same formulas may be used to estimate 10 percent relative precision at the 70 percent confidence level. If the confidence level is not reported, the second formulation would appear less uncertain when the two are identical.</w:t>
      </w:r>
    </w:p>
    <w:p w14:paraId="26D2E9C6" w14:textId="247EDA6C" w:rsidR="000A6948" w:rsidRDefault="000A6948" w:rsidP="000A6948">
      <w:r>
        <w:t>The estimators commonly used in DSM evaluations generally have sampling errors that are approximately normal in distribution. In Texas, EM&amp;V activities were designed to achieve 90/10 confidence and relative precision for gross evaluated savings estimates at the utility portfolio level. This level was achieved via the sampling process used to select a random sample of commercial participants that received desk reviews and census reviews of residential deemed savings and load management savings.</w:t>
      </w:r>
    </w:p>
    <w:p w14:paraId="50CAC6D1" w14:textId="4579D0C5" w:rsidR="000A6948" w:rsidRDefault="000A6948" w:rsidP="00F15C07">
      <w:pPr>
        <w:pStyle w:val="Heading4"/>
        <w:rPr>
          <w:rFonts w:hint="eastAsia"/>
        </w:rPr>
      </w:pPr>
      <w:r>
        <w:t>Tracking System and Desk Reviews</w:t>
      </w:r>
    </w:p>
    <w:p w14:paraId="0E3A2409" w14:textId="77777777" w:rsidR="000A6948" w:rsidRDefault="000A6948" w:rsidP="000A6948">
      <w:r>
        <w:t xml:space="preserve">The EM&amp;V team reviewed the program tracking system and its linkage to any deemed savings tools or methods used to estimate savings at the measure and site level for each residential program. Then for each </w:t>
      </w:r>
      <w:r w:rsidRPr="000A2DC1">
        <w:rPr>
          <w:i/>
        </w:rPr>
        <w:t>medium</w:t>
      </w:r>
      <w:r>
        <w:t xml:space="preserve"> or </w:t>
      </w:r>
      <w:r w:rsidRPr="000A2DC1">
        <w:rPr>
          <w:i/>
        </w:rPr>
        <w:t>high</w:t>
      </w:r>
      <w:r>
        <w:t xml:space="preserve"> </w:t>
      </w:r>
      <w:r w:rsidRPr="000A2DC1">
        <w:rPr>
          <w:i/>
        </w:rPr>
        <w:t>priority</w:t>
      </w:r>
      <w:r>
        <w:t xml:space="preserve"> program, the EM&amp;V team reviewed a sample of applications entered into the utilities’ tracking systems for accuracy and completeness.</w:t>
      </w:r>
    </w:p>
    <w:p w14:paraId="67851428" w14:textId="77777777" w:rsidR="000A6948" w:rsidRDefault="000A6948" w:rsidP="000A6948">
      <w:r>
        <w:t>Our review accomplished two primary objectives. First, it ensured that the measures installed are consistent with those listed in the tracking system. Second, the desk reviews verified that the savings estimates in the tracking system are consistent with the savings calculated in the deemed calculation tools, tables, or M&amp;V methods used to estimate project savings.</w:t>
      </w:r>
    </w:p>
    <w:p w14:paraId="31D3C835" w14:textId="6F81726F" w:rsidR="000A6948" w:rsidRDefault="000A6948" w:rsidP="000A6948">
      <w:r>
        <w:t>The desk reviews included a review of the assumptions used for the savings assumptions and, when available, utility M&amp;V reports gathered through the supplemental data request for sampled projects.</w:t>
      </w:r>
    </w:p>
    <w:p w14:paraId="3A066D83" w14:textId="04D619D7" w:rsidR="000A6948" w:rsidRDefault="000A6948" w:rsidP="00F15C07">
      <w:pPr>
        <w:pStyle w:val="Heading4"/>
        <w:rPr>
          <w:rFonts w:hint="eastAsia"/>
        </w:rPr>
      </w:pPr>
      <w:r>
        <w:t>Realization Rates</w:t>
      </w:r>
    </w:p>
    <w:p w14:paraId="51DE0651" w14:textId="3CD9BE01" w:rsidR="000A6948" w:rsidRDefault="000A6948" w:rsidP="000A6948">
      <w:r>
        <w:t xml:space="preserve">The evaluated savings are based on project-level realization rate calculations that are then weighted to represent program-, sector-, and portfolio-level realization rates. These realization rates incorporate any adjustments for incorrect application of deemed savings values, any equipment details determined through the tracking system, desk reviews, and primary data collected by the EM&amp;V team. For example, baseline assumptions or hours of use may be corrected through the evaluation review and thus affect the realization rates. Utilities have the opportunity to adjust claimed savings based on interim findings on their evaluation savings, thereby providing an opportunity for realization rates </w:t>
      </w:r>
      <w:r w:rsidR="00491E6F">
        <w:t>to be</w:t>
      </w:r>
      <w:r>
        <w:t xml:space="preserve"> close to 100 percent. A flow chart of the realization rate calculations is provided in </w:t>
      </w:r>
      <w:r w:rsidR="00A3315E">
        <w:fldChar w:fldCharType="begin"/>
      </w:r>
      <w:r w:rsidR="00A3315E">
        <w:instrText xml:space="preserve"> REF _Ref80800652 \h </w:instrText>
      </w:r>
      <w:r w:rsidR="00A3315E">
        <w:fldChar w:fldCharType="separate"/>
      </w:r>
      <w:r w:rsidR="008A62D0">
        <w:t xml:space="preserve">Figure </w:t>
      </w:r>
      <w:r w:rsidR="008A62D0">
        <w:rPr>
          <w:noProof/>
        </w:rPr>
        <w:t>1</w:t>
      </w:r>
      <w:r w:rsidR="00A3315E">
        <w:fldChar w:fldCharType="end"/>
      </w:r>
      <w:r>
        <w:t>.</w:t>
      </w:r>
    </w:p>
    <w:p w14:paraId="170EE161" w14:textId="16CDD1C0" w:rsidR="00B519BA" w:rsidRDefault="00B519BA" w:rsidP="00B519BA">
      <w:pPr>
        <w:pStyle w:val="Caption"/>
      </w:pPr>
      <w:bookmarkStart w:id="6" w:name="_Ref80800652"/>
      <w:bookmarkStart w:id="7" w:name="_Toc82513501"/>
      <w:r>
        <w:rPr>
          <w:noProof/>
        </w:rPr>
        <w:lastRenderedPageBreak/>
        <w:drawing>
          <wp:anchor distT="0" distB="0" distL="0" distR="0" simplePos="0" relativeHeight="251658240" behindDoc="0" locked="0" layoutInCell="1" allowOverlap="1" wp14:anchorId="5DE9FDD9" wp14:editId="6BC359B8">
            <wp:simplePos x="0" y="0"/>
            <wp:positionH relativeFrom="page">
              <wp:posOffset>508060</wp:posOffset>
            </wp:positionH>
            <wp:positionV relativeFrom="paragraph">
              <wp:posOffset>382437</wp:posOffset>
            </wp:positionV>
            <wp:extent cx="6858000" cy="4930775"/>
            <wp:effectExtent l="0" t="0" r="0" b="3175"/>
            <wp:wrapTopAndBottom/>
            <wp:docPr id="9"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4.jpeg"/>
                    <pic:cNvPicPr/>
                  </pic:nvPicPr>
                  <pic:blipFill>
                    <a:blip r:embed="rId33" cstate="print"/>
                    <a:stretch>
                      <a:fillRect/>
                    </a:stretch>
                  </pic:blipFill>
                  <pic:spPr>
                    <a:xfrm>
                      <a:off x="0" y="0"/>
                      <a:ext cx="6858000" cy="4930775"/>
                    </a:xfrm>
                    <a:prstGeom prst="rect">
                      <a:avLst/>
                    </a:prstGeom>
                  </pic:spPr>
                </pic:pic>
              </a:graphicData>
            </a:graphic>
            <wp14:sizeRelH relativeFrom="margin">
              <wp14:pctWidth>0</wp14:pctWidth>
            </wp14:sizeRelH>
            <wp14:sizeRelV relativeFrom="margin">
              <wp14:pctHeight>0</wp14:pctHeight>
            </wp14:sizeRelV>
          </wp:anchor>
        </w:drawing>
      </w:r>
      <w:r>
        <w:t xml:space="preserve">Figure </w:t>
      </w:r>
      <w:r>
        <w:fldChar w:fldCharType="begin"/>
      </w:r>
      <w:r>
        <w:instrText>SEQ Figure \* ARABIC</w:instrText>
      </w:r>
      <w:r>
        <w:fldChar w:fldCharType="separate"/>
      </w:r>
      <w:r w:rsidR="008A62D0">
        <w:rPr>
          <w:noProof/>
        </w:rPr>
        <w:t>1</w:t>
      </w:r>
      <w:r>
        <w:fldChar w:fldCharType="end"/>
      </w:r>
      <w:bookmarkEnd w:id="6"/>
      <w:r>
        <w:t xml:space="preserve">. </w:t>
      </w:r>
      <w:r w:rsidRPr="00646A00">
        <w:t>Realization Rate Flowchart</w:t>
      </w:r>
      <w:bookmarkEnd w:id="7"/>
      <w:r>
        <w:br/>
      </w:r>
    </w:p>
    <w:p w14:paraId="30E90208" w14:textId="77777777" w:rsidR="00B519BA" w:rsidRDefault="00B519BA" w:rsidP="00B519BA"/>
    <w:p w14:paraId="702DA26B" w14:textId="2973CF28" w:rsidR="00B519BA" w:rsidRDefault="00B519BA" w:rsidP="00F15C07">
      <w:pPr>
        <w:pStyle w:val="Heading4"/>
        <w:rPr>
          <w:rFonts w:hint="eastAsia"/>
        </w:rPr>
      </w:pPr>
      <w:bookmarkStart w:id="8" w:name="_Ref81989457"/>
      <w:r>
        <w:t>Program Documentation Score</w:t>
      </w:r>
      <w:bookmarkEnd w:id="8"/>
    </w:p>
    <w:p w14:paraId="21BCDAAF" w14:textId="698DD4BD" w:rsidR="00B519BA" w:rsidRDefault="00B519BA" w:rsidP="00B519BA">
      <w:r>
        <w:t xml:space="preserve">The EM&amp;V team assigned a program documentation score of </w:t>
      </w:r>
      <w:r w:rsidRPr="00355621">
        <w:rPr>
          <w:i/>
        </w:rPr>
        <w:t>good</w:t>
      </w:r>
      <w:r>
        <w:t xml:space="preserve">, </w:t>
      </w:r>
      <w:r w:rsidRPr="00355621">
        <w:rPr>
          <w:i/>
        </w:rPr>
        <w:t>fair</w:t>
      </w:r>
      <w:r>
        <w:t xml:space="preserve">, or </w:t>
      </w:r>
      <w:r w:rsidRPr="00355621">
        <w:rPr>
          <w:i/>
        </w:rPr>
        <w:t>limited</w:t>
      </w:r>
      <w:r>
        <w:t xml:space="preserve"> based on the level of program documentation provided to complete a third-party due diligence review of claimed savings.</w:t>
      </w:r>
    </w:p>
    <w:p w14:paraId="651E3022" w14:textId="77777777" w:rsidR="00B519BA" w:rsidRDefault="00B519BA" w:rsidP="00B519BA">
      <w:r>
        <w:t>Program documentation scores were assigned as follows:</w:t>
      </w:r>
    </w:p>
    <w:p w14:paraId="19D0D628" w14:textId="11A336DF" w:rsidR="00B519BA" w:rsidRDefault="00B519BA" w:rsidP="00B519BA">
      <w:pPr>
        <w:pStyle w:val="ListBullet"/>
      </w:pPr>
      <w:r w:rsidRPr="00B519BA">
        <w:rPr>
          <w:b/>
          <w:bCs/>
        </w:rPr>
        <w:t>Good:</w:t>
      </w:r>
      <w:r>
        <w:t xml:space="preserve"> at least 90 percent of sampled projects have sufficient documentation.</w:t>
      </w:r>
    </w:p>
    <w:p w14:paraId="7BB46D15" w14:textId="1FF9402A" w:rsidR="00B519BA" w:rsidRDefault="00B519BA" w:rsidP="00B519BA">
      <w:pPr>
        <w:pStyle w:val="ListBullet"/>
      </w:pPr>
      <w:r w:rsidRPr="00B519BA">
        <w:rPr>
          <w:b/>
          <w:bCs/>
        </w:rPr>
        <w:t>Fair:</w:t>
      </w:r>
      <w:r>
        <w:t xml:space="preserve"> 70-89 percent of sampled projects have sufficient documentation; the remaining sampled projects had limited or no documentation.</w:t>
      </w:r>
    </w:p>
    <w:p w14:paraId="53C9B371" w14:textId="5C4C5ACA" w:rsidR="00B519BA" w:rsidRDefault="00B519BA" w:rsidP="00B519BA">
      <w:pPr>
        <w:pStyle w:val="ListBullet"/>
      </w:pPr>
      <w:r w:rsidRPr="00B519BA">
        <w:rPr>
          <w:b/>
          <w:bCs/>
        </w:rPr>
        <w:t xml:space="preserve">Limited: </w:t>
      </w:r>
      <w:r>
        <w:t>less than 70 percent of the sampled projects have sufficient documentation.</w:t>
      </w:r>
    </w:p>
    <w:p w14:paraId="7BF5D6C8" w14:textId="680973BB" w:rsidR="00B519BA" w:rsidRDefault="00B519BA" w:rsidP="00A3315E">
      <w:pPr>
        <w:keepNext/>
        <w:keepLines/>
      </w:pPr>
      <w:r w:rsidRPr="00B519BA">
        <w:rPr>
          <w:b/>
          <w:bCs/>
        </w:rPr>
        <w:lastRenderedPageBreak/>
        <w:t>Sufficient documentation</w:t>
      </w:r>
      <w:r>
        <w:t xml:space="preserve"> is defined as the necessary information required to verify savings. The documentation included completed savings calculators, customer invoices, pre- and post-inspection reports, and equipment cut sheets for nonresidential programs. The documentation provided all inputs needed to replicate the savings calculations based on the deemed savings manual or the approved calculation method and supporting materials for programs.</w:t>
      </w:r>
    </w:p>
    <w:p w14:paraId="213DA39B" w14:textId="1219C269" w:rsidR="00B519BA" w:rsidRDefault="00B519BA" w:rsidP="00B519BA">
      <w:r w:rsidRPr="00B519BA">
        <w:rPr>
          <w:b/>
          <w:bCs/>
        </w:rPr>
        <w:t>Limited documentation</w:t>
      </w:r>
      <w:r>
        <w:t xml:space="preserve"> is defined as the documentation provided to verify some, but not all, key inputs to savings calculations.</w:t>
      </w:r>
    </w:p>
    <w:p w14:paraId="04C2FD74" w14:textId="0DA67C53" w:rsidR="00B519BA" w:rsidRDefault="00B519BA" w:rsidP="00B519BA">
      <w:r w:rsidRPr="00B519BA">
        <w:rPr>
          <w:b/>
          <w:bCs/>
        </w:rPr>
        <w:t>No documentation</w:t>
      </w:r>
      <w:r>
        <w:t xml:space="preserve"> is defined as only the savings calculator or measure attributes were provided with no supporting materials.</w:t>
      </w:r>
    </w:p>
    <w:p w14:paraId="60E986E1" w14:textId="57C05EB2" w:rsidR="00B519BA" w:rsidRDefault="00B519BA" w:rsidP="00F15C07">
      <w:pPr>
        <w:pStyle w:val="Heading3"/>
        <w:rPr>
          <w:rFonts w:hint="eastAsia"/>
        </w:rPr>
      </w:pPr>
      <w:bookmarkStart w:id="9" w:name="_Toc82513322"/>
      <w:r>
        <w:t>Cost-Effectiveness Testing</w:t>
      </w:r>
      <w:bookmarkEnd w:id="9"/>
    </w:p>
    <w:p w14:paraId="0DFF8BCD" w14:textId="3897A99C" w:rsidR="00B519BA" w:rsidRDefault="00B519BA" w:rsidP="00B519BA">
      <w:r>
        <w:t xml:space="preserve">The EM&amp;V team conducted cost-effectiveness testing using the PACT method using PY2020 actual results, except for low-income programs, as discussed below. Cost-effectiveness tests were run using a uniform model for all utilities. The EM&amp;V team collected required inputs for the model from several sources, including program tracking data, deemed savings, the PUCT, and utilities. </w:t>
      </w:r>
      <w:r w:rsidR="0038590C">
        <w:fldChar w:fldCharType="begin"/>
      </w:r>
      <w:r w:rsidR="0038590C">
        <w:instrText xml:space="preserve"> REF _Ref80790828 \h </w:instrText>
      </w:r>
      <w:r w:rsidR="0038590C">
        <w:fldChar w:fldCharType="separate"/>
      </w:r>
      <w:r w:rsidR="008A62D0">
        <w:t xml:space="preserve">Table </w:t>
      </w:r>
      <w:r w:rsidR="008A62D0">
        <w:rPr>
          <w:noProof/>
        </w:rPr>
        <w:t>1</w:t>
      </w:r>
      <w:r w:rsidR="0038590C">
        <w:fldChar w:fldCharType="end"/>
      </w:r>
      <w:r>
        <w:t xml:space="preserve"> lists the required inputs to the cost-effectiveness model and the sources of information.</w:t>
      </w:r>
      <w:r w:rsidR="00A3315E">
        <w:br/>
      </w:r>
    </w:p>
    <w:p w14:paraId="51083777" w14:textId="611A1627" w:rsidR="004F05AA" w:rsidRDefault="004F05AA" w:rsidP="004F05AA">
      <w:pPr>
        <w:pStyle w:val="Caption"/>
      </w:pPr>
      <w:bookmarkStart w:id="10" w:name="_Ref80790828"/>
      <w:bookmarkStart w:id="11" w:name="_Toc82513448"/>
      <w:r>
        <w:t xml:space="preserve">Table </w:t>
      </w:r>
      <w:r>
        <w:fldChar w:fldCharType="begin"/>
      </w:r>
      <w:r>
        <w:instrText>SEQ Table \* ARABIC</w:instrText>
      </w:r>
      <w:r>
        <w:fldChar w:fldCharType="separate"/>
      </w:r>
      <w:r w:rsidR="008A62D0">
        <w:rPr>
          <w:noProof/>
        </w:rPr>
        <w:t>1</w:t>
      </w:r>
      <w:r>
        <w:fldChar w:fldCharType="end"/>
      </w:r>
      <w:bookmarkEnd w:id="10"/>
      <w:r>
        <w:t xml:space="preserve">. </w:t>
      </w:r>
      <w:r w:rsidRPr="00893C4C">
        <w:t>Cost-Effectiveness Model Inputs and Sources</w:t>
      </w:r>
      <w:bookmarkEnd w:id="11"/>
    </w:p>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ook w:val="0000" w:firstRow="0" w:lastRow="0" w:firstColumn="0" w:lastColumn="0" w:noHBand="0" w:noVBand="0"/>
      </w:tblPr>
      <w:tblGrid>
        <w:gridCol w:w="3117"/>
        <w:gridCol w:w="3117"/>
        <w:gridCol w:w="3116"/>
      </w:tblGrid>
      <w:tr w:rsidR="004F05AA" w:rsidRPr="004F05AA" w14:paraId="1D1738BF" w14:textId="77777777" w:rsidTr="000715B7">
        <w:tc>
          <w:tcPr>
            <w:tcW w:w="3117" w:type="dxa"/>
            <w:shd w:val="clear" w:color="auto" w:fill="25408F" w:themeFill="text1"/>
          </w:tcPr>
          <w:p w14:paraId="2D60613A" w14:textId="77777777" w:rsidR="004F05AA" w:rsidRPr="004F05AA" w:rsidRDefault="004F05AA" w:rsidP="002F0AC3">
            <w:pPr>
              <w:pStyle w:val="TableHeadingLeft"/>
            </w:pPr>
            <w:r w:rsidRPr="004F05AA">
              <w:t>Model input</w:t>
            </w:r>
          </w:p>
        </w:tc>
        <w:tc>
          <w:tcPr>
            <w:tcW w:w="3117" w:type="dxa"/>
            <w:shd w:val="clear" w:color="auto" w:fill="25408F" w:themeFill="text1"/>
          </w:tcPr>
          <w:p w14:paraId="657EB6D3" w14:textId="77777777" w:rsidR="004F05AA" w:rsidRPr="004F05AA" w:rsidRDefault="004F05AA" w:rsidP="002F0AC3">
            <w:pPr>
              <w:pStyle w:val="TableHeadingLeft"/>
            </w:pPr>
            <w:r w:rsidRPr="004F05AA">
              <w:t>Measurement level</w:t>
            </w:r>
          </w:p>
        </w:tc>
        <w:tc>
          <w:tcPr>
            <w:tcW w:w="3116" w:type="dxa"/>
            <w:shd w:val="clear" w:color="auto" w:fill="25408F" w:themeFill="text1"/>
          </w:tcPr>
          <w:p w14:paraId="4938A4CD" w14:textId="3E3CBE8C" w:rsidR="004F05AA" w:rsidRPr="004F05AA" w:rsidRDefault="004F05AA" w:rsidP="002F0AC3">
            <w:pPr>
              <w:pStyle w:val="TableHeadingLeft"/>
            </w:pPr>
            <w:r w:rsidRPr="004F05AA">
              <w:t>Source</w:t>
            </w:r>
          </w:p>
        </w:tc>
      </w:tr>
      <w:tr w:rsidR="004F05AA" w:rsidRPr="004F05AA" w14:paraId="32064B6B" w14:textId="77777777" w:rsidTr="000715B7">
        <w:tc>
          <w:tcPr>
            <w:tcW w:w="3117" w:type="dxa"/>
          </w:tcPr>
          <w:p w14:paraId="38917821" w14:textId="0E075B4E" w:rsidR="004F05AA" w:rsidRPr="004B52C1" w:rsidRDefault="004F05AA" w:rsidP="004B52C1">
            <w:pPr>
              <w:pStyle w:val="TableText"/>
            </w:pPr>
            <w:r w:rsidRPr="004B52C1">
              <w:t>Reported energy</w:t>
            </w:r>
            <w:r w:rsidR="00B37B5D">
              <w:t xml:space="preserve"> and </w:t>
            </w:r>
            <w:r w:rsidRPr="004B52C1">
              <w:t>demand savings</w:t>
            </w:r>
          </w:p>
        </w:tc>
        <w:tc>
          <w:tcPr>
            <w:tcW w:w="3117" w:type="dxa"/>
          </w:tcPr>
          <w:p w14:paraId="3FBA4BED" w14:textId="77777777" w:rsidR="004F05AA" w:rsidRPr="004B52C1" w:rsidRDefault="004F05AA" w:rsidP="004B52C1">
            <w:pPr>
              <w:pStyle w:val="TableText"/>
            </w:pPr>
            <w:r w:rsidRPr="004B52C1">
              <w:t>Measure type</w:t>
            </w:r>
          </w:p>
        </w:tc>
        <w:tc>
          <w:tcPr>
            <w:tcW w:w="3116" w:type="dxa"/>
          </w:tcPr>
          <w:p w14:paraId="68FFA267" w14:textId="77777777" w:rsidR="004F05AA" w:rsidRPr="004B52C1" w:rsidRDefault="004F05AA" w:rsidP="004B52C1">
            <w:pPr>
              <w:pStyle w:val="TableText"/>
            </w:pPr>
            <w:r w:rsidRPr="004B52C1">
              <w:t>EM&amp;V database</w:t>
            </w:r>
          </w:p>
        </w:tc>
      </w:tr>
      <w:tr w:rsidR="004F05AA" w:rsidRPr="004F05AA" w14:paraId="0989935E" w14:textId="77777777" w:rsidTr="000715B7">
        <w:tc>
          <w:tcPr>
            <w:tcW w:w="3117" w:type="dxa"/>
          </w:tcPr>
          <w:p w14:paraId="36882755" w14:textId="36B76DBC" w:rsidR="004F05AA" w:rsidRPr="004B52C1" w:rsidRDefault="004F05AA" w:rsidP="004B52C1">
            <w:pPr>
              <w:pStyle w:val="TableText"/>
            </w:pPr>
            <w:r w:rsidRPr="004B52C1">
              <w:t>Summer</w:t>
            </w:r>
            <w:r w:rsidR="00B37B5D">
              <w:t xml:space="preserve"> and </w:t>
            </w:r>
            <w:r w:rsidRPr="004B52C1">
              <w:t>winter peak coincidence factors (CF)</w:t>
            </w:r>
          </w:p>
        </w:tc>
        <w:tc>
          <w:tcPr>
            <w:tcW w:w="3117" w:type="dxa"/>
          </w:tcPr>
          <w:p w14:paraId="2059AB18" w14:textId="77777777" w:rsidR="004F05AA" w:rsidRPr="004B52C1" w:rsidRDefault="004F05AA" w:rsidP="004B52C1">
            <w:pPr>
              <w:pStyle w:val="TableText"/>
            </w:pPr>
            <w:r w:rsidRPr="004B52C1">
              <w:t>Measure type</w:t>
            </w:r>
          </w:p>
        </w:tc>
        <w:tc>
          <w:tcPr>
            <w:tcW w:w="3116" w:type="dxa"/>
          </w:tcPr>
          <w:p w14:paraId="2B056893" w14:textId="77777777" w:rsidR="004F05AA" w:rsidRPr="004B52C1" w:rsidRDefault="004F05AA" w:rsidP="004B52C1">
            <w:pPr>
              <w:pStyle w:val="TableText"/>
            </w:pPr>
            <w:r w:rsidRPr="004B52C1">
              <w:t>Deemed savings</w:t>
            </w:r>
          </w:p>
        </w:tc>
      </w:tr>
      <w:tr w:rsidR="004F05AA" w:rsidRPr="004F05AA" w14:paraId="541CA470" w14:textId="77777777" w:rsidTr="000715B7">
        <w:tc>
          <w:tcPr>
            <w:tcW w:w="3117" w:type="dxa"/>
          </w:tcPr>
          <w:p w14:paraId="7DE726F4" w14:textId="77777777" w:rsidR="004F05AA" w:rsidRPr="004B52C1" w:rsidRDefault="004F05AA" w:rsidP="004B52C1">
            <w:pPr>
              <w:pStyle w:val="TableText"/>
            </w:pPr>
            <w:r w:rsidRPr="004B52C1">
              <w:t>Effective useful life</w:t>
            </w:r>
          </w:p>
        </w:tc>
        <w:tc>
          <w:tcPr>
            <w:tcW w:w="3117" w:type="dxa"/>
          </w:tcPr>
          <w:p w14:paraId="27CE6C7B" w14:textId="77777777" w:rsidR="004F05AA" w:rsidRPr="004B52C1" w:rsidRDefault="004F05AA" w:rsidP="004B52C1">
            <w:pPr>
              <w:pStyle w:val="TableText"/>
            </w:pPr>
            <w:r w:rsidRPr="004B52C1">
              <w:t>Measure type</w:t>
            </w:r>
          </w:p>
        </w:tc>
        <w:tc>
          <w:tcPr>
            <w:tcW w:w="3116" w:type="dxa"/>
          </w:tcPr>
          <w:p w14:paraId="35247EAE" w14:textId="77777777" w:rsidR="004F05AA" w:rsidRPr="004B52C1" w:rsidRDefault="004F05AA" w:rsidP="004B52C1">
            <w:pPr>
              <w:pStyle w:val="TableText"/>
            </w:pPr>
            <w:r w:rsidRPr="004B52C1">
              <w:t>Deemed savings</w:t>
            </w:r>
          </w:p>
        </w:tc>
      </w:tr>
      <w:tr w:rsidR="004F05AA" w:rsidRPr="004F05AA" w14:paraId="6B68AA5B" w14:textId="77777777" w:rsidTr="000715B7">
        <w:tc>
          <w:tcPr>
            <w:tcW w:w="3117" w:type="dxa"/>
          </w:tcPr>
          <w:p w14:paraId="69DD449C" w14:textId="77777777" w:rsidR="004F05AA" w:rsidRPr="004B52C1" w:rsidRDefault="004F05AA" w:rsidP="004B52C1">
            <w:pPr>
              <w:pStyle w:val="TableText"/>
            </w:pPr>
            <w:r w:rsidRPr="004B52C1">
              <w:t>Incentive payments</w:t>
            </w:r>
          </w:p>
        </w:tc>
        <w:tc>
          <w:tcPr>
            <w:tcW w:w="3117" w:type="dxa"/>
          </w:tcPr>
          <w:p w14:paraId="689E1266" w14:textId="77777777" w:rsidR="004F05AA" w:rsidRPr="004B52C1" w:rsidRDefault="004F05AA" w:rsidP="004B52C1">
            <w:pPr>
              <w:pStyle w:val="TableText"/>
            </w:pPr>
            <w:r w:rsidRPr="004B52C1">
              <w:t>Program</w:t>
            </w:r>
          </w:p>
        </w:tc>
        <w:tc>
          <w:tcPr>
            <w:tcW w:w="3116" w:type="dxa"/>
          </w:tcPr>
          <w:p w14:paraId="1334CB51" w14:textId="77777777" w:rsidR="004F05AA" w:rsidRPr="004B52C1" w:rsidRDefault="004F05AA" w:rsidP="004B52C1">
            <w:pPr>
              <w:pStyle w:val="TableText"/>
            </w:pPr>
            <w:r w:rsidRPr="004B52C1">
              <w:t>Energy Efficiency Plan and Report (EEPR)</w:t>
            </w:r>
          </w:p>
        </w:tc>
      </w:tr>
      <w:tr w:rsidR="004F05AA" w:rsidRPr="004F05AA" w14:paraId="3D32B6EA" w14:textId="77777777" w:rsidTr="000715B7">
        <w:tc>
          <w:tcPr>
            <w:tcW w:w="3117" w:type="dxa"/>
          </w:tcPr>
          <w:p w14:paraId="295C4D49" w14:textId="77777777" w:rsidR="004F05AA" w:rsidRPr="004B52C1" w:rsidRDefault="004F05AA" w:rsidP="004B52C1">
            <w:pPr>
              <w:pStyle w:val="TableText"/>
            </w:pPr>
            <w:r w:rsidRPr="004B52C1">
              <w:t>Administrative and research and development (R&amp;D) costs</w:t>
            </w:r>
          </w:p>
        </w:tc>
        <w:tc>
          <w:tcPr>
            <w:tcW w:w="3117" w:type="dxa"/>
          </w:tcPr>
          <w:p w14:paraId="550DB678" w14:textId="77777777" w:rsidR="004F05AA" w:rsidRPr="004B52C1" w:rsidRDefault="004F05AA" w:rsidP="004B52C1">
            <w:pPr>
              <w:pStyle w:val="TableText"/>
            </w:pPr>
            <w:r w:rsidRPr="004B52C1">
              <w:t>Program/portfolio</w:t>
            </w:r>
          </w:p>
        </w:tc>
        <w:tc>
          <w:tcPr>
            <w:tcW w:w="3116" w:type="dxa"/>
          </w:tcPr>
          <w:p w14:paraId="0A1E0857" w14:textId="77777777" w:rsidR="004F05AA" w:rsidRPr="004B52C1" w:rsidRDefault="004F05AA" w:rsidP="004B52C1">
            <w:pPr>
              <w:pStyle w:val="TableText"/>
            </w:pPr>
            <w:r w:rsidRPr="004B52C1">
              <w:t>EEPRs</w:t>
            </w:r>
          </w:p>
        </w:tc>
      </w:tr>
      <w:tr w:rsidR="004F05AA" w:rsidRPr="004F05AA" w14:paraId="45C0C1AA" w14:textId="77777777" w:rsidTr="000715B7">
        <w:tc>
          <w:tcPr>
            <w:tcW w:w="3117" w:type="dxa"/>
          </w:tcPr>
          <w:p w14:paraId="5DA00985" w14:textId="0FE38DCF" w:rsidR="004F05AA" w:rsidRPr="004B52C1" w:rsidRDefault="004F05AA" w:rsidP="004B52C1">
            <w:pPr>
              <w:pStyle w:val="TableText"/>
            </w:pPr>
            <w:r w:rsidRPr="004B52C1">
              <w:t>EM&amp;V costs</w:t>
            </w:r>
          </w:p>
        </w:tc>
        <w:tc>
          <w:tcPr>
            <w:tcW w:w="3117" w:type="dxa"/>
          </w:tcPr>
          <w:p w14:paraId="5F9A1D57" w14:textId="77777777" w:rsidR="004F05AA" w:rsidRPr="004B52C1" w:rsidRDefault="004F05AA" w:rsidP="004B52C1">
            <w:pPr>
              <w:pStyle w:val="TableText"/>
            </w:pPr>
            <w:r w:rsidRPr="004B52C1">
              <w:t>Program/portfolio</w:t>
            </w:r>
          </w:p>
        </w:tc>
        <w:tc>
          <w:tcPr>
            <w:tcW w:w="3116" w:type="dxa"/>
          </w:tcPr>
          <w:p w14:paraId="36646D45" w14:textId="77777777" w:rsidR="004F05AA" w:rsidRPr="004B52C1" w:rsidRDefault="004F05AA" w:rsidP="004B52C1">
            <w:pPr>
              <w:pStyle w:val="TableText"/>
            </w:pPr>
            <w:r w:rsidRPr="004B52C1">
              <w:t>EM&amp;V team budgets</w:t>
            </w:r>
          </w:p>
        </w:tc>
      </w:tr>
      <w:tr w:rsidR="004F05AA" w:rsidRPr="004F05AA" w14:paraId="3BD8F284" w14:textId="77777777" w:rsidTr="000715B7">
        <w:tc>
          <w:tcPr>
            <w:tcW w:w="3117" w:type="dxa"/>
          </w:tcPr>
          <w:p w14:paraId="0ED2692F" w14:textId="118DAF37" w:rsidR="004F05AA" w:rsidRPr="004B52C1" w:rsidRDefault="004F05AA" w:rsidP="004B52C1">
            <w:pPr>
              <w:pStyle w:val="TableText"/>
            </w:pPr>
            <w:r w:rsidRPr="004B52C1">
              <w:t>Performance bonus earned in the program year</w:t>
            </w:r>
            <w:r w:rsidRPr="002513C9">
              <w:rPr>
                <w:rStyle w:val="FootnoteReference"/>
              </w:rPr>
              <w:footnoteReference w:id="3"/>
            </w:r>
            <w:r w:rsidRPr="004B52C1">
              <w:t xml:space="preserve"> </w:t>
            </w:r>
          </w:p>
        </w:tc>
        <w:tc>
          <w:tcPr>
            <w:tcW w:w="3117" w:type="dxa"/>
          </w:tcPr>
          <w:p w14:paraId="3919DC0F" w14:textId="77777777" w:rsidR="004F05AA" w:rsidRPr="004B52C1" w:rsidRDefault="004F05AA" w:rsidP="004B52C1">
            <w:pPr>
              <w:pStyle w:val="TableText"/>
            </w:pPr>
            <w:r w:rsidRPr="004B52C1">
              <w:t>Portfolio</w:t>
            </w:r>
          </w:p>
        </w:tc>
        <w:tc>
          <w:tcPr>
            <w:tcW w:w="3116" w:type="dxa"/>
          </w:tcPr>
          <w:p w14:paraId="301BF6D4" w14:textId="04A366F9" w:rsidR="004F05AA" w:rsidRPr="004B52C1" w:rsidRDefault="00E66420" w:rsidP="004B52C1">
            <w:pPr>
              <w:pStyle w:val="TableText"/>
            </w:pPr>
            <w:r w:rsidRPr="00E66420">
              <w:t>Energy</w:t>
            </w:r>
            <w:r>
              <w:t xml:space="preserve"> </w:t>
            </w:r>
            <w:r w:rsidRPr="00E66420">
              <w:t xml:space="preserve">efficiency cost recovery factor </w:t>
            </w:r>
            <w:r>
              <w:t>(</w:t>
            </w:r>
            <w:r w:rsidR="004F05AA" w:rsidRPr="004B52C1">
              <w:t>EECRF</w:t>
            </w:r>
            <w:r>
              <w:t>)</w:t>
            </w:r>
          </w:p>
        </w:tc>
      </w:tr>
      <w:tr w:rsidR="004F05AA" w:rsidRPr="004F05AA" w14:paraId="4862C192" w14:textId="77777777" w:rsidTr="000715B7">
        <w:tc>
          <w:tcPr>
            <w:tcW w:w="3117" w:type="dxa"/>
          </w:tcPr>
          <w:p w14:paraId="0CDC8115" w14:textId="77777777" w:rsidR="004F05AA" w:rsidRPr="004B52C1" w:rsidRDefault="004F05AA" w:rsidP="004B52C1">
            <w:pPr>
              <w:pStyle w:val="TableText"/>
            </w:pPr>
            <w:r w:rsidRPr="004B52C1">
              <w:t>Avoided costs</w:t>
            </w:r>
          </w:p>
        </w:tc>
        <w:tc>
          <w:tcPr>
            <w:tcW w:w="3117" w:type="dxa"/>
          </w:tcPr>
          <w:p w14:paraId="0250AEEA" w14:textId="77777777" w:rsidR="004F05AA" w:rsidRPr="004B52C1" w:rsidRDefault="004F05AA" w:rsidP="004B52C1">
            <w:pPr>
              <w:pStyle w:val="TableText"/>
            </w:pPr>
            <w:r w:rsidRPr="004B52C1">
              <w:t>Statewide</w:t>
            </w:r>
          </w:p>
        </w:tc>
        <w:tc>
          <w:tcPr>
            <w:tcW w:w="3116" w:type="dxa"/>
          </w:tcPr>
          <w:p w14:paraId="6C5307E5" w14:textId="77777777" w:rsidR="004F05AA" w:rsidRPr="004B52C1" w:rsidRDefault="004F05AA" w:rsidP="004B52C1">
            <w:pPr>
              <w:pStyle w:val="TableText"/>
            </w:pPr>
            <w:r w:rsidRPr="004B52C1">
              <w:t>PUCT (utilities)</w:t>
            </w:r>
          </w:p>
        </w:tc>
      </w:tr>
      <w:tr w:rsidR="004F05AA" w:rsidRPr="004F05AA" w14:paraId="666DE04D" w14:textId="77777777" w:rsidTr="000715B7">
        <w:tc>
          <w:tcPr>
            <w:tcW w:w="3117" w:type="dxa"/>
          </w:tcPr>
          <w:p w14:paraId="0FA8E5AB" w14:textId="77777777" w:rsidR="004F05AA" w:rsidRPr="004B52C1" w:rsidRDefault="004F05AA" w:rsidP="004B52C1">
            <w:pPr>
              <w:pStyle w:val="TableText"/>
            </w:pPr>
            <w:r w:rsidRPr="004B52C1">
              <w:t>Weighted average cost of capital (WACC)</w:t>
            </w:r>
          </w:p>
        </w:tc>
        <w:tc>
          <w:tcPr>
            <w:tcW w:w="3117" w:type="dxa"/>
          </w:tcPr>
          <w:p w14:paraId="5D7F8C9D" w14:textId="77777777" w:rsidR="004F05AA" w:rsidRPr="004B52C1" w:rsidRDefault="004F05AA" w:rsidP="004B52C1">
            <w:pPr>
              <w:pStyle w:val="TableText"/>
            </w:pPr>
            <w:r w:rsidRPr="004B52C1">
              <w:t>Utility</w:t>
            </w:r>
          </w:p>
        </w:tc>
        <w:tc>
          <w:tcPr>
            <w:tcW w:w="3116" w:type="dxa"/>
          </w:tcPr>
          <w:p w14:paraId="0142456C" w14:textId="77777777" w:rsidR="004F05AA" w:rsidRPr="004B52C1" w:rsidRDefault="004F05AA" w:rsidP="004B52C1">
            <w:pPr>
              <w:pStyle w:val="TableText"/>
            </w:pPr>
            <w:r w:rsidRPr="004B52C1">
              <w:t>Utilities</w:t>
            </w:r>
          </w:p>
        </w:tc>
      </w:tr>
      <w:tr w:rsidR="004F05AA" w:rsidRPr="004F05AA" w14:paraId="1241E4FD" w14:textId="77777777" w:rsidTr="000715B7">
        <w:tc>
          <w:tcPr>
            <w:tcW w:w="3117" w:type="dxa"/>
          </w:tcPr>
          <w:p w14:paraId="2042E04A" w14:textId="2D6D83D3" w:rsidR="004F05AA" w:rsidRPr="004B52C1" w:rsidRDefault="004F05AA" w:rsidP="004B52C1">
            <w:pPr>
              <w:pStyle w:val="TableText"/>
            </w:pPr>
            <w:r w:rsidRPr="004B52C1">
              <w:t xml:space="preserve">Line loss factor </w:t>
            </w:r>
            <w:r w:rsidR="00F84C6B">
              <w:br/>
            </w:r>
            <w:r w:rsidRPr="004B52C1">
              <w:t>(non-ERCOT</w:t>
            </w:r>
            <w:r w:rsidR="00F84C6B">
              <w:rPr>
                <w:rStyle w:val="FootnoteReference"/>
              </w:rPr>
              <w:footnoteReference w:id="4"/>
            </w:r>
            <w:r w:rsidRPr="004B52C1">
              <w:t xml:space="preserve"> utilities only)</w:t>
            </w:r>
          </w:p>
        </w:tc>
        <w:tc>
          <w:tcPr>
            <w:tcW w:w="3117" w:type="dxa"/>
          </w:tcPr>
          <w:p w14:paraId="40A32E8E" w14:textId="77777777" w:rsidR="004F05AA" w:rsidRPr="004B52C1" w:rsidRDefault="004F05AA" w:rsidP="004B52C1">
            <w:pPr>
              <w:pStyle w:val="TableText"/>
            </w:pPr>
            <w:r w:rsidRPr="004B52C1">
              <w:t>Utility</w:t>
            </w:r>
          </w:p>
        </w:tc>
        <w:tc>
          <w:tcPr>
            <w:tcW w:w="3116" w:type="dxa"/>
          </w:tcPr>
          <w:p w14:paraId="4F3DD5DA" w14:textId="77777777" w:rsidR="004F05AA" w:rsidRPr="004B52C1" w:rsidRDefault="004F05AA" w:rsidP="004B52C1">
            <w:pPr>
              <w:pStyle w:val="TableText"/>
            </w:pPr>
            <w:r w:rsidRPr="004B52C1">
              <w:t>Utilities</w:t>
            </w:r>
          </w:p>
        </w:tc>
      </w:tr>
      <w:tr w:rsidR="004F05AA" w:rsidRPr="004F05AA" w14:paraId="4C82F3E1" w14:textId="77777777" w:rsidTr="000715B7">
        <w:tc>
          <w:tcPr>
            <w:tcW w:w="3117" w:type="dxa"/>
          </w:tcPr>
          <w:p w14:paraId="04FA7AC2" w14:textId="77777777" w:rsidR="004F05AA" w:rsidRPr="004B52C1" w:rsidRDefault="004F05AA" w:rsidP="004B52C1">
            <w:pPr>
              <w:pStyle w:val="TableText"/>
            </w:pPr>
            <w:r w:rsidRPr="004B52C1">
              <w:t>Realization rates</w:t>
            </w:r>
          </w:p>
        </w:tc>
        <w:tc>
          <w:tcPr>
            <w:tcW w:w="3117" w:type="dxa"/>
          </w:tcPr>
          <w:p w14:paraId="18440479" w14:textId="77777777" w:rsidR="004F05AA" w:rsidRPr="004B52C1" w:rsidRDefault="004F05AA" w:rsidP="004B52C1">
            <w:pPr>
              <w:pStyle w:val="TableText"/>
            </w:pPr>
            <w:r w:rsidRPr="004B52C1">
              <w:t>Program</w:t>
            </w:r>
          </w:p>
        </w:tc>
        <w:tc>
          <w:tcPr>
            <w:tcW w:w="3116" w:type="dxa"/>
          </w:tcPr>
          <w:p w14:paraId="046C5EF1" w14:textId="77777777" w:rsidR="004F05AA" w:rsidRPr="004B52C1" w:rsidRDefault="004F05AA" w:rsidP="004B52C1">
            <w:pPr>
              <w:pStyle w:val="TableText"/>
            </w:pPr>
            <w:r w:rsidRPr="004B52C1">
              <w:t>Evaluation results</w:t>
            </w:r>
          </w:p>
        </w:tc>
      </w:tr>
    </w:tbl>
    <w:p w14:paraId="16755B1E" w14:textId="7BEEC4AC" w:rsidR="004F05AA" w:rsidRDefault="004F05AA" w:rsidP="004F05AA">
      <w:r>
        <w:lastRenderedPageBreak/>
        <w:t>The EM&amp;V team conducted PY2020 cost-effectiveness tests separately using claimed gross savings and evaluated gross savings. The model produces results at the portfolio, program category</w:t>
      </w:r>
      <w:r>
        <w:rPr>
          <w:rStyle w:val="FootnoteReference"/>
        </w:rPr>
        <w:footnoteReference w:id="5"/>
      </w:r>
      <w:r>
        <w:t>, and program levels.</w:t>
      </w:r>
    </w:p>
    <w:p w14:paraId="2F353B62" w14:textId="77777777" w:rsidR="004F05AA" w:rsidRDefault="004F05AA" w:rsidP="004F05AA">
      <w:r>
        <w:t>All benefits and costs are expressed in program year dollars. Benefits resulting from energy savings occurring in future years are net to PY dollars using the utility’s WACC as the discount rate.</w:t>
      </w:r>
    </w:p>
    <w:p w14:paraId="2833DBE5" w14:textId="76987042" w:rsidR="004F05AA" w:rsidRDefault="004F05AA" w:rsidP="004F05AA">
      <w:r>
        <w:t>When running program-level tests, if only portfolio or other grouped information was available, the EM&amp;V team allocated data proportionate to costs (§</w:t>
      </w:r>
      <w:r w:rsidR="00277291">
        <w:t xml:space="preserve"> </w:t>
      </w:r>
      <w:r>
        <w:t>25.182 (e)(6)). For example, the performance bonus was calculated for the overall portfolio and allocated to individual programs proportionate to the programs’ costs associated with meeting demand and energy goals. These program costs include program administrative and incentive costs. Portfolio-level costs include the performance bonus, EM&amp;V, administrative, and R&amp;D costs.</w:t>
      </w:r>
    </w:p>
    <w:p w14:paraId="6887A9FE" w14:textId="5F43392B" w:rsidR="004F05AA" w:rsidRDefault="004F05AA" w:rsidP="004F05AA">
      <w:r>
        <w:t>Low-income programs were evaluated using the savings-to-investment ratio (SIR). This model only includes net incentive payments under program costs. The SIR methodology is only used when specifically testing the low-income programs.</w:t>
      </w:r>
    </w:p>
    <w:p w14:paraId="37917241" w14:textId="77777777" w:rsidR="004F05AA" w:rsidRDefault="004F05AA" w:rsidP="004F05AA">
      <w:r>
        <w:t>Portfolio-level cost-effectiveness analyses are based on the PACT and are shown, including and excluding low-income and low-income/hard-to-reach customers.</w:t>
      </w:r>
    </w:p>
    <w:p w14:paraId="61D9008D" w14:textId="77777777" w:rsidR="004F05AA" w:rsidRDefault="004F05AA" w:rsidP="004F05AA">
      <w:r>
        <w:t>The calculations used for the PACT cost-effectiveness methodology are in Appendix B.</w:t>
      </w:r>
    </w:p>
    <w:p w14:paraId="0D885E44" w14:textId="0A898EA8" w:rsidR="004F05AA" w:rsidRDefault="004F05AA" w:rsidP="004F05AA">
      <w:r>
        <w:t xml:space="preserve">Also, the EM&amp;V team reported the cost per lifetime </w:t>
      </w:r>
      <w:r w:rsidR="00900316">
        <w:t xml:space="preserve">kilowatt-hour </w:t>
      </w:r>
      <w:r>
        <w:t xml:space="preserve">and </w:t>
      </w:r>
      <w:r w:rsidR="00900316">
        <w:t>kilowatt</w:t>
      </w:r>
      <w:r>
        <w:t xml:space="preserve">. </w:t>
      </w:r>
      <w:r w:rsidR="00EB5092">
        <w:t>C</w:t>
      </w:r>
      <w:r w:rsidR="00900316">
        <w:t xml:space="preserve">ost </w:t>
      </w:r>
      <w:r w:rsidR="00EB5092">
        <w:t>per lifetime</w:t>
      </w:r>
      <w:r>
        <w:t xml:space="preserve"> is calculated by attributing costs to energy savings and avoided demand based on their portion of total benefits and applying that proportion to the total program costs.</w:t>
      </w:r>
    </w:p>
    <w:p w14:paraId="4B0A11F9" w14:textId="464BD9A6" w:rsidR="004F05AA" w:rsidRDefault="004F05AA" w:rsidP="00F15C07">
      <w:pPr>
        <w:pStyle w:val="Heading3"/>
        <w:rPr>
          <w:rFonts w:hint="eastAsia"/>
        </w:rPr>
      </w:pPr>
      <w:bookmarkStart w:id="12" w:name="_Toc82513323"/>
      <w:r>
        <w:t>Reporting</w:t>
      </w:r>
      <w:bookmarkEnd w:id="12"/>
    </w:p>
    <w:p w14:paraId="5C605A84" w14:textId="337DD15A" w:rsidR="004F05AA" w:rsidRDefault="004F05AA" w:rsidP="004F05AA">
      <w:r>
        <w:t>There are two EM&amp;V report deliverables per PY: (1) impact evaluation reports and (2) the Annual Statewide Portfolio Report. There are also a number of status reports, ad hoc reports, data collection and sampling deliverables, and interim results.</w:t>
      </w:r>
    </w:p>
    <w:p w14:paraId="777D6AB8" w14:textId="26FAF55B" w:rsidR="004F05AA" w:rsidRDefault="004F05AA" w:rsidP="004F05AA">
      <w:r>
        <w:t xml:space="preserve">The impact evaluation reports are delivered separately for each utility and discussed with the PUCT and each utility before drafting the </w:t>
      </w:r>
      <w:r w:rsidR="00EB5092">
        <w:t>Annual Statewide</w:t>
      </w:r>
      <w:r>
        <w:t xml:space="preserve"> </w:t>
      </w:r>
      <w:r w:rsidR="00EB5092">
        <w:t>Portfolio R</w:t>
      </w:r>
      <w:r>
        <w:t xml:space="preserve">eport. The impact reports allow the EM&amp;V team to discuss the impact results with the PUCT and utilities, receive their input, and conduct supplemental analysis if needed prior to the </w:t>
      </w:r>
      <w:r w:rsidR="00EB5092">
        <w:t>Annual S</w:t>
      </w:r>
      <w:r>
        <w:t xml:space="preserve">tatewide </w:t>
      </w:r>
      <w:r w:rsidR="00EB5092">
        <w:t>Portfolio R</w:t>
      </w:r>
      <w:r>
        <w:t xml:space="preserve">eport. The </w:t>
      </w:r>
      <w:r w:rsidR="00EB5092">
        <w:t>Annual Statewide</w:t>
      </w:r>
      <w:r>
        <w:t xml:space="preserve"> </w:t>
      </w:r>
      <w:r w:rsidR="00EB5092">
        <w:t>Portfolio R</w:t>
      </w:r>
      <w:r>
        <w:t>eport is a comprehensive report across all utility portfolios.</w:t>
      </w:r>
    </w:p>
    <w:p w14:paraId="2173FCD9" w14:textId="15EA103A" w:rsidR="004F05AA" w:rsidRDefault="004F05AA" w:rsidP="004F05AA">
      <w:r>
        <w:t>For PY2020, the metrics to be used as the basis for recommendations in the reports are the program’s gross savings realization rate and associated program documentation score, tracking system and interval meter data reviews, desk reviews, on-site M&amp;V findings including site-specific realization rates, and programs’ cost-effectiveness.</w:t>
      </w:r>
    </w:p>
    <w:p w14:paraId="20C66482" w14:textId="242B7DAF" w:rsidR="004F05AA" w:rsidRDefault="004F05AA" w:rsidP="00A3315E">
      <w:pPr>
        <w:keepNext/>
        <w:keepLines/>
      </w:pPr>
      <w:r>
        <w:lastRenderedPageBreak/>
        <w:t>The EM&amp;V database is at the core of reporting results</w:t>
      </w:r>
      <w:r w:rsidR="00EB5092">
        <w:t>; i</w:t>
      </w:r>
      <w:r>
        <w:t>t houses the claimed and evaluated savings. The database allows structured queries to provide results by utilities, program categories and types, measure types, or sectors. QA and QC are conducted to ensure that results entered into and extracted from the database are accurate. The EM&amp;V team’s QA/QC plan for the reported evaluated savings is in Appendix C.</w:t>
      </w:r>
    </w:p>
    <w:p w14:paraId="040A9DD2" w14:textId="6D27DC7C" w:rsidR="004F05AA" w:rsidRDefault="004F05AA" w:rsidP="004F05AA">
      <w:r>
        <w:t>The EM&amp;V team encourages feedback and comments on EM&amp;V reports</w:t>
      </w:r>
      <w:r w:rsidR="001F3DC4">
        <w:t>; t</w:t>
      </w:r>
      <w:r>
        <w:t xml:space="preserve">he EM&amp;V team reviews feedback and documents how it was taken into consideration in finalizing deliverables. While the interim impact reports are distributed and reviewed separately for each utility, the EM&amp;V team seeks input from a larger group of stakeholders on the </w:t>
      </w:r>
      <w:r w:rsidR="001F3DC4">
        <w:t>Annual Statewide Portfolio R</w:t>
      </w:r>
      <w:r>
        <w:t xml:space="preserve">eport. These are presented and discussed at </w:t>
      </w:r>
      <w:r w:rsidR="004F7E8E" w:rsidRPr="004F7E8E">
        <w:t xml:space="preserve">Energy Efficiency Implementation Project </w:t>
      </w:r>
      <w:r w:rsidR="004F7E8E">
        <w:t>(</w:t>
      </w:r>
      <w:r>
        <w:t>EEIP</w:t>
      </w:r>
      <w:r w:rsidR="004F7E8E">
        <w:t>)</w:t>
      </w:r>
      <w:r>
        <w:t xml:space="preserve"> meetings between draft and final versions.</w:t>
      </w:r>
    </w:p>
    <w:p w14:paraId="6F681A06" w14:textId="40C1FB92" w:rsidR="004F05AA" w:rsidRDefault="004F05AA" w:rsidP="004F05AA">
      <w:r>
        <w:t xml:space="preserve">The flow chart in </w:t>
      </w:r>
      <w:r w:rsidR="00A3315E">
        <w:fldChar w:fldCharType="begin"/>
      </w:r>
      <w:r w:rsidR="00A3315E">
        <w:instrText xml:space="preserve"> REF _Ref80800628 \h </w:instrText>
      </w:r>
      <w:r w:rsidR="00A3315E">
        <w:fldChar w:fldCharType="separate"/>
      </w:r>
      <w:r w:rsidR="008A62D0">
        <w:t xml:space="preserve">Figure </w:t>
      </w:r>
      <w:r w:rsidR="008A62D0">
        <w:rPr>
          <w:noProof/>
        </w:rPr>
        <w:t>2</w:t>
      </w:r>
      <w:r w:rsidR="00A3315E">
        <w:fldChar w:fldCharType="end"/>
      </w:r>
      <w:r>
        <w:t xml:space="preserve"> describes the general reporting process flow.</w:t>
      </w:r>
      <w:r w:rsidR="00A3315E">
        <w:br/>
      </w:r>
    </w:p>
    <w:p w14:paraId="40CCD42A" w14:textId="08E03C71" w:rsidR="004F05AA" w:rsidRDefault="00A3315E" w:rsidP="004F05AA">
      <w:pPr>
        <w:pStyle w:val="Caption"/>
        <w:sectPr w:rsidR="004F05AA" w:rsidSect="000A6948">
          <w:footerReference w:type="default" r:id="rId34"/>
          <w:pgSz w:w="12240" w:h="15840"/>
          <w:pgMar w:top="1440" w:right="1440" w:bottom="1440" w:left="1440" w:header="648" w:footer="648" w:gutter="0"/>
          <w:pgNumType w:start="1"/>
          <w:cols w:space="720"/>
          <w:docGrid w:linePitch="360"/>
        </w:sectPr>
      </w:pPr>
      <w:bookmarkStart w:id="13" w:name="_Ref80800628"/>
      <w:bookmarkStart w:id="14" w:name="_Toc82513502"/>
      <w:r>
        <w:rPr>
          <w:noProof/>
        </w:rPr>
        <w:drawing>
          <wp:anchor distT="0" distB="0" distL="114300" distR="114300" simplePos="0" relativeHeight="251658242" behindDoc="0" locked="0" layoutInCell="1" allowOverlap="1" wp14:anchorId="38EEA978" wp14:editId="3828C9BA">
            <wp:simplePos x="0" y="0"/>
            <wp:positionH relativeFrom="column">
              <wp:posOffset>750102</wp:posOffset>
            </wp:positionH>
            <wp:positionV relativeFrom="paragraph">
              <wp:posOffset>330835</wp:posOffset>
            </wp:positionV>
            <wp:extent cx="4467860" cy="5499100"/>
            <wp:effectExtent l="0" t="0" r="8890" b="635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5">
                      <a:extLst>
                        <a:ext uri="{28A0092B-C50C-407E-A947-70E740481C1C}">
                          <a14:useLocalDpi xmlns:a14="http://schemas.microsoft.com/office/drawing/2010/main" val="0"/>
                        </a:ext>
                      </a:extLst>
                    </a:blip>
                    <a:srcRect b="1519"/>
                    <a:stretch/>
                  </pic:blipFill>
                  <pic:spPr bwMode="auto">
                    <a:xfrm>
                      <a:off x="0" y="0"/>
                      <a:ext cx="4467860" cy="54991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F05AA">
        <w:t xml:space="preserve">Figure </w:t>
      </w:r>
      <w:r>
        <w:fldChar w:fldCharType="begin"/>
      </w:r>
      <w:r>
        <w:instrText>SEQ Figure \* ARABIC</w:instrText>
      </w:r>
      <w:r>
        <w:fldChar w:fldCharType="separate"/>
      </w:r>
      <w:r w:rsidR="008A62D0">
        <w:rPr>
          <w:noProof/>
        </w:rPr>
        <w:t>2</w:t>
      </w:r>
      <w:r>
        <w:fldChar w:fldCharType="end"/>
      </w:r>
      <w:bookmarkEnd w:id="13"/>
      <w:r w:rsidR="004F05AA">
        <w:t xml:space="preserve">. </w:t>
      </w:r>
      <w:r w:rsidR="004F05AA" w:rsidRPr="00627BD3">
        <w:t>Reporting Flowchart</w:t>
      </w:r>
      <w:bookmarkEnd w:id="14"/>
    </w:p>
    <w:p w14:paraId="42909CD7" w14:textId="4E8F5690" w:rsidR="00FB6F55" w:rsidRDefault="004F05AA" w:rsidP="00F15C07">
      <w:pPr>
        <w:pStyle w:val="Heading1"/>
        <w:rPr>
          <w:rFonts w:hint="eastAsia"/>
        </w:rPr>
      </w:pPr>
      <w:bookmarkStart w:id="15" w:name="_Ref81905369"/>
      <w:bookmarkStart w:id="16" w:name="_Toc82513324"/>
      <w:r w:rsidRPr="004F05AA">
        <w:lastRenderedPageBreak/>
        <w:t>American Electric Power Texas Central Company Impact Evaluation Results</w:t>
      </w:r>
      <w:bookmarkEnd w:id="15"/>
      <w:bookmarkEnd w:id="16"/>
    </w:p>
    <w:p w14:paraId="6D3A92A0" w14:textId="69A71BEB" w:rsidR="004F05AA" w:rsidRDefault="004F05AA" w:rsidP="004F05AA">
      <w:r>
        <w:t xml:space="preserve">This section presents the evaluated savings and cost-effectiveness results for American Electric Power Texas Central Company’s (AEP TCC) energy efficiency portfolio. The key findings are summarized first, followed by details for each program in the portfolio that had a </w:t>
      </w:r>
      <w:r w:rsidRPr="005077CA">
        <w:rPr>
          <w:i/>
        </w:rPr>
        <w:t>high</w:t>
      </w:r>
      <w:r>
        <w:t xml:space="preserve"> or </w:t>
      </w:r>
      <w:r w:rsidRPr="005077CA">
        <w:rPr>
          <w:i/>
        </w:rPr>
        <w:t>medium</w:t>
      </w:r>
      <w:r>
        <w:t xml:space="preserve"> evaluation priority. Finally, a list of the </w:t>
      </w:r>
      <w:r w:rsidRPr="005077CA">
        <w:rPr>
          <w:i/>
        </w:rPr>
        <w:t>low</w:t>
      </w:r>
      <w:r>
        <w:t xml:space="preserve"> evaluation priorit</w:t>
      </w:r>
      <w:r w:rsidR="00657F7B">
        <w:t>ies for which claimed savings were verified through the evaluation, measurement, and verification (EM&amp;V) database is</w:t>
      </w:r>
      <w:r>
        <w:t xml:space="preserve"> included.</w:t>
      </w:r>
    </w:p>
    <w:p w14:paraId="5F7440EA" w14:textId="79FC6D4F" w:rsidR="004F05AA" w:rsidRDefault="004C1969" w:rsidP="00F15C07">
      <w:pPr>
        <w:pStyle w:val="Heading2"/>
        <w:rPr>
          <w:rFonts w:hint="eastAsia"/>
        </w:rPr>
      </w:pPr>
      <w:bookmarkStart w:id="17" w:name="_Toc82513325"/>
      <w:r>
        <w:t>Key Findings</w:t>
      </w:r>
      <w:bookmarkEnd w:id="17"/>
    </w:p>
    <w:p w14:paraId="22C29FDC" w14:textId="7279FA7E" w:rsidR="004F05AA" w:rsidRDefault="004F05AA" w:rsidP="00F15C07">
      <w:pPr>
        <w:pStyle w:val="Heading3"/>
        <w:rPr>
          <w:rFonts w:hint="eastAsia"/>
        </w:rPr>
      </w:pPr>
      <w:bookmarkStart w:id="18" w:name="_Toc82513326"/>
      <w:r>
        <w:t>Evaluated Savings</w:t>
      </w:r>
      <w:bookmarkEnd w:id="18"/>
    </w:p>
    <w:p w14:paraId="1F7B925E" w14:textId="1911B82C" w:rsidR="004F05AA" w:rsidRDefault="004F05AA" w:rsidP="004F05AA">
      <w:r>
        <w:t xml:space="preserve">AEP TCC’s evaluated savings for </w:t>
      </w:r>
      <w:r w:rsidR="00657F7B">
        <w:t>program year (</w:t>
      </w:r>
      <w:r>
        <w:t>PY</w:t>
      </w:r>
      <w:r w:rsidR="00657F7B">
        <w:t xml:space="preserve">) </w:t>
      </w:r>
      <w:r>
        <w:t>2020 were 50,420 in demand (</w:t>
      </w:r>
      <w:r w:rsidR="007C7DC5">
        <w:t>kilowatt, kW</w:t>
      </w:r>
      <w:r>
        <w:t>) and 59,264,533 in energy (</w:t>
      </w:r>
      <w:r w:rsidR="00A731B2">
        <w:t>kilowatt-hour</w:t>
      </w:r>
      <w:r w:rsidR="00013785">
        <w:t>, kWh</w:t>
      </w:r>
      <w:r>
        <w:t xml:space="preserve">) savings. The overall </w:t>
      </w:r>
      <w:r w:rsidR="00657F7B">
        <w:t xml:space="preserve">kilowatt </w:t>
      </w:r>
      <w:r>
        <w:t xml:space="preserve">and </w:t>
      </w:r>
      <w:r w:rsidR="00657F7B">
        <w:t xml:space="preserve">kilowatt-hour </w:t>
      </w:r>
      <w:r>
        <w:t xml:space="preserve">portfolio realization rates are approximately 100 percent. AEP TCC was responsive to all EM&amp;V recommendations to adjust claimed savings based on EM&amp;V results (see </w:t>
      </w:r>
      <w:r w:rsidR="009C27E5">
        <w:fldChar w:fldCharType="begin"/>
      </w:r>
      <w:r w:rsidR="009C27E5">
        <w:instrText xml:space="preserve"> REF _Ref80790854 \h </w:instrText>
      </w:r>
      <w:r w:rsidR="009C27E5">
        <w:fldChar w:fldCharType="separate"/>
      </w:r>
      <w:r w:rsidR="008A62D0">
        <w:t xml:space="preserve">Table </w:t>
      </w:r>
      <w:r w:rsidR="008A62D0">
        <w:rPr>
          <w:noProof/>
        </w:rPr>
        <w:t>5</w:t>
      </w:r>
      <w:r w:rsidR="009C27E5">
        <w:fldChar w:fldCharType="end"/>
      </w:r>
      <w:r>
        <w:t>), supporting healthy realization rates.</w:t>
      </w:r>
    </w:p>
    <w:p w14:paraId="6BF8AF72" w14:textId="794B02C8" w:rsidR="004F05AA" w:rsidRDefault="009C27E5" w:rsidP="004F05AA">
      <w:r>
        <w:fldChar w:fldCharType="begin"/>
      </w:r>
      <w:r>
        <w:instrText xml:space="preserve"> REF _Ref80790860 \h </w:instrText>
      </w:r>
      <w:r>
        <w:fldChar w:fldCharType="separate"/>
      </w:r>
      <w:r w:rsidR="008A62D0">
        <w:t xml:space="preserve">Table </w:t>
      </w:r>
      <w:r w:rsidR="008A62D0">
        <w:rPr>
          <w:noProof/>
        </w:rPr>
        <w:t>2</w:t>
      </w:r>
      <w:r>
        <w:fldChar w:fldCharType="end"/>
      </w:r>
      <w:r w:rsidR="004F05AA">
        <w:t xml:space="preserve"> shows the claimed and evaluated demand savings for AEP TCC’s portfolio and broad customer sector</w:t>
      </w:r>
      <w:r w:rsidR="00AA478A">
        <w:t xml:space="preserve"> and </w:t>
      </w:r>
      <w:r w:rsidR="004F05AA">
        <w:t>program categories. Load management results are based on census reviews, and therefore precisions calculations are no</w:t>
      </w:r>
      <w:r w:rsidR="00AA478A">
        <w:t xml:space="preserve">t </w:t>
      </w:r>
      <w:r w:rsidR="004F05AA">
        <w:t>applicable (N/A).</w:t>
      </w:r>
      <w:r w:rsidR="00A3315E">
        <w:br/>
      </w:r>
    </w:p>
    <w:p w14:paraId="59EDF0EE" w14:textId="381DBC7B" w:rsidR="004F05AA" w:rsidRPr="004F05AA" w:rsidRDefault="004F05AA" w:rsidP="004F05AA">
      <w:pPr>
        <w:pStyle w:val="Caption"/>
      </w:pPr>
      <w:bookmarkStart w:id="19" w:name="_Ref80790860"/>
      <w:bookmarkStart w:id="20" w:name="_Toc82513449"/>
      <w:r>
        <w:t xml:space="preserve">Table </w:t>
      </w:r>
      <w:r>
        <w:fldChar w:fldCharType="begin"/>
      </w:r>
      <w:r>
        <w:instrText>SEQ Table \* ARABIC</w:instrText>
      </w:r>
      <w:r>
        <w:fldChar w:fldCharType="separate"/>
      </w:r>
      <w:r w:rsidR="008A62D0">
        <w:rPr>
          <w:noProof/>
        </w:rPr>
        <w:t>2</w:t>
      </w:r>
      <w:r>
        <w:fldChar w:fldCharType="end"/>
      </w:r>
      <w:bookmarkEnd w:id="19"/>
      <w:r>
        <w:t xml:space="preserve">. </w:t>
      </w:r>
      <w:r w:rsidRPr="00B85ED6">
        <w:t>AEP TCC PY2020 Claimed and Evaluated Demand Savings</w:t>
      </w:r>
      <w:bookmarkEnd w:id="20"/>
    </w:p>
    <w:tbl>
      <w:tblPr>
        <w:tblW w:w="0" w:type="auto"/>
        <w:tblInd w:w="-5" w:type="dxa"/>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710"/>
        <w:gridCol w:w="1527"/>
        <w:gridCol w:w="1528"/>
        <w:gridCol w:w="1528"/>
        <w:gridCol w:w="1528"/>
        <w:gridCol w:w="1528"/>
      </w:tblGrid>
      <w:tr w:rsidR="004F05AA" w:rsidRPr="004F05AA" w14:paraId="6A80AB24" w14:textId="77777777" w:rsidTr="0049380E">
        <w:trPr>
          <w:trHeight w:val="953"/>
        </w:trPr>
        <w:tc>
          <w:tcPr>
            <w:tcW w:w="1710" w:type="dxa"/>
            <w:shd w:val="clear" w:color="auto" w:fill="24408F"/>
            <w:vAlign w:val="bottom"/>
          </w:tcPr>
          <w:p w14:paraId="1CEFF296" w14:textId="77777777" w:rsidR="004F05AA" w:rsidRPr="004F05AA" w:rsidRDefault="004F05AA" w:rsidP="00AA478A">
            <w:pPr>
              <w:pStyle w:val="TableHeadingLeft"/>
            </w:pPr>
            <w:bookmarkStart w:id="21" w:name="_Hlk80799928"/>
            <w:r w:rsidRPr="004F05AA">
              <w:t>Level of</w:t>
            </w:r>
            <w:r w:rsidRPr="004F05AA">
              <w:rPr>
                <w:spacing w:val="-53"/>
              </w:rPr>
              <w:t xml:space="preserve"> </w:t>
            </w:r>
            <w:r w:rsidRPr="004F05AA">
              <w:rPr>
                <w:spacing w:val="-1"/>
              </w:rPr>
              <w:t>analysis</w:t>
            </w:r>
          </w:p>
        </w:tc>
        <w:tc>
          <w:tcPr>
            <w:tcW w:w="1527" w:type="dxa"/>
            <w:shd w:val="clear" w:color="auto" w:fill="24408F"/>
            <w:vAlign w:val="bottom"/>
          </w:tcPr>
          <w:p w14:paraId="3C3A16C5" w14:textId="7A4EF03C" w:rsidR="004F05AA" w:rsidRPr="0064223F" w:rsidRDefault="004F05AA" w:rsidP="002F0AC3">
            <w:pPr>
              <w:pStyle w:val="TableHeadingRight"/>
            </w:pPr>
            <w:r w:rsidRPr="00AA478A">
              <w:t xml:space="preserve">Percentage </w:t>
            </w:r>
            <w:proofErr w:type="gramStart"/>
            <w:r w:rsidRPr="0064223F">
              <w:t>portfolio</w:t>
            </w:r>
            <w:r w:rsidR="0064223F">
              <w:t xml:space="preserve"> </w:t>
            </w:r>
            <w:r w:rsidRPr="00AA478A">
              <w:t xml:space="preserve"> </w:t>
            </w:r>
            <w:r w:rsidRPr="0064223F">
              <w:t>savings</w:t>
            </w:r>
            <w:proofErr w:type="gramEnd"/>
          </w:p>
          <w:p w14:paraId="1B8858D6" w14:textId="77777777" w:rsidR="004F05AA" w:rsidRPr="0064223F" w:rsidRDefault="004F05AA" w:rsidP="002F0AC3">
            <w:pPr>
              <w:pStyle w:val="TableHeadingRight"/>
            </w:pPr>
            <w:r w:rsidRPr="0064223F">
              <w:t>(kW)</w:t>
            </w:r>
          </w:p>
        </w:tc>
        <w:tc>
          <w:tcPr>
            <w:tcW w:w="1528" w:type="dxa"/>
            <w:shd w:val="clear" w:color="auto" w:fill="24408F"/>
            <w:vAlign w:val="bottom"/>
          </w:tcPr>
          <w:p w14:paraId="12AC7034" w14:textId="77777777" w:rsidR="004F05AA" w:rsidRPr="0064223F" w:rsidRDefault="004F05AA" w:rsidP="002F0AC3">
            <w:pPr>
              <w:pStyle w:val="TableHeadingRight"/>
            </w:pPr>
            <w:r w:rsidRPr="00AA478A">
              <w:t xml:space="preserve">Claimed </w:t>
            </w:r>
            <w:r w:rsidRPr="0064223F">
              <w:t>demand</w:t>
            </w:r>
            <w:r w:rsidRPr="00AA478A">
              <w:t xml:space="preserve"> </w:t>
            </w:r>
            <w:r w:rsidRPr="0064223F">
              <w:t>savings</w:t>
            </w:r>
            <w:r w:rsidRPr="00AA478A">
              <w:t xml:space="preserve"> </w:t>
            </w:r>
            <w:r w:rsidRPr="0064223F">
              <w:t>(kW)</w:t>
            </w:r>
          </w:p>
        </w:tc>
        <w:tc>
          <w:tcPr>
            <w:tcW w:w="1528" w:type="dxa"/>
            <w:shd w:val="clear" w:color="auto" w:fill="24408F"/>
            <w:vAlign w:val="bottom"/>
          </w:tcPr>
          <w:p w14:paraId="04EA1719" w14:textId="77777777" w:rsidR="004F05AA" w:rsidRPr="0064223F" w:rsidRDefault="004F05AA" w:rsidP="002F0AC3">
            <w:pPr>
              <w:pStyle w:val="TableHeadingRight"/>
            </w:pPr>
            <w:r w:rsidRPr="00AA478A">
              <w:t xml:space="preserve">Evaluated </w:t>
            </w:r>
            <w:r w:rsidRPr="0064223F">
              <w:t>demand</w:t>
            </w:r>
            <w:r w:rsidRPr="00AA478A">
              <w:t xml:space="preserve"> </w:t>
            </w:r>
            <w:r w:rsidRPr="0064223F">
              <w:t>savings</w:t>
            </w:r>
            <w:r w:rsidRPr="00AA478A">
              <w:t xml:space="preserve"> </w:t>
            </w:r>
            <w:r w:rsidRPr="0064223F">
              <w:t>(kW)</w:t>
            </w:r>
          </w:p>
        </w:tc>
        <w:tc>
          <w:tcPr>
            <w:tcW w:w="1528" w:type="dxa"/>
            <w:shd w:val="clear" w:color="auto" w:fill="24408F"/>
            <w:vAlign w:val="bottom"/>
          </w:tcPr>
          <w:p w14:paraId="2384DD25" w14:textId="77777777" w:rsidR="004F05AA" w:rsidRPr="0064223F" w:rsidRDefault="004F05AA" w:rsidP="002F0AC3">
            <w:pPr>
              <w:pStyle w:val="TableHeadingRight"/>
            </w:pPr>
          </w:p>
          <w:p w14:paraId="06C38E6A" w14:textId="6FAF86B3" w:rsidR="004F05AA" w:rsidRPr="0064223F" w:rsidRDefault="004F05AA" w:rsidP="002F0AC3">
            <w:pPr>
              <w:pStyle w:val="TableHeadingRight"/>
            </w:pPr>
            <w:proofErr w:type="gramStart"/>
            <w:r w:rsidRPr="0064223F">
              <w:t>Realization</w:t>
            </w:r>
            <w:r w:rsidRPr="00AA478A">
              <w:t xml:space="preserve"> </w:t>
            </w:r>
            <w:r w:rsidR="00AA478A" w:rsidRPr="00AA478A">
              <w:t xml:space="preserve"> </w:t>
            </w:r>
            <w:r w:rsidRPr="0064223F">
              <w:t>rate</w:t>
            </w:r>
            <w:proofErr w:type="gramEnd"/>
            <w:r w:rsidRPr="00AA478A">
              <w:t xml:space="preserve"> </w:t>
            </w:r>
            <w:r w:rsidRPr="0064223F">
              <w:t>(kW)</w:t>
            </w:r>
          </w:p>
        </w:tc>
        <w:tc>
          <w:tcPr>
            <w:tcW w:w="1528" w:type="dxa"/>
            <w:shd w:val="clear" w:color="auto" w:fill="24408F"/>
            <w:vAlign w:val="bottom"/>
          </w:tcPr>
          <w:p w14:paraId="4AF66B56" w14:textId="1F5A32AB" w:rsidR="004F05AA" w:rsidRPr="0064223F" w:rsidRDefault="004F05AA" w:rsidP="0049380E">
            <w:pPr>
              <w:pStyle w:val="TableHeadingRight"/>
              <w:ind w:left="0"/>
            </w:pPr>
            <w:r w:rsidRPr="0064223F">
              <w:t>Precision</w:t>
            </w:r>
            <w:r w:rsidRPr="00AA478A">
              <w:t xml:space="preserve"> </w:t>
            </w:r>
            <w:r w:rsidR="00AA478A" w:rsidRPr="00AA478A">
              <w:br/>
            </w:r>
            <w:r w:rsidRPr="0064223F">
              <w:t>at</w:t>
            </w:r>
            <w:r w:rsidR="00AA478A" w:rsidRPr="00AA478A">
              <w:t xml:space="preserve"> </w:t>
            </w:r>
            <w:r w:rsidRPr="0064223F">
              <w:t>90%</w:t>
            </w:r>
            <w:r w:rsidR="0064223F">
              <w:t xml:space="preserve"> </w:t>
            </w:r>
            <w:r w:rsidRPr="0064223F">
              <w:t>confidence</w:t>
            </w:r>
          </w:p>
        </w:tc>
      </w:tr>
      <w:tr w:rsidR="004F05AA" w:rsidRPr="004F05AA" w14:paraId="1D763BAD" w14:textId="77777777" w:rsidTr="0049380E">
        <w:trPr>
          <w:trHeight w:val="350"/>
        </w:trPr>
        <w:tc>
          <w:tcPr>
            <w:tcW w:w="1710" w:type="dxa"/>
          </w:tcPr>
          <w:p w14:paraId="6532694E" w14:textId="77777777" w:rsidR="004F05AA" w:rsidRPr="00AA478A" w:rsidRDefault="004F05AA" w:rsidP="00AA478A">
            <w:pPr>
              <w:pStyle w:val="TableText"/>
              <w:rPr>
                <w:b/>
              </w:rPr>
            </w:pPr>
            <w:r w:rsidRPr="00AA478A">
              <w:rPr>
                <w:b/>
              </w:rPr>
              <w:t>Total</w:t>
            </w:r>
            <w:r w:rsidRPr="00AA478A">
              <w:rPr>
                <w:b/>
                <w:spacing w:val="-4"/>
              </w:rPr>
              <w:t xml:space="preserve"> </w:t>
            </w:r>
            <w:r w:rsidRPr="00AA478A">
              <w:rPr>
                <w:b/>
              </w:rPr>
              <w:t>portfolio</w:t>
            </w:r>
          </w:p>
        </w:tc>
        <w:tc>
          <w:tcPr>
            <w:tcW w:w="1527" w:type="dxa"/>
            <w:shd w:val="clear" w:color="auto" w:fill="auto"/>
          </w:tcPr>
          <w:p w14:paraId="59FEBE62" w14:textId="77777777" w:rsidR="004F05AA" w:rsidRPr="004F05AA" w:rsidRDefault="004F05AA" w:rsidP="00AA478A">
            <w:pPr>
              <w:pStyle w:val="TableTextRight"/>
              <w:rPr>
                <w:b/>
              </w:rPr>
            </w:pPr>
            <w:r w:rsidRPr="004F05AA">
              <w:t>100.0%</w:t>
            </w:r>
          </w:p>
        </w:tc>
        <w:tc>
          <w:tcPr>
            <w:tcW w:w="1528" w:type="dxa"/>
            <w:shd w:val="clear" w:color="auto" w:fill="auto"/>
          </w:tcPr>
          <w:p w14:paraId="1CDAA8C5" w14:textId="77777777" w:rsidR="004F05AA" w:rsidRPr="004F05AA" w:rsidRDefault="004F05AA" w:rsidP="00AA478A">
            <w:pPr>
              <w:pStyle w:val="TableTextRight"/>
              <w:rPr>
                <w:b/>
              </w:rPr>
            </w:pPr>
            <w:r w:rsidRPr="004F05AA">
              <w:t>50,420</w:t>
            </w:r>
          </w:p>
        </w:tc>
        <w:tc>
          <w:tcPr>
            <w:tcW w:w="1528" w:type="dxa"/>
            <w:shd w:val="clear" w:color="auto" w:fill="auto"/>
          </w:tcPr>
          <w:p w14:paraId="0B894804" w14:textId="77777777" w:rsidR="004F05AA" w:rsidRPr="004F05AA" w:rsidRDefault="004F05AA" w:rsidP="00AA478A">
            <w:pPr>
              <w:pStyle w:val="TableTextRight"/>
              <w:rPr>
                <w:b/>
              </w:rPr>
            </w:pPr>
            <w:r w:rsidRPr="004F05AA">
              <w:t>50,420</w:t>
            </w:r>
          </w:p>
        </w:tc>
        <w:tc>
          <w:tcPr>
            <w:tcW w:w="1528" w:type="dxa"/>
            <w:shd w:val="clear" w:color="auto" w:fill="auto"/>
          </w:tcPr>
          <w:p w14:paraId="2C9C68A4" w14:textId="77777777" w:rsidR="004F05AA" w:rsidRPr="004F05AA" w:rsidRDefault="004F05AA" w:rsidP="00AA478A">
            <w:pPr>
              <w:pStyle w:val="TableTextRight"/>
              <w:rPr>
                <w:b/>
              </w:rPr>
            </w:pPr>
            <w:r w:rsidRPr="004F05AA">
              <w:t>100.0%</w:t>
            </w:r>
          </w:p>
        </w:tc>
        <w:tc>
          <w:tcPr>
            <w:tcW w:w="1528" w:type="dxa"/>
            <w:shd w:val="clear" w:color="auto" w:fill="auto"/>
          </w:tcPr>
          <w:p w14:paraId="07673559" w14:textId="77777777" w:rsidR="004F05AA" w:rsidRPr="004F05AA" w:rsidRDefault="004F05AA" w:rsidP="00AA478A">
            <w:pPr>
              <w:pStyle w:val="TableTextRight"/>
              <w:rPr>
                <w:b/>
              </w:rPr>
            </w:pPr>
            <w:r w:rsidRPr="004F05AA">
              <w:t>0.3%</w:t>
            </w:r>
          </w:p>
        </w:tc>
      </w:tr>
      <w:tr w:rsidR="004F05AA" w:rsidRPr="004F05AA" w14:paraId="19DBBEEC" w14:textId="77777777" w:rsidTr="0049380E">
        <w:trPr>
          <w:trHeight w:val="350"/>
        </w:trPr>
        <w:tc>
          <w:tcPr>
            <w:tcW w:w="1710" w:type="dxa"/>
          </w:tcPr>
          <w:p w14:paraId="5BDC12FE" w14:textId="77777777" w:rsidR="004F05AA" w:rsidRPr="004F05AA" w:rsidRDefault="004F05AA" w:rsidP="00AA478A">
            <w:pPr>
              <w:pStyle w:val="TableText"/>
            </w:pPr>
            <w:r w:rsidRPr="004F05AA">
              <w:t>Commercial</w:t>
            </w:r>
          </w:p>
        </w:tc>
        <w:tc>
          <w:tcPr>
            <w:tcW w:w="1527" w:type="dxa"/>
            <w:shd w:val="clear" w:color="auto" w:fill="auto"/>
          </w:tcPr>
          <w:p w14:paraId="24D18E7D" w14:textId="77777777" w:rsidR="004F05AA" w:rsidRPr="004F05AA" w:rsidRDefault="004F05AA" w:rsidP="00AA478A">
            <w:pPr>
              <w:pStyle w:val="TableTextRight"/>
            </w:pPr>
            <w:r w:rsidRPr="004F05AA">
              <w:t>19.0%</w:t>
            </w:r>
          </w:p>
        </w:tc>
        <w:tc>
          <w:tcPr>
            <w:tcW w:w="1528" w:type="dxa"/>
            <w:shd w:val="clear" w:color="auto" w:fill="auto"/>
          </w:tcPr>
          <w:p w14:paraId="165420B0" w14:textId="77777777" w:rsidR="004F05AA" w:rsidRPr="004F05AA" w:rsidRDefault="004F05AA" w:rsidP="00AA478A">
            <w:pPr>
              <w:pStyle w:val="TableTextRight"/>
            </w:pPr>
            <w:r w:rsidRPr="004F05AA">
              <w:t>9,588</w:t>
            </w:r>
          </w:p>
        </w:tc>
        <w:tc>
          <w:tcPr>
            <w:tcW w:w="1528" w:type="dxa"/>
            <w:shd w:val="clear" w:color="auto" w:fill="auto"/>
          </w:tcPr>
          <w:p w14:paraId="3476BA28" w14:textId="77777777" w:rsidR="004F05AA" w:rsidRPr="004F05AA" w:rsidRDefault="004F05AA" w:rsidP="00AA478A">
            <w:pPr>
              <w:pStyle w:val="TableTextRight"/>
            </w:pPr>
            <w:r w:rsidRPr="004F05AA">
              <w:t>9,588</w:t>
            </w:r>
          </w:p>
        </w:tc>
        <w:tc>
          <w:tcPr>
            <w:tcW w:w="1528" w:type="dxa"/>
            <w:shd w:val="clear" w:color="auto" w:fill="auto"/>
          </w:tcPr>
          <w:p w14:paraId="49D06F8A" w14:textId="77777777" w:rsidR="004F05AA" w:rsidRPr="004F05AA" w:rsidRDefault="004F05AA" w:rsidP="00AA478A">
            <w:pPr>
              <w:pStyle w:val="TableTextRight"/>
            </w:pPr>
            <w:r w:rsidRPr="004F05AA">
              <w:t>100.0%</w:t>
            </w:r>
          </w:p>
        </w:tc>
        <w:tc>
          <w:tcPr>
            <w:tcW w:w="1528" w:type="dxa"/>
            <w:shd w:val="clear" w:color="auto" w:fill="auto"/>
          </w:tcPr>
          <w:p w14:paraId="5C53E742" w14:textId="77777777" w:rsidR="004F05AA" w:rsidRPr="004F05AA" w:rsidRDefault="004F05AA" w:rsidP="00AA478A">
            <w:pPr>
              <w:pStyle w:val="TableTextRight"/>
            </w:pPr>
            <w:r w:rsidRPr="004F05AA">
              <w:t>2.1%</w:t>
            </w:r>
          </w:p>
        </w:tc>
      </w:tr>
      <w:tr w:rsidR="004F05AA" w:rsidRPr="004F05AA" w14:paraId="25EA1A12" w14:textId="77777777" w:rsidTr="0049380E">
        <w:trPr>
          <w:trHeight w:val="350"/>
        </w:trPr>
        <w:tc>
          <w:tcPr>
            <w:tcW w:w="1710" w:type="dxa"/>
          </w:tcPr>
          <w:p w14:paraId="1E382573" w14:textId="77777777" w:rsidR="004F05AA" w:rsidRPr="004F05AA" w:rsidRDefault="004F05AA" w:rsidP="00AA478A">
            <w:pPr>
              <w:pStyle w:val="TableText"/>
            </w:pPr>
            <w:r w:rsidRPr="004F05AA">
              <w:t>Residential</w:t>
            </w:r>
          </w:p>
        </w:tc>
        <w:tc>
          <w:tcPr>
            <w:tcW w:w="1527" w:type="dxa"/>
            <w:shd w:val="clear" w:color="auto" w:fill="auto"/>
          </w:tcPr>
          <w:p w14:paraId="6B016BB7" w14:textId="77777777" w:rsidR="004F05AA" w:rsidRPr="004F05AA" w:rsidRDefault="004F05AA" w:rsidP="00AA478A">
            <w:pPr>
              <w:pStyle w:val="TableTextRight"/>
            </w:pPr>
            <w:r w:rsidRPr="004F05AA">
              <w:t>24.3%</w:t>
            </w:r>
          </w:p>
        </w:tc>
        <w:tc>
          <w:tcPr>
            <w:tcW w:w="1528" w:type="dxa"/>
            <w:shd w:val="clear" w:color="auto" w:fill="auto"/>
          </w:tcPr>
          <w:p w14:paraId="308E3B80" w14:textId="77777777" w:rsidR="004F05AA" w:rsidRPr="004F05AA" w:rsidRDefault="004F05AA" w:rsidP="00AA478A">
            <w:pPr>
              <w:pStyle w:val="TableTextRight"/>
            </w:pPr>
            <w:r w:rsidRPr="004F05AA">
              <w:t>12,262</w:t>
            </w:r>
          </w:p>
        </w:tc>
        <w:tc>
          <w:tcPr>
            <w:tcW w:w="1528" w:type="dxa"/>
            <w:shd w:val="clear" w:color="auto" w:fill="auto"/>
          </w:tcPr>
          <w:p w14:paraId="5B8D6641" w14:textId="77777777" w:rsidR="004F05AA" w:rsidRPr="004F05AA" w:rsidRDefault="004F05AA" w:rsidP="00AA478A">
            <w:pPr>
              <w:pStyle w:val="TableTextRight"/>
            </w:pPr>
            <w:r w:rsidRPr="004F05AA">
              <w:t>12,262</w:t>
            </w:r>
          </w:p>
        </w:tc>
        <w:tc>
          <w:tcPr>
            <w:tcW w:w="1528" w:type="dxa"/>
            <w:shd w:val="clear" w:color="auto" w:fill="auto"/>
          </w:tcPr>
          <w:p w14:paraId="5A98B3C3" w14:textId="77777777" w:rsidR="004F05AA" w:rsidRPr="004F05AA" w:rsidRDefault="004F05AA" w:rsidP="00AA478A">
            <w:pPr>
              <w:pStyle w:val="TableTextRight"/>
            </w:pPr>
            <w:r w:rsidRPr="004F05AA">
              <w:t>100.0%</w:t>
            </w:r>
          </w:p>
        </w:tc>
        <w:tc>
          <w:tcPr>
            <w:tcW w:w="1528" w:type="dxa"/>
            <w:shd w:val="clear" w:color="auto" w:fill="auto"/>
          </w:tcPr>
          <w:p w14:paraId="2F352C1D" w14:textId="77777777" w:rsidR="004F05AA" w:rsidRPr="004F05AA" w:rsidRDefault="004F05AA" w:rsidP="00AA478A">
            <w:pPr>
              <w:pStyle w:val="TableTextRight"/>
            </w:pPr>
            <w:r w:rsidRPr="004F05AA">
              <w:t>0.1%</w:t>
            </w:r>
          </w:p>
        </w:tc>
      </w:tr>
      <w:tr w:rsidR="004F05AA" w:rsidRPr="004F05AA" w14:paraId="54DD8D1E" w14:textId="77777777" w:rsidTr="0049380E">
        <w:trPr>
          <w:trHeight w:val="350"/>
        </w:trPr>
        <w:tc>
          <w:tcPr>
            <w:tcW w:w="1710" w:type="dxa"/>
          </w:tcPr>
          <w:p w14:paraId="20F6ED99" w14:textId="77777777" w:rsidR="004F05AA" w:rsidRPr="004F05AA" w:rsidRDefault="004F05AA" w:rsidP="00AA478A">
            <w:pPr>
              <w:pStyle w:val="TableText"/>
            </w:pPr>
            <w:r w:rsidRPr="004F05AA">
              <w:t>Low-income</w:t>
            </w:r>
          </w:p>
        </w:tc>
        <w:tc>
          <w:tcPr>
            <w:tcW w:w="1527" w:type="dxa"/>
            <w:shd w:val="clear" w:color="auto" w:fill="auto"/>
          </w:tcPr>
          <w:p w14:paraId="3C05BDE1" w14:textId="77777777" w:rsidR="004F05AA" w:rsidRPr="004F05AA" w:rsidRDefault="004F05AA" w:rsidP="00AA478A">
            <w:pPr>
              <w:pStyle w:val="TableTextRight"/>
            </w:pPr>
            <w:r w:rsidRPr="004F05AA">
              <w:t>1.6%</w:t>
            </w:r>
          </w:p>
        </w:tc>
        <w:tc>
          <w:tcPr>
            <w:tcW w:w="1528" w:type="dxa"/>
            <w:shd w:val="clear" w:color="auto" w:fill="auto"/>
          </w:tcPr>
          <w:p w14:paraId="43523C87" w14:textId="77777777" w:rsidR="004F05AA" w:rsidRPr="004F05AA" w:rsidRDefault="004F05AA" w:rsidP="00AA478A">
            <w:pPr>
              <w:pStyle w:val="TableTextRight"/>
            </w:pPr>
            <w:r w:rsidRPr="004F05AA">
              <w:t>829</w:t>
            </w:r>
          </w:p>
        </w:tc>
        <w:tc>
          <w:tcPr>
            <w:tcW w:w="1528" w:type="dxa"/>
            <w:shd w:val="clear" w:color="auto" w:fill="auto"/>
          </w:tcPr>
          <w:p w14:paraId="44E8CE13" w14:textId="77777777" w:rsidR="004F05AA" w:rsidRPr="004F05AA" w:rsidRDefault="004F05AA" w:rsidP="00AA478A">
            <w:pPr>
              <w:pStyle w:val="TableTextRight"/>
            </w:pPr>
            <w:r w:rsidRPr="004F05AA">
              <w:t>829</w:t>
            </w:r>
          </w:p>
        </w:tc>
        <w:tc>
          <w:tcPr>
            <w:tcW w:w="1528" w:type="dxa"/>
            <w:shd w:val="clear" w:color="auto" w:fill="auto"/>
          </w:tcPr>
          <w:p w14:paraId="3236903C" w14:textId="77777777" w:rsidR="004F05AA" w:rsidRPr="004F05AA" w:rsidRDefault="004F05AA" w:rsidP="00AA478A">
            <w:pPr>
              <w:pStyle w:val="TableTextRight"/>
            </w:pPr>
            <w:r w:rsidRPr="004F05AA">
              <w:t>100.0%</w:t>
            </w:r>
          </w:p>
        </w:tc>
        <w:tc>
          <w:tcPr>
            <w:tcW w:w="1528" w:type="dxa"/>
            <w:shd w:val="clear" w:color="auto" w:fill="auto"/>
          </w:tcPr>
          <w:p w14:paraId="724825C3" w14:textId="77777777" w:rsidR="004F05AA" w:rsidRPr="004F05AA" w:rsidRDefault="004F05AA" w:rsidP="00AA478A">
            <w:pPr>
              <w:pStyle w:val="TableTextRight"/>
            </w:pPr>
            <w:r w:rsidRPr="004F05AA">
              <w:t>N/A</w:t>
            </w:r>
          </w:p>
        </w:tc>
      </w:tr>
      <w:tr w:rsidR="004F05AA" w:rsidRPr="004F05AA" w14:paraId="50DC992A" w14:textId="77777777" w:rsidTr="0049380E">
        <w:trPr>
          <w:trHeight w:val="580"/>
        </w:trPr>
        <w:tc>
          <w:tcPr>
            <w:tcW w:w="1710" w:type="dxa"/>
          </w:tcPr>
          <w:p w14:paraId="527BABA9" w14:textId="77777777" w:rsidR="004F05AA" w:rsidRPr="004F05AA" w:rsidRDefault="004F05AA" w:rsidP="00AA478A">
            <w:pPr>
              <w:pStyle w:val="TableText"/>
            </w:pPr>
            <w:r w:rsidRPr="004F05AA">
              <w:t>Load</w:t>
            </w:r>
            <w:r w:rsidRPr="004F05AA">
              <w:rPr>
                <w:spacing w:val="1"/>
              </w:rPr>
              <w:t xml:space="preserve"> </w:t>
            </w:r>
            <w:r w:rsidRPr="004F05AA">
              <w:rPr>
                <w:w w:val="95"/>
              </w:rPr>
              <w:t>management*</w:t>
            </w:r>
          </w:p>
        </w:tc>
        <w:tc>
          <w:tcPr>
            <w:tcW w:w="1527" w:type="dxa"/>
            <w:shd w:val="clear" w:color="auto" w:fill="auto"/>
          </w:tcPr>
          <w:p w14:paraId="6D756495" w14:textId="77777777" w:rsidR="004F05AA" w:rsidRPr="004F05AA" w:rsidRDefault="004F05AA" w:rsidP="00AA478A">
            <w:pPr>
              <w:pStyle w:val="TableTextRight"/>
            </w:pPr>
            <w:r w:rsidRPr="004F05AA">
              <w:t>55.0%</w:t>
            </w:r>
          </w:p>
        </w:tc>
        <w:tc>
          <w:tcPr>
            <w:tcW w:w="1528" w:type="dxa"/>
            <w:shd w:val="clear" w:color="auto" w:fill="auto"/>
          </w:tcPr>
          <w:p w14:paraId="4BA0A170" w14:textId="77777777" w:rsidR="004F05AA" w:rsidRPr="004F05AA" w:rsidRDefault="004F05AA" w:rsidP="00AA478A">
            <w:pPr>
              <w:pStyle w:val="TableTextRight"/>
            </w:pPr>
            <w:r w:rsidRPr="004F05AA">
              <w:t>27,720</w:t>
            </w:r>
          </w:p>
        </w:tc>
        <w:tc>
          <w:tcPr>
            <w:tcW w:w="1528" w:type="dxa"/>
            <w:shd w:val="clear" w:color="auto" w:fill="auto"/>
          </w:tcPr>
          <w:p w14:paraId="6C5E2285" w14:textId="77777777" w:rsidR="004F05AA" w:rsidRPr="004F05AA" w:rsidRDefault="004F05AA" w:rsidP="00AA478A">
            <w:pPr>
              <w:pStyle w:val="TableTextRight"/>
            </w:pPr>
            <w:r w:rsidRPr="004F05AA">
              <w:t>27,720</w:t>
            </w:r>
          </w:p>
        </w:tc>
        <w:tc>
          <w:tcPr>
            <w:tcW w:w="1528" w:type="dxa"/>
            <w:shd w:val="clear" w:color="auto" w:fill="auto"/>
          </w:tcPr>
          <w:p w14:paraId="725F4A8A" w14:textId="77777777" w:rsidR="004F05AA" w:rsidRPr="004F05AA" w:rsidRDefault="004F05AA" w:rsidP="00AA478A">
            <w:pPr>
              <w:pStyle w:val="TableTextRight"/>
            </w:pPr>
            <w:r w:rsidRPr="004F05AA">
              <w:t>100.0%</w:t>
            </w:r>
          </w:p>
        </w:tc>
        <w:tc>
          <w:tcPr>
            <w:tcW w:w="1528" w:type="dxa"/>
            <w:shd w:val="clear" w:color="auto" w:fill="auto"/>
          </w:tcPr>
          <w:p w14:paraId="4CBB84A5" w14:textId="77777777" w:rsidR="004F05AA" w:rsidRPr="004F05AA" w:rsidRDefault="004F05AA" w:rsidP="00AA478A">
            <w:pPr>
              <w:pStyle w:val="TableTextRight"/>
            </w:pPr>
            <w:r w:rsidRPr="004F05AA">
              <w:t>N/A</w:t>
            </w:r>
          </w:p>
        </w:tc>
      </w:tr>
      <w:tr w:rsidR="004F05AA" w:rsidRPr="004F05AA" w14:paraId="6A6C08BB" w14:textId="77777777" w:rsidTr="0049380E">
        <w:trPr>
          <w:trHeight w:val="350"/>
        </w:trPr>
        <w:tc>
          <w:tcPr>
            <w:tcW w:w="1710" w:type="dxa"/>
          </w:tcPr>
          <w:p w14:paraId="39ECB753" w14:textId="77777777" w:rsidR="004F05AA" w:rsidRPr="004F05AA" w:rsidRDefault="004F05AA" w:rsidP="00AA478A">
            <w:pPr>
              <w:pStyle w:val="TableText"/>
            </w:pPr>
            <w:r w:rsidRPr="004F05AA">
              <w:t>Pilot</w:t>
            </w:r>
          </w:p>
        </w:tc>
        <w:tc>
          <w:tcPr>
            <w:tcW w:w="1527" w:type="dxa"/>
            <w:shd w:val="clear" w:color="auto" w:fill="auto"/>
          </w:tcPr>
          <w:p w14:paraId="4941C78A" w14:textId="77777777" w:rsidR="004F05AA" w:rsidRPr="004F05AA" w:rsidRDefault="004F05AA" w:rsidP="00AA478A">
            <w:pPr>
              <w:pStyle w:val="TableTextRight"/>
            </w:pPr>
            <w:r w:rsidRPr="004F05AA">
              <w:t>0.0%</w:t>
            </w:r>
          </w:p>
        </w:tc>
        <w:tc>
          <w:tcPr>
            <w:tcW w:w="1528" w:type="dxa"/>
            <w:shd w:val="clear" w:color="auto" w:fill="auto"/>
          </w:tcPr>
          <w:p w14:paraId="7B90D18B" w14:textId="77777777" w:rsidR="004F05AA" w:rsidRPr="004F05AA" w:rsidRDefault="004F05AA" w:rsidP="00AA478A">
            <w:pPr>
              <w:pStyle w:val="TableTextRight"/>
            </w:pPr>
            <w:r w:rsidRPr="004F05AA">
              <w:t>22</w:t>
            </w:r>
          </w:p>
        </w:tc>
        <w:tc>
          <w:tcPr>
            <w:tcW w:w="1528" w:type="dxa"/>
            <w:shd w:val="clear" w:color="auto" w:fill="auto"/>
          </w:tcPr>
          <w:p w14:paraId="7DC3CE95" w14:textId="77777777" w:rsidR="004F05AA" w:rsidRPr="004F05AA" w:rsidRDefault="004F05AA" w:rsidP="00AA478A">
            <w:pPr>
              <w:pStyle w:val="TableTextRight"/>
            </w:pPr>
            <w:r w:rsidRPr="004F05AA">
              <w:t>22</w:t>
            </w:r>
          </w:p>
        </w:tc>
        <w:tc>
          <w:tcPr>
            <w:tcW w:w="1528" w:type="dxa"/>
            <w:shd w:val="clear" w:color="auto" w:fill="auto"/>
          </w:tcPr>
          <w:p w14:paraId="5BD92B87" w14:textId="77777777" w:rsidR="004F05AA" w:rsidRPr="004F05AA" w:rsidRDefault="004F05AA" w:rsidP="00AA478A">
            <w:pPr>
              <w:pStyle w:val="TableTextRight"/>
            </w:pPr>
            <w:r w:rsidRPr="004F05AA">
              <w:t>100.0%</w:t>
            </w:r>
          </w:p>
        </w:tc>
        <w:tc>
          <w:tcPr>
            <w:tcW w:w="1528" w:type="dxa"/>
            <w:shd w:val="clear" w:color="auto" w:fill="auto"/>
          </w:tcPr>
          <w:p w14:paraId="3567CE8F" w14:textId="77777777" w:rsidR="004F05AA" w:rsidRPr="004F05AA" w:rsidRDefault="004F05AA" w:rsidP="00AA478A">
            <w:pPr>
              <w:pStyle w:val="TableTextRight"/>
            </w:pPr>
            <w:r w:rsidRPr="004F05AA">
              <w:t>N/A</w:t>
            </w:r>
          </w:p>
        </w:tc>
      </w:tr>
    </w:tbl>
    <w:bookmarkEnd w:id="21"/>
    <w:p w14:paraId="40DDBA46" w14:textId="54A4ADDA" w:rsidR="00FB6F55" w:rsidRPr="00FB6F55" w:rsidRDefault="004F05AA" w:rsidP="004F05AA">
      <w:pPr>
        <w:pStyle w:val="TableFootnote"/>
        <w:ind w:left="90" w:hanging="90"/>
      </w:pPr>
      <w:r w:rsidRPr="004F05AA">
        <w:t>*</w:t>
      </w:r>
      <w:r w:rsidR="004B52C1">
        <w:tab/>
      </w:r>
      <w:r w:rsidRPr="004F05AA">
        <w:t>The review for the load management program included a census review of equations and interval meter data to estimate the baseline usage and the resulting level of load curtailment achieved for each event for all participants.</w:t>
      </w:r>
    </w:p>
    <w:p w14:paraId="153FE4ED" w14:textId="2CEADC43" w:rsidR="00FB6F55" w:rsidRPr="00F5557C" w:rsidRDefault="00775BB4" w:rsidP="002D5C51">
      <w:pPr>
        <w:keepNext/>
        <w:keepLines/>
        <w:rPr>
          <w:sz w:val="12"/>
          <w:szCs w:val="14"/>
        </w:rPr>
      </w:pPr>
      <w:r>
        <w:lastRenderedPageBreak/>
        <w:fldChar w:fldCharType="begin"/>
      </w:r>
      <w:r>
        <w:instrText xml:space="preserve"> REF _Ref80790993 \h </w:instrText>
      </w:r>
      <w:r>
        <w:fldChar w:fldCharType="separate"/>
      </w:r>
      <w:r w:rsidR="008A62D0">
        <w:t xml:space="preserve">Table </w:t>
      </w:r>
      <w:r w:rsidR="008A62D0">
        <w:rPr>
          <w:noProof/>
        </w:rPr>
        <w:t>3</w:t>
      </w:r>
      <w:r>
        <w:fldChar w:fldCharType="end"/>
      </w:r>
      <w:r w:rsidR="004F05AA" w:rsidRPr="004F05AA">
        <w:t xml:space="preserve"> shows the claimed and evaluated energy savings for AEP TCC’s portfolio and broad customer sector</w:t>
      </w:r>
      <w:r w:rsidR="00AA478A">
        <w:t xml:space="preserve"> and </w:t>
      </w:r>
      <w:r w:rsidR="004F05AA" w:rsidRPr="004F05AA">
        <w:t>program categories for PY2020.</w:t>
      </w:r>
      <w:r w:rsidR="00A3315E">
        <w:br/>
      </w:r>
    </w:p>
    <w:p w14:paraId="4F3E153D" w14:textId="1C695EE6" w:rsidR="00FB6F55" w:rsidRPr="00FB6F55" w:rsidRDefault="004F05AA" w:rsidP="002D5C51">
      <w:pPr>
        <w:pStyle w:val="Caption"/>
      </w:pPr>
      <w:bookmarkStart w:id="22" w:name="_Ref80790993"/>
      <w:bookmarkStart w:id="23" w:name="_Toc82513450"/>
      <w:r>
        <w:t xml:space="preserve">Table </w:t>
      </w:r>
      <w:r>
        <w:fldChar w:fldCharType="begin"/>
      </w:r>
      <w:r>
        <w:instrText>SEQ Table \* ARABIC</w:instrText>
      </w:r>
      <w:r>
        <w:fldChar w:fldCharType="separate"/>
      </w:r>
      <w:r w:rsidR="008A62D0">
        <w:rPr>
          <w:noProof/>
        </w:rPr>
        <w:t>3</w:t>
      </w:r>
      <w:r>
        <w:fldChar w:fldCharType="end"/>
      </w:r>
      <w:bookmarkEnd w:id="22"/>
      <w:r>
        <w:t xml:space="preserve">. </w:t>
      </w:r>
      <w:r w:rsidRPr="00F12161">
        <w:t>AEP TCC PY2020 Claimed and Evaluated Energy Savings</w:t>
      </w:r>
      <w:bookmarkEnd w:id="23"/>
    </w:p>
    <w:tbl>
      <w:tblPr>
        <w:tblW w:w="9457"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891"/>
        <w:gridCol w:w="1434"/>
        <w:gridCol w:w="1441"/>
        <w:gridCol w:w="1709"/>
        <w:gridCol w:w="1532"/>
        <w:gridCol w:w="1450"/>
      </w:tblGrid>
      <w:tr w:rsidR="004F05AA" w:rsidRPr="004F05AA" w14:paraId="6EA60194" w14:textId="77777777" w:rsidTr="00AA478A">
        <w:trPr>
          <w:trHeight w:val="980"/>
          <w:jc w:val="center"/>
        </w:trPr>
        <w:tc>
          <w:tcPr>
            <w:tcW w:w="1891" w:type="dxa"/>
            <w:shd w:val="clear" w:color="auto" w:fill="24408F"/>
            <w:vAlign w:val="bottom"/>
          </w:tcPr>
          <w:p w14:paraId="1A9C1486" w14:textId="77777777" w:rsidR="004F05AA" w:rsidRPr="004F05AA" w:rsidRDefault="004F05AA" w:rsidP="00AA478A">
            <w:pPr>
              <w:pStyle w:val="TableHeadingRight"/>
              <w:jc w:val="left"/>
            </w:pPr>
            <w:r w:rsidRPr="004F05AA">
              <w:rPr>
                <w:color w:val="FFFFFF"/>
              </w:rPr>
              <w:t>Level</w:t>
            </w:r>
            <w:r w:rsidRPr="004F05AA">
              <w:rPr>
                <w:color w:val="FFFFFF"/>
                <w:spacing w:val="-6"/>
              </w:rPr>
              <w:t xml:space="preserve"> </w:t>
            </w:r>
            <w:r w:rsidRPr="004F05AA">
              <w:rPr>
                <w:color w:val="FFFFFF"/>
              </w:rPr>
              <w:t>of</w:t>
            </w:r>
            <w:r w:rsidRPr="004F05AA">
              <w:rPr>
                <w:color w:val="FFFFFF"/>
                <w:spacing w:val="-4"/>
              </w:rPr>
              <w:t xml:space="preserve"> </w:t>
            </w:r>
            <w:r w:rsidRPr="004F05AA">
              <w:rPr>
                <w:color w:val="FFFFFF"/>
              </w:rPr>
              <w:t>analysis</w:t>
            </w:r>
          </w:p>
        </w:tc>
        <w:tc>
          <w:tcPr>
            <w:tcW w:w="1434" w:type="dxa"/>
            <w:shd w:val="clear" w:color="auto" w:fill="24408F"/>
            <w:vAlign w:val="bottom"/>
          </w:tcPr>
          <w:p w14:paraId="70CC118C" w14:textId="77777777" w:rsidR="004F05AA" w:rsidRPr="00AA478A" w:rsidRDefault="004F05AA" w:rsidP="00AA478A">
            <w:pPr>
              <w:pStyle w:val="TableHeadingRight"/>
            </w:pPr>
            <w:r w:rsidRPr="00AA478A">
              <w:t>Percentage portfolio savings (kWh)</w:t>
            </w:r>
          </w:p>
        </w:tc>
        <w:tc>
          <w:tcPr>
            <w:tcW w:w="1441" w:type="dxa"/>
            <w:shd w:val="clear" w:color="auto" w:fill="24408F"/>
            <w:vAlign w:val="bottom"/>
          </w:tcPr>
          <w:p w14:paraId="5FCA22E4" w14:textId="77777777" w:rsidR="004F05AA" w:rsidRPr="00AA478A" w:rsidRDefault="004F05AA" w:rsidP="00AA478A">
            <w:pPr>
              <w:pStyle w:val="TableHeadingRight"/>
            </w:pPr>
            <w:r w:rsidRPr="00AA478A">
              <w:t>Claimed energy savings (kWh)</w:t>
            </w:r>
          </w:p>
        </w:tc>
        <w:tc>
          <w:tcPr>
            <w:tcW w:w="1709" w:type="dxa"/>
            <w:shd w:val="clear" w:color="auto" w:fill="24408F"/>
            <w:vAlign w:val="bottom"/>
          </w:tcPr>
          <w:p w14:paraId="461D06B9" w14:textId="77777777" w:rsidR="004F05AA" w:rsidRPr="004F05AA" w:rsidRDefault="004F05AA" w:rsidP="00AA478A">
            <w:pPr>
              <w:pStyle w:val="TableHeadingRight"/>
              <w:rPr>
                <w:rFonts w:eastAsia="Arial" w:cs="Arial"/>
                <w:b w:val="0"/>
                <w:szCs w:val="22"/>
              </w:rPr>
            </w:pPr>
            <w:r w:rsidRPr="00AA478A">
              <w:t>Evaluated</w:t>
            </w:r>
            <w:r w:rsidRPr="004F05AA">
              <w:rPr>
                <w:rFonts w:eastAsia="Arial" w:cs="Arial"/>
                <w:color w:val="FFFFFF"/>
                <w:spacing w:val="-53"/>
                <w:szCs w:val="22"/>
              </w:rPr>
              <w:t xml:space="preserve"> </w:t>
            </w:r>
            <w:r w:rsidRPr="004F05AA">
              <w:rPr>
                <w:rFonts w:eastAsia="Arial" w:cs="Arial"/>
                <w:color w:val="FFFFFF"/>
                <w:spacing w:val="-1"/>
                <w:szCs w:val="22"/>
              </w:rPr>
              <w:t>energy</w:t>
            </w:r>
            <w:r w:rsidRPr="004F05AA">
              <w:rPr>
                <w:rFonts w:eastAsia="Arial" w:cs="Arial"/>
                <w:color w:val="FFFFFF"/>
                <w:spacing w:val="-8"/>
                <w:szCs w:val="22"/>
              </w:rPr>
              <w:t xml:space="preserve"> </w:t>
            </w:r>
            <w:r w:rsidRPr="004F05AA">
              <w:rPr>
                <w:rFonts w:eastAsia="Arial" w:cs="Arial"/>
                <w:color w:val="FFFFFF"/>
                <w:spacing w:val="-1"/>
                <w:szCs w:val="22"/>
              </w:rPr>
              <w:t>savings</w:t>
            </w:r>
          </w:p>
          <w:p w14:paraId="6297B9B4" w14:textId="77777777" w:rsidR="004F05AA" w:rsidRPr="00AA478A" w:rsidRDefault="004F05AA" w:rsidP="00AA478A">
            <w:pPr>
              <w:pStyle w:val="TableHeadingRight"/>
            </w:pPr>
            <w:r w:rsidRPr="00AA478A">
              <w:t>(kWh)</w:t>
            </w:r>
          </w:p>
        </w:tc>
        <w:tc>
          <w:tcPr>
            <w:tcW w:w="1532" w:type="dxa"/>
            <w:shd w:val="clear" w:color="auto" w:fill="24408F"/>
            <w:vAlign w:val="bottom"/>
          </w:tcPr>
          <w:p w14:paraId="3BA2AD0A" w14:textId="77777777" w:rsidR="004F05AA" w:rsidRPr="00AA478A" w:rsidRDefault="004F05AA" w:rsidP="00AA478A">
            <w:pPr>
              <w:pStyle w:val="TableHeadingRight"/>
            </w:pPr>
            <w:r>
              <w:t>R</w:t>
            </w:r>
            <w:r w:rsidRPr="00AA478A">
              <w:t>ealization rate (kWh)</w:t>
            </w:r>
          </w:p>
        </w:tc>
        <w:tc>
          <w:tcPr>
            <w:tcW w:w="1450" w:type="dxa"/>
            <w:shd w:val="clear" w:color="auto" w:fill="24408F"/>
            <w:vAlign w:val="bottom"/>
          </w:tcPr>
          <w:p w14:paraId="772E2A33" w14:textId="77777777" w:rsidR="00AA478A" w:rsidRDefault="004F05AA" w:rsidP="00AA478A">
            <w:pPr>
              <w:pStyle w:val="TableHeadingRight"/>
            </w:pPr>
            <w:r w:rsidRPr="00AA478A">
              <w:t xml:space="preserve">Precision </w:t>
            </w:r>
          </w:p>
          <w:p w14:paraId="5A15638F" w14:textId="32E3BB77" w:rsidR="004F05AA" w:rsidRPr="004F05AA" w:rsidRDefault="00AA478A" w:rsidP="00AA478A">
            <w:pPr>
              <w:pStyle w:val="TableHeadingRight"/>
              <w:rPr>
                <w:rFonts w:eastAsia="Arial" w:cs="Arial"/>
                <w:b w:val="0"/>
                <w:szCs w:val="22"/>
              </w:rPr>
            </w:pPr>
            <w:r>
              <w:t>a</w:t>
            </w:r>
            <w:r w:rsidR="004F05AA" w:rsidRPr="00AA478A">
              <w:t>t</w:t>
            </w:r>
            <w:r>
              <w:t xml:space="preserve"> </w:t>
            </w:r>
            <w:r w:rsidR="004F05AA" w:rsidRPr="00AA478A">
              <w:t>90%</w:t>
            </w:r>
          </w:p>
          <w:p w14:paraId="01993C2B" w14:textId="77777777" w:rsidR="004F05AA" w:rsidRPr="00AA478A" w:rsidRDefault="004F05AA" w:rsidP="00AA478A">
            <w:pPr>
              <w:pStyle w:val="TableHeadingRight"/>
            </w:pPr>
            <w:r w:rsidRPr="00AA478A">
              <w:t>confidence</w:t>
            </w:r>
          </w:p>
        </w:tc>
      </w:tr>
      <w:tr w:rsidR="004F05AA" w:rsidRPr="004F05AA" w14:paraId="46115D80" w14:textId="77777777" w:rsidTr="00AA478A">
        <w:trPr>
          <w:trHeight w:val="350"/>
          <w:jc w:val="center"/>
        </w:trPr>
        <w:tc>
          <w:tcPr>
            <w:tcW w:w="1891" w:type="dxa"/>
          </w:tcPr>
          <w:p w14:paraId="7197814D" w14:textId="77777777" w:rsidR="004F05AA" w:rsidRPr="00AA478A" w:rsidRDefault="004F05AA" w:rsidP="00AA478A">
            <w:pPr>
              <w:pStyle w:val="TableText"/>
              <w:rPr>
                <w:b/>
              </w:rPr>
            </w:pPr>
            <w:r w:rsidRPr="00AA478A">
              <w:rPr>
                <w:b/>
              </w:rPr>
              <w:t>Total</w:t>
            </w:r>
            <w:r w:rsidRPr="00AA478A">
              <w:rPr>
                <w:b/>
                <w:spacing w:val="-4"/>
              </w:rPr>
              <w:t xml:space="preserve"> </w:t>
            </w:r>
            <w:r w:rsidRPr="00AA478A">
              <w:rPr>
                <w:b/>
              </w:rPr>
              <w:t>portfolio</w:t>
            </w:r>
          </w:p>
        </w:tc>
        <w:tc>
          <w:tcPr>
            <w:tcW w:w="1434" w:type="dxa"/>
            <w:shd w:val="clear" w:color="auto" w:fill="auto"/>
          </w:tcPr>
          <w:p w14:paraId="5C4859FC" w14:textId="77777777" w:rsidR="004F05AA" w:rsidRPr="00AA478A" w:rsidRDefault="004F05AA" w:rsidP="00AA478A">
            <w:pPr>
              <w:pStyle w:val="TableTextRight"/>
              <w:rPr>
                <w:b/>
              </w:rPr>
            </w:pPr>
            <w:r w:rsidRPr="00AA478A">
              <w:rPr>
                <w:b/>
              </w:rPr>
              <w:t>100.0%</w:t>
            </w:r>
          </w:p>
        </w:tc>
        <w:tc>
          <w:tcPr>
            <w:tcW w:w="1441" w:type="dxa"/>
            <w:shd w:val="clear" w:color="auto" w:fill="auto"/>
          </w:tcPr>
          <w:p w14:paraId="5EB111DB" w14:textId="77777777" w:rsidR="004F05AA" w:rsidRPr="00AA478A" w:rsidRDefault="004F05AA" w:rsidP="00AA478A">
            <w:pPr>
              <w:pStyle w:val="TableTextRight"/>
              <w:rPr>
                <w:b/>
              </w:rPr>
            </w:pPr>
            <w:r w:rsidRPr="00AA478A">
              <w:rPr>
                <w:b/>
              </w:rPr>
              <w:t>59,264,533</w:t>
            </w:r>
          </w:p>
        </w:tc>
        <w:tc>
          <w:tcPr>
            <w:tcW w:w="1709" w:type="dxa"/>
            <w:shd w:val="clear" w:color="auto" w:fill="auto"/>
          </w:tcPr>
          <w:p w14:paraId="4A06DB52" w14:textId="77777777" w:rsidR="004F05AA" w:rsidRPr="00AA478A" w:rsidRDefault="004F05AA" w:rsidP="00AA478A">
            <w:pPr>
              <w:pStyle w:val="TableTextRight"/>
              <w:rPr>
                <w:b/>
              </w:rPr>
            </w:pPr>
            <w:r w:rsidRPr="00AA478A">
              <w:rPr>
                <w:b/>
              </w:rPr>
              <w:t>59,264,533</w:t>
            </w:r>
          </w:p>
        </w:tc>
        <w:tc>
          <w:tcPr>
            <w:tcW w:w="1532" w:type="dxa"/>
            <w:shd w:val="clear" w:color="auto" w:fill="auto"/>
          </w:tcPr>
          <w:p w14:paraId="0418ADB0" w14:textId="77777777" w:rsidR="004F05AA" w:rsidRPr="00AA478A" w:rsidRDefault="004F05AA" w:rsidP="00AA478A">
            <w:pPr>
              <w:pStyle w:val="TableTextRight"/>
              <w:rPr>
                <w:b/>
              </w:rPr>
            </w:pPr>
            <w:r w:rsidRPr="00AA478A">
              <w:rPr>
                <w:b/>
              </w:rPr>
              <w:t>100.0%</w:t>
            </w:r>
          </w:p>
        </w:tc>
        <w:tc>
          <w:tcPr>
            <w:tcW w:w="1450" w:type="dxa"/>
            <w:shd w:val="clear" w:color="auto" w:fill="auto"/>
          </w:tcPr>
          <w:p w14:paraId="41CBE4B2" w14:textId="77777777" w:rsidR="004F05AA" w:rsidRPr="00AA478A" w:rsidRDefault="004F05AA" w:rsidP="00AA478A">
            <w:pPr>
              <w:pStyle w:val="TableTextRight"/>
              <w:rPr>
                <w:b/>
              </w:rPr>
            </w:pPr>
            <w:r w:rsidRPr="00AA478A">
              <w:rPr>
                <w:b/>
              </w:rPr>
              <w:t>0.2%</w:t>
            </w:r>
          </w:p>
        </w:tc>
      </w:tr>
      <w:tr w:rsidR="004F05AA" w:rsidRPr="004F05AA" w14:paraId="0683EECF" w14:textId="77777777" w:rsidTr="00AA478A">
        <w:trPr>
          <w:trHeight w:val="350"/>
          <w:jc w:val="center"/>
        </w:trPr>
        <w:tc>
          <w:tcPr>
            <w:tcW w:w="1891" w:type="dxa"/>
          </w:tcPr>
          <w:p w14:paraId="233CD35D" w14:textId="77777777" w:rsidR="004F05AA" w:rsidRPr="004F05AA" w:rsidRDefault="004F05AA" w:rsidP="00AA478A">
            <w:pPr>
              <w:pStyle w:val="TableText"/>
            </w:pPr>
            <w:r w:rsidRPr="004F05AA">
              <w:t>Commercial</w:t>
            </w:r>
          </w:p>
        </w:tc>
        <w:tc>
          <w:tcPr>
            <w:tcW w:w="1434" w:type="dxa"/>
            <w:shd w:val="clear" w:color="auto" w:fill="auto"/>
          </w:tcPr>
          <w:p w14:paraId="6F8564C8" w14:textId="77777777" w:rsidR="004F05AA" w:rsidRPr="004F05AA" w:rsidRDefault="004F05AA" w:rsidP="00AA478A">
            <w:pPr>
              <w:pStyle w:val="TableTextRight"/>
            </w:pPr>
            <w:r w:rsidRPr="004F05AA">
              <w:t>57.9%</w:t>
            </w:r>
          </w:p>
        </w:tc>
        <w:tc>
          <w:tcPr>
            <w:tcW w:w="1441" w:type="dxa"/>
            <w:shd w:val="clear" w:color="auto" w:fill="auto"/>
          </w:tcPr>
          <w:p w14:paraId="6B78503A" w14:textId="77777777" w:rsidR="004F05AA" w:rsidRPr="004F05AA" w:rsidRDefault="004F05AA" w:rsidP="00AA478A">
            <w:pPr>
              <w:pStyle w:val="TableTextRight"/>
            </w:pPr>
            <w:r w:rsidRPr="004F05AA">
              <w:t>34,314,755</w:t>
            </w:r>
          </w:p>
        </w:tc>
        <w:tc>
          <w:tcPr>
            <w:tcW w:w="1709" w:type="dxa"/>
            <w:shd w:val="clear" w:color="auto" w:fill="auto"/>
          </w:tcPr>
          <w:p w14:paraId="01AABFC7" w14:textId="77777777" w:rsidR="004F05AA" w:rsidRPr="004F05AA" w:rsidRDefault="004F05AA" w:rsidP="00AA478A">
            <w:pPr>
              <w:pStyle w:val="TableTextRight"/>
            </w:pPr>
            <w:r w:rsidRPr="004F05AA">
              <w:t>34,314,755</w:t>
            </w:r>
          </w:p>
        </w:tc>
        <w:tc>
          <w:tcPr>
            <w:tcW w:w="1532" w:type="dxa"/>
            <w:shd w:val="clear" w:color="auto" w:fill="auto"/>
          </w:tcPr>
          <w:p w14:paraId="0E8BEEC4" w14:textId="77777777" w:rsidR="004F05AA" w:rsidRPr="004F05AA" w:rsidRDefault="004F05AA" w:rsidP="00AA478A">
            <w:pPr>
              <w:pStyle w:val="TableTextRight"/>
            </w:pPr>
            <w:r w:rsidRPr="004F05AA">
              <w:t>100.0%</w:t>
            </w:r>
          </w:p>
        </w:tc>
        <w:tc>
          <w:tcPr>
            <w:tcW w:w="1450" w:type="dxa"/>
            <w:shd w:val="clear" w:color="auto" w:fill="auto"/>
          </w:tcPr>
          <w:p w14:paraId="295394E5" w14:textId="77777777" w:rsidR="004F05AA" w:rsidRPr="004F05AA" w:rsidRDefault="004F05AA" w:rsidP="00AA478A">
            <w:pPr>
              <w:pStyle w:val="TableTextRight"/>
            </w:pPr>
            <w:r w:rsidRPr="004F05AA">
              <w:t>0.3%</w:t>
            </w:r>
          </w:p>
        </w:tc>
      </w:tr>
      <w:tr w:rsidR="004F05AA" w:rsidRPr="004F05AA" w14:paraId="04573A72" w14:textId="77777777" w:rsidTr="00AA478A">
        <w:trPr>
          <w:trHeight w:val="350"/>
          <w:jc w:val="center"/>
        </w:trPr>
        <w:tc>
          <w:tcPr>
            <w:tcW w:w="1891" w:type="dxa"/>
          </w:tcPr>
          <w:p w14:paraId="0E6D37F8" w14:textId="77777777" w:rsidR="004F05AA" w:rsidRPr="004F05AA" w:rsidRDefault="004F05AA" w:rsidP="00AA478A">
            <w:pPr>
              <w:pStyle w:val="TableText"/>
            </w:pPr>
            <w:r w:rsidRPr="004F05AA">
              <w:t>Residential</w:t>
            </w:r>
          </w:p>
        </w:tc>
        <w:tc>
          <w:tcPr>
            <w:tcW w:w="1434" w:type="dxa"/>
            <w:shd w:val="clear" w:color="auto" w:fill="auto"/>
          </w:tcPr>
          <w:p w14:paraId="0F08E47D" w14:textId="77777777" w:rsidR="004F05AA" w:rsidRPr="004F05AA" w:rsidRDefault="004F05AA" w:rsidP="00AA478A">
            <w:pPr>
              <w:pStyle w:val="TableTextRight"/>
            </w:pPr>
            <w:r w:rsidRPr="004F05AA">
              <w:t>39.5%</w:t>
            </w:r>
          </w:p>
        </w:tc>
        <w:tc>
          <w:tcPr>
            <w:tcW w:w="1441" w:type="dxa"/>
            <w:shd w:val="clear" w:color="auto" w:fill="auto"/>
          </w:tcPr>
          <w:p w14:paraId="63323625" w14:textId="77777777" w:rsidR="004F05AA" w:rsidRPr="004F05AA" w:rsidRDefault="004F05AA" w:rsidP="00AA478A">
            <w:pPr>
              <w:pStyle w:val="TableTextRight"/>
            </w:pPr>
            <w:r w:rsidRPr="004F05AA">
              <w:t>23,438,226</w:t>
            </w:r>
          </w:p>
        </w:tc>
        <w:tc>
          <w:tcPr>
            <w:tcW w:w="1709" w:type="dxa"/>
            <w:shd w:val="clear" w:color="auto" w:fill="auto"/>
          </w:tcPr>
          <w:p w14:paraId="18542620" w14:textId="77777777" w:rsidR="004F05AA" w:rsidRPr="004F05AA" w:rsidRDefault="004F05AA" w:rsidP="00AA478A">
            <w:pPr>
              <w:pStyle w:val="TableTextRight"/>
            </w:pPr>
            <w:r w:rsidRPr="004F05AA">
              <w:t>23,438,226</w:t>
            </w:r>
          </w:p>
        </w:tc>
        <w:tc>
          <w:tcPr>
            <w:tcW w:w="1532" w:type="dxa"/>
            <w:shd w:val="clear" w:color="auto" w:fill="auto"/>
          </w:tcPr>
          <w:p w14:paraId="6F4756B0" w14:textId="77777777" w:rsidR="004F05AA" w:rsidRPr="004F05AA" w:rsidRDefault="004F05AA" w:rsidP="00AA478A">
            <w:pPr>
              <w:pStyle w:val="TableTextRight"/>
            </w:pPr>
            <w:r w:rsidRPr="004F05AA">
              <w:t>100.0%</w:t>
            </w:r>
          </w:p>
        </w:tc>
        <w:tc>
          <w:tcPr>
            <w:tcW w:w="1450" w:type="dxa"/>
            <w:shd w:val="clear" w:color="auto" w:fill="auto"/>
          </w:tcPr>
          <w:p w14:paraId="1ED59F91" w14:textId="77777777" w:rsidR="004F05AA" w:rsidRPr="004F05AA" w:rsidRDefault="004F05AA" w:rsidP="00AA478A">
            <w:pPr>
              <w:pStyle w:val="TableTextRight"/>
            </w:pPr>
            <w:r w:rsidRPr="004F05AA">
              <w:t>0.2%</w:t>
            </w:r>
          </w:p>
        </w:tc>
      </w:tr>
      <w:tr w:rsidR="004F05AA" w:rsidRPr="004F05AA" w14:paraId="39A06AF6" w14:textId="77777777" w:rsidTr="00AA478A">
        <w:trPr>
          <w:trHeight w:val="350"/>
          <w:jc w:val="center"/>
        </w:trPr>
        <w:tc>
          <w:tcPr>
            <w:tcW w:w="1891" w:type="dxa"/>
          </w:tcPr>
          <w:p w14:paraId="2169E6CE" w14:textId="77777777" w:rsidR="004F05AA" w:rsidRPr="004F05AA" w:rsidRDefault="004F05AA" w:rsidP="00AA478A">
            <w:pPr>
              <w:pStyle w:val="TableText"/>
            </w:pPr>
            <w:r w:rsidRPr="004F05AA">
              <w:t>Low-income</w:t>
            </w:r>
          </w:p>
        </w:tc>
        <w:tc>
          <w:tcPr>
            <w:tcW w:w="1434" w:type="dxa"/>
            <w:shd w:val="clear" w:color="auto" w:fill="auto"/>
          </w:tcPr>
          <w:p w14:paraId="76C839EF" w14:textId="77777777" w:rsidR="004F05AA" w:rsidRPr="004F05AA" w:rsidRDefault="004F05AA" w:rsidP="00AA478A">
            <w:pPr>
              <w:pStyle w:val="TableTextRight"/>
            </w:pPr>
            <w:r w:rsidRPr="004F05AA">
              <w:t>2.2%</w:t>
            </w:r>
          </w:p>
        </w:tc>
        <w:tc>
          <w:tcPr>
            <w:tcW w:w="1441" w:type="dxa"/>
            <w:shd w:val="clear" w:color="auto" w:fill="auto"/>
          </w:tcPr>
          <w:p w14:paraId="7A638280" w14:textId="77777777" w:rsidR="004F05AA" w:rsidRPr="004F05AA" w:rsidRDefault="004F05AA" w:rsidP="00AA478A">
            <w:pPr>
              <w:pStyle w:val="TableTextRight"/>
            </w:pPr>
            <w:r w:rsidRPr="004F05AA">
              <w:t>1,321,255</w:t>
            </w:r>
          </w:p>
        </w:tc>
        <w:tc>
          <w:tcPr>
            <w:tcW w:w="1709" w:type="dxa"/>
            <w:shd w:val="clear" w:color="auto" w:fill="auto"/>
          </w:tcPr>
          <w:p w14:paraId="5692724B" w14:textId="77777777" w:rsidR="004F05AA" w:rsidRPr="004F05AA" w:rsidRDefault="004F05AA" w:rsidP="00AA478A">
            <w:pPr>
              <w:pStyle w:val="TableTextRight"/>
            </w:pPr>
            <w:r w:rsidRPr="004F05AA">
              <w:t>1,321,255</w:t>
            </w:r>
          </w:p>
        </w:tc>
        <w:tc>
          <w:tcPr>
            <w:tcW w:w="1532" w:type="dxa"/>
            <w:shd w:val="clear" w:color="auto" w:fill="auto"/>
          </w:tcPr>
          <w:p w14:paraId="4B378295" w14:textId="77777777" w:rsidR="004F05AA" w:rsidRPr="004F05AA" w:rsidRDefault="004F05AA" w:rsidP="00AA478A">
            <w:pPr>
              <w:pStyle w:val="TableTextRight"/>
            </w:pPr>
            <w:r w:rsidRPr="004F05AA">
              <w:t>100.0%</w:t>
            </w:r>
          </w:p>
        </w:tc>
        <w:tc>
          <w:tcPr>
            <w:tcW w:w="1450" w:type="dxa"/>
            <w:shd w:val="clear" w:color="auto" w:fill="auto"/>
          </w:tcPr>
          <w:p w14:paraId="2B997814" w14:textId="77777777" w:rsidR="004F05AA" w:rsidRPr="004F05AA" w:rsidRDefault="004F05AA" w:rsidP="00AA478A">
            <w:pPr>
              <w:pStyle w:val="TableTextRight"/>
            </w:pPr>
            <w:r w:rsidRPr="004F05AA">
              <w:t>N/A</w:t>
            </w:r>
          </w:p>
        </w:tc>
      </w:tr>
      <w:tr w:rsidR="004F05AA" w:rsidRPr="004F05AA" w14:paraId="6C7B65EC" w14:textId="77777777" w:rsidTr="00AA478A">
        <w:trPr>
          <w:trHeight w:val="580"/>
          <w:jc w:val="center"/>
        </w:trPr>
        <w:tc>
          <w:tcPr>
            <w:tcW w:w="1891" w:type="dxa"/>
          </w:tcPr>
          <w:p w14:paraId="5A343515" w14:textId="77777777" w:rsidR="004F05AA" w:rsidRPr="004F05AA" w:rsidRDefault="004F05AA" w:rsidP="00AA478A">
            <w:pPr>
              <w:pStyle w:val="TableText"/>
            </w:pPr>
            <w:r w:rsidRPr="004F05AA">
              <w:t>Load</w:t>
            </w:r>
            <w:r w:rsidRPr="004F05AA">
              <w:rPr>
                <w:spacing w:val="1"/>
              </w:rPr>
              <w:t xml:space="preserve"> </w:t>
            </w:r>
            <w:r w:rsidRPr="004F05AA">
              <w:rPr>
                <w:w w:val="95"/>
              </w:rPr>
              <w:t>management*</w:t>
            </w:r>
          </w:p>
        </w:tc>
        <w:tc>
          <w:tcPr>
            <w:tcW w:w="1434" w:type="dxa"/>
            <w:shd w:val="clear" w:color="auto" w:fill="auto"/>
          </w:tcPr>
          <w:p w14:paraId="1FE55F0A" w14:textId="77777777" w:rsidR="004F05AA" w:rsidRPr="004F05AA" w:rsidRDefault="004F05AA" w:rsidP="00AA478A">
            <w:pPr>
              <w:pStyle w:val="TableTextRight"/>
            </w:pPr>
            <w:r w:rsidRPr="004F05AA">
              <w:t>0.0%</w:t>
            </w:r>
          </w:p>
        </w:tc>
        <w:tc>
          <w:tcPr>
            <w:tcW w:w="1441" w:type="dxa"/>
            <w:shd w:val="clear" w:color="auto" w:fill="auto"/>
          </w:tcPr>
          <w:p w14:paraId="3D7BD880" w14:textId="77777777" w:rsidR="004F05AA" w:rsidRPr="004F05AA" w:rsidRDefault="004F05AA" w:rsidP="00AA478A">
            <w:pPr>
              <w:pStyle w:val="TableTextRight"/>
            </w:pPr>
            <w:r w:rsidRPr="004F05AA">
              <w:t>27,720</w:t>
            </w:r>
          </w:p>
        </w:tc>
        <w:tc>
          <w:tcPr>
            <w:tcW w:w="1709" w:type="dxa"/>
            <w:shd w:val="clear" w:color="auto" w:fill="auto"/>
          </w:tcPr>
          <w:p w14:paraId="532D867B" w14:textId="77777777" w:rsidR="004F05AA" w:rsidRPr="004F05AA" w:rsidRDefault="004F05AA" w:rsidP="00AA478A">
            <w:pPr>
              <w:pStyle w:val="TableTextRight"/>
            </w:pPr>
            <w:r w:rsidRPr="004F05AA">
              <w:t>27,720</w:t>
            </w:r>
          </w:p>
        </w:tc>
        <w:tc>
          <w:tcPr>
            <w:tcW w:w="1532" w:type="dxa"/>
            <w:shd w:val="clear" w:color="auto" w:fill="auto"/>
          </w:tcPr>
          <w:p w14:paraId="148D10AD" w14:textId="77777777" w:rsidR="004F05AA" w:rsidRPr="004F05AA" w:rsidRDefault="004F05AA" w:rsidP="00AA478A">
            <w:pPr>
              <w:pStyle w:val="TableTextRight"/>
            </w:pPr>
            <w:r w:rsidRPr="004F05AA">
              <w:t>100.0%</w:t>
            </w:r>
          </w:p>
        </w:tc>
        <w:tc>
          <w:tcPr>
            <w:tcW w:w="1450" w:type="dxa"/>
            <w:shd w:val="clear" w:color="auto" w:fill="auto"/>
          </w:tcPr>
          <w:p w14:paraId="02C57739" w14:textId="77777777" w:rsidR="004F05AA" w:rsidRPr="004F05AA" w:rsidRDefault="004F05AA" w:rsidP="00AA478A">
            <w:pPr>
              <w:pStyle w:val="TableTextRight"/>
            </w:pPr>
            <w:r w:rsidRPr="004F05AA">
              <w:t>N/A</w:t>
            </w:r>
          </w:p>
        </w:tc>
      </w:tr>
      <w:tr w:rsidR="004F05AA" w:rsidRPr="004F05AA" w14:paraId="70DC424C" w14:textId="77777777" w:rsidTr="00AA478A">
        <w:trPr>
          <w:trHeight w:val="349"/>
          <w:jc w:val="center"/>
        </w:trPr>
        <w:tc>
          <w:tcPr>
            <w:tcW w:w="1891" w:type="dxa"/>
          </w:tcPr>
          <w:p w14:paraId="550212FC" w14:textId="77777777" w:rsidR="004F05AA" w:rsidRPr="004F05AA" w:rsidRDefault="004F05AA" w:rsidP="00AA478A">
            <w:pPr>
              <w:pStyle w:val="TableText"/>
            </w:pPr>
            <w:r w:rsidRPr="004F05AA">
              <w:t>Pilot</w:t>
            </w:r>
          </w:p>
        </w:tc>
        <w:tc>
          <w:tcPr>
            <w:tcW w:w="1434" w:type="dxa"/>
            <w:shd w:val="clear" w:color="auto" w:fill="auto"/>
          </w:tcPr>
          <w:p w14:paraId="4B9F2EE1" w14:textId="77777777" w:rsidR="004F05AA" w:rsidRPr="004F05AA" w:rsidRDefault="004F05AA" w:rsidP="00AA478A">
            <w:pPr>
              <w:pStyle w:val="TableTextRight"/>
            </w:pPr>
            <w:r w:rsidRPr="004F05AA">
              <w:t>0.3%</w:t>
            </w:r>
          </w:p>
        </w:tc>
        <w:tc>
          <w:tcPr>
            <w:tcW w:w="1441" w:type="dxa"/>
            <w:shd w:val="clear" w:color="auto" w:fill="auto"/>
          </w:tcPr>
          <w:p w14:paraId="34D645B5" w14:textId="77777777" w:rsidR="004F05AA" w:rsidRPr="004F05AA" w:rsidRDefault="004F05AA" w:rsidP="00AA478A">
            <w:pPr>
              <w:pStyle w:val="TableTextRight"/>
            </w:pPr>
            <w:r w:rsidRPr="004F05AA">
              <w:t>162,577</w:t>
            </w:r>
          </w:p>
        </w:tc>
        <w:tc>
          <w:tcPr>
            <w:tcW w:w="1709" w:type="dxa"/>
            <w:shd w:val="clear" w:color="auto" w:fill="auto"/>
          </w:tcPr>
          <w:p w14:paraId="1B3CEDAC" w14:textId="77777777" w:rsidR="004F05AA" w:rsidRPr="004F05AA" w:rsidRDefault="004F05AA" w:rsidP="00AA478A">
            <w:pPr>
              <w:pStyle w:val="TableTextRight"/>
            </w:pPr>
            <w:r w:rsidRPr="004F05AA">
              <w:t>162,577</w:t>
            </w:r>
          </w:p>
        </w:tc>
        <w:tc>
          <w:tcPr>
            <w:tcW w:w="1532" w:type="dxa"/>
            <w:shd w:val="clear" w:color="auto" w:fill="auto"/>
          </w:tcPr>
          <w:p w14:paraId="0B76ACD0" w14:textId="77777777" w:rsidR="004F05AA" w:rsidRPr="004F05AA" w:rsidRDefault="004F05AA" w:rsidP="00AA478A">
            <w:pPr>
              <w:pStyle w:val="TableTextRight"/>
            </w:pPr>
            <w:r w:rsidRPr="004F05AA">
              <w:t>100.0%</w:t>
            </w:r>
          </w:p>
        </w:tc>
        <w:tc>
          <w:tcPr>
            <w:tcW w:w="1450" w:type="dxa"/>
            <w:shd w:val="clear" w:color="auto" w:fill="auto"/>
          </w:tcPr>
          <w:p w14:paraId="62D06C6B" w14:textId="77777777" w:rsidR="004F05AA" w:rsidRPr="004F05AA" w:rsidRDefault="004F05AA" w:rsidP="00AA478A">
            <w:pPr>
              <w:pStyle w:val="TableTextRight"/>
            </w:pPr>
            <w:r w:rsidRPr="004F05AA">
              <w:t>N/A</w:t>
            </w:r>
          </w:p>
        </w:tc>
      </w:tr>
    </w:tbl>
    <w:p w14:paraId="1BC1A765" w14:textId="197808F2" w:rsidR="00FB6F55" w:rsidRPr="00FB6F55" w:rsidRDefault="002D5C51" w:rsidP="002D5C51">
      <w:pPr>
        <w:pStyle w:val="TableFootnote"/>
        <w:ind w:left="90" w:hanging="90"/>
      </w:pPr>
      <w:r w:rsidRPr="002D5C51">
        <w:t>*</w:t>
      </w:r>
      <w:r>
        <w:t xml:space="preserve"> </w:t>
      </w:r>
      <w:r w:rsidRPr="002D5C51">
        <w:t>The review for the load management program included a census review of equations and interval meter data to estimate the baseline usage and the resulting level of load curtailment achieved for each event for all participants.</w:t>
      </w:r>
    </w:p>
    <w:p w14:paraId="15EB39EB" w14:textId="6135AF66" w:rsidR="002D5C51" w:rsidRDefault="00A3315E" w:rsidP="002D5C51">
      <w:r w:rsidRPr="00F5557C">
        <w:rPr>
          <w:sz w:val="14"/>
          <w:szCs w:val="16"/>
        </w:rPr>
        <w:br/>
      </w:r>
      <w:r w:rsidR="002D5C51">
        <w:t>Program-level realization rates are discussed in the detailed findings subsections. However, it is important to note that these results should only be viewed qualitatively due to the small sample sizes at the utility program level.</w:t>
      </w:r>
    </w:p>
    <w:p w14:paraId="6F3F862F" w14:textId="2112D44C" w:rsidR="00FB6F55" w:rsidRDefault="00AA478A" w:rsidP="002D5C51">
      <w:r>
        <w:t xml:space="preserve">A </w:t>
      </w:r>
      <w:r w:rsidR="002D5C51">
        <w:t xml:space="preserve">program documentation score of </w:t>
      </w:r>
      <w:r w:rsidR="002D5C51" w:rsidRPr="00D8784E">
        <w:rPr>
          <w:i/>
        </w:rPr>
        <w:t>good</w:t>
      </w:r>
      <w:r w:rsidR="002D5C51">
        <w:t xml:space="preserve">, </w:t>
      </w:r>
      <w:r w:rsidR="002D5C51" w:rsidRPr="00D8784E">
        <w:rPr>
          <w:i/>
        </w:rPr>
        <w:t>fair</w:t>
      </w:r>
      <w:r w:rsidR="002D5C51">
        <w:t xml:space="preserve">, or </w:t>
      </w:r>
      <w:r w:rsidR="002D5C51" w:rsidRPr="00D8784E">
        <w:rPr>
          <w:i/>
        </w:rPr>
        <w:t>limited</w:t>
      </w:r>
      <w:r w:rsidR="002D5C51">
        <w:t xml:space="preserve"> </w:t>
      </w:r>
      <w:r w:rsidR="0073534F">
        <w:t>is included i</w:t>
      </w:r>
      <w:r w:rsidRPr="00AA478A">
        <w:t xml:space="preserve">n program-level realization rates, </w:t>
      </w:r>
      <w:r w:rsidR="002D5C51">
        <w:t xml:space="preserve">as discussed in Section </w:t>
      </w:r>
      <w:r w:rsidR="004F7E8E">
        <w:fldChar w:fldCharType="begin"/>
      </w:r>
      <w:r w:rsidR="004F7E8E">
        <w:instrText xml:space="preserve"> REF _Ref81989457 \r \h </w:instrText>
      </w:r>
      <w:r w:rsidR="004F7E8E">
        <w:fldChar w:fldCharType="separate"/>
      </w:r>
      <w:r w:rsidR="008A62D0">
        <w:t>1.2.1.3</w:t>
      </w:r>
      <w:r w:rsidR="004F7E8E">
        <w:fldChar w:fldCharType="end"/>
      </w:r>
      <w:r w:rsidR="002D5C51">
        <w:t xml:space="preserve">. For the overall utility program documentation score, the score of </w:t>
      </w:r>
      <w:r w:rsidR="002D5C51" w:rsidRPr="00430AB6">
        <w:rPr>
          <w:i/>
          <w:iCs/>
        </w:rPr>
        <w:t>good</w:t>
      </w:r>
      <w:r w:rsidR="002D5C51">
        <w:t xml:space="preserve"> was given if 90 percent or more of the evaluated savings estimates received a score of </w:t>
      </w:r>
      <w:r w:rsidR="002D5C51" w:rsidRPr="00D8784E">
        <w:rPr>
          <w:i/>
        </w:rPr>
        <w:t>good</w:t>
      </w:r>
      <w:r w:rsidR="002D5C51">
        <w:t xml:space="preserve"> or </w:t>
      </w:r>
      <w:r w:rsidR="002D5C51" w:rsidRPr="00D8784E">
        <w:rPr>
          <w:i/>
        </w:rPr>
        <w:t>fair</w:t>
      </w:r>
      <w:r w:rsidR="002D5C51">
        <w:t xml:space="preserve"> due to program documentation received as indicated in detailed program findings. A score of </w:t>
      </w:r>
      <w:r w:rsidR="002D5C51" w:rsidRPr="00430AB6">
        <w:rPr>
          <w:i/>
          <w:iCs/>
        </w:rPr>
        <w:t>fair</w:t>
      </w:r>
      <w:r w:rsidR="002D5C51">
        <w:t xml:space="preserve"> was given if 70 percent to 89 percent of the evaluated savings estimates received a score of </w:t>
      </w:r>
      <w:r w:rsidR="002D5C51" w:rsidRPr="00D8784E">
        <w:rPr>
          <w:i/>
        </w:rPr>
        <w:t>good</w:t>
      </w:r>
      <w:r w:rsidR="002D5C51">
        <w:t xml:space="preserve"> or </w:t>
      </w:r>
      <w:r w:rsidR="002D5C51" w:rsidRPr="00D8784E">
        <w:rPr>
          <w:i/>
        </w:rPr>
        <w:t>fair</w:t>
      </w:r>
      <w:r w:rsidR="002D5C51">
        <w:t xml:space="preserve">. A score of </w:t>
      </w:r>
      <w:r w:rsidR="002D5C51" w:rsidRPr="00430AB6">
        <w:rPr>
          <w:i/>
          <w:iCs/>
        </w:rPr>
        <w:t>limited</w:t>
      </w:r>
      <w:r w:rsidR="002D5C51">
        <w:t xml:space="preserve"> was given if less than 70 percent of savings received a score of </w:t>
      </w:r>
      <w:r w:rsidR="002D5C51" w:rsidRPr="00D8784E">
        <w:rPr>
          <w:i/>
        </w:rPr>
        <w:t>good</w:t>
      </w:r>
      <w:r w:rsidR="002D5C51">
        <w:t xml:space="preserve"> or </w:t>
      </w:r>
      <w:r w:rsidR="002D5C51" w:rsidRPr="00D8784E">
        <w:rPr>
          <w:i/>
        </w:rPr>
        <w:t>fair</w:t>
      </w:r>
      <w:r w:rsidR="002D5C51">
        <w:t xml:space="preserve">. In general, a score of </w:t>
      </w:r>
      <w:r w:rsidR="002D5C51" w:rsidRPr="00430AB6">
        <w:rPr>
          <w:i/>
          <w:iCs/>
        </w:rPr>
        <w:t>good</w:t>
      </w:r>
      <w:r w:rsidR="002D5C51">
        <w:t xml:space="preserve"> indicates the utility has established processes to collect sufficient documentation to verify savings</w:t>
      </w:r>
      <w:r w:rsidR="001962E5">
        <w:t>. A</w:t>
      </w:r>
      <w:r w:rsidR="002D5C51">
        <w:t xml:space="preserve"> score of </w:t>
      </w:r>
      <w:r w:rsidR="002D5C51" w:rsidRPr="00430AB6">
        <w:rPr>
          <w:i/>
          <w:iCs/>
        </w:rPr>
        <w:t>fair</w:t>
      </w:r>
      <w:r w:rsidR="002D5C51">
        <w:t xml:space="preserve"> also indicates established processes with some areas of improvement identified</w:t>
      </w:r>
      <w:r w:rsidR="001962E5">
        <w:t>. A</w:t>
      </w:r>
      <w:r w:rsidR="002D5C51">
        <w:t xml:space="preserve"> score of </w:t>
      </w:r>
      <w:r w:rsidR="002D5C51" w:rsidRPr="00430AB6">
        <w:rPr>
          <w:i/>
          <w:iCs/>
        </w:rPr>
        <w:t>limited</w:t>
      </w:r>
      <w:r w:rsidR="002D5C51">
        <w:t xml:space="preserve"> indicates program documentation improvements across more individual programs or high savings programs have been identified. AEP TCC received </w:t>
      </w:r>
      <w:r w:rsidR="002D5C51" w:rsidRPr="00430AB6">
        <w:rPr>
          <w:i/>
          <w:iCs/>
        </w:rPr>
        <w:t>good</w:t>
      </w:r>
      <w:r w:rsidR="002D5C51">
        <w:t xml:space="preserve"> documentation scores for all evaluated programs, except the Smart Source Solar PV Market Transportation Program (MTP), which received a </w:t>
      </w:r>
      <w:r w:rsidR="002D5C51" w:rsidRPr="00430AB6">
        <w:rPr>
          <w:i/>
          <w:iCs/>
        </w:rPr>
        <w:t>fair</w:t>
      </w:r>
      <w:r w:rsidR="002D5C51">
        <w:t xml:space="preserve"> documentation score.</w:t>
      </w:r>
    </w:p>
    <w:p w14:paraId="5CE2349E" w14:textId="1AF8A162" w:rsidR="002D5C51" w:rsidRDefault="002D5C51" w:rsidP="00F15C07">
      <w:pPr>
        <w:pStyle w:val="Heading3"/>
        <w:rPr>
          <w:rFonts w:hint="eastAsia"/>
        </w:rPr>
      </w:pPr>
      <w:bookmarkStart w:id="24" w:name="_Toc82513327"/>
      <w:r>
        <w:t>Cost-Effectiveness Results</w:t>
      </w:r>
      <w:bookmarkEnd w:id="24"/>
    </w:p>
    <w:p w14:paraId="6D0989E1" w14:textId="4356013D" w:rsidR="002D5C51" w:rsidRDefault="002D5C51" w:rsidP="002D5C51">
      <w:r>
        <w:t>AEP TCC’s overall portfolio had a cost-effectiveness score of 3.3</w:t>
      </w:r>
      <w:r w:rsidR="00C96FCC">
        <w:t>,</w:t>
      </w:r>
      <w:r>
        <w:t xml:space="preserve"> or 3.6 excluding low-income programs.</w:t>
      </w:r>
    </w:p>
    <w:p w14:paraId="21FB7FF1" w14:textId="6E828ADD" w:rsidR="002D5C51" w:rsidRDefault="002D5C51" w:rsidP="002D5C51">
      <w:r>
        <w:t xml:space="preserve">The more cost-effective programs were </w:t>
      </w:r>
      <w:r w:rsidR="00114C35">
        <w:t xml:space="preserve">the </w:t>
      </w:r>
      <w:r>
        <w:t xml:space="preserve">Commercial Solutions MTP and </w:t>
      </w:r>
      <w:r w:rsidR="00114C35">
        <w:t xml:space="preserve">the </w:t>
      </w:r>
      <w:r>
        <w:t>Commercial Standard Offer Program (SOP</w:t>
      </w:r>
      <w:r w:rsidR="00114C35">
        <w:t>); th</w:t>
      </w:r>
      <w:r>
        <w:t xml:space="preserve">e less cost-effective programs were </w:t>
      </w:r>
      <w:r w:rsidR="00462F56">
        <w:t xml:space="preserve">the </w:t>
      </w:r>
      <w:r>
        <w:t xml:space="preserve">Targeted Low-Income Energy Efficiency Program and </w:t>
      </w:r>
      <w:r w:rsidR="00114C35">
        <w:t xml:space="preserve">the </w:t>
      </w:r>
      <w:r>
        <w:t>Residential Pool Pump Pilot MTP. All of AEP TCC’s programs were cost-effective in 2020.</w:t>
      </w:r>
    </w:p>
    <w:p w14:paraId="1E1877E9" w14:textId="4BAA8535" w:rsidR="002D5C51" w:rsidRPr="00FB6F55" w:rsidRDefault="002D5C51" w:rsidP="002D5C51">
      <w:r>
        <w:t>The lifetime cost of evaluated savings was $0.020 per kWh and $14.33 per kW.</w:t>
      </w:r>
      <w:r w:rsidR="00474B4D">
        <w:br/>
      </w:r>
    </w:p>
    <w:p w14:paraId="730BB7A0" w14:textId="2243AFCE" w:rsidR="00FB6F55" w:rsidRPr="00FB6F55" w:rsidRDefault="002D5C51" w:rsidP="002D5C51">
      <w:pPr>
        <w:pStyle w:val="Caption"/>
      </w:pPr>
      <w:bookmarkStart w:id="25" w:name="_Toc82513451"/>
      <w:r>
        <w:lastRenderedPageBreak/>
        <w:t xml:space="preserve">Table </w:t>
      </w:r>
      <w:r>
        <w:fldChar w:fldCharType="begin"/>
      </w:r>
      <w:r>
        <w:instrText>SEQ Table \* ARABIC</w:instrText>
      </w:r>
      <w:r>
        <w:fldChar w:fldCharType="separate"/>
      </w:r>
      <w:r w:rsidR="008A62D0">
        <w:rPr>
          <w:noProof/>
        </w:rPr>
        <w:t>4</w:t>
      </w:r>
      <w:r>
        <w:fldChar w:fldCharType="end"/>
      </w:r>
      <w:r>
        <w:t xml:space="preserve">. </w:t>
      </w:r>
      <w:r w:rsidRPr="009F4440">
        <w:t>AEP TCC Cost-Effectiveness Results</w:t>
      </w:r>
      <w:bookmarkEnd w:id="25"/>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5395"/>
        <w:gridCol w:w="1260"/>
        <w:gridCol w:w="1334"/>
        <w:gridCol w:w="1188"/>
      </w:tblGrid>
      <w:tr w:rsidR="002D5C51" w:rsidRPr="002D5C51" w14:paraId="38DCDF08" w14:textId="77777777" w:rsidTr="0049380E">
        <w:trPr>
          <w:trHeight w:val="808"/>
          <w:jc w:val="center"/>
        </w:trPr>
        <w:tc>
          <w:tcPr>
            <w:tcW w:w="5395" w:type="dxa"/>
            <w:shd w:val="clear" w:color="auto" w:fill="24408F"/>
            <w:vAlign w:val="bottom"/>
          </w:tcPr>
          <w:p w14:paraId="447B7894" w14:textId="77777777" w:rsidR="002D5C51" w:rsidRPr="002D5C51" w:rsidRDefault="002D5C51" w:rsidP="0049380E">
            <w:pPr>
              <w:pStyle w:val="TableHeadingLeft"/>
            </w:pPr>
            <w:r w:rsidRPr="002D5C51">
              <w:t>Level</w:t>
            </w:r>
            <w:r w:rsidRPr="002D5C51">
              <w:rPr>
                <w:spacing w:val="-6"/>
              </w:rPr>
              <w:t xml:space="preserve"> </w:t>
            </w:r>
            <w:r w:rsidRPr="002D5C51">
              <w:t>of</w:t>
            </w:r>
            <w:r w:rsidRPr="002D5C51">
              <w:rPr>
                <w:spacing w:val="-4"/>
              </w:rPr>
              <w:t xml:space="preserve"> </w:t>
            </w:r>
            <w:r w:rsidRPr="002D5C51">
              <w:t>analysis</w:t>
            </w:r>
          </w:p>
        </w:tc>
        <w:tc>
          <w:tcPr>
            <w:tcW w:w="1260" w:type="dxa"/>
            <w:shd w:val="clear" w:color="auto" w:fill="24408F"/>
            <w:vAlign w:val="bottom"/>
          </w:tcPr>
          <w:p w14:paraId="4FCDAA78" w14:textId="77777777" w:rsidR="002D5C51" w:rsidRPr="002D5C51" w:rsidRDefault="002D5C51" w:rsidP="002F0AC3">
            <w:pPr>
              <w:pStyle w:val="TableHeadingRight"/>
            </w:pPr>
            <w:r w:rsidRPr="002D5C51">
              <w:t>Claimed</w:t>
            </w:r>
            <w:r w:rsidRPr="0049380E">
              <w:t xml:space="preserve"> </w:t>
            </w:r>
            <w:r w:rsidRPr="002D5C51">
              <w:t>savings</w:t>
            </w:r>
            <w:r w:rsidRPr="0049380E">
              <w:t xml:space="preserve"> </w:t>
            </w:r>
            <w:r w:rsidRPr="002D5C51">
              <w:t>results</w:t>
            </w:r>
          </w:p>
        </w:tc>
        <w:tc>
          <w:tcPr>
            <w:tcW w:w="1334" w:type="dxa"/>
            <w:shd w:val="clear" w:color="auto" w:fill="24408F"/>
            <w:vAlign w:val="bottom"/>
          </w:tcPr>
          <w:p w14:paraId="20119C3B" w14:textId="77777777" w:rsidR="002D5C51" w:rsidRPr="002D5C51" w:rsidRDefault="002D5C51" w:rsidP="002F0AC3">
            <w:pPr>
              <w:pStyle w:val="TableHeadingRight"/>
            </w:pPr>
            <w:r w:rsidRPr="002D5C51">
              <w:t>Evaluated</w:t>
            </w:r>
            <w:r w:rsidRPr="0049380E">
              <w:t xml:space="preserve"> </w:t>
            </w:r>
            <w:r w:rsidRPr="002D5C51">
              <w:t>savings</w:t>
            </w:r>
            <w:r w:rsidRPr="0049380E">
              <w:t xml:space="preserve"> </w:t>
            </w:r>
            <w:r w:rsidRPr="002D5C51">
              <w:t>results</w:t>
            </w:r>
          </w:p>
        </w:tc>
        <w:tc>
          <w:tcPr>
            <w:tcW w:w="1188" w:type="dxa"/>
            <w:shd w:val="clear" w:color="auto" w:fill="24408F"/>
            <w:vAlign w:val="bottom"/>
          </w:tcPr>
          <w:p w14:paraId="5EA346B8" w14:textId="77777777" w:rsidR="002D5C51" w:rsidRPr="002D5C51" w:rsidRDefault="002D5C51" w:rsidP="002F0AC3">
            <w:pPr>
              <w:pStyle w:val="TableHeadingRight"/>
            </w:pPr>
            <w:r w:rsidRPr="002D5C51">
              <w:t>Net</w:t>
            </w:r>
            <w:r w:rsidRPr="0049380E">
              <w:t xml:space="preserve"> </w:t>
            </w:r>
            <w:r w:rsidRPr="002D5C51">
              <w:t>savings</w:t>
            </w:r>
            <w:r w:rsidRPr="0049380E">
              <w:t xml:space="preserve"> </w:t>
            </w:r>
            <w:r w:rsidRPr="002D5C51">
              <w:t>results</w:t>
            </w:r>
          </w:p>
        </w:tc>
      </w:tr>
      <w:tr w:rsidR="002D5C51" w:rsidRPr="004B52C1" w14:paraId="2B881597" w14:textId="77777777" w:rsidTr="000715B7">
        <w:trPr>
          <w:trHeight w:val="373"/>
          <w:jc w:val="center"/>
        </w:trPr>
        <w:tc>
          <w:tcPr>
            <w:tcW w:w="5395" w:type="dxa"/>
          </w:tcPr>
          <w:p w14:paraId="0C64F5C0" w14:textId="004FB795" w:rsidR="002D5C51" w:rsidRPr="00474B4D" w:rsidRDefault="002D5C51" w:rsidP="0064223F">
            <w:pPr>
              <w:pStyle w:val="TableText"/>
              <w:rPr>
                <w:b/>
                <w:bCs/>
              </w:rPr>
            </w:pPr>
            <w:r w:rsidRPr="00474B4D">
              <w:rPr>
                <w:b/>
                <w:bCs/>
              </w:rPr>
              <w:t>Total</w:t>
            </w:r>
            <w:r w:rsidRPr="00474B4D">
              <w:rPr>
                <w:b/>
                <w:bCs/>
                <w:spacing w:val="-2"/>
              </w:rPr>
              <w:t xml:space="preserve"> </w:t>
            </w:r>
            <w:r w:rsidR="006B140B" w:rsidRPr="00474B4D">
              <w:rPr>
                <w:b/>
                <w:bCs/>
              </w:rPr>
              <w:t>p</w:t>
            </w:r>
            <w:r w:rsidRPr="00474B4D">
              <w:rPr>
                <w:b/>
                <w:bCs/>
              </w:rPr>
              <w:t>ortfolio</w:t>
            </w:r>
          </w:p>
        </w:tc>
        <w:tc>
          <w:tcPr>
            <w:tcW w:w="1260" w:type="dxa"/>
          </w:tcPr>
          <w:p w14:paraId="183470F0" w14:textId="77777777" w:rsidR="002D5C51" w:rsidRPr="00474B4D" w:rsidRDefault="002D5C51" w:rsidP="004B52C1">
            <w:pPr>
              <w:pStyle w:val="TableTextRight"/>
              <w:rPr>
                <w:b/>
                <w:bCs/>
              </w:rPr>
            </w:pPr>
            <w:r w:rsidRPr="00474B4D">
              <w:rPr>
                <w:b/>
                <w:bCs/>
              </w:rPr>
              <w:t>3.32</w:t>
            </w:r>
          </w:p>
        </w:tc>
        <w:tc>
          <w:tcPr>
            <w:tcW w:w="1334" w:type="dxa"/>
          </w:tcPr>
          <w:p w14:paraId="2EDD64C8" w14:textId="77777777" w:rsidR="002D5C51" w:rsidRPr="00474B4D" w:rsidRDefault="002D5C51" w:rsidP="004B52C1">
            <w:pPr>
              <w:pStyle w:val="TableTextRight"/>
              <w:rPr>
                <w:b/>
                <w:bCs/>
              </w:rPr>
            </w:pPr>
            <w:r w:rsidRPr="00474B4D">
              <w:rPr>
                <w:b/>
                <w:bCs/>
              </w:rPr>
              <w:t>3.32</w:t>
            </w:r>
          </w:p>
        </w:tc>
        <w:tc>
          <w:tcPr>
            <w:tcW w:w="1188" w:type="dxa"/>
          </w:tcPr>
          <w:p w14:paraId="7E700BF8" w14:textId="077BAB29" w:rsidR="002D5C51" w:rsidRPr="00474B4D" w:rsidRDefault="002D5C51" w:rsidP="004B52C1">
            <w:pPr>
              <w:pStyle w:val="TableTextRight"/>
              <w:rPr>
                <w:b/>
                <w:bCs/>
              </w:rPr>
            </w:pPr>
            <w:r w:rsidRPr="00474B4D">
              <w:rPr>
                <w:b/>
                <w:bCs/>
              </w:rPr>
              <w:t xml:space="preserve">         2.97 </w:t>
            </w:r>
          </w:p>
        </w:tc>
      </w:tr>
      <w:tr w:rsidR="002D5C51" w:rsidRPr="004B52C1" w14:paraId="255743F9" w14:textId="77777777" w:rsidTr="000715B7">
        <w:trPr>
          <w:trHeight w:val="369"/>
          <w:jc w:val="center"/>
        </w:trPr>
        <w:tc>
          <w:tcPr>
            <w:tcW w:w="5395" w:type="dxa"/>
          </w:tcPr>
          <w:p w14:paraId="1EB11C4C" w14:textId="0D42830F" w:rsidR="002D5C51" w:rsidRPr="00474B4D" w:rsidRDefault="002D5C51" w:rsidP="0064223F">
            <w:pPr>
              <w:pStyle w:val="TableText"/>
              <w:rPr>
                <w:b/>
                <w:bCs/>
              </w:rPr>
            </w:pPr>
            <w:r w:rsidRPr="00474B4D">
              <w:rPr>
                <w:b/>
                <w:bCs/>
              </w:rPr>
              <w:t>Total</w:t>
            </w:r>
            <w:r w:rsidRPr="00474B4D">
              <w:rPr>
                <w:b/>
                <w:bCs/>
                <w:spacing w:val="-3"/>
              </w:rPr>
              <w:t xml:space="preserve"> </w:t>
            </w:r>
            <w:r w:rsidR="006B140B" w:rsidRPr="00474B4D">
              <w:rPr>
                <w:b/>
                <w:bCs/>
              </w:rPr>
              <w:t>p</w:t>
            </w:r>
            <w:r w:rsidRPr="00474B4D">
              <w:rPr>
                <w:b/>
                <w:bCs/>
              </w:rPr>
              <w:t>ortfolio</w:t>
            </w:r>
            <w:r w:rsidRPr="00474B4D">
              <w:rPr>
                <w:b/>
                <w:bCs/>
                <w:spacing w:val="-2"/>
              </w:rPr>
              <w:t xml:space="preserve"> </w:t>
            </w:r>
            <w:r w:rsidRPr="00474B4D">
              <w:rPr>
                <w:b/>
                <w:bCs/>
              </w:rPr>
              <w:t>excluding</w:t>
            </w:r>
            <w:r w:rsidRPr="00474B4D">
              <w:rPr>
                <w:b/>
                <w:bCs/>
                <w:spacing w:val="-1"/>
              </w:rPr>
              <w:t xml:space="preserve"> </w:t>
            </w:r>
            <w:r w:rsidRPr="00474B4D">
              <w:rPr>
                <w:b/>
                <w:bCs/>
              </w:rPr>
              <w:t>low-income</w:t>
            </w:r>
            <w:r w:rsidRPr="00474B4D">
              <w:rPr>
                <w:b/>
                <w:bCs/>
                <w:spacing w:val="-4"/>
              </w:rPr>
              <w:t xml:space="preserve"> </w:t>
            </w:r>
            <w:r w:rsidRPr="00474B4D">
              <w:rPr>
                <w:b/>
                <w:bCs/>
              </w:rPr>
              <w:t>programs</w:t>
            </w:r>
          </w:p>
        </w:tc>
        <w:tc>
          <w:tcPr>
            <w:tcW w:w="1260" w:type="dxa"/>
          </w:tcPr>
          <w:p w14:paraId="0B974C4E" w14:textId="77777777" w:rsidR="002D5C51" w:rsidRPr="00474B4D" w:rsidRDefault="002D5C51" w:rsidP="004B52C1">
            <w:pPr>
              <w:pStyle w:val="TableTextRight"/>
              <w:rPr>
                <w:b/>
                <w:bCs/>
              </w:rPr>
            </w:pPr>
            <w:r w:rsidRPr="00474B4D">
              <w:rPr>
                <w:b/>
                <w:bCs/>
              </w:rPr>
              <w:t>3.63</w:t>
            </w:r>
          </w:p>
        </w:tc>
        <w:tc>
          <w:tcPr>
            <w:tcW w:w="1334" w:type="dxa"/>
          </w:tcPr>
          <w:p w14:paraId="465704C2" w14:textId="77777777" w:rsidR="002D5C51" w:rsidRPr="00474B4D" w:rsidRDefault="002D5C51" w:rsidP="004B52C1">
            <w:pPr>
              <w:pStyle w:val="TableTextRight"/>
              <w:rPr>
                <w:b/>
                <w:bCs/>
              </w:rPr>
            </w:pPr>
            <w:r w:rsidRPr="00474B4D">
              <w:rPr>
                <w:b/>
                <w:bCs/>
              </w:rPr>
              <w:t>3.63</w:t>
            </w:r>
          </w:p>
        </w:tc>
        <w:tc>
          <w:tcPr>
            <w:tcW w:w="1188" w:type="dxa"/>
          </w:tcPr>
          <w:p w14:paraId="135E57B4" w14:textId="560383E6" w:rsidR="002D5C51" w:rsidRPr="00474B4D" w:rsidRDefault="002D5C51" w:rsidP="004B52C1">
            <w:pPr>
              <w:pStyle w:val="TableTextRight"/>
              <w:rPr>
                <w:b/>
                <w:bCs/>
              </w:rPr>
            </w:pPr>
            <w:r w:rsidRPr="00474B4D">
              <w:rPr>
                <w:b/>
                <w:bCs/>
              </w:rPr>
              <w:t xml:space="preserve">         3.24 </w:t>
            </w:r>
          </w:p>
        </w:tc>
      </w:tr>
      <w:tr w:rsidR="002D5C51" w:rsidRPr="004B52C1" w14:paraId="0A0EEE66" w14:textId="77777777" w:rsidTr="000715B7">
        <w:trPr>
          <w:trHeight w:val="381"/>
          <w:jc w:val="center"/>
        </w:trPr>
        <w:tc>
          <w:tcPr>
            <w:tcW w:w="5395" w:type="dxa"/>
            <w:shd w:val="clear" w:color="auto" w:fill="BEBEBE"/>
          </w:tcPr>
          <w:p w14:paraId="1FD7680C" w14:textId="77777777" w:rsidR="002D5C51" w:rsidRPr="0064223F" w:rsidRDefault="002D5C51" w:rsidP="0064223F">
            <w:pPr>
              <w:pStyle w:val="TableText"/>
              <w:rPr>
                <w:b/>
                <w:bCs/>
              </w:rPr>
            </w:pPr>
            <w:r w:rsidRPr="0064223F">
              <w:rPr>
                <w:b/>
                <w:bCs/>
              </w:rPr>
              <w:t>Commercial</w:t>
            </w:r>
          </w:p>
        </w:tc>
        <w:tc>
          <w:tcPr>
            <w:tcW w:w="1260" w:type="dxa"/>
            <w:shd w:val="clear" w:color="auto" w:fill="BEBEBE"/>
          </w:tcPr>
          <w:p w14:paraId="25BF5DDE" w14:textId="77777777" w:rsidR="002D5C51" w:rsidRPr="0049380E" w:rsidRDefault="002D5C51" w:rsidP="004B52C1">
            <w:pPr>
              <w:pStyle w:val="TableTextRight"/>
              <w:rPr>
                <w:b/>
              </w:rPr>
            </w:pPr>
            <w:r w:rsidRPr="0049380E">
              <w:rPr>
                <w:b/>
              </w:rPr>
              <w:t>4.79</w:t>
            </w:r>
          </w:p>
        </w:tc>
        <w:tc>
          <w:tcPr>
            <w:tcW w:w="1334" w:type="dxa"/>
            <w:shd w:val="clear" w:color="auto" w:fill="BEBEBE"/>
          </w:tcPr>
          <w:p w14:paraId="3980C865" w14:textId="77777777" w:rsidR="002D5C51" w:rsidRPr="0049380E" w:rsidRDefault="002D5C51" w:rsidP="004B52C1">
            <w:pPr>
              <w:pStyle w:val="TableTextRight"/>
              <w:rPr>
                <w:b/>
              </w:rPr>
            </w:pPr>
            <w:r w:rsidRPr="0049380E">
              <w:rPr>
                <w:b/>
              </w:rPr>
              <w:t>4.79</w:t>
            </w:r>
          </w:p>
        </w:tc>
        <w:tc>
          <w:tcPr>
            <w:tcW w:w="1188" w:type="dxa"/>
            <w:shd w:val="clear" w:color="auto" w:fill="BEBEBE"/>
          </w:tcPr>
          <w:p w14:paraId="1C948DC1" w14:textId="5776F3B9" w:rsidR="002D5C51" w:rsidRPr="0049380E" w:rsidRDefault="002D5C51" w:rsidP="004B52C1">
            <w:pPr>
              <w:pStyle w:val="TableTextRight"/>
              <w:rPr>
                <w:b/>
              </w:rPr>
            </w:pPr>
            <w:r w:rsidRPr="0049380E">
              <w:rPr>
                <w:b/>
              </w:rPr>
              <w:t xml:space="preserve">         4.30 </w:t>
            </w:r>
          </w:p>
        </w:tc>
      </w:tr>
      <w:tr w:rsidR="002D5C51" w:rsidRPr="004B52C1" w14:paraId="6E096AB8" w14:textId="77777777" w:rsidTr="000715B7">
        <w:trPr>
          <w:trHeight w:val="369"/>
          <w:jc w:val="center"/>
        </w:trPr>
        <w:tc>
          <w:tcPr>
            <w:tcW w:w="5395" w:type="dxa"/>
          </w:tcPr>
          <w:p w14:paraId="79DC64E4" w14:textId="77777777" w:rsidR="002D5C51" w:rsidRPr="002D5C51" w:rsidRDefault="002D5C51" w:rsidP="0064223F">
            <w:pPr>
              <w:pStyle w:val="TableText"/>
            </w:pPr>
            <w:r w:rsidRPr="002D5C51">
              <w:t>Commercial</w:t>
            </w:r>
            <w:r w:rsidRPr="002D5C51">
              <w:rPr>
                <w:spacing w:val="-2"/>
              </w:rPr>
              <w:t xml:space="preserve"> </w:t>
            </w:r>
            <w:r w:rsidRPr="002D5C51">
              <w:t>Solutions</w:t>
            </w:r>
            <w:r w:rsidRPr="002D5C51">
              <w:rPr>
                <w:spacing w:val="-3"/>
              </w:rPr>
              <w:t xml:space="preserve"> </w:t>
            </w:r>
            <w:r w:rsidRPr="002D5C51">
              <w:t>MTP</w:t>
            </w:r>
          </w:p>
        </w:tc>
        <w:tc>
          <w:tcPr>
            <w:tcW w:w="1260" w:type="dxa"/>
          </w:tcPr>
          <w:p w14:paraId="1717749E" w14:textId="77777777" w:rsidR="002D5C51" w:rsidRPr="004B52C1" w:rsidRDefault="002D5C51" w:rsidP="004B52C1">
            <w:pPr>
              <w:pStyle w:val="TableTextRight"/>
            </w:pPr>
            <w:r w:rsidRPr="004B52C1">
              <w:t>6.01</w:t>
            </w:r>
          </w:p>
        </w:tc>
        <w:tc>
          <w:tcPr>
            <w:tcW w:w="1334" w:type="dxa"/>
          </w:tcPr>
          <w:p w14:paraId="79E1998D" w14:textId="77777777" w:rsidR="002D5C51" w:rsidRPr="004B52C1" w:rsidRDefault="002D5C51" w:rsidP="004B52C1">
            <w:pPr>
              <w:pStyle w:val="TableTextRight"/>
            </w:pPr>
            <w:r w:rsidRPr="004B52C1">
              <w:t>6.01</w:t>
            </w:r>
          </w:p>
        </w:tc>
        <w:tc>
          <w:tcPr>
            <w:tcW w:w="1188" w:type="dxa"/>
          </w:tcPr>
          <w:p w14:paraId="5ECCB35A" w14:textId="7E292B02" w:rsidR="002D5C51" w:rsidRPr="004B52C1" w:rsidRDefault="002D5C51" w:rsidP="004B52C1">
            <w:pPr>
              <w:pStyle w:val="TableTextRight"/>
            </w:pPr>
            <w:r w:rsidRPr="004B52C1">
              <w:t xml:space="preserve">         5.27 </w:t>
            </w:r>
          </w:p>
        </w:tc>
      </w:tr>
      <w:tr w:rsidR="002D5C51" w:rsidRPr="004B52C1" w14:paraId="3406128A" w14:textId="77777777" w:rsidTr="000715B7">
        <w:trPr>
          <w:trHeight w:val="371"/>
          <w:jc w:val="center"/>
        </w:trPr>
        <w:tc>
          <w:tcPr>
            <w:tcW w:w="5395" w:type="dxa"/>
          </w:tcPr>
          <w:p w14:paraId="7A500BAD" w14:textId="77777777" w:rsidR="002D5C51" w:rsidRPr="002D5C51" w:rsidRDefault="002D5C51" w:rsidP="0064223F">
            <w:pPr>
              <w:pStyle w:val="TableText"/>
            </w:pPr>
            <w:r w:rsidRPr="002D5C51">
              <w:t>Commercial</w:t>
            </w:r>
            <w:r w:rsidRPr="002D5C51">
              <w:rPr>
                <w:spacing w:val="-2"/>
              </w:rPr>
              <w:t xml:space="preserve"> </w:t>
            </w:r>
            <w:r w:rsidRPr="002D5C51">
              <w:t>SOP</w:t>
            </w:r>
          </w:p>
        </w:tc>
        <w:tc>
          <w:tcPr>
            <w:tcW w:w="1260" w:type="dxa"/>
          </w:tcPr>
          <w:p w14:paraId="6BDCEF58" w14:textId="77777777" w:rsidR="002D5C51" w:rsidRPr="004B52C1" w:rsidRDefault="002D5C51" w:rsidP="004B52C1">
            <w:pPr>
              <w:pStyle w:val="TableTextRight"/>
            </w:pPr>
            <w:r w:rsidRPr="004B52C1">
              <w:t>5.69</w:t>
            </w:r>
          </w:p>
        </w:tc>
        <w:tc>
          <w:tcPr>
            <w:tcW w:w="1334" w:type="dxa"/>
          </w:tcPr>
          <w:p w14:paraId="15D6FAC8" w14:textId="77777777" w:rsidR="002D5C51" w:rsidRPr="004B52C1" w:rsidRDefault="002D5C51" w:rsidP="004B52C1">
            <w:pPr>
              <w:pStyle w:val="TableTextRight"/>
            </w:pPr>
            <w:r w:rsidRPr="004B52C1">
              <w:t>5.69</w:t>
            </w:r>
          </w:p>
        </w:tc>
        <w:tc>
          <w:tcPr>
            <w:tcW w:w="1188" w:type="dxa"/>
          </w:tcPr>
          <w:p w14:paraId="735F8F36" w14:textId="3347420D" w:rsidR="002D5C51" w:rsidRPr="004B52C1" w:rsidRDefault="002D5C51" w:rsidP="004B52C1">
            <w:pPr>
              <w:pStyle w:val="TableTextRight"/>
            </w:pPr>
            <w:r w:rsidRPr="004B52C1">
              <w:t xml:space="preserve">         5.17 </w:t>
            </w:r>
          </w:p>
        </w:tc>
      </w:tr>
      <w:tr w:rsidR="002D5C51" w:rsidRPr="004B52C1" w14:paraId="5208CB85" w14:textId="77777777" w:rsidTr="000715B7">
        <w:trPr>
          <w:trHeight w:val="373"/>
          <w:jc w:val="center"/>
        </w:trPr>
        <w:tc>
          <w:tcPr>
            <w:tcW w:w="5395" w:type="dxa"/>
          </w:tcPr>
          <w:p w14:paraId="6801FECA" w14:textId="77777777" w:rsidR="002D5C51" w:rsidRPr="002D5C51" w:rsidRDefault="002D5C51" w:rsidP="0064223F">
            <w:pPr>
              <w:pStyle w:val="TableText"/>
            </w:pPr>
            <w:proofErr w:type="spellStart"/>
            <w:r w:rsidRPr="002D5C51">
              <w:t>CoolSaver</w:t>
            </w:r>
            <w:proofErr w:type="spellEnd"/>
            <w:r w:rsidRPr="002D5C51">
              <w:rPr>
                <w:spacing w:val="-1"/>
              </w:rPr>
              <w:t xml:space="preserve"> </w:t>
            </w:r>
            <w:r w:rsidRPr="002D5C51">
              <w:t>A/C</w:t>
            </w:r>
            <w:r w:rsidRPr="002D5C51">
              <w:rPr>
                <w:spacing w:val="-1"/>
              </w:rPr>
              <w:t xml:space="preserve"> </w:t>
            </w:r>
            <w:r w:rsidRPr="002D5C51">
              <w:t>Tune-Up</w:t>
            </w:r>
            <w:r w:rsidRPr="002D5C51">
              <w:rPr>
                <w:spacing w:val="-3"/>
              </w:rPr>
              <w:t xml:space="preserve"> </w:t>
            </w:r>
            <w:r w:rsidRPr="002D5C51">
              <w:t>MTP</w:t>
            </w:r>
          </w:p>
        </w:tc>
        <w:tc>
          <w:tcPr>
            <w:tcW w:w="1260" w:type="dxa"/>
          </w:tcPr>
          <w:p w14:paraId="2F98703D" w14:textId="77777777" w:rsidR="002D5C51" w:rsidRPr="004B52C1" w:rsidRDefault="002D5C51" w:rsidP="004B52C1">
            <w:pPr>
              <w:pStyle w:val="TableTextRight"/>
            </w:pPr>
            <w:r w:rsidRPr="004B52C1">
              <w:t>3.77</w:t>
            </w:r>
          </w:p>
        </w:tc>
        <w:tc>
          <w:tcPr>
            <w:tcW w:w="1334" w:type="dxa"/>
          </w:tcPr>
          <w:p w14:paraId="06169A5F" w14:textId="77777777" w:rsidR="002D5C51" w:rsidRPr="004B52C1" w:rsidRDefault="002D5C51" w:rsidP="004B52C1">
            <w:pPr>
              <w:pStyle w:val="TableTextRight"/>
            </w:pPr>
            <w:r w:rsidRPr="004B52C1">
              <w:t>3.77</w:t>
            </w:r>
          </w:p>
        </w:tc>
        <w:tc>
          <w:tcPr>
            <w:tcW w:w="1188" w:type="dxa"/>
          </w:tcPr>
          <w:p w14:paraId="2C2CE98F" w14:textId="340FB6D3" w:rsidR="002D5C51" w:rsidRPr="004B52C1" w:rsidRDefault="002D5C51" w:rsidP="004B52C1">
            <w:pPr>
              <w:pStyle w:val="TableTextRight"/>
            </w:pPr>
            <w:r w:rsidRPr="004B52C1">
              <w:t xml:space="preserve">         3.02 </w:t>
            </w:r>
          </w:p>
        </w:tc>
      </w:tr>
      <w:tr w:rsidR="002D5C51" w:rsidRPr="004B52C1" w14:paraId="0773798E" w14:textId="77777777" w:rsidTr="000715B7">
        <w:trPr>
          <w:trHeight w:val="374"/>
          <w:jc w:val="center"/>
        </w:trPr>
        <w:tc>
          <w:tcPr>
            <w:tcW w:w="5395" w:type="dxa"/>
          </w:tcPr>
          <w:p w14:paraId="36748C7A" w14:textId="77777777" w:rsidR="002D5C51" w:rsidRPr="002D5C51" w:rsidRDefault="002D5C51" w:rsidP="0064223F">
            <w:pPr>
              <w:pStyle w:val="TableText"/>
            </w:pPr>
            <w:r w:rsidRPr="002D5C51">
              <w:t>Open</w:t>
            </w:r>
            <w:r w:rsidRPr="002D5C51">
              <w:rPr>
                <w:spacing w:val="-1"/>
              </w:rPr>
              <w:t xml:space="preserve"> </w:t>
            </w:r>
            <w:r w:rsidRPr="002D5C51">
              <w:t>MTP</w:t>
            </w:r>
          </w:p>
        </w:tc>
        <w:tc>
          <w:tcPr>
            <w:tcW w:w="1260" w:type="dxa"/>
          </w:tcPr>
          <w:p w14:paraId="303DF206" w14:textId="77777777" w:rsidR="002D5C51" w:rsidRPr="004B52C1" w:rsidRDefault="002D5C51" w:rsidP="004B52C1">
            <w:pPr>
              <w:pStyle w:val="TableTextRight"/>
            </w:pPr>
            <w:r w:rsidRPr="004B52C1">
              <w:t>3.09</w:t>
            </w:r>
          </w:p>
        </w:tc>
        <w:tc>
          <w:tcPr>
            <w:tcW w:w="1334" w:type="dxa"/>
          </w:tcPr>
          <w:p w14:paraId="537A9184" w14:textId="77777777" w:rsidR="002D5C51" w:rsidRPr="004B52C1" w:rsidRDefault="002D5C51" w:rsidP="004B52C1">
            <w:pPr>
              <w:pStyle w:val="TableTextRight"/>
            </w:pPr>
            <w:r w:rsidRPr="004B52C1">
              <w:t>3.09</w:t>
            </w:r>
          </w:p>
        </w:tc>
        <w:tc>
          <w:tcPr>
            <w:tcW w:w="1188" w:type="dxa"/>
          </w:tcPr>
          <w:p w14:paraId="202D5DC8" w14:textId="7DABF2A5" w:rsidR="002D5C51" w:rsidRPr="004B52C1" w:rsidRDefault="002D5C51" w:rsidP="004B52C1">
            <w:pPr>
              <w:pStyle w:val="TableTextRight"/>
            </w:pPr>
            <w:r w:rsidRPr="004B52C1">
              <w:t xml:space="preserve">         2.94 </w:t>
            </w:r>
          </w:p>
        </w:tc>
      </w:tr>
      <w:tr w:rsidR="002D5C51" w:rsidRPr="004B52C1" w14:paraId="7BF1C8F5" w14:textId="77777777" w:rsidTr="000715B7">
        <w:trPr>
          <w:trHeight w:val="371"/>
          <w:jc w:val="center"/>
        </w:trPr>
        <w:tc>
          <w:tcPr>
            <w:tcW w:w="5395" w:type="dxa"/>
          </w:tcPr>
          <w:p w14:paraId="740B0364" w14:textId="77777777" w:rsidR="002D5C51" w:rsidRPr="002D5C51" w:rsidRDefault="002D5C51" w:rsidP="0064223F">
            <w:pPr>
              <w:pStyle w:val="TableText"/>
            </w:pPr>
            <w:r w:rsidRPr="002D5C51">
              <w:t>SCORE/</w:t>
            </w:r>
            <w:proofErr w:type="spellStart"/>
            <w:r w:rsidRPr="002D5C51">
              <w:t>CitySmart</w:t>
            </w:r>
            <w:proofErr w:type="spellEnd"/>
            <w:r w:rsidRPr="002D5C51">
              <w:rPr>
                <w:spacing w:val="-4"/>
              </w:rPr>
              <w:t xml:space="preserve"> </w:t>
            </w:r>
            <w:r w:rsidRPr="002D5C51">
              <w:t>MTP</w:t>
            </w:r>
          </w:p>
        </w:tc>
        <w:tc>
          <w:tcPr>
            <w:tcW w:w="1260" w:type="dxa"/>
          </w:tcPr>
          <w:p w14:paraId="658E061E" w14:textId="77777777" w:rsidR="002D5C51" w:rsidRPr="004B52C1" w:rsidRDefault="002D5C51" w:rsidP="004B52C1">
            <w:pPr>
              <w:pStyle w:val="TableTextRight"/>
            </w:pPr>
            <w:r w:rsidRPr="004B52C1">
              <w:t>4.74</w:t>
            </w:r>
          </w:p>
        </w:tc>
        <w:tc>
          <w:tcPr>
            <w:tcW w:w="1334" w:type="dxa"/>
          </w:tcPr>
          <w:p w14:paraId="148D913B" w14:textId="77777777" w:rsidR="002D5C51" w:rsidRPr="004B52C1" w:rsidRDefault="002D5C51" w:rsidP="004B52C1">
            <w:pPr>
              <w:pStyle w:val="TableTextRight"/>
            </w:pPr>
            <w:r w:rsidRPr="004B52C1">
              <w:t>4.74</w:t>
            </w:r>
          </w:p>
        </w:tc>
        <w:tc>
          <w:tcPr>
            <w:tcW w:w="1188" w:type="dxa"/>
          </w:tcPr>
          <w:p w14:paraId="1609403B" w14:textId="010D7B4A" w:rsidR="002D5C51" w:rsidRPr="004B52C1" w:rsidRDefault="002D5C51" w:rsidP="004B52C1">
            <w:pPr>
              <w:pStyle w:val="TableTextRight"/>
            </w:pPr>
            <w:r w:rsidRPr="004B52C1">
              <w:t xml:space="preserve">         4.18 </w:t>
            </w:r>
          </w:p>
        </w:tc>
      </w:tr>
      <w:tr w:rsidR="002D5C51" w:rsidRPr="004B52C1" w14:paraId="66331F38" w14:textId="77777777" w:rsidTr="000715B7">
        <w:trPr>
          <w:trHeight w:val="369"/>
          <w:jc w:val="center"/>
        </w:trPr>
        <w:tc>
          <w:tcPr>
            <w:tcW w:w="5395" w:type="dxa"/>
          </w:tcPr>
          <w:p w14:paraId="05B761AF" w14:textId="77777777" w:rsidR="002D5C51" w:rsidRPr="002D5C51" w:rsidRDefault="002D5C51" w:rsidP="0064223F">
            <w:pPr>
              <w:pStyle w:val="TableText"/>
            </w:pPr>
            <w:r w:rsidRPr="002D5C51">
              <w:t>SMART</w:t>
            </w:r>
            <w:r w:rsidRPr="002D5C51">
              <w:rPr>
                <w:spacing w:val="-1"/>
              </w:rPr>
              <w:t xml:space="preserve"> </w:t>
            </w:r>
            <w:r w:rsidRPr="002D5C51">
              <w:t>Source</w:t>
            </w:r>
            <w:r w:rsidRPr="002D5C51">
              <w:rPr>
                <w:spacing w:val="-1"/>
              </w:rPr>
              <w:t xml:space="preserve"> </w:t>
            </w:r>
            <w:r w:rsidRPr="002D5C51">
              <w:t>Solar PV MTP</w:t>
            </w:r>
          </w:p>
        </w:tc>
        <w:tc>
          <w:tcPr>
            <w:tcW w:w="1260" w:type="dxa"/>
          </w:tcPr>
          <w:p w14:paraId="672B21A8" w14:textId="77777777" w:rsidR="002D5C51" w:rsidRPr="004B52C1" w:rsidRDefault="002D5C51" w:rsidP="004B52C1">
            <w:pPr>
              <w:pStyle w:val="TableTextRight"/>
            </w:pPr>
            <w:r w:rsidRPr="004B52C1">
              <w:t>4.76</w:t>
            </w:r>
          </w:p>
        </w:tc>
        <w:tc>
          <w:tcPr>
            <w:tcW w:w="1334" w:type="dxa"/>
          </w:tcPr>
          <w:p w14:paraId="7CB714E0" w14:textId="77777777" w:rsidR="002D5C51" w:rsidRPr="004B52C1" w:rsidRDefault="002D5C51" w:rsidP="004B52C1">
            <w:pPr>
              <w:pStyle w:val="TableTextRight"/>
            </w:pPr>
            <w:r w:rsidRPr="004B52C1">
              <w:t>4.76</w:t>
            </w:r>
          </w:p>
        </w:tc>
        <w:tc>
          <w:tcPr>
            <w:tcW w:w="1188" w:type="dxa"/>
          </w:tcPr>
          <w:p w14:paraId="16A8D654" w14:textId="344A11BF" w:rsidR="002D5C51" w:rsidRPr="004B52C1" w:rsidRDefault="002D5C51" w:rsidP="004B52C1">
            <w:pPr>
              <w:pStyle w:val="TableTextRight"/>
            </w:pPr>
            <w:r w:rsidRPr="004B52C1">
              <w:t xml:space="preserve">         4.80 </w:t>
            </w:r>
          </w:p>
        </w:tc>
      </w:tr>
      <w:tr w:rsidR="002D5C51" w:rsidRPr="004B52C1" w14:paraId="0CF1E827" w14:textId="77777777" w:rsidTr="000715B7">
        <w:trPr>
          <w:trHeight w:val="381"/>
          <w:jc w:val="center"/>
        </w:trPr>
        <w:tc>
          <w:tcPr>
            <w:tcW w:w="5395" w:type="dxa"/>
            <w:shd w:val="clear" w:color="auto" w:fill="BEBEBE"/>
          </w:tcPr>
          <w:p w14:paraId="524184DA" w14:textId="77777777" w:rsidR="002D5C51" w:rsidRPr="0064223F" w:rsidRDefault="002D5C51" w:rsidP="0064223F">
            <w:pPr>
              <w:pStyle w:val="TableText"/>
              <w:rPr>
                <w:b/>
                <w:bCs/>
              </w:rPr>
            </w:pPr>
            <w:r w:rsidRPr="0064223F">
              <w:rPr>
                <w:b/>
                <w:bCs/>
              </w:rPr>
              <w:t>Residential</w:t>
            </w:r>
          </w:p>
        </w:tc>
        <w:tc>
          <w:tcPr>
            <w:tcW w:w="1260" w:type="dxa"/>
            <w:shd w:val="clear" w:color="auto" w:fill="BEBEBE"/>
          </w:tcPr>
          <w:p w14:paraId="36929369" w14:textId="77777777" w:rsidR="002D5C51" w:rsidRPr="0049380E" w:rsidRDefault="002D5C51" w:rsidP="004B52C1">
            <w:pPr>
              <w:pStyle w:val="TableTextRight"/>
              <w:rPr>
                <w:b/>
              </w:rPr>
            </w:pPr>
            <w:r w:rsidRPr="0049380E">
              <w:rPr>
                <w:b/>
              </w:rPr>
              <w:t>3.02</w:t>
            </w:r>
          </w:p>
        </w:tc>
        <w:tc>
          <w:tcPr>
            <w:tcW w:w="1334" w:type="dxa"/>
            <w:shd w:val="clear" w:color="auto" w:fill="BEBEBE"/>
          </w:tcPr>
          <w:p w14:paraId="302DF26C" w14:textId="77777777" w:rsidR="002D5C51" w:rsidRPr="0049380E" w:rsidRDefault="002D5C51" w:rsidP="004B52C1">
            <w:pPr>
              <w:pStyle w:val="TableTextRight"/>
              <w:rPr>
                <w:b/>
              </w:rPr>
            </w:pPr>
            <w:r w:rsidRPr="0049380E">
              <w:rPr>
                <w:b/>
              </w:rPr>
              <w:t>3.02</w:t>
            </w:r>
          </w:p>
        </w:tc>
        <w:tc>
          <w:tcPr>
            <w:tcW w:w="1188" w:type="dxa"/>
            <w:shd w:val="clear" w:color="auto" w:fill="BEBEBE"/>
          </w:tcPr>
          <w:p w14:paraId="6DB9D374" w14:textId="254C5007" w:rsidR="002D5C51" w:rsidRPr="0049380E" w:rsidRDefault="002D5C51" w:rsidP="004B52C1">
            <w:pPr>
              <w:pStyle w:val="TableTextRight"/>
              <w:rPr>
                <w:b/>
              </w:rPr>
            </w:pPr>
            <w:r w:rsidRPr="0049380E">
              <w:rPr>
                <w:b/>
              </w:rPr>
              <w:t xml:space="preserve">         2.65 </w:t>
            </w:r>
          </w:p>
        </w:tc>
      </w:tr>
      <w:tr w:rsidR="002D5C51" w:rsidRPr="004B52C1" w14:paraId="012573ED" w14:textId="77777777" w:rsidTr="000715B7">
        <w:trPr>
          <w:trHeight w:val="369"/>
          <w:jc w:val="center"/>
        </w:trPr>
        <w:tc>
          <w:tcPr>
            <w:tcW w:w="5395" w:type="dxa"/>
          </w:tcPr>
          <w:p w14:paraId="3763DFEF" w14:textId="77777777" w:rsidR="002D5C51" w:rsidRPr="002D5C51" w:rsidRDefault="002D5C51" w:rsidP="0064223F">
            <w:pPr>
              <w:pStyle w:val="TableText"/>
            </w:pPr>
            <w:proofErr w:type="spellStart"/>
            <w:r w:rsidRPr="002D5C51">
              <w:t>CoolSaver</w:t>
            </w:r>
            <w:proofErr w:type="spellEnd"/>
            <w:r w:rsidRPr="002D5C51">
              <w:rPr>
                <w:spacing w:val="-1"/>
              </w:rPr>
              <w:t xml:space="preserve"> </w:t>
            </w:r>
            <w:r w:rsidRPr="002D5C51">
              <w:t>A/C</w:t>
            </w:r>
            <w:r w:rsidRPr="002D5C51">
              <w:rPr>
                <w:spacing w:val="-1"/>
              </w:rPr>
              <w:t xml:space="preserve"> </w:t>
            </w:r>
            <w:r w:rsidRPr="002D5C51">
              <w:t>Tune-Up</w:t>
            </w:r>
            <w:r w:rsidRPr="002D5C51">
              <w:rPr>
                <w:spacing w:val="-3"/>
              </w:rPr>
              <w:t xml:space="preserve"> </w:t>
            </w:r>
            <w:r w:rsidRPr="002D5C51">
              <w:t>MTP</w:t>
            </w:r>
          </w:p>
        </w:tc>
        <w:tc>
          <w:tcPr>
            <w:tcW w:w="1260" w:type="dxa"/>
          </w:tcPr>
          <w:p w14:paraId="0D929D68" w14:textId="77777777" w:rsidR="002D5C51" w:rsidRPr="004B52C1" w:rsidRDefault="002D5C51" w:rsidP="004B52C1">
            <w:pPr>
              <w:pStyle w:val="TableTextRight"/>
            </w:pPr>
            <w:r w:rsidRPr="004B52C1">
              <w:t>3.14</w:t>
            </w:r>
          </w:p>
        </w:tc>
        <w:tc>
          <w:tcPr>
            <w:tcW w:w="1334" w:type="dxa"/>
          </w:tcPr>
          <w:p w14:paraId="4CAD607E" w14:textId="77777777" w:rsidR="002D5C51" w:rsidRPr="004B52C1" w:rsidRDefault="002D5C51" w:rsidP="004B52C1">
            <w:pPr>
              <w:pStyle w:val="TableTextRight"/>
            </w:pPr>
            <w:r w:rsidRPr="004B52C1">
              <w:t>3.14</w:t>
            </w:r>
          </w:p>
        </w:tc>
        <w:tc>
          <w:tcPr>
            <w:tcW w:w="1188" w:type="dxa"/>
          </w:tcPr>
          <w:p w14:paraId="325BA714" w14:textId="5D55323F" w:rsidR="002D5C51" w:rsidRPr="004B52C1" w:rsidRDefault="002D5C51" w:rsidP="004B52C1">
            <w:pPr>
              <w:pStyle w:val="TableTextRight"/>
            </w:pPr>
            <w:r w:rsidRPr="004B52C1">
              <w:t xml:space="preserve">         3.01 </w:t>
            </w:r>
          </w:p>
        </w:tc>
      </w:tr>
      <w:tr w:rsidR="002D5C51" w:rsidRPr="004B52C1" w14:paraId="2866905D" w14:textId="77777777" w:rsidTr="000715B7">
        <w:trPr>
          <w:trHeight w:val="371"/>
          <w:jc w:val="center"/>
        </w:trPr>
        <w:tc>
          <w:tcPr>
            <w:tcW w:w="5395" w:type="dxa"/>
          </w:tcPr>
          <w:p w14:paraId="14DCED6B" w14:textId="77777777" w:rsidR="002D5C51" w:rsidRPr="002D5C51" w:rsidRDefault="002D5C51" w:rsidP="0064223F">
            <w:pPr>
              <w:pStyle w:val="TableText"/>
            </w:pPr>
            <w:r w:rsidRPr="002D5C51">
              <w:t>High-Performance</w:t>
            </w:r>
            <w:r w:rsidRPr="002D5C51">
              <w:rPr>
                <w:spacing w:val="-3"/>
              </w:rPr>
              <w:t xml:space="preserve"> </w:t>
            </w:r>
            <w:r w:rsidRPr="002D5C51">
              <w:t>New</w:t>
            </w:r>
            <w:r w:rsidRPr="002D5C51">
              <w:rPr>
                <w:spacing w:val="-3"/>
              </w:rPr>
              <w:t xml:space="preserve"> </w:t>
            </w:r>
            <w:r w:rsidRPr="002D5C51">
              <w:t>Homes</w:t>
            </w:r>
            <w:r w:rsidRPr="002D5C51">
              <w:rPr>
                <w:spacing w:val="-2"/>
              </w:rPr>
              <w:t xml:space="preserve"> </w:t>
            </w:r>
            <w:r w:rsidRPr="002D5C51">
              <w:t>MTP</w:t>
            </w:r>
          </w:p>
        </w:tc>
        <w:tc>
          <w:tcPr>
            <w:tcW w:w="1260" w:type="dxa"/>
          </w:tcPr>
          <w:p w14:paraId="7A8CDCB0" w14:textId="77777777" w:rsidR="002D5C51" w:rsidRPr="004B52C1" w:rsidRDefault="002D5C51" w:rsidP="004B52C1">
            <w:pPr>
              <w:pStyle w:val="TableTextRight"/>
            </w:pPr>
            <w:r w:rsidRPr="004B52C1">
              <w:t>2.74</w:t>
            </w:r>
          </w:p>
        </w:tc>
        <w:tc>
          <w:tcPr>
            <w:tcW w:w="1334" w:type="dxa"/>
          </w:tcPr>
          <w:p w14:paraId="08FB47D6" w14:textId="77777777" w:rsidR="002D5C51" w:rsidRPr="004B52C1" w:rsidRDefault="002D5C51" w:rsidP="004B52C1">
            <w:pPr>
              <w:pStyle w:val="TableTextRight"/>
            </w:pPr>
            <w:r w:rsidRPr="004B52C1">
              <w:t>2.74</w:t>
            </w:r>
          </w:p>
        </w:tc>
        <w:tc>
          <w:tcPr>
            <w:tcW w:w="1188" w:type="dxa"/>
          </w:tcPr>
          <w:p w14:paraId="2AFF8A3A" w14:textId="2B90EAB1" w:rsidR="002D5C51" w:rsidRPr="004B52C1" w:rsidRDefault="002D5C51" w:rsidP="004B52C1">
            <w:pPr>
              <w:pStyle w:val="TableTextRight"/>
            </w:pPr>
            <w:r w:rsidRPr="004B52C1">
              <w:t xml:space="preserve">         2.19 </w:t>
            </w:r>
          </w:p>
        </w:tc>
      </w:tr>
      <w:tr w:rsidR="002D5C51" w:rsidRPr="004B52C1" w14:paraId="1E0409A8" w14:textId="77777777" w:rsidTr="000715B7">
        <w:trPr>
          <w:trHeight w:val="374"/>
          <w:jc w:val="center"/>
        </w:trPr>
        <w:tc>
          <w:tcPr>
            <w:tcW w:w="5395" w:type="dxa"/>
          </w:tcPr>
          <w:p w14:paraId="01BD0998" w14:textId="77777777" w:rsidR="002D5C51" w:rsidRPr="002D5C51" w:rsidRDefault="002D5C51" w:rsidP="0064223F">
            <w:pPr>
              <w:pStyle w:val="TableText"/>
            </w:pPr>
            <w:r w:rsidRPr="002D5C51">
              <w:t>Residential</w:t>
            </w:r>
            <w:r w:rsidRPr="002D5C51">
              <w:rPr>
                <w:spacing w:val="-1"/>
              </w:rPr>
              <w:t xml:space="preserve"> </w:t>
            </w:r>
            <w:r w:rsidRPr="002D5C51">
              <w:t>SOP</w:t>
            </w:r>
          </w:p>
        </w:tc>
        <w:tc>
          <w:tcPr>
            <w:tcW w:w="1260" w:type="dxa"/>
          </w:tcPr>
          <w:p w14:paraId="4C25BC79" w14:textId="77777777" w:rsidR="002D5C51" w:rsidRPr="004B52C1" w:rsidRDefault="002D5C51" w:rsidP="004B52C1">
            <w:pPr>
              <w:pStyle w:val="TableTextRight"/>
            </w:pPr>
            <w:r w:rsidRPr="004B52C1">
              <w:t>3.27</w:t>
            </w:r>
          </w:p>
        </w:tc>
        <w:tc>
          <w:tcPr>
            <w:tcW w:w="1334" w:type="dxa"/>
          </w:tcPr>
          <w:p w14:paraId="5EBC46E6" w14:textId="77777777" w:rsidR="002D5C51" w:rsidRPr="004B52C1" w:rsidRDefault="002D5C51" w:rsidP="004B52C1">
            <w:pPr>
              <w:pStyle w:val="TableTextRight"/>
            </w:pPr>
            <w:r w:rsidRPr="004B52C1">
              <w:t>3.27</w:t>
            </w:r>
          </w:p>
        </w:tc>
        <w:tc>
          <w:tcPr>
            <w:tcW w:w="1188" w:type="dxa"/>
          </w:tcPr>
          <w:p w14:paraId="77F8C755" w14:textId="12A340D5" w:rsidR="002D5C51" w:rsidRPr="004B52C1" w:rsidRDefault="002D5C51" w:rsidP="004B52C1">
            <w:pPr>
              <w:pStyle w:val="TableTextRight"/>
            </w:pPr>
            <w:r w:rsidRPr="004B52C1">
              <w:t xml:space="preserve">         2.29 </w:t>
            </w:r>
          </w:p>
        </w:tc>
      </w:tr>
      <w:tr w:rsidR="002D5C51" w:rsidRPr="004B52C1" w14:paraId="60B0597B" w14:textId="77777777" w:rsidTr="000715B7">
        <w:trPr>
          <w:trHeight w:val="373"/>
          <w:jc w:val="center"/>
        </w:trPr>
        <w:tc>
          <w:tcPr>
            <w:tcW w:w="5395" w:type="dxa"/>
          </w:tcPr>
          <w:p w14:paraId="1BF33C96" w14:textId="77777777" w:rsidR="002D5C51" w:rsidRPr="002D5C51" w:rsidRDefault="002D5C51" w:rsidP="0064223F">
            <w:pPr>
              <w:pStyle w:val="TableText"/>
            </w:pPr>
            <w:r w:rsidRPr="002D5C51">
              <w:t>SMART</w:t>
            </w:r>
            <w:r w:rsidRPr="002D5C51">
              <w:rPr>
                <w:spacing w:val="-1"/>
              </w:rPr>
              <w:t xml:space="preserve"> </w:t>
            </w:r>
            <w:r w:rsidRPr="002D5C51">
              <w:t>Source</w:t>
            </w:r>
            <w:r w:rsidRPr="002D5C51">
              <w:rPr>
                <w:spacing w:val="-2"/>
              </w:rPr>
              <w:t xml:space="preserve"> </w:t>
            </w:r>
            <w:r w:rsidRPr="002D5C51">
              <w:t>Solar PV MTP</w:t>
            </w:r>
          </w:p>
        </w:tc>
        <w:tc>
          <w:tcPr>
            <w:tcW w:w="1260" w:type="dxa"/>
          </w:tcPr>
          <w:p w14:paraId="5D681611" w14:textId="77777777" w:rsidR="002D5C51" w:rsidRPr="004B52C1" w:rsidRDefault="002D5C51" w:rsidP="004B52C1">
            <w:pPr>
              <w:pStyle w:val="TableTextRight"/>
            </w:pPr>
            <w:r w:rsidRPr="004B52C1">
              <w:t>3.16</w:t>
            </w:r>
          </w:p>
        </w:tc>
        <w:tc>
          <w:tcPr>
            <w:tcW w:w="1334" w:type="dxa"/>
          </w:tcPr>
          <w:p w14:paraId="7D236044" w14:textId="77777777" w:rsidR="002D5C51" w:rsidRPr="004B52C1" w:rsidRDefault="002D5C51" w:rsidP="004B52C1">
            <w:pPr>
              <w:pStyle w:val="TableTextRight"/>
            </w:pPr>
            <w:r w:rsidRPr="004B52C1">
              <w:t>3.16</w:t>
            </w:r>
          </w:p>
        </w:tc>
        <w:tc>
          <w:tcPr>
            <w:tcW w:w="1188" w:type="dxa"/>
          </w:tcPr>
          <w:p w14:paraId="51310597" w14:textId="68FB49D0" w:rsidR="002D5C51" w:rsidRPr="004B52C1" w:rsidRDefault="002D5C51" w:rsidP="004B52C1">
            <w:pPr>
              <w:pStyle w:val="TableTextRight"/>
            </w:pPr>
            <w:r w:rsidRPr="004B52C1">
              <w:t xml:space="preserve">         2.85 </w:t>
            </w:r>
          </w:p>
        </w:tc>
      </w:tr>
      <w:tr w:rsidR="002D5C51" w:rsidRPr="004B52C1" w14:paraId="06A4D795" w14:textId="77777777" w:rsidTr="000715B7">
        <w:trPr>
          <w:trHeight w:val="366"/>
          <w:jc w:val="center"/>
        </w:trPr>
        <w:tc>
          <w:tcPr>
            <w:tcW w:w="5395" w:type="dxa"/>
          </w:tcPr>
          <w:p w14:paraId="6865A58A" w14:textId="77777777" w:rsidR="002D5C51" w:rsidRPr="002D5C51" w:rsidRDefault="002D5C51" w:rsidP="0064223F">
            <w:pPr>
              <w:pStyle w:val="TableText"/>
            </w:pPr>
            <w:r w:rsidRPr="002D5C51">
              <w:t>Hard-to-Reach</w:t>
            </w:r>
            <w:r w:rsidRPr="002D5C51">
              <w:rPr>
                <w:spacing w:val="-2"/>
              </w:rPr>
              <w:t xml:space="preserve"> </w:t>
            </w:r>
            <w:r w:rsidRPr="002D5C51">
              <w:t>SOP</w:t>
            </w:r>
          </w:p>
        </w:tc>
        <w:tc>
          <w:tcPr>
            <w:tcW w:w="1260" w:type="dxa"/>
          </w:tcPr>
          <w:p w14:paraId="1E8C8184" w14:textId="77777777" w:rsidR="002D5C51" w:rsidRPr="004B52C1" w:rsidRDefault="002D5C51" w:rsidP="004B52C1">
            <w:pPr>
              <w:pStyle w:val="TableTextRight"/>
            </w:pPr>
            <w:r w:rsidRPr="004B52C1">
              <w:t>2.65</w:t>
            </w:r>
          </w:p>
        </w:tc>
        <w:tc>
          <w:tcPr>
            <w:tcW w:w="1334" w:type="dxa"/>
          </w:tcPr>
          <w:p w14:paraId="0F516B64" w14:textId="77777777" w:rsidR="002D5C51" w:rsidRPr="004B52C1" w:rsidRDefault="002D5C51" w:rsidP="004B52C1">
            <w:pPr>
              <w:pStyle w:val="TableTextRight"/>
            </w:pPr>
            <w:r w:rsidRPr="004B52C1">
              <w:t>2.65</w:t>
            </w:r>
          </w:p>
        </w:tc>
        <w:tc>
          <w:tcPr>
            <w:tcW w:w="1188" w:type="dxa"/>
          </w:tcPr>
          <w:p w14:paraId="419184EA" w14:textId="42DDBE0D" w:rsidR="002D5C51" w:rsidRPr="004B52C1" w:rsidRDefault="002D5C51" w:rsidP="004B52C1">
            <w:pPr>
              <w:pStyle w:val="TableTextRight"/>
            </w:pPr>
            <w:r w:rsidRPr="004B52C1">
              <w:t xml:space="preserve">         2.65 </w:t>
            </w:r>
          </w:p>
        </w:tc>
      </w:tr>
      <w:tr w:rsidR="002D5C51" w:rsidRPr="004B52C1" w14:paraId="396725D9" w14:textId="77777777" w:rsidTr="000715B7">
        <w:trPr>
          <w:trHeight w:val="384"/>
          <w:jc w:val="center"/>
        </w:trPr>
        <w:tc>
          <w:tcPr>
            <w:tcW w:w="5395" w:type="dxa"/>
            <w:shd w:val="clear" w:color="auto" w:fill="BEBEBE"/>
          </w:tcPr>
          <w:p w14:paraId="7CEF290C" w14:textId="678979E1" w:rsidR="002D5C51" w:rsidRPr="0064223F" w:rsidRDefault="002D5C51" w:rsidP="0064223F">
            <w:pPr>
              <w:pStyle w:val="TableText"/>
              <w:rPr>
                <w:b/>
                <w:bCs/>
              </w:rPr>
            </w:pPr>
            <w:r w:rsidRPr="0064223F">
              <w:rPr>
                <w:b/>
                <w:bCs/>
              </w:rPr>
              <w:t>Low</w:t>
            </w:r>
            <w:r w:rsidR="000B4509">
              <w:rPr>
                <w:b/>
                <w:bCs/>
                <w:spacing w:val="-2"/>
              </w:rPr>
              <w:t>-</w:t>
            </w:r>
            <w:r w:rsidR="000B4509">
              <w:rPr>
                <w:b/>
                <w:bCs/>
              </w:rPr>
              <w:t>i</w:t>
            </w:r>
            <w:r w:rsidRPr="0064223F">
              <w:rPr>
                <w:b/>
                <w:bCs/>
              </w:rPr>
              <w:t>ncome*</w:t>
            </w:r>
          </w:p>
        </w:tc>
        <w:tc>
          <w:tcPr>
            <w:tcW w:w="1260" w:type="dxa"/>
            <w:shd w:val="clear" w:color="auto" w:fill="BEBEBE"/>
          </w:tcPr>
          <w:p w14:paraId="7E069ADB" w14:textId="77777777" w:rsidR="002D5C51" w:rsidRPr="0049380E" w:rsidRDefault="002D5C51" w:rsidP="004B52C1">
            <w:pPr>
              <w:pStyle w:val="TableTextRight"/>
              <w:rPr>
                <w:b/>
              </w:rPr>
            </w:pPr>
            <w:r w:rsidRPr="0049380E">
              <w:rPr>
                <w:b/>
              </w:rPr>
              <w:t>1.36</w:t>
            </w:r>
          </w:p>
        </w:tc>
        <w:tc>
          <w:tcPr>
            <w:tcW w:w="1334" w:type="dxa"/>
            <w:shd w:val="clear" w:color="auto" w:fill="BEBEBE"/>
          </w:tcPr>
          <w:p w14:paraId="5E6FBA2B" w14:textId="77777777" w:rsidR="002D5C51" w:rsidRPr="0049380E" w:rsidRDefault="002D5C51" w:rsidP="004B52C1">
            <w:pPr>
              <w:pStyle w:val="TableTextRight"/>
              <w:rPr>
                <w:b/>
              </w:rPr>
            </w:pPr>
            <w:r w:rsidRPr="0049380E">
              <w:rPr>
                <w:b/>
              </w:rPr>
              <w:t>1.36</w:t>
            </w:r>
          </w:p>
        </w:tc>
        <w:tc>
          <w:tcPr>
            <w:tcW w:w="1188" w:type="dxa"/>
            <w:shd w:val="clear" w:color="auto" w:fill="BEBEBE"/>
          </w:tcPr>
          <w:p w14:paraId="7F45F223" w14:textId="7FAA2F71" w:rsidR="002D5C51" w:rsidRPr="0049380E" w:rsidRDefault="002D5C51" w:rsidP="004B52C1">
            <w:pPr>
              <w:pStyle w:val="TableTextRight"/>
              <w:rPr>
                <w:b/>
              </w:rPr>
            </w:pPr>
            <w:r w:rsidRPr="0049380E">
              <w:rPr>
                <w:b/>
              </w:rPr>
              <w:t xml:space="preserve">         1.36 </w:t>
            </w:r>
          </w:p>
        </w:tc>
      </w:tr>
      <w:tr w:rsidR="002D5C51" w:rsidRPr="004B52C1" w14:paraId="33846223" w14:textId="77777777" w:rsidTr="000715B7">
        <w:trPr>
          <w:trHeight w:val="361"/>
          <w:jc w:val="center"/>
        </w:trPr>
        <w:tc>
          <w:tcPr>
            <w:tcW w:w="5395" w:type="dxa"/>
          </w:tcPr>
          <w:p w14:paraId="4523B67F" w14:textId="77777777" w:rsidR="002D5C51" w:rsidRPr="002D5C51" w:rsidRDefault="002D5C51" w:rsidP="0064223F">
            <w:pPr>
              <w:pStyle w:val="TableText"/>
            </w:pPr>
            <w:r w:rsidRPr="002D5C51">
              <w:t>Targeted</w:t>
            </w:r>
            <w:r w:rsidRPr="002D5C51">
              <w:rPr>
                <w:spacing w:val="-5"/>
              </w:rPr>
              <w:t xml:space="preserve"> </w:t>
            </w:r>
            <w:r w:rsidRPr="002D5C51">
              <w:t>Low-Income</w:t>
            </w:r>
            <w:r w:rsidRPr="002D5C51">
              <w:rPr>
                <w:spacing w:val="-4"/>
              </w:rPr>
              <w:t xml:space="preserve"> </w:t>
            </w:r>
            <w:r w:rsidRPr="002D5C51">
              <w:t>Energy</w:t>
            </w:r>
            <w:r w:rsidRPr="002D5C51">
              <w:rPr>
                <w:spacing w:val="-2"/>
              </w:rPr>
              <w:t xml:space="preserve"> </w:t>
            </w:r>
            <w:r w:rsidRPr="002D5C51">
              <w:t>Efficiency</w:t>
            </w:r>
            <w:r w:rsidRPr="002D5C51">
              <w:rPr>
                <w:spacing w:val="-1"/>
              </w:rPr>
              <w:t xml:space="preserve"> </w:t>
            </w:r>
            <w:r w:rsidRPr="002D5C51">
              <w:t>Program*</w:t>
            </w:r>
          </w:p>
        </w:tc>
        <w:tc>
          <w:tcPr>
            <w:tcW w:w="1260" w:type="dxa"/>
          </w:tcPr>
          <w:p w14:paraId="061CF69D" w14:textId="77777777" w:rsidR="002D5C51" w:rsidRPr="004B52C1" w:rsidRDefault="002D5C51" w:rsidP="004B52C1">
            <w:pPr>
              <w:pStyle w:val="TableTextRight"/>
            </w:pPr>
            <w:r w:rsidRPr="004B52C1">
              <w:t>1.36</w:t>
            </w:r>
          </w:p>
        </w:tc>
        <w:tc>
          <w:tcPr>
            <w:tcW w:w="1334" w:type="dxa"/>
          </w:tcPr>
          <w:p w14:paraId="202D9BA9" w14:textId="77777777" w:rsidR="002D5C51" w:rsidRPr="004B52C1" w:rsidRDefault="002D5C51" w:rsidP="004B52C1">
            <w:pPr>
              <w:pStyle w:val="TableTextRight"/>
            </w:pPr>
            <w:r w:rsidRPr="004B52C1">
              <w:t>1.36</w:t>
            </w:r>
          </w:p>
        </w:tc>
        <w:tc>
          <w:tcPr>
            <w:tcW w:w="1188" w:type="dxa"/>
          </w:tcPr>
          <w:p w14:paraId="10B965D5" w14:textId="562E9BA7" w:rsidR="002D5C51" w:rsidRPr="004B52C1" w:rsidRDefault="002D5C51" w:rsidP="004B52C1">
            <w:pPr>
              <w:pStyle w:val="TableTextRight"/>
            </w:pPr>
            <w:r w:rsidRPr="004B52C1">
              <w:t xml:space="preserve">         1.36 </w:t>
            </w:r>
          </w:p>
        </w:tc>
      </w:tr>
      <w:tr w:rsidR="002D5C51" w:rsidRPr="004B52C1" w14:paraId="0B19C5C3" w14:textId="77777777" w:rsidTr="000715B7">
        <w:trPr>
          <w:trHeight w:val="383"/>
          <w:jc w:val="center"/>
        </w:trPr>
        <w:tc>
          <w:tcPr>
            <w:tcW w:w="5395" w:type="dxa"/>
            <w:shd w:val="clear" w:color="auto" w:fill="BEBEBE"/>
          </w:tcPr>
          <w:p w14:paraId="78B5B6AC" w14:textId="7534A94C" w:rsidR="002D5C51" w:rsidRPr="0064223F" w:rsidRDefault="002D5C51" w:rsidP="0064223F">
            <w:pPr>
              <w:pStyle w:val="TableText"/>
              <w:rPr>
                <w:b/>
                <w:bCs/>
              </w:rPr>
            </w:pPr>
            <w:r w:rsidRPr="0064223F">
              <w:rPr>
                <w:b/>
                <w:bCs/>
              </w:rPr>
              <w:t>Load</w:t>
            </w:r>
            <w:r w:rsidRPr="0064223F">
              <w:rPr>
                <w:b/>
                <w:bCs/>
                <w:spacing w:val="-1"/>
              </w:rPr>
              <w:t xml:space="preserve"> </w:t>
            </w:r>
            <w:r w:rsidR="000B4509">
              <w:rPr>
                <w:b/>
                <w:bCs/>
              </w:rPr>
              <w:t>m</w:t>
            </w:r>
            <w:r w:rsidR="000B4509" w:rsidRPr="0064223F">
              <w:rPr>
                <w:b/>
                <w:bCs/>
              </w:rPr>
              <w:t>anagement</w:t>
            </w:r>
          </w:p>
        </w:tc>
        <w:tc>
          <w:tcPr>
            <w:tcW w:w="1260" w:type="dxa"/>
            <w:shd w:val="clear" w:color="auto" w:fill="BEBEBE"/>
          </w:tcPr>
          <w:p w14:paraId="6E2DDC24" w14:textId="77777777" w:rsidR="002D5C51" w:rsidRPr="0049380E" w:rsidRDefault="002D5C51" w:rsidP="004B52C1">
            <w:pPr>
              <w:pStyle w:val="TableTextRight"/>
              <w:rPr>
                <w:b/>
              </w:rPr>
            </w:pPr>
            <w:r w:rsidRPr="0049380E">
              <w:rPr>
                <w:b/>
              </w:rPr>
              <w:t>1.65</w:t>
            </w:r>
          </w:p>
        </w:tc>
        <w:tc>
          <w:tcPr>
            <w:tcW w:w="1334" w:type="dxa"/>
            <w:shd w:val="clear" w:color="auto" w:fill="BEBEBE"/>
          </w:tcPr>
          <w:p w14:paraId="7063546D" w14:textId="77777777" w:rsidR="002D5C51" w:rsidRPr="0049380E" w:rsidRDefault="002D5C51" w:rsidP="004B52C1">
            <w:pPr>
              <w:pStyle w:val="TableTextRight"/>
              <w:rPr>
                <w:b/>
              </w:rPr>
            </w:pPr>
            <w:r w:rsidRPr="0049380E">
              <w:rPr>
                <w:b/>
              </w:rPr>
              <w:t>1.65</w:t>
            </w:r>
          </w:p>
        </w:tc>
        <w:tc>
          <w:tcPr>
            <w:tcW w:w="1188" w:type="dxa"/>
            <w:shd w:val="clear" w:color="auto" w:fill="BEBEBE"/>
          </w:tcPr>
          <w:p w14:paraId="2DAAC379" w14:textId="034E2939" w:rsidR="002D5C51" w:rsidRPr="0049380E" w:rsidRDefault="002D5C51" w:rsidP="004B52C1">
            <w:pPr>
              <w:pStyle w:val="TableTextRight"/>
              <w:rPr>
                <w:b/>
              </w:rPr>
            </w:pPr>
            <w:r w:rsidRPr="0049380E">
              <w:rPr>
                <w:b/>
              </w:rPr>
              <w:t xml:space="preserve">         1.65 </w:t>
            </w:r>
          </w:p>
        </w:tc>
      </w:tr>
      <w:tr w:rsidR="002D5C51" w:rsidRPr="004B52C1" w14:paraId="6681BBE7" w14:textId="77777777" w:rsidTr="000715B7">
        <w:trPr>
          <w:trHeight w:val="361"/>
          <w:jc w:val="center"/>
        </w:trPr>
        <w:tc>
          <w:tcPr>
            <w:tcW w:w="5395" w:type="dxa"/>
          </w:tcPr>
          <w:p w14:paraId="76C48448" w14:textId="77777777" w:rsidR="002D5C51" w:rsidRPr="002D5C51" w:rsidRDefault="002D5C51" w:rsidP="0064223F">
            <w:pPr>
              <w:pStyle w:val="TableText"/>
            </w:pPr>
            <w:r w:rsidRPr="002D5C51">
              <w:t>Load</w:t>
            </w:r>
            <w:r w:rsidRPr="002D5C51">
              <w:rPr>
                <w:spacing w:val="-1"/>
              </w:rPr>
              <w:t xml:space="preserve"> </w:t>
            </w:r>
            <w:r w:rsidRPr="002D5C51">
              <w:t>Management</w:t>
            </w:r>
            <w:r w:rsidRPr="002D5C51">
              <w:rPr>
                <w:spacing w:val="-2"/>
              </w:rPr>
              <w:t xml:space="preserve"> </w:t>
            </w:r>
            <w:r w:rsidRPr="002D5C51">
              <w:t>SOP</w:t>
            </w:r>
          </w:p>
        </w:tc>
        <w:tc>
          <w:tcPr>
            <w:tcW w:w="1260" w:type="dxa"/>
          </w:tcPr>
          <w:p w14:paraId="6C13B211" w14:textId="77777777" w:rsidR="002D5C51" w:rsidRPr="004B52C1" w:rsidRDefault="002D5C51" w:rsidP="004B52C1">
            <w:pPr>
              <w:pStyle w:val="TableTextRight"/>
            </w:pPr>
            <w:r w:rsidRPr="004B52C1">
              <w:t>1.65</w:t>
            </w:r>
          </w:p>
        </w:tc>
        <w:tc>
          <w:tcPr>
            <w:tcW w:w="1334" w:type="dxa"/>
          </w:tcPr>
          <w:p w14:paraId="4AA33661" w14:textId="77777777" w:rsidR="002D5C51" w:rsidRPr="004B52C1" w:rsidRDefault="002D5C51" w:rsidP="004B52C1">
            <w:pPr>
              <w:pStyle w:val="TableTextRight"/>
            </w:pPr>
            <w:r w:rsidRPr="004B52C1">
              <w:t>1.65</w:t>
            </w:r>
          </w:p>
        </w:tc>
        <w:tc>
          <w:tcPr>
            <w:tcW w:w="1188" w:type="dxa"/>
          </w:tcPr>
          <w:p w14:paraId="7269F8FB" w14:textId="70736817" w:rsidR="002D5C51" w:rsidRPr="004B52C1" w:rsidRDefault="002D5C51" w:rsidP="004B52C1">
            <w:pPr>
              <w:pStyle w:val="TableTextRight"/>
            </w:pPr>
            <w:r w:rsidRPr="004B52C1">
              <w:t xml:space="preserve">         1.65 </w:t>
            </w:r>
          </w:p>
        </w:tc>
      </w:tr>
      <w:tr w:rsidR="002D5C51" w:rsidRPr="004B52C1" w14:paraId="18F20142" w14:textId="77777777" w:rsidTr="000715B7">
        <w:trPr>
          <w:trHeight w:val="383"/>
          <w:jc w:val="center"/>
        </w:trPr>
        <w:tc>
          <w:tcPr>
            <w:tcW w:w="5395" w:type="dxa"/>
            <w:shd w:val="clear" w:color="auto" w:fill="BEBEBE"/>
          </w:tcPr>
          <w:p w14:paraId="1A127D8A" w14:textId="77777777" w:rsidR="002D5C51" w:rsidRPr="00ED28C0" w:rsidRDefault="002D5C51" w:rsidP="0064223F">
            <w:pPr>
              <w:pStyle w:val="TableText"/>
              <w:rPr>
                <w:b/>
                <w:bCs/>
              </w:rPr>
            </w:pPr>
            <w:r w:rsidRPr="00ED28C0">
              <w:rPr>
                <w:b/>
                <w:bCs/>
              </w:rPr>
              <w:t>Pilot</w:t>
            </w:r>
          </w:p>
        </w:tc>
        <w:tc>
          <w:tcPr>
            <w:tcW w:w="1260" w:type="dxa"/>
            <w:shd w:val="clear" w:color="auto" w:fill="BEBEBE"/>
          </w:tcPr>
          <w:p w14:paraId="5266CAD5" w14:textId="77777777" w:rsidR="002D5C51" w:rsidRPr="0049380E" w:rsidRDefault="002D5C51" w:rsidP="004B52C1">
            <w:pPr>
              <w:pStyle w:val="TableTextRight"/>
              <w:rPr>
                <w:b/>
              </w:rPr>
            </w:pPr>
            <w:r w:rsidRPr="0049380E">
              <w:rPr>
                <w:b/>
              </w:rPr>
              <w:t>1.15</w:t>
            </w:r>
          </w:p>
        </w:tc>
        <w:tc>
          <w:tcPr>
            <w:tcW w:w="1334" w:type="dxa"/>
            <w:shd w:val="clear" w:color="auto" w:fill="BEBEBE"/>
          </w:tcPr>
          <w:p w14:paraId="4C8033F5" w14:textId="77777777" w:rsidR="002D5C51" w:rsidRPr="0049380E" w:rsidRDefault="002D5C51" w:rsidP="004B52C1">
            <w:pPr>
              <w:pStyle w:val="TableTextRight"/>
              <w:rPr>
                <w:b/>
              </w:rPr>
            </w:pPr>
            <w:r w:rsidRPr="0049380E">
              <w:rPr>
                <w:b/>
              </w:rPr>
              <w:t>1.15</w:t>
            </w:r>
          </w:p>
        </w:tc>
        <w:tc>
          <w:tcPr>
            <w:tcW w:w="1188" w:type="dxa"/>
            <w:shd w:val="clear" w:color="auto" w:fill="BEBEBE"/>
          </w:tcPr>
          <w:p w14:paraId="6D560B07" w14:textId="078F1DBF" w:rsidR="002D5C51" w:rsidRPr="0049380E" w:rsidRDefault="002D5C51" w:rsidP="004B52C1">
            <w:pPr>
              <w:pStyle w:val="TableTextRight"/>
              <w:rPr>
                <w:b/>
              </w:rPr>
            </w:pPr>
            <w:r w:rsidRPr="0049380E">
              <w:rPr>
                <w:b/>
              </w:rPr>
              <w:t xml:space="preserve">         0.96 </w:t>
            </w:r>
          </w:p>
        </w:tc>
      </w:tr>
      <w:tr w:rsidR="002D5C51" w:rsidRPr="004B52C1" w14:paraId="1F97594C" w14:textId="77777777" w:rsidTr="00A3315E">
        <w:trPr>
          <w:trHeight w:val="369"/>
          <w:jc w:val="center"/>
        </w:trPr>
        <w:tc>
          <w:tcPr>
            <w:tcW w:w="5395" w:type="dxa"/>
            <w:tcBorders>
              <w:bottom w:val="single" w:sz="4" w:space="0" w:color="8F8F8F" w:themeColor="background1" w:themeShade="BF"/>
            </w:tcBorders>
          </w:tcPr>
          <w:p w14:paraId="1727023E" w14:textId="77777777" w:rsidR="002D5C51" w:rsidRPr="002D5C51" w:rsidRDefault="002D5C51" w:rsidP="0064223F">
            <w:pPr>
              <w:pStyle w:val="TableText"/>
            </w:pPr>
            <w:r w:rsidRPr="002D5C51">
              <w:t>Residential</w:t>
            </w:r>
            <w:r w:rsidRPr="002D5C51">
              <w:rPr>
                <w:spacing w:val="-2"/>
              </w:rPr>
              <w:t xml:space="preserve"> </w:t>
            </w:r>
            <w:r w:rsidRPr="002D5C51">
              <w:t>Pool</w:t>
            </w:r>
            <w:r w:rsidRPr="002D5C51">
              <w:rPr>
                <w:spacing w:val="-1"/>
              </w:rPr>
              <w:t xml:space="preserve"> </w:t>
            </w:r>
            <w:r w:rsidRPr="002D5C51">
              <w:t>Pump Pilot</w:t>
            </w:r>
            <w:r w:rsidRPr="002D5C51">
              <w:rPr>
                <w:spacing w:val="-1"/>
              </w:rPr>
              <w:t xml:space="preserve"> </w:t>
            </w:r>
            <w:r w:rsidRPr="002D5C51">
              <w:t>MTP</w:t>
            </w:r>
          </w:p>
        </w:tc>
        <w:tc>
          <w:tcPr>
            <w:tcW w:w="1260" w:type="dxa"/>
            <w:tcBorders>
              <w:bottom w:val="single" w:sz="4" w:space="0" w:color="8F8F8F" w:themeColor="background1" w:themeShade="BF"/>
            </w:tcBorders>
          </w:tcPr>
          <w:p w14:paraId="4E8DC004" w14:textId="77777777" w:rsidR="002D5C51" w:rsidRPr="004B52C1" w:rsidRDefault="002D5C51" w:rsidP="004B52C1">
            <w:pPr>
              <w:pStyle w:val="TableTextRight"/>
            </w:pPr>
            <w:r w:rsidRPr="004B52C1">
              <w:t>1.15</w:t>
            </w:r>
          </w:p>
        </w:tc>
        <w:tc>
          <w:tcPr>
            <w:tcW w:w="1334" w:type="dxa"/>
            <w:tcBorders>
              <w:bottom w:val="single" w:sz="4" w:space="0" w:color="8F8F8F" w:themeColor="background1" w:themeShade="BF"/>
            </w:tcBorders>
          </w:tcPr>
          <w:p w14:paraId="2F0C3BD6" w14:textId="77777777" w:rsidR="002D5C51" w:rsidRPr="004B52C1" w:rsidRDefault="002D5C51" w:rsidP="004B52C1">
            <w:pPr>
              <w:pStyle w:val="TableTextRight"/>
            </w:pPr>
            <w:r w:rsidRPr="004B52C1">
              <w:t>1.15</w:t>
            </w:r>
          </w:p>
        </w:tc>
        <w:tc>
          <w:tcPr>
            <w:tcW w:w="1188" w:type="dxa"/>
            <w:tcBorders>
              <w:bottom w:val="single" w:sz="4" w:space="0" w:color="8F8F8F" w:themeColor="background1" w:themeShade="BF"/>
            </w:tcBorders>
          </w:tcPr>
          <w:p w14:paraId="0360472E" w14:textId="255105A6" w:rsidR="002D5C51" w:rsidRPr="004B52C1" w:rsidRDefault="002D5C51" w:rsidP="004B52C1">
            <w:pPr>
              <w:pStyle w:val="TableTextRight"/>
            </w:pPr>
            <w:r w:rsidRPr="004B52C1">
              <w:t xml:space="preserve">         0.96 </w:t>
            </w:r>
          </w:p>
        </w:tc>
      </w:tr>
      <w:tr w:rsidR="002D5C51" w:rsidRPr="002D5C51" w14:paraId="7C6D43FE" w14:textId="77777777" w:rsidTr="00A3315E">
        <w:trPr>
          <w:trHeight w:val="265"/>
          <w:jc w:val="center"/>
        </w:trPr>
        <w:tc>
          <w:tcPr>
            <w:tcW w:w="9177" w:type="dxa"/>
            <w:gridSpan w:val="4"/>
            <w:tcBorders>
              <w:left w:val="nil"/>
              <w:bottom w:val="nil"/>
              <w:right w:val="nil"/>
            </w:tcBorders>
          </w:tcPr>
          <w:p w14:paraId="0C498B2F" w14:textId="2E4E7274" w:rsidR="002D5C51" w:rsidRPr="002D5C51" w:rsidRDefault="002D5C51" w:rsidP="0064223F">
            <w:pPr>
              <w:widowControl w:val="0"/>
              <w:autoSpaceDE w:val="0"/>
              <w:autoSpaceDN w:val="0"/>
              <w:spacing w:before="60" w:after="60" w:line="187" w:lineRule="exact"/>
              <w:ind w:left="144" w:right="144"/>
              <w:rPr>
                <w:rFonts w:eastAsia="Arial" w:cs="Arial"/>
                <w:sz w:val="18"/>
                <w:szCs w:val="22"/>
              </w:rPr>
            </w:pPr>
            <w:r w:rsidRPr="002D5C51">
              <w:rPr>
                <w:rFonts w:eastAsia="Arial" w:cs="Arial"/>
                <w:sz w:val="18"/>
                <w:szCs w:val="22"/>
              </w:rPr>
              <w:t>*</w:t>
            </w:r>
            <w:r w:rsidRPr="002D5C51">
              <w:rPr>
                <w:rFonts w:eastAsia="Arial" w:cs="Arial"/>
                <w:spacing w:val="-2"/>
                <w:sz w:val="18"/>
                <w:szCs w:val="22"/>
              </w:rPr>
              <w:t xml:space="preserve"> </w:t>
            </w:r>
            <w:r w:rsidRPr="002D5C51">
              <w:rPr>
                <w:rFonts w:eastAsia="Arial" w:cs="Arial"/>
                <w:sz w:val="18"/>
                <w:szCs w:val="22"/>
              </w:rPr>
              <w:t>The</w:t>
            </w:r>
            <w:r w:rsidRPr="002D5C51">
              <w:rPr>
                <w:rFonts w:eastAsia="Arial" w:cs="Arial"/>
                <w:spacing w:val="-1"/>
                <w:sz w:val="18"/>
                <w:szCs w:val="22"/>
              </w:rPr>
              <w:t xml:space="preserve"> </w:t>
            </w:r>
            <w:r w:rsidRPr="002D5C51">
              <w:rPr>
                <w:rFonts w:eastAsia="Arial" w:cs="Arial"/>
                <w:sz w:val="18"/>
                <w:szCs w:val="22"/>
              </w:rPr>
              <w:t>low-income</w:t>
            </w:r>
            <w:r w:rsidRPr="002D5C51">
              <w:rPr>
                <w:rFonts w:eastAsia="Arial" w:cs="Arial"/>
                <w:spacing w:val="-2"/>
                <w:sz w:val="18"/>
                <w:szCs w:val="22"/>
              </w:rPr>
              <w:t xml:space="preserve"> </w:t>
            </w:r>
            <w:r w:rsidRPr="002D5C51">
              <w:rPr>
                <w:rFonts w:eastAsia="Arial" w:cs="Arial"/>
                <w:sz w:val="18"/>
                <w:szCs w:val="22"/>
              </w:rPr>
              <w:t>program</w:t>
            </w:r>
            <w:r w:rsidRPr="002D5C51">
              <w:rPr>
                <w:rFonts w:eastAsia="Arial" w:cs="Arial"/>
                <w:spacing w:val="-3"/>
                <w:sz w:val="18"/>
                <w:szCs w:val="22"/>
              </w:rPr>
              <w:t xml:space="preserve"> </w:t>
            </w:r>
            <w:r w:rsidRPr="002D5C51">
              <w:rPr>
                <w:rFonts w:eastAsia="Arial" w:cs="Arial"/>
                <w:sz w:val="18"/>
                <w:szCs w:val="22"/>
              </w:rPr>
              <w:t>is</w:t>
            </w:r>
            <w:r w:rsidRPr="002D5C51">
              <w:rPr>
                <w:rFonts w:eastAsia="Arial" w:cs="Arial"/>
                <w:spacing w:val="-3"/>
                <w:sz w:val="18"/>
                <w:szCs w:val="22"/>
              </w:rPr>
              <w:t xml:space="preserve"> </w:t>
            </w:r>
            <w:r w:rsidRPr="002D5C51">
              <w:rPr>
                <w:rFonts w:eastAsia="Arial" w:cs="Arial"/>
                <w:sz w:val="18"/>
                <w:szCs w:val="22"/>
              </w:rPr>
              <w:t>evaluated</w:t>
            </w:r>
            <w:r w:rsidRPr="002D5C51">
              <w:rPr>
                <w:rFonts w:eastAsia="Arial" w:cs="Arial"/>
                <w:spacing w:val="-4"/>
                <w:sz w:val="18"/>
                <w:szCs w:val="22"/>
              </w:rPr>
              <w:t xml:space="preserve"> </w:t>
            </w:r>
            <w:r w:rsidRPr="002D5C51">
              <w:rPr>
                <w:rFonts w:eastAsia="Arial" w:cs="Arial"/>
                <w:sz w:val="18"/>
                <w:szCs w:val="22"/>
              </w:rPr>
              <w:t>using</w:t>
            </w:r>
            <w:r w:rsidRPr="002D5C51">
              <w:rPr>
                <w:rFonts w:eastAsia="Arial" w:cs="Arial"/>
                <w:spacing w:val="-3"/>
                <w:sz w:val="18"/>
                <w:szCs w:val="22"/>
              </w:rPr>
              <w:t xml:space="preserve"> </w:t>
            </w:r>
            <w:r w:rsidRPr="002D5C51">
              <w:rPr>
                <w:rFonts w:eastAsia="Arial" w:cs="Arial"/>
                <w:sz w:val="18"/>
                <w:szCs w:val="22"/>
              </w:rPr>
              <w:t>the</w:t>
            </w:r>
            <w:r w:rsidRPr="002D5C51">
              <w:rPr>
                <w:rFonts w:eastAsia="Arial" w:cs="Arial"/>
                <w:spacing w:val="-2"/>
                <w:sz w:val="18"/>
                <w:szCs w:val="22"/>
              </w:rPr>
              <w:t xml:space="preserve"> </w:t>
            </w:r>
            <w:r w:rsidR="00EF307F" w:rsidRPr="00EF307F">
              <w:rPr>
                <w:rFonts w:eastAsia="Arial" w:cs="Arial"/>
                <w:spacing w:val="-2"/>
                <w:sz w:val="18"/>
                <w:szCs w:val="22"/>
              </w:rPr>
              <w:t xml:space="preserve">savings-to-investment ratio </w:t>
            </w:r>
            <w:r w:rsidR="00EF307F">
              <w:rPr>
                <w:rFonts w:eastAsia="Arial" w:cs="Arial"/>
                <w:spacing w:val="-2"/>
                <w:sz w:val="18"/>
                <w:szCs w:val="22"/>
              </w:rPr>
              <w:t>(</w:t>
            </w:r>
            <w:r w:rsidRPr="002D5C51">
              <w:rPr>
                <w:rFonts w:eastAsia="Arial" w:cs="Arial"/>
                <w:sz w:val="18"/>
                <w:szCs w:val="22"/>
              </w:rPr>
              <w:t>SIR</w:t>
            </w:r>
            <w:r w:rsidR="00EF307F">
              <w:rPr>
                <w:rFonts w:eastAsia="Arial" w:cs="Arial"/>
                <w:sz w:val="18"/>
                <w:szCs w:val="22"/>
              </w:rPr>
              <w:t>)</w:t>
            </w:r>
            <w:r w:rsidRPr="002D5C51">
              <w:rPr>
                <w:rFonts w:eastAsia="Arial" w:cs="Arial"/>
                <w:sz w:val="18"/>
                <w:szCs w:val="22"/>
              </w:rPr>
              <w:t>.</w:t>
            </w:r>
          </w:p>
        </w:tc>
      </w:tr>
    </w:tbl>
    <w:p w14:paraId="2DDB7CEB" w14:textId="5301B9BA" w:rsidR="002D5C51" w:rsidRDefault="002D5C51" w:rsidP="00F15C07">
      <w:pPr>
        <w:pStyle w:val="Heading2"/>
        <w:rPr>
          <w:rFonts w:hint="eastAsia"/>
        </w:rPr>
      </w:pPr>
      <w:bookmarkStart w:id="26" w:name="_Toc82513328"/>
      <w:r>
        <w:t>Claimed Savings Adjustments</w:t>
      </w:r>
      <w:bookmarkEnd w:id="26"/>
    </w:p>
    <w:p w14:paraId="76C136F8" w14:textId="0E14F086" w:rsidR="00FB6F55" w:rsidRDefault="002D5C51" w:rsidP="002D5C51">
      <w:bookmarkStart w:id="27" w:name="_Hlk82414586"/>
      <w:r>
        <w:t xml:space="preserve">As discussed above, utilities are provided the opportunity to adjust savings at the project level based on interim EM&amp;V findings. </w:t>
      </w:r>
      <w:r w:rsidR="00775BB4">
        <w:fldChar w:fldCharType="begin"/>
      </w:r>
      <w:r w:rsidR="00775BB4">
        <w:instrText xml:space="preserve"> REF _Ref80790854 \h </w:instrText>
      </w:r>
      <w:r w:rsidR="00775BB4">
        <w:fldChar w:fldCharType="separate"/>
      </w:r>
      <w:r w:rsidR="008A62D0">
        <w:t xml:space="preserve">Table </w:t>
      </w:r>
      <w:r w:rsidR="008A62D0">
        <w:rPr>
          <w:noProof/>
        </w:rPr>
        <w:t>5</w:t>
      </w:r>
      <w:r w:rsidR="00775BB4">
        <w:fldChar w:fldCharType="end"/>
      </w:r>
      <w:r>
        <w:t xml:space="preserve"> summarizes claimed savings adjustments recommended by the EM&amp;V team. Realization rates assume the following adjustments will be included in AEP TCC’s June 1 filing.</w:t>
      </w:r>
    </w:p>
    <w:p w14:paraId="26DD4330" w14:textId="2041F0E8" w:rsidR="002D5C51" w:rsidRPr="00FB6F55" w:rsidRDefault="002D5C51" w:rsidP="002D5C51">
      <w:pPr>
        <w:pStyle w:val="Caption"/>
      </w:pPr>
      <w:bookmarkStart w:id="28" w:name="_Ref80790854"/>
      <w:bookmarkStart w:id="29" w:name="_Toc82513452"/>
      <w:bookmarkEnd w:id="27"/>
      <w:r>
        <w:lastRenderedPageBreak/>
        <w:t xml:space="preserve">Table </w:t>
      </w:r>
      <w:r>
        <w:fldChar w:fldCharType="begin"/>
      </w:r>
      <w:r>
        <w:instrText>SEQ Table \* ARABIC</w:instrText>
      </w:r>
      <w:r>
        <w:fldChar w:fldCharType="separate"/>
      </w:r>
      <w:r w:rsidR="008A62D0">
        <w:rPr>
          <w:noProof/>
        </w:rPr>
        <w:t>5</w:t>
      </w:r>
      <w:r>
        <w:fldChar w:fldCharType="end"/>
      </w:r>
      <w:bookmarkEnd w:id="28"/>
      <w:r>
        <w:t xml:space="preserve">. </w:t>
      </w:r>
      <w:r w:rsidRPr="003A545A">
        <w:t>Evaluation, Measurement, and Verification Claimed Savings Adjustments by Program (Prior to EECRF</w:t>
      </w:r>
      <w:r>
        <w:rPr>
          <w:rStyle w:val="FootnoteReference"/>
        </w:rPr>
        <w:footnoteReference w:id="6"/>
      </w:r>
      <w:r w:rsidRPr="003A545A">
        <w:t xml:space="preserve"> Filing)</w:t>
      </w:r>
      <w:bookmarkEnd w:id="29"/>
    </w:p>
    <w:tbl>
      <w:tblPr>
        <w:tblW w:w="9363"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696"/>
        <w:gridCol w:w="3421"/>
        <w:gridCol w:w="3246"/>
      </w:tblGrid>
      <w:tr w:rsidR="002D5C51" w:rsidRPr="002D5C51" w14:paraId="4BA29885" w14:textId="77777777" w:rsidTr="004B52C1">
        <w:trPr>
          <w:trHeight w:val="578"/>
          <w:jc w:val="center"/>
        </w:trPr>
        <w:tc>
          <w:tcPr>
            <w:tcW w:w="2696" w:type="dxa"/>
            <w:shd w:val="clear" w:color="auto" w:fill="24408F"/>
            <w:vAlign w:val="bottom"/>
          </w:tcPr>
          <w:p w14:paraId="36AB9149" w14:textId="77777777" w:rsidR="002D5C51" w:rsidRPr="002D5C51" w:rsidRDefault="002D5C51" w:rsidP="004B52C1">
            <w:pPr>
              <w:widowControl w:val="0"/>
              <w:autoSpaceDE w:val="0"/>
              <w:autoSpaceDN w:val="0"/>
              <w:spacing w:before="2"/>
              <w:rPr>
                <w:rFonts w:eastAsia="Arial" w:cs="Arial"/>
                <w:b/>
                <w:sz w:val="25"/>
                <w:szCs w:val="22"/>
              </w:rPr>
            </w:pPr>
          </w:p>
          <w:p w14:paraId="6EF170D6" w14:textId="77777777" w:rsidR="002D5C51" w:rsidRPr="002D5C51" w:rsidRDefault="002D5C51" w:rsidP="002F0AC3">
            <w:pPr>
              <w:pStyle w:val="TableHeadingLeft"/>
            </w:pPr>
            <w:r w:rsidRPr="002D5C51">
              <w:t>Program</w:t>
            </w:r>
          </w:p>
        </w:tc>
        <w:tc>
          <w:tcPr>
            <w:tcW w:w="3421" w:type="dxa"/>
            <w:shd w:val="clear" w:color="auto" w:fill="24408F"/>
            <w:vAlign w:val="bottom"/>
          </w:tcPr>
          <w:p w14:paraId="164033B3" w14:textId="157F9EFB" w:rsidR="002D5C51" w:rsidRPr="002D5C51" w:rsidRDefault="002D5C51" w:rsidP="002F0AC3">
            <w:pPr>
              <w:pStyle w:val="TableHeadingRight"/>
            </w:pPr>
            <w:r w:rsidRPr="002D5C51">
              <w:t>EM&amp;V</w:t>
            </w:r>
            <w:r w:rsidRPr="002D5C51">
              <w:rPr>
                <w:spacing w:val="-5"/>
              </w:rPr>
              <w:t xml:space="preserve"> </w:t>
            </w:r>
            <w:r w:rsidRPr="002D5C51">
              <w:t>demand</w:t>
            </w:r>
            <w:r w:rsidRPr="002D5C51">
              <w:rPr>
                <w:spacing w:val="-4"/>
              </w:rPr>
              <w:t xml:space="preserve"> </w:t>
            </w:r>
            <w:r w:rsidRPr="002D5C51">
              <w:t>claimed</w:t>
            </w:r>
            <w:r w:rsidRPr="002D5C51">
              <w:rPr>
                <w:spacing w:val="-4"/>
              </w:rPr>
              <w:t xml:space="preserve"> </w:t>
            </w:r>
            <w:r w:rsidRPr="002D5C51">
              <w:t>savings</w:t>
            </w:r>
            <w:r w:rsidR="004B52C1">
              <w:t xml:space="preserve"> </w:t>
            </w:r>
            <w:r w:rsidRPr="002D5C51">
              <w:t>adjustments</w:t>
            </w:r>
            <w:r w:rsidRPr="002D5C51">
              <w:rPr>
                <w:spacing w:val="-14"/>
              </w:rPr>
              <w:t xml:space="preserve"> </w:t>
            </w:r>
            <w:r w:rsidRPr="002D5C51">
              <w:t>(kW)</w:t>
            </w:r>
          </w:p>
        </w:tc>
        <w:tc>
          <w:tcPr>
            <w:tcW w:w="3246" w:type="dxa"/>
            <w:shd w:val="clear" w:color="auto" w:fill="24408F"/>
            <w:vAlign w:val="bottom"/>
          </w:tcPr>
          <w:p w14:paraId="4199FD98" w14:textId="2B72F0BF" w:rsidR="002D5C51" w:rsidRPr="002D5C51" w:rsidRDefault="002D5C51" w:rsidP="002F0AC3">
            <w:pPr>
              <w:pStyle w:val="TableHeadingRight"/>
            </w:pPr>
            <w:r w:rsidRPr="002D5C51">
              <w:t>EM&amp;V</w:t>
            </w:r>
            <w:r w:rsidRPr="002D5C51">
              <w:rPr>
                <w:spacing w:val="-6"/>
              </w:rPr>
              <w:t xml:space="preserve"> </w:t>
            </w:r>
            <w:r w:rsidRPr="002D5C51">
              <w:t>energy</w:t>
            </w:r>
            <w:r w:rsidRPr="002D5C51">
              <w:rPr>
                <w:spacing w:val="-4"/>
              </w:rPr>
              <w:t xml:space="preserve"> </w:t>
            </w:r>
            <w:r w:rsidRPr="002D5C51">
              <w:t>claimed</w:t>
            </w:r>
            <w:r w:rsidRPr="002D5C51">
              <w:rPr>
                <w:spacing w:val="-6"/>
              </w:rPr>
              <w:t xml:space="preserve"> </w:t>
            </w:r>
            <w:r w:rsidRPr="002D5C51">
              <w:t>savings</w:t>
            </w:r>
            <w:r w:rsidR="000B4509">
              <w:t xml:space="preserve"> </w:t>
            </w:r>
            <w:r w:rsidRPr="002D5C51">
              <w:t>adjustments</w:t>
            </w:r>
            <w:r w:rsidRPr="002D5C51">
              <w:rPr>
                <w:spacing w:val="-14"/>
              </w:rPr>
              <w:t xml:space="preserve"> </w:t>
            </w:r>
            <w:r w:rsidRPr="002D5C51">
              <w:t>(kWh)</w:t>
            </w:r>
          </w:p>
        </w:tc>
      </w:tr>
      <w:tr w:rsidR="002D5C51" w:rsidRPr="002D5C51" w14:paraId="76356C28" w14:textId="77777777" w:rsidTr="000715B7">
        <w:trPr>
          <w:trHeight w:val="350"/>
          <w:jc w:val="center"/>
        </w:trPr>
        <w:tc>
          <w:tcPr>
            <w:tcW w:w="2696" w:type="dxa"/>
          </w:tcPr>
          <w:p w14:paraId="37C1FA29" w14:textId="77777777" w:rsidR="002D5C51" w:rsidRPr="002D5C51" w:rsidRDefault="002D5C51" w:rsidP="004B52C1">
            <w:pPr>
              <w:pStyle w:val="TableText"/>
            </w:pPr>
            <w:r w:rsidRPr="002D5C51">
              <w:t>Commercial</w:t>
            </w:r>
            <w:r w:rsidRPr="002D5C51">
              <w:rPr>
                <w:spacing w:val="-3"/>
              </w:rPr>
              <w:t xml:space="preserve"> </w:t>
            </w:r>
            <w:r w:rsidRPr="002D5C51">
              <w:t>SOP</w:t>
            </w:r>
          </w:p>
        </w:tc>
        <w:tc>
          <w:tcPr>
            <w:tcW w:w="3421" w:type="dxa"/>
            <w:shd w:val="clear" w:color="auto" w:fill="auto"/>
          </w:tcPr>
          <w:p w14:paraId="27A6DA8D" w14:textId="77777777" w:rsidR="002D5C51" w:rsidRPr="002D5C51" w:rsidRDefault="002D5C51" w:rsidP="004B52C1">
            <w:pPr>
              <w:pStyle w:val="TableTextRight"/>
            </w:pPr>
            <w:r w:rsidRPr="002D5C51">
              <w:t>2.20</w:t>
            </w:r>
          </w:p>
        </w:tc>
        <w:tc>
          <w:tcPr>
            <w:tcW w:w="3246" w:type="dxa"/>
            <w:shd w:val="clear" w:color="auto" w:fill="auto"/>
          </w:tcPr>
          <w:p w14:paraId="471B1D07" w14:textId="77777777" w:rsidR="002D5C51" w:rsidRPr="002D5C51" w:rsidRDefault="002D5C51" w:rsidP="004B52C1">
            <w:pPr>
              <w:pStyle w:val="TableTextRight"/>
            </w:pPr>
            <w:r w:rsidRPr="002D5C51">
              <w:t>7,340.00</w:t>
            </w:r>
          </w:p>
        </w:tc>
      </w:tr>
      <w:tr w:rsidR="002D5C51" w:rsidRPr="002D5C51" w14:paraId="4049C89A" w14:textId="77777777" w:rsidTr="000715B7">
        <w:trPr>
          <w:trHeight w:val="350"/>
          <w:jc w:val="center"/>
        </w:trPr>
        <w:tc>
          <w:tcPr>
            <w:tcW w:w="2696" w:type="dxa"/>
          </w:tcPr>
          <w:p w14:paraId="7A8339D5" w14:textId="77777777" w:rsidR="002D5C51" w:rsidRPr="002D5C51" w:rsidRDefault="002D5C51" w:rsidP="004B52C1">
            <w:pPr>
              <w:pStyle w:val="TableText"/>
            </w:pPr>
            <w:r w:rsidRPr="002D5C51">
              <w:t>SCORE/</w:t>
            </w:r>
            <w:proofErr w:type="spellStart"/>
            <w:r w:rsidRPr="002D5C51">
              <w:t>CitySmart</w:t>
            </w:r>
            <w:proofErr w:type="spellEnd"/>
            <w:r w:rsidRPr="002D5C51">
              <w:rPr>
                <w:spacing w:val="-3"/>
              </w:rPr>
              <w:t xml:space="preserve"> </w:t>
            </w:r>
            <w:r w:rsidRPr="002D5C51">
              <w:t>MTP</w:t>
            </w:r>
          </w:p>
        </w:tc>
        <w:tc>
          <w:tcPr>
            <w:tcW w:w="3421" w:type="dxa"/>
            <w:shd w:val="clear" w:color="auto" w:fill="auto"/>
          </w:tcPr>
          <w:p w14:paraId="174E9199" w14:textId="77777777" w:rsidR="002D5C51" w:rsidRPr="002D5C51" w:rsidRDefault="002D5C51" w:rsidP="004B52C1">
            <w:pPr>
              <w:pStyle w:val="TableTextRight"/>
            </w:pPr>
            <w:r w:rsidRPr="002D5C51">
              <w:t>-29.90</w:t>
            </w:r>
          </w:p>
        </w:tc>
        <w:tc>
          <w:tcPr>
            <w:tcW w:w="3246" w:type="dxa"/>
            <w:shd w:val="clear" w:color="auto" w:fill="auto"/>
          </w:tcPr>
          <w:p w14:paraId="3C345FBE" w14:textId="77777777" w:rsidR="002D5C51" w:rsidRPr="002D5C51" w:rsidRDefault="002D5C51" w:rsidP="004B52C1">
            <w:pPr>
              <w:pStyle w:val="TableTextRight"/>
            </w:pPr>
            <w:r w:rsidRPr="002D5C51">
              <w:t>0.00</w:t>
            </w:r>
          </w:p>
        </w:tc>
      </w:tr>
      <w:tr w:rsidR="002D5C51" w:rsidRPr="002D5C51" w14:paraId="1E92EAE3" w14:textId="77777777" w:rsidTr="000715B7">
        <w:trPr>
          <w:trHeight w:val="350"/>
          <w:jc w:val="center"/>
        </w:trPr>
        <w:tc>
          <w:tcPr>
            <w:tcW w:w="2696" w:type="dxa"/>
          </w:tcPr>
          <w:p w14:paraId="69A187D8" w14:textId="77777777" w:rsidR="002D5C51" w:rsidRPr="002D5C51" w:rsidRDefault="002D5C51" w:rsidP="004B52C1">
            <w:pPr>
              <w:pStyle w:val="TableText"/>
            </w:pPr>
            <w:r w:rsidRPr="002D5C51">
              <w:rPr>
                <w:bCs/>
              </w:rPr>
              <w:t>SMART Source Solar PV MTP (commercial)</w:t>
            </w:r>
          </w:p>
        </w:tc>
        <w:tc>
          <w:tcPr>
            <w:tcW w:w="3421" w:type="dxa"/>
            <w:shd w:val="clear" w:color="auto" w:fill="auto"/>
          </w:tcPr>
          <w:p w14:paraId="74E569BE" w14:textId="77777777" w:rsidR="002D5C51" w:rsidRPr="002D5C51" w:rsidRDefault="002D5C51" w:rsidP="004B52C1">
            <w:pPr>
              <w:pStyle w:val="TableTextRight"/>
            </w:pPr>
            <w:r w:rsidRPr="002D5C51">
              <w:t>-0.20</w:t>
            </w:r>
          </w:p>
        </w:tc>
        <w:tc>
          <w:tcPr>
            <w:tcW w:w="3246" w:type="dxa"/>
            <w:shd w:val="clear" w:color="auto" w:fill="auto"/>
          </w:tcPr>
          <w:p w14:paraId="20169D07" w14:textId="77777777" w:rsidR="002D5C51" w:rsidRPr="002D5C51" w:rsidRDefault="002D5C51" w:rsidP="004B52C1">
            <w:pPr>
              <w:pStyle w:val="TableTextRight"/>
            </w:pPr>
            <w:r w:rsidRPr="002D5C51">
              <w:t>-1,354.00</w:t>
            </w:r>
          </w:p>
        </w:tc>
      </w:tr>
      <w:tr w:rsidR="002D5C51" w:rsidRPr="002D5C51" w14:paraId="7427B190" w14:textId="77777777" w:rsidTr="000715B7">
        <w:trPr>
          <w:trHeight w:val="352"/>
          <w:jc w:val="center"/>
        </w:trPr>
        <w:tc>
          <w:tcPr>
            <w:tcW w:w="2696" w:type="dxa"/>
          </w:tcPr>
          <w:p w14:paraId="0549DC09" w14:textId="77777777" w:rsidR="002D5C51" w:rsidRPr="002D5C51" w:rsidRDefault="002D5C51" w:rsidP="004B52C1">
            <w:pPr>
              <w:pStyle w:val="TableText"/>
              <w:rPr>
                <w:b/>
              </w:rPr>
            </w:pPr>
            <w:r w:rsidRPr="002D5C51">
              <w:rPr>
                <w:b/>
              </w:rPr>
              <w:t>Total</w:t>
            </w:r>
          </w:p>
        </w:tc>
        <w:tc>
          <w:tcPr>
            <w:tcW w:w="3421" w:type="dxa"/>
            <w:shd w:val="clear" w:color="auto" w:fill="auto"/>
          </w:tcPr>
          <w:p w14:paraId="7D8B0960" w14:textId="77777777" w:rsidR="002D5C51" w:rsidRPr="002D5C51" w:rsidRDefault="002D5C51" w:rsidP="004B52C1">
            <w:pPr>
              <w:pStyle w:val="TableTextRight"/>
              <w:rPr>
                <w:b/>
              </w:rPr>
            </w:pPr>
            <w:r w:rsidRPr="002D5C51">
              <w:rPr>
                <w:b/>
                <w:bCs/>
              </w:rPr>
              <w:t>-27.90</w:t>
            </w:r>
          </w:p>
        </w:tc>
        <w:tc>
          <w:tcPr>
            <w:tcW w:w="3246" w:type="dxa"/>
            <w:shd w:val="clear" w:color="auto" w:fill="auto"/>
          </w:tcPr>
          <w:p w14:paraId="59F3AC59" w14:textId="77777777" w:rsidR="002D5C51" w:rsidRPr="002D5C51" w:rsidRDefault="002D5C51" w:rsidP="004B52C1">
            <w:pPr>
              <w:pStyle w:val="TableTextRight"/>
              <w:rPr>
                <w:b/>
              </w:rPr>
            </w:pPr>
            <w:r w:rsidRPr="002D5C51">
              <w:rPr>
                <w:b/>
                <w:bCs/>
              </w:rPr>
              <w:t>5,986.00</w:t>
            </w:r>
          </w:p>
        </w:tc>
      </w:tr>
    </w:tbl>
    <w:p w14:paraId="1F5CE290" w14:textId="170B1A41" w:rsidR="002D5C51" w:rsidRDefault="004C1969" w:rsidP="00F15C07">
      <w:pPr>
        <w:pStyle w:val="Heading2"/>
        <w:rPr>
          <w:rFonts w:hint="eastAsia"/>
        </w:rPr>
      </w:pPr>
      <w:bookmarkStart w:id="30" w:name="_Toc82513329"/>
      <w:r>
        <w:t>Detailed Findings—Commercial</w:t>
      </w:r>
      <w:bookmarkEnd w:id="30"/>
      <w:r>
        <w:t xml:space="preserve"> </w:t>
      </w:r>
    </w:p>
    <w:p w14:paraId="6D66B749" w14:textId="65A7DD4F" w:rsidR="00FB6F55" w:rsidRDefault="002D5C51" w:rsidP="00F15C07">
      <w:pPr>
        <w:pStyle w:val="Heading3"/>
        <w:rPr>
          <w:rFonts w:hint="eastAsia"/>
        </w:rPr>
      </w:pPr>
      <w:bookmarkStart w:id="31" w:name="_Toc82513330"/>
      <w:r>
        <w:t>Commercial Solutions Market Transformation Program (MTP)</w:t>
      </w:r>
      <w:bookmarkEnd w:id="31"/>
      <w:r w:rsidR="00FB6F55">
        <w:tab/>
      </w:r>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39"/>
        <w:gridCol w:w="1037"/>
        <w:gridCol w:w="1039"/>
        <w:gridCol w:w="1039"/>
        <w:gridCol w:w="1039"/>
        <w:gridCol w:w="1039"/>
        <w:gridCol w:w="1040"/>
        <w:gridCol w:w="1039"/>
      </w:tblGrid>
      <w:tr w:rsidR="002D5C51" w:rsidRPr="002D5C51" w14:paraId="760E684E" w14:textId="77777777" w:rsidTr="0049380E">
        <w:trPr>
          <w:trHeight w:val="1437"/>
          <w:jc w:val="center"/>
        </w:trPr>
        <w:tc>
          <w:tcPr>
            <w:tcW w:w="1039" w:type="dxa"/>
            <w:shd w:val="clear" w:color="auto" w:fill="24408F"/>
            <w:textDirection w:val="btLr"/>
          </w:tcPr>
          <w:p w14:paraId="439E61B9" w14:textId="77777777" w:rsidR="002D5C51" w:rsidRPr="002D5C51" w:rsidRDefault="002D5C51" w:rsidP="002D5C51">
            <w:pPr>
              <w:widowControl w:val="0"/>
              <w:autoSpaceDE w:val="0"/>
              <w:autoSpaceDN w:val="0"/>
              <w:spacing w:before="10"/>
              <w:rPr>
                <w:rFonts w:eastAsia="Arial" w:cs="Arial"/>
                <w:b/>
                <w:sz w:val="14"/>
                <w:szCs w:val="22"/>
              </w:rPr>
            </w:pPr>
          </w:p>
          <w:p w14:paraId="2E17BF1D" w14:textId="77777777" w:rsidR="002D5C51" w:rsidRPr="002D5C51" w:rsidRDefault="002D5C51" w:rsidP="002D5C51">
            <w:pPr>
              <w:widowControl w:val="0"/>
              <w:autoSpaceDE w:val="0"/>
              <w:autoSpaceDN w:val="0"/>
              <w:spacing w:before="0" w:line="247" w:lineRule="auto"/>
              <w:ind w:left="112" w:right="189"/>
              <w:rPr>
                <w:rFonts w:eastAsia="Arial" w:cs="Arial"/>
                <w:b/>
                <w:sz w:val="16"/>
                <w:szCs w:val="22"/>
              </w:rPr>
            </w:pPr>
            <w:r w:rsidRPr="002D5C51">
              <w:rPr>
                <w:rFonts w:eastAsia="Arial" w:cs="Arial"/>
                <w:b/>
                <w:color w:val="FFFFFF"/>
                <w:sz w:val="16"/>
                <w:szCs w:val="22"/>
              </w:rPr>
              <w:t>Program</w:t>
            </w:r>
            <w:r w:rsidRPr="002D5C51">
              <w:rPr>
                <w:rFonts w:eastAsia="Arial" w:cs="Arial"/>
                <w:b/>
                <w:color w:val="FFFFFF"/>
                <w:spacing w:val="1"/>
                <w:sz w:val="16"/>
                <w:szCs w:val="22"/>
              </w:rPr>
              <w:t xml:space="preserve"> </w:t>
            </w:r>
            <w:r w:rsidRPr="002D5C51">
              <w:rPr>
                <w:rFonts w:eastAsia="Arial" w:cs="Arial"/>
                <w:b/>
                <w:color w:val="FFFFFF"/>
                <w:spacing w:val="-1"/>
                <w:sz w:val="16"/>
                <w:szCs w:val="22"/>
              </w:rPr>
              <w:t xml:space="preserve">contribution </w:t>
            </w:r>
            <w:r w:rsidRPr="002D5C51">
              <w:rPr>
                <w:rFonts w:eastAsia="Arial" w:cs="Arial"/>
                <w:b/>
                <w:color w:val="FFFFFF"/>
                <w:sz w:val="16"/>
                <w:szCs w:val="22"/>
              </w:rPr>
              <w:t>to</w:t>
            </w:r>
            <w:r w:rsidRPr="002D5C51">
              <w:rPr>
                <w:rFonts w:eastAsia="Arial" w:cs="Arial"/>
                <w:b/>
                <w:color w:val="FFFFFF"/>
                <w:spacing w:val="-42"/>
                <w:sz w:val="16"/>
                <w:szCs w:val="22"/>
              </w:rPr>
              <w:t xml:space="preserve"> </w:t>
            </w:r>
            <w:r w:rsidRPr="002D5C51">
              <w:rPr>
                <w:rFonts w:eastAsia="Arial" w:cs="Arial"/>
                <w:b/>
                <w:color w:val="FFFFFF"/>
                <w:sz w:val="16"/>
                <w:szCs w:val="22"/>
              </w:rPr>
              <w:t>portfolio</w:t>
            </w:r>
            <w:r w:rsidRPr="002D5C51">
              <w:rPr>
                <w:rFonts w:eastAsia="Arial" w:cs="Arial"/>
                <w:b/>
                <w:color w:val="FFFFFF"/>
                <w:spacing w:val="1"/>
                <w:sz w:val="16"/>
                <w:szCs w:val="22"/>
              </w:rPr>
              <w:t xml:space="preserve"> </w:t>
            </w:r>
            <w:r w:rsidRPr="002D5C51">
              <w:rPr>
                <w:rFonts w:eastAsia="Arial" w:cs="Arial"/>
                <w:b/>
                <w:color w:val="FFFFFF"/>
                <w:sz w:val="16"/>
                <w:szCs w:val="22"/>
              </w:rPr>
              <w:t>savings</w:t>
            </w:r>
            <w:r w:rsidRPr="002D5C51">
              <w:rPr>
                <w:rFonts w:eastAsia="Arial" w:cs="Arial"/>
                <w:b/>
                <w:color w:val="FFFFFF"/>
                <w:spacing w:val="-1"/>
                <w:sz w:val="16"/>
                <w:szCs w:val="22"/>
              </w:rPr>
              <w:t xml:space="preserve"> </w:t>
            </w:r>
            <w:r w:rsidRPr="002D5C51">
              <w:rPr>
                <w:rFonts w:eastAsia="Arial" w:cs="Arial"/>
                <w:b/>
                <w:color w:val="FFFFFF"/>
                <w:sz w:val="16"/>
                <w:szCs w:val="22"/>
              </w:rPr>
              <w:t>(kW)</w:t>
            </w:r>
          </w:p>
        </w:tc>
        <w:tc>
          <w:tcPr>
            <w:tcW w:w="1039" w:type="dxa"/>
            <w:shd w:val="clear" w:color="auto" w:fill="24408F"/>
            <w:textDirection w:val="btLr"/>
          </w:tcPr>
          <w:p w14:paraId="600B8B42" w14:textId="77777777" w:rsidR="002D5C51" w:rsidRPr="002D5C51" w:rsidRDefault="002D5C51" w:rsidP="002D5C51">
            <w:pPr>
              <w:widowControl w:val="0"/>
              <w:autoSpaceDE w:val="0"/>
              <w:autoSpaceDN w:val="0"/>
              <w:spacing w:before="6"/>
              <w:rPr>
                <w:rFonts w:eastAsia="Arial" w:cs="Arial"/>
                <w:b/>
                <w:sz w:val="26"/>
                <w:szCs w:val="22"/>
              </w:rPr>
            </w:pPr>
          </w:p>
          <w:p w14:paraId="35EA4702" w14:textId="77777777" w:rsidR="002D5C51" w:rsidRPr="002D5C51" w:rsidRDefault="002D5C51" w:rsidP="002D5C51">
            <w:pPr>
              <w:widowControl w:val="0"/>
              <w:autoSpaceDE w:val="0"/>
              <w:autoSpaceDN w:val="0"/>
              <w:spacing w:before="1" w:line="247" w:lineRule="auto"/>
              <w:ind w:left="112" w:right="329"/>
              <w:rPr>
                <w:rFonts w:eastAsia="Arial" w:cs="Arial"/>
                <w:b/>
                <w:sz w:val="16"/>
                <w:szCs w:val="22"/>
              </w:rPr>
            </w:pPr>
            <w:r w:rsidRPr="002D5C51">
              <w:rPr>
                <w:rFonts w:eastAsia="Arial" w:cs="Arial"/>
                <w:b/>
                <w:color w:val="FFFFFF"/>
                <w:sz w:val="16"/>
                <w:szCs w:val="22"/>
              </w:rPr>
              <w:t>Claimed</w:t>
            </w:r>
            <w:r w:rsidRPr="002D5C51">
              <w:rPr>
                <w:rFonts w:eastAsia="Arial" w:cs="Arial"/>
                <w:b/>
                <w:color w:val="FFFFFF"/>
                <w:spacing w:val="1"/>
                <w:sz w:val="16"/>
                <w:szCs w:val="22"/>
              </w:rPr>
              <w:t xml:space="preserve"> </w:t>
            </w:r>
            <w:r w:rsidRPr="002D5C51">
              <w:rPr>
                <w:rFonts w:eastAsia="Arial" w:cs="Arial"/>
                <w:b/>
                <w:color w:val="FFFFFF"/>
                <w:sz w:val="16"/>
                <w:szCs w:val="22"/>
              </w:rPr>
              <w:t>demand</w:t>
            </w:r>
            <w:r w:rsidRPr="002D5C51">
              <w:rPr>
                <w:rFonts w:eastAsia="Arial" w:cs="Arial"/>
                <w:b/>
                <w:color w:val="FFFFFF"/>
                <w:spacing w:val="1"/>
                <w:sz w:val="16"/>
                <w:szCs w:val="22"/>
              </w:rPr>
              <w:t xml:space="preserve"> </w:t>
            </w:r>
            <w:r w:rsidRPr="002D5C51">
              <w:rPr>
                <w:rFonts w:eastAsia="Arial" w:cs="Arial"/>
                <w:b/>
                <w:color w:val="FFFFFF"/>
                <w:sz w:val="16"/>
                <w:szCs w:val="22"/>
              </w:rPr>
              <w:t>savings</w:t>
            </w:r>
            <w:r w:rsidRPr="002D5C51">
              <w:rPr>
                <w:rFonts w:eastAsia="Arial" w:cs="Arial"/>
                <w:b/>
                <w:color w:val="FFFFFF"/>
                <w:spacing w:val="-11"/>
                <w:sz w:val="16"/>
                <w:szCs w:val="22"/>
              </w:rPr>
              <w:t xml:space="preserve"> </w:t>
            </w:r>
            <w:r w:rsidRPr="002D5C51">
              <w:rPr>
                <w:rFonts w:eastAsia="Arial" w:cs="Arial"/>
                <w:b/>
                <w:color w:val="FFFFFF"/>
                <w:sz w:val="16"/>
                <w:szCs w:val="22"/>
              </w:rPr>
              <w:t>(kW)</w:t>
            </w:r>
          </w:p>
        </w:tc>
        <w:tc>
          <w:tcPr>
            <w:tcW w:w="1037" w:type="dxa"/>
            <w:shd w:val="clear" w:color="auto" w:fill="24408F"/>
            <w:textDirection w:val="btLr"/>
          </w:tcPr>
          <w:p w14:paraId="77B2DE02" w14:textId="77777777" w:rsidR="002D5C51" w:rsidRPr="002D5C51" w:rsidRDefault="002D5C51" w:rsidP="002D5C51">
            <w:pPr>
              <w:widowControl w:val="0"/>
              <w:autoSpaceDE w:val="0"/>
              <w:autoSpaceDN w:val="0"/>
              <w:spacing w:before="7"/>
              <w:rPr>
                <w:rFonts w:eastAsia="Arial" w:cs="Arial"/>
                <w:b/>
                <w:sz w:val="26"/>
                <w:szCs w:val="22"/>
              </w:rPr>
            </w:pPr>
          </w:p>
          <w:p w14:paraId="23FBDB1B" w14:textId="77777777" w:rsidR="002D5C51" w:rsidRPr="002D5C51" w:rsidRDefault="002D5C51" w:rsidP="002D5C51">
            <w:pPr>
              <w:widowControl w:val="0"/>
              <w:autoSpaceDE w:val="0"/>
              <w:autoSpaceDN w:val="0"/>
              <w:spacing w:before="0" w:line="247" w:lineRule="auto"/>
              <w:ind w:left="112" w:right="329"/>
              <w:rPr>
                <w:rFonts w:eastAsia="Arial" w:cs="Arial"/>
                <w:b/>
                <w:sz w:val="16"/>
                <w:szCs w:val="22"/>
              </w:rPr>
            </w:pPr>
            <w:r w:rsidRPr="002D5C51">
              <w:rPr>
                <w:rFonts w:eastAsia="Arial" w:cs="Arial"/>
                <w:b/>
                <w:color w:val="FFFFFF"/>
                <w:sz w:val="16"/>
                <w:szCs w:val="22"/>
              </w:rPr>
              <w:t>Evaluated</w:t>
            </w:r>
            <w:r w:rsidRPr="002D5C51">
              <w:rPr>
                <w:rFonts w:eastAsia="Arial" w:cs="Arial"/>
                <w:b/>
                <w:color w:val="FFFFFF"/>
                <w:spacing w:val="1"/>
                <w:sz w:val="16"/>
                <w:szCs w:val="22"/>
              </w:rPr>
              <w:t xml:space="preserve"> </w:t>
            </w:r>
            <w:r w:rsidRPr="002D5C51">
              <w:rPr>
                <w:rFonts w:eastAsia="Arial" w:cs="Arial"/>
                <w:b/>
                <w:color w:val="FFFFFF"/>
                <w:sz w:val="16"/>
                <w:szCs w:val="22"/>
              </w:rPr>
              <w:t>demand</w:t>
            </w:r>
            <w:r w:rsidRPr="002D5C51">
              <w:rPr>
                <w:rFonts w:eastAsia="Arial" w:cs="Arial"/>
                <w:b/>
                <w:color w:val="FFFFFF"/>
                <w:spacing w:val="1"/>
                <w:sz w:val="16"/>
                <w:szCs w:val="22"/>
              </w:rPr>
              <w:t xml:space="preserve"> </w:t>
            </w:r>
            <w:r w:rsidRPr="002D5C51">
              <w:rPr>
                <w:rFonts w:eastAsia="Arial" w:cs="Arial"/>
                <w:b/>
                <w:color w:val="FFFFFF"/>
                <w:sz w:val="16"/>
                <w:szCs w:val="22"/>
              </w:rPr>
              <w:t>savings</w:t>
            </w:r>
            <w:r w:rsidRPr="002D5C51">
              <w:rPr>
                <w:rFonts w:eastAsia="Arial" w:cs="Arial"/>
                <w:b/>
                <w:color w:val="FFFFFF"/>
                <w:spacing w:val="-11"/>
                <w:sz w:val="16"/>
                <w:szCs w:val="22"/>
              </w:rPr>
              <w:t xml:space="preserve"> </w:t>
            </w:r>
            <w:r w:rsidRPr="002D5C51">
              <w:rPr>
                <w:rFonts w:eastAsia="Arial" w:cs="Arial"/>
                <w:b/>
                <w:color w:val="FFFFFF"/>
                <w:sz w:val="16"/>
                <w:szCs w:val="22"/>
              </w:rPr>
              <w:t>(kW)</w:t>
            </w:r>
          </w:p>
        </w:tc>
        <w:tc>
          <w:tcPr>
            <w:tcW w:w="1039" w:type="dxa"/>
            <w:shd w:val="clear" w:color="auto" w:fill="24408F"/>
            <w:textDirection w:val="btLr"/>
          </w:tcPr>
          <w:p w14:paraId="10114F56" w14:textId="77777777" w:rsidR="002D5C51" w:rsidRPr="002D5C51" w:rsidRDefault="002D5C51" w:rsidP="002D5C51">
            <w:pPr>
              <w:widowControl w:val="0"/>
              <w:autoSpaceDE w:val="0"/>
              <w:autoSpaceDN w:val="0"/>
              <w:spacing w:before="0"/>
              <w:rPr>
                <w:rFonts w:eastAsia="Arial" w:cs="Arial"/>
                <w:b/>
                <w:sz w:val="18"/>
                <w:szCs w:val="22"/>
              </w:rPr>
            </w:pPr>
          </w:p>
          <w:p w14:paraId="031D5663" w14:textId="77777777" w:rsidR="002D5C51" w:rsidRPr="002D5C51" w:rsidRDefault="002D5C51" w:rsidP="002D5C51">
            <w:pPr>
              <w:widowControl w:val="0"/>
              <w:autoSpaceDE w:val="0"/>
              <w:autoSpaceDN w:val="0"/>
              <w:spacing w:before="3"/>
              <w:rPr>
                <w:rFonts w:eastAsia="Arial" w:cs="Arial"/>
                <w:b/>
                <w:sz w:val="25"/>
                <w:szCs w:val="22"/>
              </w:rPr>
            </w:pPr>
          </w:p>
          <w:p w14:paraId="1787B3AA" w14:textId="77777777" w:rsidR="002D5C51" w:rsidRPr="002D5C51" w:rsidRDefault="002D5C51" w:rsidP="002D5C51">
            <w:pPr>
              <w:widowControl w:val="0"/>
              <w:autoSpaceDE w:val="0"/>
              <w:autoSpaceDN w:val="0"/>
              <w:spacing w:before="1" w:line="247" w:lineRule="auto"/>
              <w:ind w:left="112" w:right="122"/>
              <w:rPr>
                <w:rFonts w:eastAsia="Arial" w:cs="Arial"/>
                <w:b/>
                <w:sz w:val="16"/>
                <w:szCs w:val="22"/>
              </w:rPr>
            </w:pPr>
            <w:r w:rsidRPr="002D5C51">
              <w:rPr>
                <w:rFonts w:eastAsia="Arial" w:cs="Arial"/>
                <w:b/>
                <w:color w:val="FFFFFF"/>
                <w:sz w:val="16"/>
                <w:szCs w:val="22"/>
              </w:rPr>
              <w:t>Realization rate</w:t>
            </w:r>
            <w:r w:rsidRPr="002D5C51">
              <w:rPr>
                <w:rFonts w:eastAsia="Arial" w:cs="Arial"/>
                <w:b/>
                <w:color w:val="FFFFFF"/>
                <w:spacing w:val="-42"/>
                <w:sz w:val="16"/>
                <w:szCs w:val="22"/>
              </w:rPr>
              <w:t xml:space="preserve"> </w:t>
            </w:r>
            <w:r w:rsidRPr="002D5C51">
              <w:rPr>
                <w:rFonts w:eastAsia="Arial" w:cs="Arial"/>
                <w:b/>
                <w:color w:val="FFFFFF"/>
                <w:sz w:val="16"/>
                <w:szCs w:val="22"/>
              </w:rPr>
              <w:t>(kW)</w:t>
            </w:r>
          </w:p>
        </w:tc>
        <w:tc>
          <w:tcPr>
            <w:tcW w:w="1039" w:type="dxa"/>
            <w:shd w:val="clear" w:color="auto" w:fill="24408F"/>
            <w:textDirection w:val="btLr"/>
          </w:tcPr>
          <w:p w14:paraId="4C042DDE" w14:textId="77777777" w:rsidR="002D5C51" w:rsidRPr="002D5C51" w:rsidRDefault="002D5C51" w:rsidP="002D5C51">
            <w:pPr>
              <w:widowControl w:val="0"/>
              <w:autoSpaceDE w:val="0"/>
              <w:autoSpaceDN w:val="0"/>
              <w:spacing w:before="11"/>
              <w:rPr>
                <w:rFonts w:eastAsia="Arial" w:cs="Arial"/>
                <w:b/>
                <w:sz w:val="14"/>
                <w:szCs w:val="22"/>
              </w:rPr>
            </w:pPr>
          </w:p>
          <w:p w14:paraId="57607577" w14:textId="77777777" w:rsidR="002D5C51" w:rsidRPr="002D5C51" w:rsidRDefault="002D5C51" w:rsidP="002D5C51">
            <w:pPr>
              <w:widowControl w:val="0"/>
              <w:autoSpaceDE w:val="0"/>
              <w:autoSpaceDN w:val="0"/>
              <w:spacing w:before="0" w:line="247" w:lineRule="auto"/>
              <w:ind w:left="112" w:right="189"/>
              <w:rPr>
                <w:rFonts w:eastAsia="Arial" w:cs="Arial"/>
                <w:b/>
                <w:sz w:val="16"/>
                <w:szCs w:val="22"/>
              </w:rPr>
            </w:pPr>
            <w:r w:rsidRPr="002D5C51">
              <w:rPr>
                <w:rFonts w:eastAsia="Arial" w:cs="Arial"/>
                <w:b/>
                <w:color w:val="FFFFFF"/>
                <w:sz w:val="16"/>
                <w:szCs w:val="22"/>
              </w:rPr>
              <w:t>Program</w:t>
            </w:r>
            <w:r w:rsidRPr="002D5C51">
              <w:rPr>
                <w:rFonts w:eastAsia="Arial" w:cs="Arial"/>
                <w:b/>
                <w:color w:val="FFFFFF"/>
                <w:spacing w:val="1"/>
                <w:sz w:val="16"/>
                <w:szCs w:val="22"/>
              </w:rPr>
              <w:t xml:space="preserve"> </w:t>
            </w:r>
            <w:r w:rsidRPr="002D5C51">
              <w:rPr>
                <w:rFonts w:eastAsia="Arial" w:cs="Arial"/>
                <w:b/>
                <w:color w:val="FFFFFF"/>
                <w:spacing w:val="-1"/>
                <w:sz w:val="16"/>
                <w:szCs w:val="22"/>
              </w:rPr>
              <w:t xml:space="preserve">contribution </w:t>
            </w:r>
            <w:r w:rsidRPr="002D5C51">
              <w:rPr>
                <w:rFonts w:eastAsia="Arial" w:cs="Arial"/>
                <w:b/>
                <w:color w:val="FFFFFF"/>
                <w:sz w:val="16"/>
                <w:szCs w:val="22"/>
              </w:rPr>
              <w:t>to</w:t>
            </w:r>
            <w:r w:rsidRPr="002D5C51">
              <w:rPr>
                <w:rFonts w:eastAsia="Arial" w:cs="Arial"/>
                <w:b/>
                <w:color w:val="FFFFFF"/>
                <w:spacing w:val="-42"/>
                <w:sz w:val="16"/>
                <w:szCs w:val="22"/>
              </w:rPr>
              <w:t xml:space="preserve"> </w:t>
            </w:r>
            <w:r w:rsidRPr="002D5C51">
              <w:rPr>
                <w:rFonts w:eastAsia="Arial" w:cs="Arial"/>
                <w:b/>
                <w:color w:val="FFFFFF"/>
                <w:sz w:val="16"/>
                <w:szCs w:val="22"/>
              </w:rPr>
              <w:t>portfolio</w:t>
            </w:r>
            <w:r w:rsidRPr="002D5C51">
              <w:rPr>
                <w:rFonts w:eastAsia="Arial" w:cs="Arial"/>
                <w:b/>
                <w:color w:val="FFFFFF"/>
                <w:spacing w:val="1"/>
                <w:sz w:val="16"/>
                <w:szCs w:val="22"/>
              </w:rPr>
              <w:t xml:space="preserve"> </w:t>
            </w:r>
            <w:r w:rsidRPr="002D5C51">
              <w:rPr>
                <w:rFonts w:eastAsia="Arial" w:cs="Arial"/>
                <w:b/>
                <w:color w:val="FFFFFF"/>
                <w:sz w:val="16"/>
                <w:szCs w:val="22"/>
              </w:rPr>
              <w:t>savings</w:t>
            </w:r>
            <w:r w:rsidRPr="002D5C51">
              <w:rPr>
                <w:rFonts w:eastAsia="Arial" w:cs="Arial"/>
                <w:b/>
                <w:color w:val="FFFFFF"/>
                <w:spacing w:val="-1"/>
                <w:sz w:val="16"/>
                <w:szCs w:val="22"/>
              </w:rPr>
              <w:t xml:space="preserve"> </w:t>
            </w:r>
            <w:r w:rsidRPr="002D5C51">
              <w:rPr>
                <w:rFonts w:eastAsia="Arial" w:cs="Arial"/>
                <w:b/>
                <w:color w:val="FFFFFF"/>
                <w:sz w:val="16"/>
                <w:szCs w:val="22"/>
              </w:rPr>
              <w:t>(kWh)</w:t>
            </w:r>
          </w:p>
        </w:tc>
        <w:tc>
          <w:tcPr>
            <w:tcW w:w="1039" w:type="dxa"/>
            <w:shd w:val="clear" w:color="auto" w:fill="24408F"/>
            <w:textDirection w:val="btLr"/>
          </w:tcPr>
          <w:p w14:paraId="2A872B93" w14:textId="77777777" w:rsidR="002D5C51" w:rsidRPr="002D5C51" w:rsidRDefault="002D5C51" w:rsidP="002D5C51">
            <w:pPr>
              <w:widowControl w:val="0"/>
              <w:autoSpaceDE w:val="0"/>
              <w:autoSpaceDN w:val="0"/>
              <w:spacing w:before="7"/>
              <w:rPr>
                <w:rFonts w:eastAsia="Arial" w:cs="Arial"/>
                <w:b/>
                <w:sz w:val="15"/>
                <w:szCs w:val="22"/>
              </w:rPr>
            </w:pPr>
          </w:p>
          <w:p w14:paraId="1E9F7BF9" w14:textId="77777777" w:rsidR="002D5C51" w:rsidRPr="002D5C51" w:rsidRDefault="002D5C51" w:rsidP="002D5C51">
            <w:pPr>
              <w:widowControl w:val="0"/>
              <w:autoSpaceDE w:val="0"/>
              <w:autoSpaceDN w:val="0"/>
              <w:spacing w:before="0" w:line="247" w:lineRule="auto"/>
              <w:ind w:left="112" w:right="682"/>
              <w:rPr>
                <w:rFonts w:eastAsia="Arial" w:cs="Arial"/>
                <w:b/>
                <w:sz w:val="16"/>
                <w:szCs w:val="22"/>
              </w:rPr>
            </w:pPr>
            <w:r w:rsidRPr="002D5C51">
              <w:rPr>
                <w:rFonts w:eastAsia="Arial" w:cs="Arial"/>
                <w:b/>
                <w:color w:val="FFFFFF"/>
                <w:sz w:val="16"/>
                <w:szCs w:val="22"/>
              </w:rPr>
              <w:t>Claimed</w:t>
            </w:r>
            <w:r w:rsidRPr="002D5C51">
              <w:rPr>
                <w:rFonts w:eastAsia="Arial" w:cs="Arial"/>
                <w:b/>
                <w:color w:val="FFFFFF"/>
                <w:spacing w:val="-42"/>
                <w:sz w:val="16"/>
                <w:szCs w:val="22"/>
              </w:rPr>
              <w:t xml:space="preserve"> </w:t>
            </w:r>
            <w:r w:rsidRPr="002D5C51">
              <w:rPr>
                <w:rFonts w:eastAsia="Arial" w:cs="Arial"/>
                <w:b/>
                <w:color w:val="FFFFFF"/>
                <w:sz w:val="16"/>
                <w:szCs w:val="22"/>
              </w:rPr>
              <w:t>energy</w:t>
            </w:r>
            <w:r w:rsidRPr="002D5C51">
              <w:rPr>
                <w:rFonts w:eastAsia="Arial" w:cs="Arial"/>
                <w:b/>
                <w:color w:val="FFFFFF"/>
                <w:spacing w:val="1"/>
                <w:sz w:val="16"/>
                <w:szCs w:val="22"/>
              </w:rPr>
              <w:t xml:space="preserve"> </w:t>
            </w:r>
            <w:r w:rsidRPr="002D5C51">
              <w:rPr>
                <w:rFonts w:eastAsia="Arial" w:cs="Arial"/>
                <w:b/>
                <w:color w:val="FFFFFF"/>
                <w:sz w:val="16"/>
                <w:szCs w:val="22"/>
              </w:rPr>
              <w:t>savings</w:t>
            </w:r>
            <w:r w:rsidRPr="002D5C51">
              <w:rPr>
                <w:rFonts w:eastAsia="Arial" w:cs="Arial"/>
                <w:b/>
                <w:color w:val="FFFFFF"/>
                <w:spacing w:val="-42"/>
                <w:sz w:val="16"/>
                <w:szCs w:val="22"/>
              </w:rPr>
              <w:t xml:space="preserve"> </w:t>
            </w:r>
            <w:r w:rsidRPr="002D5C51">
              <w:rPr>
                <w:rFonts w:eastAsia="Arial" w:cs="Arial"/>
                <w:b/>
                <w:color w:val="FFFFFF"/>
                <w:sz w:val="16"/>
                <w:szCs w:val="22"/>
              </w:rPr>
              <w:t>(kWh)</w:t>
            </w:r>
          </w:p>
        </w:tc>
        <w:tc>
          <w:tcPr>
            <w:tcW w:w="1039" w:type="dxa"/>
            <w:shd w:val="clear" w:color="auto" w:fill="24408F"/>
            <w:textDirection w:val="btLr"/>
          </w:tcPr>
          <w:p w14:paraId="6763C391" w14:textId="77777777" w:rsidR="002D5C51" w:rsidRPr="002D5C51" w:rsidRDefault="002D5C51" w:rsidP="002D5C51">
            <w:pPr>
              <w:widowControl w:val="0"/>
              <w:autoSpaceDE w:val="0"/>
              <w:autoSpaceDN w:val="0"/>
              <w:spacing w:before="7"/>
              <w:rPr>
                <w:rFonts w:eastAsia="Arial" w:cs="Arial"/>
                <w:b/>
                <w:sz w:val="15"/>
                <w:szCs w:val="22"/>
              </w:rPr>
            </w:pPr>
          </w:p>
          <w:p w14:paraId="79526FC8" w14:textId="77777777" w:rsidR="002D5C51" w:rsidRPr="002D5C51" w:rsidRDefault="002D5C51" w:rsidP="002D5C51">
            <w:pPr>
              <w:widowControl w:val="0"/>
              <w:autoSpaceDE w:val="0"/>
              <w:autoSpaceDN w:val="0"/>
              <w:spacing w:before="0" w:line="247" w:lineRule="auto"/>
              <w:ind w:left="112" w:right="549"/>
              <w:rPr>
                <w:rFonts w:eastAsia="Arial" w:cs="Arial"/>
                <w:b/>
                <w:sz w:val="16"/>
                <w:szCs w:val="22"/>
              </w:rPr>
            </w:pPr>
            <w:r w:rsidRPr="002D5C51">
              <w:rPr>
                <w:rFonts w:eastAsia="Arial" w:cs="Arial"/>
                <w:b/>
                <w:color w:val="FFFFFF"/>
                <w:sz w:val="16"/>
                <w:szCs w:val="22"/>
              </w:rPr>
              <w:t>Evaluated</w:t>
            </w:r>
            <w:r w:rsidRPr="002D5C51">
              <w:rPr>
                <w:rFonts w:eastAsia="Arial" w:cs="Arial"/>
                <w:b/>
                <w:color w:val="FFFFFF"/>
                <w:spacing w:val="-42"/>
                <w:sz w:val="16"/>
                <w:szCs w:val="22"/>
              </w:rPr>
              <w:t xml:space="preserve"> </w:t>
            </w:r>
            <w:r w:rsidRPr="002D5C51">
              <w:rPr>
                <w:rFonts w:eastAsia="Arial" w:cs="Arial"/>
                <w:b/>
                <w:color w:val="FFFFFF"/>
                <w:sz w:val="16"/>
                <w:szCs w:val="22"/>
              </w:rPr>
              <w:t>energy</w:t>
            </w:r>
            <w:r w:rsidRPr="002D5C51">
              <w:rPr>
                <w:rFonts w:eastAsia="Arial" w:cs="Arial"/>
                <w:b/>
                <w:color w:val="FFFFFF"/>
                <w:spacing w:val="1"/>
                <w:sz w:val="16"/>
                <w:szCs w:val="22"/>
              </w:rPr>
              <w:t xml:space="preserve"> </w:t>
            </w:r>
            <w:r w:rsidRPr="002D5C51">
              <w:rPr>
                <w:rFonts w:eastAsia="Arial" w:cs="Arial"/>
                <w:b/>
                <w:color w:val="FFFFFF"/>
                <w:sz w:val="16"/>
                <w:szCs w:val="22"/>
              </w:rPr>
              <w:t>savings</w:t>
            </w:r>
            <w:r w:rsidRPr="002D5C51">
              <w:rPr>
                <w:rFonts w:eastAsia="Arial" w:cs="Arial"/>
                <w:b/>
                <w:color w:val="FFFFFF"/>
                <w:spacing w:val="1"/>
                <w:sz w:val="16"/>
                <w:szCs w:val="22"/>
              </w:rPr>
              <w:t xml:space="preserve"> </w:t>
            </w:r>
            <w:r w:rsidRPr="002D5C51">
              <w:rPr>
                <w:rFonts w:eastAsia="Arial" w:cs="Arial"/>
                <w:b/>
                <w:color w:val="FFFFFF"/>
                <w:sz w:val="16"/>
                <w:szCs w:val="22"/>
              </w:rPr>
              <w:t>(kWh)</w:t>
            </w:r>
          </w:p>
        </w:tc>
        <w:tc>
          <w:tcPr>
            <w:tcW w:w="1040" w:type="dxa"/>
            <w:shd w:val="clear" w:color="auto" w:fill="24408F"/>
            <w:textDirection w:val="btLr"/>
          </w:tcPr>
          <w:p w14:paraId="6A975140" w14:textId="77777777" w:rsidR="002D5C51" w:rsidRPr="002D5C51" w:rsidRDefault="002D5C51" w:rsidP="002D5C51">
            <w:pPr>
              <w:widowControl w:val="0"/>
              <w:autoSpaceDE w:val="0"/>
              <w:autoSpaceDN w:val="0"/>
              <w:spacing w:before="0"/>
              <w:rPr>
                <w:rFonts w:eastAsia="Arial" w:cs="Arial"/>
                <w:b/>
                <w:sz w:val="18"/>
                <w:szCs w:val="22"/>
              </w:rPr>
            </w:pPr>
          </w:p>
          <w:p w14:paraId="4A14FF5B" w14:textId="77777777" w:rsidR="002D5C51" w:rsidRPr="002D5C51" w:rsidRDefault="002D5C51" w:rsidP="002D5C51">
            <w:pPr>
              <w:widowControl w:val="0"/>
              <w:autoSpaceDE w:val="0"/>
              <w:autoSpaceDN w:val="0"/>
              <w:spacing w:before="161" w:line="247" w:lineRule="auto"/>
              <w:ind w:left="112" w:right="460"/>
              <w:rPr>
                <w:rFonts w:eastAsia="Arial" w:cs="Arial"/>
                <w:b/>
                <w:sz w:val="16"/>
                <w:szCs w:val="22"/>
              </w:rPr>
            </w:pPr>
            <w:r w:rsidRPr="002D5C51">
              <w:rPr>
                <w:rFonts w:eastAsia="Arial" w:cs="Arial"/>
                <w:b/>
                <w:color w:val="FFFFFF"/>
                <w:sz w:val="16"/>
                <w:szCs w:val="22"/>
              </w:rPr>
              <w:t>Realization</w:t>
            </w:r>
            <w:r w:rsidRPr="002D5C51">
              <w:rPr>
                <w:rFonts w:eastAsia="Arial" w:cs="Arial"/>
                <w:b/>
                <w:color w:val="FFFFFF"/>
                <w:spacing w:val="-42"/>
                <w:sz w:val="16"/>
                <w:szCs w:val="22"/>
              </w:rPr>
              <w:t xml:space="preserve"> </w:t>
            </w:r>
            <w:r w:rsidRPr="002D5C51">
              <w:rPr>
                <w:rFonts w:eastAsia="Arial" w:cs="Arial"/>
                <w:b/>
                <w:color w:val="FFFFFF"/>
                <w:sz w:val="16"/>
                <w:szCs w:val="22"/>
              </w:rPr>
              <w:t>rate</w:t>
            </w:r>
          </w:p>
          <w:p w14:paraId="2295309C" w14:textId="77777777" w:rsidR="002D5C51" w:rsidRPr="002D5C51" w:rsidRDefault="002D5C51" w:rsidP="002D5C51">
            <w:pPr>
              <w:widowControl w:val="0"/>
              <w:autoSpaceDE w:val="0"/>
              <w:autoSpaceDN w:val="0"/>
              <w:spacing w:before="0"/>
              <w:ind w:left="158"/>
              <w:rPr>
                <w:rFonts w:eastAsia="Arial" w:cs="Arial"/>
                <w:b/>
                <w:sz w:val="16"/>
                <w:szCs w:val="22"/>
              </w:rPr>
            </w:pPr>
            <w:r w:rsidRPr="002D5C51">
              <w:rPr>
                <w:rFonts w:eastAsia="Arial" w:cs="Arial"/>
                <w:b/>
                <w:color w:val="FFFFFF"/>
                <w:sz w:val="16"/>
                <w:szCs w:val="22"/>
              </w:rPr>
              <w:t>(kWh)</w:t>
            </w:r>
          </w:p>
        </w:tc>
        <w:tc>
          <w:tcPr>
            <w:tcW w:w="1039" w:type="dxa"/>
            <w:shd w:val="clear" w:color="auto" w:fill="24408F"/>
            <w:textDirection w:val="btLr"/>
          </w:tcPr>
          <w:p w14:paraId="50768F63" w14:textId="77777777" w:rsidR="002D5C51" w:rsidRPr="002D5C51" w:rsidRDefault="002D5C51" w:rsidP="002D5C51">
            <w:pPr>
              <w:widowControl w:val="0"/>
              <w:autoSpaceDE w:val="0"/>
              <w:autoSpaceDN w:val="0"/>
              <w:spacing w:before="8"/>
              <w:rPr>
                <w:rFonts w:eastAsia="Arial" w:cs="Arial"/>
                <w:b/>
                <w:sz w:val="26"/>
                <w:szCs w:val="22"/>
              </w:rPr>
            </w:pPr>
          </w:p>
          <w:p w14:paraId="6F67A413" w14:textId="77777777" w:rsidR="002D5C51" w:rsidRPr="002D5C51" w:rsidRDefault="002D5C51" w:rsidP="002D5C51">
            <w:pPr>
              <w:widowControl w:val="0"/>
              <w:autoSpaceDE w:val="0"/>
              <w:autoSpaceDN w:val="0"/>
              <w:spacing w:before="0" w:line="247" w:lineRule="auto"/>
              <w:ind w:left="112" w:right="158"/>
              <w:rPr>
                <w:rFonts w:eastAsia="Arial" w:cs="Arial"/>
                <w:b/>
                <w:sz w:val="16"/>
                <w:szCs w:val="22"/>
              </w:rPr>
            </w:pPr>
            <w:r w:rsidRPr="002D5C51">
              <w:rPr>
                <w:rFonts w:eastAsia="Arial" w:cs="Arial"/>
                <w:b/>
                <w:color w:val="FFFFFF"/>
                <w:sz w:val="16"/>
                <w:szCs w:val="22"/>
              </w:rPr>
              <w:t>Program</w:t>
            </w:r>
            <w:r w:rsidRPr="002D5C51">
              <w:rPr>
                <w:rFonts w:eastAsia="Arial" w:cs="Arial"/>
                <w:b/>
                <w:color w:val="FFFFFF"/>
                <w:spacing w:val="1"/>
                <w:sz w:val="16"/>
                <w:szCs w:val="22"/>
              </w:rPr>
              <w:t xml:space="preserve"> </w:t>
            </w:r>
            <w:r w:rsidRPr="002D5C51">
              <w:rPr>
                <w:rFonts w:eastAsia="Arial" w:cs="Arial"/>
                <w:b/>
                <w:color w:val="FFFFFF"/>
                <w:sz w:val="16"/>
                <w:szCs w:val="22"/>
              </w:rPr>
              <w:t>documentation</w:t>
            </w:r>
            <w:r w:rsidRPr="002D5C51">
              <w:rPr>
                <w:rFonts w:eastAsia="Arial" w:cs="Arial"/>
                <w:b/>
                <w:color w:val="FFFFFF"/>
                <w:spacing w:val="-42"/>
                <w:sz w:val="16"/>
                <w:szCs w:val="22"/>
              </w:rPr>
              <w:t xml:space="preserve"> </w:t>
            </w:r>
            <w:r w:rsidRPr="002D5C51">
              <w:rPr>
                <w:rFonts w:eastAsia="Arial" w:cs="Arial"/>
                <w:b/>
                <w:color w:val="FFFFFF"/>
                <w:sz w:val="16"/>
                <w:szCs w:val="22"/>
              </w:rPr>
              <w:t>score</w:t>
            </w:r>
          </w:p>
        </w:tc>
      </w:tr>
      <w:tr w:rsidR="002D5C51" w:rsidRPr="002D5C51" w14:paraId="7E891DCA" w14:textId="77777777" w:rsidTr="0049380E">
        <w:trPr>
          <w:trHeight w:val="304"/>
          <w:jc w:val="center"/>
        </w:trPr>
        <w:tc>
          <w:tcPr>
            <w:tcW w:w="1039" w:type="dxa"/>
            <w:shd w:val="clear" w:color="auto" w:fill="auto"/>
          </w:tcPr>
          <w:p w14:paraId="21C47ED6" w14:textId="77777777" w:rsidR="002D5C51" w:rsidRPr="002D5C51" w:rsidRDefault="002D5C51" w:rsidP="002D5C51">
            <w:pPr>
              <w:widowControl w:val="0"/>
              <w:autoSpaceDE w:val="0"/>
              <w:autoSpaceDN w:val="0"/>
              <w:spacing w:before="61"/>
              <w:ind w:left="566"/>
              <w:rPr>
                <w:rFonts w:eastAsia="Arial" w:cs="Arial"/>
                <w:sz w:val="16"/>
                <w:szCs w:val="16"/>
              </w:rPr>
            </w:pPr>
            <w:r w:rsidRPr="002D5C51">
              <w:rPr>
                <w:rFonts w:eastAsia="Arial" w:cs="Arial"/>
                <w:sz w:val="16"/>
                <w:szCs w:val="16"/>
              </w:rPr>
              <w:t>2.0%</w:t>
            </w:r>
          </w:p>
        </w:tc>
        <w:tc>
          <w:tcPr>
            <w:tcW w:w="1039" w:type="dxa"/>
            <w:shd w:val="clear" w:color="auto" w:fill="auto"/>
          </w:tcPr>
          <w:p w14:paraId="0A428D05" w14:textId="77777777" w:rsidR="002D5C51" w:rsidRPr="002D5C51" w:rsidRDefault="002D5C51" w:rsidP="002D5C51">
            <w:pPr>
              <w:widowControl w:val="0"/>
              <w:autoSpaceDE w:val="0"/>
              <w:autoSpaceDN w:val="0"/>
              <w:spacing w:before="61"/>
              <w:ind w:left="530"/>
              <w:rPr>
                <w:rFonts w:eastAsia="Arial" w:cs="Arial"/>
                <w:sz w:val="16"/>
                <w:szCs w:val="16"/>
              </w:rPr>
            </w:pPr>
            <w:r w:rsidRPr="002D5C51">
              <w:rPr>
                <w:rFonts w:eastAsia="Arial" w:cs="Arial"/>
                <w:sz w:val="16"/>
                <w:szCs w:val="16"/>
              </w:rPr>
              <w:t>1,008</w:t>
            </w:r>
          </w:p>
        </w:tc>
        <w:tc>
          <w:tcPr>
            <w:tcW w:w="1037" w:type="dxa"/>
            <w:shd w:val="clear" w:color="auto" w:fill="auto"/>
          </w:tcPr>
          <w:p w14:paraId="3628B1EA" w14:textId="77777777" w:rsidR="002D5C51" w:rsidRPr="002D5C51" w:rsidRDefault="002D5C51" w:rsidP="002D5C51">
            <w:pPr>
              <w:widowControl w:val="0"/>
              <w:autoSpaceDE w:val="0"/>
              <w:autoSpaceDN w:val="0"/>
              <w:spacing w:before="61"/>
              <w:ind w:left="531"/>
              <w:rPr>
                <w:rFonts w:eastAsia="Arial" w:cs="Arial"/>
                <w:sz w:val="16"/>
                <w:szCs w:val="16"/>
              </w:rPr>
            </w:pPr>
            <w:r w:rsidRPr="002D5C51">
              <w:rPr>
                <w:rFonts w:eastAsia="Arial" w:cs="Arial"/>
                <w:sz w:val="16"/>
                <w:szCs w:val="16"/>
              </w:rPr>
              <w:t>1,008</w:t>
            </w:r>
          </w:p>
        </w:tc>
        <w:tc>
          <w:tcPr>
            <w:tcW w:w="1039" w:type="dxa"/>
            <w:shd w:val="clear" w:color="auto" w:fill="auto"/>
          </w:tcPr>
          <w:p w14:paraId="523E2138" w14:textId="77777777" w:rsidR="002D5C51" w:rsidRPr="002D5C51" w:rsidRDefault="002D5C51" w:rsidP="002D5C51">
            <w:pPr>
              <w:widowControl w:val="0"/>
              <w:autoSpaceDE w:val="0"/>
              <w:autoSpaceDN w:val="0"/>
              <w:spacing w:before="61"/>
              <w:ind w:left="478"/>
              <w:rPr>
                <w:rFonts w:eastAsia="Arial" w:cs="Arial"/>
                <w:sz w:val="16"/>
                <w:szCs w:val="16"/>
              </w:rPr>
            </w:pPr>
            <w:r w:rsidRPr="002D5C51">
              <w:rPr>
                <w:rFonts w:eastAsia="Arial" w:cs="Arial"/>
                <w:sz w:val="16"/>
                <w:szCs w:val="16"/>
              </w:rPr>
              <w:t>100.0%</w:t>
            </w:r>
          </w:p>
        </w:tc>
        <w:tc>
          <w:tcPr>
            <w:tcW w:w="1039" w:type="dxa"/>
            <w:shd w:val="clear" w:color="auto" w:fill="auto"/>
          </w:tcPr>
          <w:p w14:paraId="348D3890" w14:textId="77777777" w:rsidR="002D5C51" w:rsidRPr="002D5C51" w:rsidRDefault="002D5C51" w:rsidP="002D5C51">
            <w:pPr>
              <w:widowControl w:val="0"/>
              <w:autoSpaceDE w:val="0"/>
              <w:autoSpaceDN w:val="0"/>
              <w:spacing w:before="61"/>
              <w:ind w:left="567"/>
              <w:rPr>
                <w:rFonts w:eastAsia="Arial" w:cs="Arial"/>
                <w:sz w:val="16"/>
                <w:szCs w:val="16"/>
              </w:rPr>
            </w:pPr>
            <w:r w:rsidRPr="002D5C51">
              <w:rPr>
                <w:rFonts w:eastAsia="Arial" w:cs="Arial"/>
                <w:sz w:val="16"/>
                <w:szCs w:val="16"/>
              </w:rPr>
              <w:t>7.4%</w:t>
            </w:r>
          </w:p>
        </w:tc>
        <w:tc>
          <w:tcPr>
            <w:tcW w:w="1039" w:type="dxa"/>
            <w:shd w:val="clear" w:color="auto" w:fill="auto"/>
          </w:tcPr>
          <w:p w14:paraId="28BFB046" w14:textId="77777777" w:rsidR="002D5C51" w:rsidRPr="002D5C51" w:rsidRDefault="002D5C51" w:rsidP="002D5C51">
            <w:pPr>
              <w:widowControl w:val="0"/>
              <w:autoSpaceDE w:val="0"/>
              <w:autoSpaceDN w:val="0"/>
              <w:spacing w:before="61"/>
              <w:ind w:left="219"/>
              <w:rPr>
                <w:rFonts w:eastAsia="Arial" w:cs="Arial"/>
                <w:sz w:val="16"/>
                <w:szCs w:val="16"/>
              </w:rPr>
            </w:pPr>
            <w:r w:rsidRPr="002D5C51">
              <w:rPr>
                <w:rFonts w:eastAsia="Arial" w:cs="Arial"/>
                <w:sz w:val="16"/>
                <w:szCs w:val="16"/>
              </w:rPr>
              <w:t>4,400,927</w:t>
            </w:r>
          </w:p>
        </w:tc>
        <w:tc>
          <w:tcPr>
            <w:tcW w:w="1039" w:type="dxa"/>
            <w:shd w:val="clear" w:color="auto" w:fill="auto"/>
          </w:tcPr>
          <w:p w14:paraId="5CDA3D9A" w14:textId="77777777" w:rsidR="002D5C51" w:rsidRPr="002D5C51" w:rsidRDefault="002D5C51" w:rsidP="002D5C51">
            <w:pPr>
              <w:widowControl w:val="0"/>
              <w:autoSpaceDE w:val="0"/>
              <w:autoSpaceDN w:val="0"/>
              <w:spacing w:before="61"/>
              <w:ind w:left="219"/>
              <w:rPr>
                <w:rFonts w:eastAsia="Arial" w:cs="Arial"/>
                <w:sz w:val="16"/>
                <w:szCs w:val="16"/>
              </w:rPr>
            </w:pPr>
            <w:r w:rsidRPr="002D5C51">
              <w:rPr>
                <w:rFonts w:eastAsia="Arial" w:cs="Arial"/>
                <w:sz w:val="16"/>
                <w:szCs w:val="16"/>
              </w:rPr>
              <w:t>4,400,927</w:t>
            </w:r>
          </w:p>
        </w:tc>
        <w:tc>
          <w:tcPr>
            <w:tcW w:w="1040" w:type="dxa"/>
            <w:shd w:val="clear" w:color="auto" w:fill="auto"/>
          </w:tcPr>
          <w:p w14:paraId="3B7A246C" w14:textId="77777777" w:rsidR="002D5C51" w:rsidRPr="002D5C51" w:rsidRDefault="002D5C51" w:rsidP="002D5C51">
            <w:pPr>
              <w:widowControl w:val="0"/>
              <w:autoSpaceDE w:val="0"/>
              <w:autoSpaceDN w:val="0"/>
              <w:spacing w:before="61"/>
              <w:ind w:left="391"/>
              <w:rPr>
                <w:rFonts w:eastAsia="Arial" w:cs="Arial"/>
                <w:sz w:val="16"/>
                <w:szCs w:val="16"/>
              </w:rPr>
            </w:pPr>
            <w:r w:rsidRPr="002D5C51">
              <w:rPr>
                <w:rFonts w:eastAsia="Arial" w:cs="Arial"/>
                <w:sz w:val="16"/>
                <w:szCs w:val="16"/>
              </w:rPr>
              <w:t>100.0%</w:t>
            </w:r>
          </w:p>
        </w:tc>
        <w:tc>
          <w:tcPr>
            <w:tcW w:w="1039" w:type="dxa"/>
            <w:shd w:val="clear" w:color="auto" w:fill="auto"/>
          </w:tcPr>
          <w:p w14:paraId="57D41727" w14:textId="77777777" w:rsidR="002D5C51" w:rsidRPr="002D5C51" w:rsidRDefault="002D5C51" w:rsidP="002D5C51">
            <w:pPr>
              <w:widowControl w:val="0"/>
              <w:autoSpaceDE w:val="0"/>
              <w:autoSpaceDN w:val="0"/>
              <w:spacing w:before="61"/>
              <w:ind w:left="541"/>
              <w:rPr>
                <w:rFonts w:eastAsia="Arial" w:cs="Arial"/>
                <w:sz w:val="16"/>
                <w:szCs w:val="16"/>
              </w:rPr>
            </w:pPr>
            <w:r w:rsidRPr="002D5C51">
              <w:rPr>
                <w:rFonts w:eastAsia="Arial" w:cs="Arial"/>
                <w:sz w:val="16"/>
                <w:szCs w:val="16"/>
              </w:rPr>
              <w:t>Good</w:t>
            </w:r>
          </w:p>
        </w:tc>
      </w:tr>
    </w:tbl>
    <w:p w14:paraId="73E21722" w14:textId="645877DA" w:rsidR="002D5C51" w:rsidRDefault="002D5C51" w:rsidP="002D5C51"/>
    <w:tbl>
      <w:tblPr>
        <w:tblW w:w="0" w:type="auto"/>
        <w:tblInd w:w="-5" w:type="dxa"/>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160"/>
      </w:tblGrid>
      <w:tr w:rsidR="002D5C51" w:rsidRPr="002D5C51" w14:paraId="693EFA00" w14:textId="77777777" w:rsidTr="000715B7">
        <w:trPr>
          <w:trHeight w:val="304"/>
        </w:trPr>
        <w:tc>
          <w:tcPr>
            <w:tcW w:w="2160" w:type="dxa"/>
            <w:shd w:val="clear" w:color="auto" w:fill="24408F"/>
          </w:tcPr>
          <w:p w14:paraId="234355CA" w14:textId="77777777" w:rsidR="002D5C51" w:rsidRPr="002D5C51" w:rsidRDefault="002D5C51" w:rsidP="002D5C51">
            <w:pPr>
              <w:widowControl w:val="0"/>
              <w:autoSpaceDE w:val="0"/>
              <w:autoSpaceDN w:val="0"/>
              <w:spacing w:before="63"/>
              <w:ind w:right="94"/>
              <w:jc w:val="right"/>
              <w:rPr>
                <w:rFonts w:eastAsia="Arial" w:cs="Arial"/>
                <w:b/>
                <w:sz w:val="16"/>
                <w:szCs w:val="22"/>
              </w:rPr>
            </w:pPr>
            <w:r w:rsidRPr="002D5C51">
              <w:rPr>
                <w:rFonts w:eastAsia="Arial" w:cs="Arial"/>
                <w:b/>
                <w:color w:val="FFFFFF"/>
                <w:sz w:val="16"/>
                <w:szCs w:val="22"/>
              </w:rPr>
              <w:t>Completed</w:t>
            </w:r>
            <w:r w:rsidRPr="002D5C51">
              <w:rPr>
                <w:rFonts w:eastAsia="Arial" w:cs="Arial"/>
                <w:b/>
                <w:color w:val="FFFFFF"/>
                <w:spacing w:val="-1"/>
                <w:sz w:val="16"/>
                <w:szCs w:val="22"/>
              </w:rPr>
              <w:t xml:space="preserve"> </w:t>
            </w:r>
            <w:r w:rsidRPr="002D5C51">
              <w:rPr>
                <w:rFonts w:eastAsia="Arial" w:cs="Arial"/>
                <w:b/>
                <w:color w:val="FFFFFF"/>
                <w:sz w:val="16"/>
                <w:szCs w:val="22"/>
              </w:rPr>
              <w:t>desk</w:t>
            </w:r>
            <w:r w:rsidRPr="002D5C51">
              <w:rPr>
                <w:rFonts w:eastAsia="Arial" w:cs="Arial"/>
                <w:b/>
                <w:color w:val="FFFFFF"/>
                <w:spacing w:val="-4"/>
                <w:sz w:val="16"/>
                <w:szCs w:val="22"/>
              </w:rPr>
              <w:t xml:space="preserve"> </w:t>
            </w:r>
            <w:r w:rsidRPr="002D5C51">
              <w:rPr>
                <w:rFonts w:eastAsia="Arial" w:cs="Arial"/>
                <w:b/>
                <w:color w:val="FFFFFF"/>
                <w:sz w:val="16"/>
                <w:szCs w:val="22"/>
              </w:rPr>
              <w:t>reviews*</w:t>
            </w:r>
          </w:p>
        </w:tc>
      </w:tr>
      <w:tr w:rsidR="002D5C51" w:rsidRPr="002D5C51" w14:paraId="022879B5" w14:textId="77777777" w:rsidTr="000715B7">
        <w:trPr>
          <w:trHeight w:val="316"/>
        </w:trPr>
        <w:tc>
          <w:tcPr>
            <w:tcW w:w="2160" w:type="dxa"/>
          </w:tcPr>
          <w:p w14:paraId="3009C71D" w14:textId="77777777" w:rsidR="002D5C51" w:rsidRPr="002D5C51" w:rsidRDefault="002D5C51" w:rsidP="002D5C51">
            <w:pPr>
              <w:widowControl w:val="0"/>
              <w:autoSpaceDE w:val="0"/>
              <w:autoSpaceDN w:val="0"/>
              <w:spacing w:before="61"/>
              <w:ind w:right="95"/>
              <w:jc w:val="right"/>
              <w:rPr>
                <w:rFonts w:eastAsia="Arial" w:cs="Arial"/>
                <w:sz w:val="16"/>
                <w:szCs w:val="22"/>
              </w:rPr>
            </w:pPr>
            <w:r w:rsidRPr="002D5C51">
              <w:rPr>
                <w:rFonts w:eastAsia="Arial" w:cs="Arial"/>
                <w:sz w:val="16"/>
                <w:szCs w:val="22"/>
              </w:rPr>
              <w:t>2</w:t>
            </w:r>
          </w:p>
        </w:tc>
      </w:tr>
    </w:tbl>
    <w:p w14:paraId="30FADED5" w14:textId="7B91DDC1" w:rsidR="002D5C51" w:rsidRDefault="002D5C51" w:rsidP="0049380E">
      <w:pPr>
        <w:pStyle w:val="TableFootnote"/>
        <w:ind w:left="90" w:hanging="90"/>
      </w:pPr>
      <w:r w:rsidRPr="002D5C51">
        <w:t>*Confidence intervals are not reported at the utility program level as these results should only be viewed qualitatively due to the small sample sizes.</w:t>
      </w:r>
    </w:p>
    <w:p w14:paraId="25F52103" w14:textId="48003925" w:rsidR="002D5C51" w:rsidRDefault="002D5C51" w:rsidP="002D5C51">
      <w:pPr>
        <w:pStyle w:val="TableFootnote"/>
      </w:pPr>
    </w:p>
    <w:p w14:paraId="43FB05C7" w14:textId="77777777" w:rsidR="002D5C51" w:rsidRDefault="002D5C51" w:rsidP="002D5C51">
      <w:r>
        <w:t>The PY2020 Commercial Solutions MTP evaluation efforts focused on desk reviews. The sample of completed desk reviews for this program is listed above.</w:t>
      </w:r>
    </w:p>
    <w:p w14:paraId="3E5AE215" w14:textId="741BD782" w:rsidR="002D5C51" w:rsidRDefault="002D5C51" w:rsidP="002D5C51">
      <w:r>
        <w:t xml:space="preserve">The EM&amp;V team did not adjust the claimed savings for any projects reviewed. Therefore, the final program realization rates are 100 percent for </w:t>
      </w:r>
      <w:r w:rsidR="006D22D2">
        <w:t xml:space="preserve">kilowatt </w:t>
      </w:r>
      <w:r>
        <w:t xml:space="preserve">and </w:t>
      </w:r>
      <w:r w:rsidR="006D22D2">
        <w:t>kilowatt-hour</w:t>
      </w:r>
      <w:r>
        <w:t>.</w:t>
      </w:r>
    </w:p>
    <w:p w14:paraId="3FA0163F" w14:textId="77777777" w:rsidR="002D5C51" w:rsidRPr="002D5C51" w:rsidRDefault="002D5C51" w:rsidP="002D5C51">
      <w:pPr>
        <w:rPr>
          <w:b/>
          <w:bCs/>
        </w:rPr>
      </w:pPr>
      <w:r w:rsidRPr="002D5C51">
        <w:rPr>
          <w:b/>
          <w:bCs/>
        </w:rPr>
        <w:t>Documentation Score</w:t>
      </w:r>
    </w:p>
    <w:p w14:paraId="4B9D1E1A" w14:textId="6CBD203B" w:rsidR="002D5C51" w:rsidRPr="002D5C51" w:rsidRDefault="002D5C51" w:rsidP="002D5C51">
      <w:r>
        <w:t xml:space="preserve">The EM&amp;V team was able to verify key inputs and assumptions (e.g., equipment quantity, equipment capacity, </w:t>
      </w:r>
      <w:r w:rsidR="00306AC3">
        <w:t>Q</w:t>
      </w:r>
      <w:r w:rsidR="001A1F15">
        <w:t xml:space="preserve">ualified </w:t>
      </w:r>
      <w:r w:rsidR="00306AC3">
        <w:t>Pr</w:t>
      </w:r>
      <w:r w:rsidR="001A1F15">
        <w:t xml:space="preserve">oducts </w:t>
      </w:r>
      <w:r w:rsidR="00306AC3">
        <w:t>L</w:t>
      </w:r>
      <w:r w:rsidR="001A1F15">
        <w:t>ist (</w:t>
      </w:r>
      <w:r>
        <w:t>QPL</w:t>
      </w:r>
      <w:r w:rsidR="001A1F15">
        <w:t>)</w:t>
      </w:r>
      <w:r>
        <w:t xml:space="preserve"> qualifications) for both projects that had desk reviews completed because sufficient documentation was provided for the sites. These were regular lighting projects where documentation included invoices, QPL qualifications, equipment specifications, pre-install and post-install inspection notes, project savings calculators, and photographic documentation of existing and new equipment. Overall, the EM&amp;V team was satisfied with the project documentation provided and assigned a program documentation score of </w:t>
      </w:r>
      <w:r w:rsidRPr="00430AB6">
        <w:rPr>
          <w:i/>
          <w:iCs/>
        </w:rPr>
        <w:t>good</w:t>
      </w:r>
      <w:r>
        <w:t>.</w:t>
      </w:r>
    </w:p>
    <w:p w14:paraId="2C9B5EBB" w14:textId="26E1D3B9" w:rsidR="002D5C51" w:rsidRDefault="00CC0023" w:rsidP="00F15C07">
      <w:pPr>
        <w:pStyle w:val="Heading3"/>
        <w:rPr>
          <w:rFonts w:hint="eastAsia"/>
        </w:rPr>
      </w:pPr>
      <w:bookmarkStart w:id="32" w:name="_Toc82513331"/>
      <w:r w:rsidRPr="00CC0023">
        <w:lastRenderedPageBreak/>
        <w:t>Commercial Standard Offer Program (SOP)</w:t>
      </w:r>
      <w:bookmarkEnd w:id="32"/>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20"/>
        <w:gridCol w:w="1057"/>
        <w:gridCol w:w="1016"/>
        <w:gridCol w:w="990"/>
        <w:gridCol w:w="1114"/>
        <w:gridCol w:w="1040"/>
        <w:gridCol w:w="1041"/>
        <w:gridCol w:w="1040"/>
      </w:tblGrid>
      <w:tr w:rsidR="00CC0023" w:rsidRPr="00CC0023" w14:paraId="3D6EFB03" w14:textId="77777777" w:rsidTr="0049380E">
        <w:trPr>
          <w:trHeight w:val="1446"/>
          <w:jc w:val="center"/>
        </w:trPr>
        <w:tc>
          <w:tcPr>
            <w:tcW w:w="1039" w:type="dxa"/>
            <w:shd w:val="clear" w:color="auto" w:fill="24408F"/>
            <w:textDirection w:val="btLr"/>
          </w:tcPr>
          <w:p w14:paraId="01DAD00D" w14:textId="77777777" w:rsidR="00CC0023" w:rsidRPr="00CC0023" w:rsidRDefault="00CC0023" w:rsidP="00CC0023">
            <w:pPr>
              <w:widowControl w:val="0"/>
              <w:autoSpaceDE w:val="0"/>
              <w:autoSpaceDN w:val="0"/>
              <w:spacing w:before="10"/>
              <w:rPr>
                <w:rFonts w:eastAsia="Arial" w:cs="Arial"/>
                <w:b/>
                <w:sz w:val="14"/>
                <w:szCs w:val="22"/>
              </w:rPr>
            </w:pPr>
          </w:p>
          <w:p w14:paraId="426C3107" w14:textId="77777777" w:rsidR="00CC0023" w:rsidRPr="00CC0023" w:rsidRDefault="00CC0023" w:rsidP="00CC0023">
            <w:pPr>
              <w:widowControl w:val="0"/>
              <w:autoSpaceDE w:val="0"/>
              <w:autoSpaceDN w:val="0"/>
              <w:spacing w:before="0" w:line="247" w:lineRule="auto"/>
              <w:ind w:left="112" w:right="198"/>
              <w:rPr>
                <w:rFonts w:eastAsia="Arial" w:cs="Arial"/>
                <w:b/>
                <w:sz w:val="16"/>
                <w:szCs w:val="22"/>
              </w:rPr>
            </w:pPr>
            <w:r w:rsidRPr="00CC0023">
              <w:rPr>
                <w:rFonts w:eastAsia="Arial" w:cs="Arial"/>
                <w:b/>
                <w:color w:val="FFFFFF"/>
                <w:sz w:val="16"/>
                <w:szCs w:val="22"/>
              </w:rPr>
              <w:t>Program</w:t>
            </w:r>
            <w:r w:rsidRPr="00CC0023">
              <w:rPr>
                <w:rFonts w:eastAsia="Arial" w:cs="Arial"/>
                <w:b/>
                <w:color w:val="FFFFFF"/>
                <w:spacing w:val="1"/>
                <w:sz w:val="16"/>
                <w:szCs w:val="22"/>
              </w:rPr>
              <w:t xml:space="preserve"> </w:t>
            </w:r>
            <w:r w:rsidRPr="00CC0023">
              <w:rPr>
                <w:rFonts w:eastAsia="Arial" w:cs="Arial"/>
                <w:b/>
                <w:color w:val="FFFFFF"/>
                <w:spacing w:val="-1"/>
                <w:sz w:val="16"/>
                <w:szCs w:val="22"/>
              </w:rPr>
              <w:t xml:space="preserve">contribution </w:t>
            </w:r>
            <w:r w:rsidRPr="00CC0023">
              <w:rPr>
                <w:rFonts w:eastAsia="Arial" w:cs="Arial"/>
                <w:b/>
                <w:color w:val="FFFFFF"/>
                <w:sz w:val="16"/>
                <w:szCs w:val="22"/>
              </w:rPr>
              <w:t>to</w:t>
            </w:r>
            <w:r w:rsidRPr="00CC0023">
              <w:rPr>
                <w:rFonts w:eastAsia="Arial" w:cs="Arial"/>
                <w:b/>
                <w:color w:val="FFFFFF"/>
                <w:spacing w:val="-42"/>
                <w:sz w:val="16"/>
                <w:szCs w:val="22"/>
              </w:rPr>
              <w:t xml:space="preserve"> </w:t>
            </w:r>
            <w:r w:rsidRPr="00CC0023">
              <w:rPr>
                <w:rFonts w:eastAsia="Arial" w:cs="Arial"/>
                <w:b/>
                <w:color w:val="FFFFFF"/>
                <w:sz w:val="16"/>
                <w:szCs w:val="22"/>
              </w:rPr>
              <w:t>portfolio</w:t>
            </w:r>
            <w:r w:rsidRPr="00CC0023">
              <w:rPr>
                <w:rFonts w:eastAsia="Arial" w:cs="Arial"/>
                <w:b/>
                <w:color w:val="FFFFFF"/>
                <w:spacing w:val="1"/>
                <w:sz w:val="16"/>
                <w:szCs w:val="22"/>
              </w:rPr>
              <w:t xml:space="preserve"> </w:t>
            </w:r>
            <w:r w:rsidRPr="00CC0023">
              <w:rPr>
                <w:rFonts w:eastAsia="Arial" w:cs="Arial"/>
                <w:b/>
                <w:color w:val="FFFFFF"/>
                <w:sz w:val="16"/>
                <w:szCs w:val="22"/>
              </w:rPr>
              <w:t>savings</w:t>
            </w:r>
            <w:r w:rsidRPr="00CC0023">
              <w:rPr>
                <w:rFonts w:eastAsia="Arial" w:cs="Arial"/>
                <w:b/>
                <w:color w:val="FFFFFF"/>
                <w:spacing w:val="-1"/>
                <w:sz w:val="16"/>
                <w:szCs w:val="22"/>
              </w:rPr>
              <w:t xml:space="preserve"> </w:t>
            </w:r>
            <w:r w:rsidRPr="00CC0023">
              <w:rPr>
                <w:rFonts w:eastAsia="Arial" w:cs="Arial"/>
                <w:b/>
                <w:color w:val="FFFFFF"/>
                <w:sz w:val="16"/>
                <w:szCs w:val="22"/>
              </w:rPr>
              <w:t>(kW)</w:t>
            </w:r>
          </w:p>
        </w:tc>
        <w:tc>
          <w:tcPr>
            <w:tcW w:w="1020" w:type="dxa"/>
            <w:shd w:val="clear" w:color="auto" w:fill="24408F"/>
            <w:textDirection w:val="btLr"/>
          </w:tcPr>
          <w:p w14:paraId="4BA1BD20" w14:textId="77777777" w:rsidR="00CC0023" w:rsidRPr="00CC0023" w:rsidRDefault="00CC0023" w:rsidP="00CC0023">
            <w:pPr>
              <w:widowControl w:val="0"/>
              <w:autoSpaceDE w:val="0"/>
              <w:autoSpaceDN w:val="0"/>
              <w:spacing w:before="1"/>
              <w:rPr>
                <w:rFonts w:eastAsia="Arial" w:cs="Arial"/>
                <w:b/>
                <w:sz w:val="25"/>
                <w:szCs w:val="22"/>
              </w:rPr>
            </w:pPr>
          </w:p>
          <w:p w14:paraId="16E14E78" w14:textId="77777777" w:rsidR="00CC0023" w:rsidRPr="00CC0023" w:rsidRDefault="00CC0023" w:rsidP="00CC0023">
            <w:pPr>
              <w:widowControl w:val="0"/>
              <w:autoSpaceDE w:val="0"/>
              <w:autoSpaceDN w:val="0"/>
              <w:spacing w:before="0" w:line="247" w:lineRule="auto"/>
              <w:ind w:left="112" w:right="341"/>
              <w:rPr>
                <w:rFonts w:eastAsia="Arial" w:cs="Arial"/>
                <w:b/>
                <w:sz w:val="16"/>
                <w:szCs w:val="22"/>
              </w:rPr>
            </w:pPr>
            <w:r w:rsidRPr="00CC0023">
              <w:rPr>
                <w:rFonts w:eastAsia="Arial" w:cs="Arial"/>
                <w:b/>
                <w:color w:val="FFFFFF"/>
                <w:sz w:val="16"/>
                <w:szCs w:val="22"/>
              </w:rPr>
              <w:t>Claimed</w:t>
            </w:r>
            <w:r w:rsidRPr="00CC0023">
              <w:rPr>
                <w:rFonts w:eastAsia="Arial" w:cs="Arial"/>
                <w:b/>
                <w:color w:val="FFFFFF"/>
                <w:spacing w:val="1"/>
                <w:sz w:val="16"/>
                <w:szCs w:val="22"/>
              </w:rPr>
              <w:t xml:space="preserve"> </w:t>
            </w:r>
            <w:r w:rsidRPr="00CC0023">
              <w:rPr>
                <w:rFonts w:eastAsia="Arial" w:cs="Arial"/>
                <w:b/>
                <w:color w:val="FFFFFF"/>
                <w:sz w:val="16"/>
                <w:szCs w:val="22"/>
              </w:rPr>
              <w:t>demand</w:t>
            </w:r>
            <w:r w:rsidRPr="00CC0023">
              <w:rPr>
                <w:rFonts w:eastAsia="Arial" w:cs="Arial"/>
                <w:b/>
                <w:color w:val="FFFFFF"/>
                <w:spacing w:val="1"/>
                <w:sz w:val="16"/>
                <w:szCs w:val="22"/>
              </w:rPr>
              <w:t xml:space="preserve"> </w:t>
            </w:r>
            <w:r w:rsidRPr="00CC0023">
              <w:rPr>
                <w:rFonts w:eastAsia="Arial" w:cs="Arial"/>
                <w:b/>
                <w:color w:val="FFFFFF"/>
                <w:spacing w:val="-1"/>
                <w:sz w:val="16"/>
                <w:szCs w:val="22"/>
              </w:rPr>
              <w:t>savings</w:t>
            </w:r>
            <w:r w:rsidRPr="00CC0023">
              <w:rPr>
                <w:rFonts w:eastAsia="Arial" w:cs="Arial"/>
                <w:b/>
                <w:color w:val="FFFFFF"/>
                <w:spacing w:val="-7"/>
                <w:sz w:val="16"/>
                <w:szCs w:val="22"/>
              </w:rPr>
              <w:t xml:space="preserve"> </w:t>
            </w:r>
            <w:r w:rsidRPr="00CC0023">
              <w:rPr>
                <w:rFonts w:eastAsia="Arial" w:cs="Arial"/>
                <w:b/>
                <w:color w:val="FFFFFF"/>
                <w:sz w:val="16"/>
                <w:szCs w:val="22"/>
              </w:rPr>
              <w:t>(kW)</w:t>
            </w:r>
          </w:p>
        </w:tc>
        <w:tc>
          <w:tcPr>
            <w:tcW w:w="1057" w:type="dxa"/>
            <w:shd w:val="clear" w:color="auto" w:fill="24408F"/>
            <w:textDirection w:val="btLr"/>
          </w:tcPr>
          <w:p w14:paraId="5C8BFCE7" w14:textId="77777777" w:rsidR="00CC0023" w:rsidRPr="00CC0023" w:rsidRDefault="00CC0023" w:rsidP="00CC0023">
            <w:pPr>
              <w:widowControl w:val="0"/>
              <w:autoSpaceDE w:val="0"/>
              <w:autoSpaceDN w:val="0"/>
              <w:spacing w:before="0"/>
              <w:rPr>
                <w:rFonts w:eastAsia="Arial" w:cs="Arial"/>
                <w:b/>
                <w:sz w:val="18"/>
                <w:szCs w:val="22"/>
              </w:rPr>
            </w:pPr>
          </w:p>
          <w:p w14:paraId="01720350" w14:textId="77777777" w:rsidR="00CC0023" w:rsidRPr="00CC0023" w:rsidRDefault="00CC0023" w:rsidP="00CC0023">
            <w:pPr>
              <w:widowControl w:val="0"/>
              <w:autoSpaceDE w:val="0"/>
              <w:autoSpaceDN w:val="0"/>
              <w:spacing w:before="118" w:line="247" w:lineRule="auto"/>
              <w:ind w:left="112" w:right="341"/>
              <w:rPr>
                <w:rFonts w:eastAsia="Arial" w:cs="Arial"/>
                <w:b/>
                <w:sz w:val="16"/>
                <w:szCs w:val="22"/>
              </w:rPr>
            </w:pPr>
            <w:r w:rsidRPr="00CC0023">
              <w:rPr>
                <w:rFonts w:eastAsia="Arial" w:cs="Arial"/>
                <w:b/>
                <w:color w:val="FFFFFF"/>
                <w:sz w:val="16"/>
                <w:szCs w:val="22"/>
              </w:rPr>
              <w:t>Evaluated</w:t>
            </w:r>
            <w:r w:rsidRPr="00CC0023">
              <w:rPr>
                <w:rFonts w:eastAsia="Arial" w:cs="Arial"/>
                <w:b/>
                <w:color w:val="FFFFFF"/>
                <w:spacing w:val="1"/>
                <w:sz w:val="16"/>
                <w:szCs w:val="22"/>
              </w:rPr>
              <w:t xml:space="preserve"> </w:t>
            </w:r>
            <w:r w:rsidRPr="00CC0023">
              <w:rPr>
                <w:rFonts w:eastAsia="Arial" w:cs="Arial"/>
                <w:b/>
                <w:color w:val="FFFFFF"/>
                <w:sz w:val="16"/>
                <w:szCs w:val="22"/>
              </w:rPr>
              <w:t>demand</w:t>
            </w:r>
            <w:r w:rsidRPr="00CC0023">
              <w:rPr>
                <w:rFonts w:eastAsia="Arial" w:cs="Arial"/>
                <w:b/>
                <w:color w:val="FFFFFF"/>
                <w:spacing w:val="1"/>
                <w:sz w:val="16"/>
                <w:szCs w:val="22"/>
              </w:rPr>
              <w:t xml:space="preserve"> </w:t>
            </w:r>
            <w:r w:rsidRPr="00CC0023">
              <w:rPr>
                <w:rFonts w:eastAsia="Arial" w:cs="Arial"/>
                <w:b/>
                <w:color w:val="FFFFFF"/>
                <w:spacing w:val="-1"/>
                <w:sz w:val="16"/>
                <w:szCs w:val="22"/>
              </w:rPr>
              <w:t>savings</w:t>
            </w:r>
            <w:r w:rsidRPr="00CC0023">
              <w:rPr>
                <w:rFonts w:eastAsia="Arial" w:cs="Arial"/>
                <w:b/>
                <w:color w:val="FFFFFF"/>
                <w:spacing w:val="-7"/>
                <w:sz w:val="16"/>
                <w:szCs w:val="22"/>
              </w:rPr>
              <w:t xml:space="preserve"> </w:t>
            </w:r>
            <w:r w:rsidRPr="00CC0023">
              <w:rPr>
                <w:rFonts w:eastAsia="Arial" w:cs="Arial"/>
                <w:b/>
                <w:color w:val="FFFFFF"/>
                <w:sz w:val="16"/>
                <w:szCs w:val="22"/>
              </w:rPr>
              <w:t>(kW)</w:t>
            </w:r>
          </w:p>
        </w:tc>
        <w:tc>
          <w:tcPr>
            <w:tcW w:w="1016" w:type="dxa"/>
            <w:shd w:val="clear" w:color="auto" w:fill="24408F"/>
            <w:textDirection w:val="btLr"/>
          </w:tcPr>
          <w:p w14:paraId="0DF5BBEE" w14:textId="77777777" w:rsidR="00CC0023" w:rsidRPr="00CC0023" w:rsidRDefault="00CC0023" w:rsidP="00CC0023">
            <w:pPr>
              <w:widowControl w:val="0"/>
              <w:autoSpaceDE w:val="0"/>
              <w:autoSpaceDN w:val="0"/>
              <w:spacing w:before="0"/>
              <w:rPr>
                <w:rFonts w:eastAsia="Arial" w:cs="Arial"/>
                <w:b/>
                <w:sz w:val="18"/>
                <w:szCs w:val="22"/>
              </w:rPr>
            </w:pPr>
          </w:p>
          <w:p w14:paraId="27373EDA" w14:textId="77777777" w:rsidR="00CC0023" w:rsidRPr="00CC0023" w:rsidRDefault="00CC0023" w:rsidP="00CC0023">
            <w:pPr>
              <w:widowControl w:val="0"/>
              <w:autoSpaceDE w:val="0"/>
              <w:autoSpaceDN w:val="0"/>
              <w:spacing w:before="11"/>
              <w:rPr>
                <w:rFonts w:eastAsia="Arial" w:cs="Arial"/>
                <w:b/>
                <w:szCs w:val="22"/>
              </w:rPr>
            </w:pPr>
          </w:p>
          <w:p w14:paraId="0D7308AD" w14:textId="0B5C675E" w:rsidR="00CC0023" w:rsidRPr="00CC0023" w:rsidRDefault="00CC0023" w:rsidP="00CC0023">
            <w:pPr>
              <w:widowControl w:val="0"/>
              <w:autoSpaceDE w:val="0"/>
              <w:autoSpaceDN w:val="0"/>
              <w:spacing w:before="0" w:line="247" w:lineRule="auto"/>
              <w:ind w:left="112" w:right="131"/>
              <w:rPr>
                <w:rFonts w:eastAsia="Arial" w:cs="Arial"/>
                <w:b/>
                <w:sz w:val="16"/>
                <w:szCs w:val="22"/>
              </w:rPr>
            </w:pPr>
            <w:r w:rsidRPr="00CC0023">
              <w:rPr>
                <w:rFonts w:eastAsia="Arial" w:cs="Arial"/>
                <w:b/>
                <w:color w:val="FFFFFF"/>
                <w:sz w:val="16"/>
                <w:szCs w:val="22"/>
              </w:rPr>
              <w:t xml:space="preserve">Realization </w:t>
            </w:r>
            <w:r w:rsidR="006D22D2">
              <w:rPr>
                <w:rFonts w:eastAsia="Arial" w:cs="Arial"/>
                <w:b/>
                <w:color w:val="FFFFFF"/>
                <w:sz w:val="16"/>
                <w:szCs w:val="22"/>
              </w:rPr>
              <w:br/>
            </w:r>
            <w:r w:rsidRPr="00CC0023">
              <w:rPr>
                <w:rFonts w:eastAsia="Arial" w:cs="Arial"/>
                <w:b/>
                <w:color w:val="FFFFFF"/>
                <w:sz w:val="16"/>
                <w:szCs w:val="22"/>
              </w:rPr>
              <w:t>rate</w:t>
            </w:r>
            <w:r w:rsidRPr="00CC0023">
              <w:rPr>
                <w:rFonts w:eastAsia="Arial" w:cs="Arial"/>
                <w:b/>
                <w:color w:val="FFFFFF"/>
                <w:spacing w:val="-43"/>
                <w:sz w:val="16"/>
                <w:szCs w:val="22"/>
              </w:rPr>
              <w:t xml:space="preserve"> </w:t>
            </w:r>
            <w:r w:rsidRPr="00CC0023">
              <w:rPr>
                <w:rFonts w:eastAsia="Arial" w:cs="Arial"/>
                <w:b/>
                <w:color w:val="FFFFFF"/>
                <w:sz w:val="16"/>
                <w:szCs w:val="22"/>
              </w:rPr>
              <w:t>(kW)</w:t>
            </w:r>
          </w:p>
        </w:tc>
        <w:tc>
          <w:tcPr>
            <w:tcW w:w="990" w:type="dxa"/>
            <w:shd w:val="clear" w:color="auto" w:fill="24408F"/>
            <w:textDirection w:val="btLr"/>
          </w:tcPr>
          <w:p w14:paraId="11209E05" w14:textId="77777777" w:rsidR="00CC0023" w:rsidRPr="00CC0023" w:rsidRDefault="00CC0023" w:rsidP="00CC0023">
            <w:pPr>
              <w:widowControl w:val="0"/>
              <w:autoSpaceDE w:val="0"/>
              <w:autoSpaceDN w:val="0"/>
              <w:spacing w:before="9"/>
              <w:rPr>
                <w:rFonts w:eastAsia="Arial" w:cs="Arial"/>
                <w:b/>
                <w:sz w:val="14"/>
                <w:szCs w:val="22"/>
              </w:rPr>
            </w:pPr>
          </w:p>
          <w:p w14:paraId="2B5AD463" w14:textId="77777777" w:rsidR="00CC0023" w:rsidRPr="00CC0023" w:rsidRDefault="00CC0023" w:rsidP="00CC0023">
            <w:pPr>
              <w:widowControl w:val="0"/>
              <w:autoSpaceDE w:val="0"/>
              <w:autoSpaceDN w:val="0"/>
              <w:spacing w:before="0" w:line="247" w:lineRule="auto"/>
              <w:ind w:left="112" w:right="198"/>
              <w:rPr>
                <w:rFonts w:eastAsia="Arial" w:cs="Arial"/>
                <w:b/>
                <w:sz w:val="16"/>
                <w:szCs w:val="22"/>
              </w:rPr>
            </w:pPr>
            <w:r w:rsidRPr="00CC0023">
              <w:rPr>
                <w:rFonts w:eastAsia="Arial" w:cs="Arial"/>
                <w:b/>
                <w:color w:val="FFFFFF"/>
                <w:sz w:val="16"/>
                <w:szCs w:val="22"/>
              </w:rPr>
              <w:t>Program</w:t>
            </w:r>
            <w:r w:rsidRPr="00CC0023">
              <w:rPr>
                <w:rFonts w:eastAsia="Arial" w:cs="Arial"/>
                <w:b/>
                <w:color w:val="FFFFFF"/>
                <w:spacing w:val="1"/>
                <w:sz w:val="16"/>
                <w:szCs w:val="22"/>
              </w:rPr>
              <w:t xml:space="preserve"> </w:t>
            </w:r>
            <w:r w:rsidRPr="00CC0023">
              <w:rPr>
                <w:rFonts w:eastAsia="Arial" w:cs="Arial"/>
                <w:b/>
                <w:color w:val="FFFFFF"/>
                <w:spacing w:val="-1"/>
                <w:sz w:val="16"/>
                <w:szCs w:val="22"/>
              </w:rPr>
              <w:t xml:space="preserve">contribution </w:t>
            </w:r>
            <w:r w:rsidRPr="00CC0023">
              <w:rPr>
                <w:rFonts w:eastAsia="Arial" w:cs="Arial"/>
                <w:b/>
                <w:color w:val="FFFFFF"/>
                <w:sz w:val="16"/>
                <w:szCs w:val="22"/>
              </w:rPr>
              <w:t>to</w:t>
            </w:r>
            <w:r w:rsidRPr="00CC0023">
              <w:rPr>
                <w:rFonts w:eastAsia="Arial" w:cs="Arial"/>
                <w:b/>
                <w:color w:val="FFFFFF"/>
                <w:spacing w:val="-42"/>
                <w:sz w:val="16"/>
                <w:szCs w:val="22"/>
              </w:rPr>
              <w:t xml:space="preserve"> </w:t>
            </w:r>
            <w:r w:rsidRPr="00CC0023">
              <w:rPr>
                <w:rFonts w:eastAsia="Arial" w:cs="Arial"/>
                <w:b/>
                <w:color w:val="FFFFFF"/>
                <w:sz w:val="16"/>
                <w:szCs w:val="22"/>
              </w:rPr>
              <w:t>portfolio</w:t>
            </w:r>
            <w:r w:rsidRPr="00CC0023">
              <w:rPr>
                <w:rFonts w:eastAsia="Arial" w:cs="Arial"/>
                <w:b/>
                <w:color w:val="FFFFFF"/>
                <w:spacing w:val="1"/>
                <w:sz w:val="16"/>
                <w:szCs w:val="22"/>
              </w:rPr>
              <w:t xml:space="preserve"> </w:t>
            </w:r>
            <w:r w:rsidRPr="00CC0023">
              <w:rPr>
                <w:rFonts w:eastAsia="Arial" w:cs="Arial"/>
                <w:b/>
                <w:color w:val="FFFFFF"/>
                <w:sz w:val="16"/>
                <w:szCs w:val="22"/>
              </w:rPr>
              <w:t>savings</w:t>
            </w:r>
            <w:r w:rsidRPr="00CC0023">
              <w:rPr>
                <w:rFonts w:eastAsia="Arial" w:cs="Arial"/>
                <w:b/>
                <w:color w:val="FFFFFF"/>
                <w:spacing w:val="-1"/>
                <w:sz w:val="16"/>
                <w:szCs w:val="22"/>
              </w:rPr>
              <w:t xml:space="preserve"> </w:t>
            </w:r>
            <w:r w:rsidRPr="00CC0023">
              <w:rPr>
                <w:rFonts w:eastAsia="Arial" w:cs="Arial"/>
                <w:b/>
                <w:color w:val="FFFFFF"/>
                <w:sz w:val="16"/>
                <w:szCs w:val="22"/>
              </w:rPr>
              <w:t>(kWh)</w:t>
            </w:r>
          </w:p>
        </w:tc>
        <w:tc>
          <w:tcPr>
            <w:tcW w:w="1114" w:type="dxa"/>
            <w:shd w:val="clear" w:color="auto" w:fill="24408F"/>
            <w:textDirection w:val="btLr"/>
          </w:tcPr>
          <w:p w14:paraId="56929C63" w14:textId="77777777" w:rsidR="00CC0023" w:rsidRPr="00CC0023" w:rsidRDefault="00CC0023" w:rsidP="00CC0023">
            <w:pPr>
              <w:widowControl w:val="0"/>
              <w:autoSpaceDE w:val="0"/>
              <w:autoSpaceDN w:val="0"/>
              <w:spacing w:before="0"/>
              <w:rPr>
                <w:rFonts w:eastAsia="Arial" w:cs="Arial"/>
                <w:b/>
                <w:sz w:val="18"/>
                <w:szCs w:val="22"/>
              </w:rPr>
            </w:pPr>
          </w:p>
          <w:p w14:paraId="51866FEC" w14:textId="77777777" w:rsidR="00CC0023" w:rsidRPr="00CC0023" w:rsidRDefault="00CC0023" w:rsidP="00CC0023">
            <w:pPr>
              <w:widowControl w:val="0"/>
              <w:autoSpaceDE w:val="0"/>
              <w:autoSpaceDN w:val="0"/>
              <w:spacing w:before="0"/>
              <w:rPr>
                <w:rFonts w:eastAsia="Arial" w:cs="Arial"/>
                <w:b/>
                <w:sz w:val="18"/>
                <w:szCs w:val="22"/>
              </w:rPr>
            </w:pPr>
          </w:p>
          <w:p w14:paraId="2D808CBF" w14:textId="77777777" w:rsidR="00CC0023" w:rsidRPr="00CC0023" w:rsidRDefault="00CC0023" w:rsidP="00CC0023">
            <w:pPr>
              <w:widowControl w:val="0"/>
              <w:autoSpaceDE w:val="0"/>
              <w:autoSpaceDN w:val="0"/>
              <w:spacing w:before="154" w:line="247" w:lineRule="auto"/>
              <w:ind w:left="112" w:right="122"/>
              <w:rPr>
                <w:rFonts w:eastAsia="Arial" w:cs="Arial"/>
                <w:b/>
                <w:sz w:val="16"/>
                <w:szCs w:val="22"/>
              </w:rPr>
            </w:pPr>
            <w:r w:rsidRPr="00CC0023">
              <w:rPr>
                <w:rFonts w:eastAsia="Arial" w:cs="Arial"/>
                <w:b/>
                <w:color w:val="FFFFFF"/>
                <w:sz w:val="16"/>
                <w:szCs w:val="22"/>
              </w:rPr>
              <w:t>Claimed energy</w:t>
            </w:r>
            <w:r w:rsidRPr="00CC0023">
              <w:rPr>
                <w:rFonts w:eastAsia="Arial" w:cs="Arial"/>
                <w:b/>
                <w:color w:val="FFFFFF"/>
                <w:spacing w:val="-42"/>
                <w:sz w:val="16"/>
                <w:szCs w:val="22"/>
              </w:rPr>
              <w:t xml:space="preserve"> </w:t>
            </w:r>
            <w:r w:rsidRPr="00CC0023">
              <w:rPr>
                <w:rFonts w:eastAsia="Arial" w:cs="Arial"/>
                <w:b/>
                <w:color w:val="FFFFFF"/>
                <w:sz w:val="16"/>
                <w:szCs w:val="22"/>
              </w:rPr>
              <w:t>savings</w:t>
            </w:r>
            <w:r w:rsidRPr="00CC0023">
              <w:rPr>
                <w:rFonts w:eastAsia="Arial" w:cs="Arial"/>
                <w:b/>
                <w:color w:val="FFFFFF"/>
                <w:spacing w:val="-1"/>
                <w:sz w:val="16"/>
                <w:szCs w:val="22"/>
              </w:rPr>
              <w:t xml:space="preserve"> </w:t>
            </w:r>
            <w:r w:rsidRPr="00CC0023">
              <w:rPr>
                <w:rFonts w:eastAsia="Arial" w:cs="Arial"/>
                <w:b/>
                <w:color w:val="FFFFFF"/>
                <w:sz w:val="16"/>
                <w:szCs w:val="22"/>
              </w:rPr>
              <w:t>(kWh)</w:t>
            </w:r>
          </w:p>
        </w:tc>
        <w:tc>
          <w:tcPr>
            <w:tcW w:w="1040" w:type="dxa"/>
            <w:shd w:val="clear" w:color="auto" w:fill="24408F"/>
            <w:textDirection w:val="btLr"/>
          </w:tcPr>
          <w:p w14:paraId="37A45753" w14:textId="77777777" w:rsidR="00CC0023" w:rsidRPr="00CC0023" w:rsidRDefault="00CC0023" w:rsidP="00CC0023">
            <w:pPr>
              <w:widowControl w:val="0"/>
              <w:autoSpaceDE w:val="0"/>
              <w:autoSpaceDN w:val="0"/>
              <w:spacing w:before="4"/>
              <w:rPr>
                <w:rFonts w:eastAsia="Arial" w:cs="Arial"/>
                <w:b/>
                <w:sz w:val="26"/>
                <w:szCs w:val="22"/>
              </w:rPr>
            </w:pPr>
          </w:p>
          <w:p w14:paraId="36B6E01F" w14:textId="77777777" w:rsidR="00CC0023" w:rsidRPr="00CC0023" w:rsidRDefault="00CC0023" w:rsidP="00CC0023">
            <w:pPr>
              <w:widowControl w:val="0"/>
              <w:autoSpaceDE w:val="0"/>
              <w:autoSpaceDN w:val="0"/>
              <w:spacing w:before="0" w:line="247" w:lineRule="auto"/>
              <w:ind w:left="112" w:right="149"/>
              <w:rPr>
                <w:rFonts w:eastAsia="Arial" w:cs="Arial"/>
                <w:b/>
                <w:sz w:val="16"/>
                <w:szCs w:val="22"/>
              </w:rPr>
            </w:pPr>
            <w:r w:rsidRPr="00CC0023">
              <w:rPr>
                <w:rFonts w:eastAsia="Arial" w:cs="Arial"/>
                <w:b/>
                <w:color w:val="FFFFFF"/>
                <w:sz w:val="16"/>
                <w:szCs w:val="22"/>
              </w:rPr>
              <w:t>Evaluated</w:t>
            </w:r>
            <w:r w:rsidRPr="00CC0023">
              <w:rPr>
                <w:rFonts w:eastAsia="Arial" w:cs="Arial"/>
                <w:b/>
                <w:color w:val="FFFFFF"/>
                <w:spacing w:val="1"/>
                <w:sz w:val="16"/>
                <w:szCs w:val="22"/>
              </w:rPr>
              <w:t xml:space="preserve"> </w:t>
            </w:r>
            <w:r w:rsidRPr="00CC0023">
              <w:rPr>
                <w:rFonts w:eastAsia="Arial" w:cs="Arial"/>
                <w:b/>
                <w:color w:val="FFFFFF"/>
                <w:sz w:val="16"/>
                <w:szCs w:val="22"/>
              </w:rPr>
              <w:t>energy savings</w:t>
            </w:r>
            <w:r w:rsidRPr="00CC0023">
              <w:rPr>
                <w:rFonts w:eastAsia="Arial" w:cs="Arial"/>
                <w:b/>
                <w:color w:val="FFFFFF"/>
                <w:spacing w:val="-42"/>
                <w:sz w:val="16"/>
                <w:szCs w:val="22"/>
              </w:rPr>
              <w:t xml:space="preserve"> </w:t>
            </w:r>
            <w:r w:rsidRPr="00CC0023">
              <w:rPr>
                <w:rFonts w:eastAsia="Arial" w:cs="Arial"/>
                <w:b/>
                <w:color w:val="FFFFFF"/>
                <w:sz w:val="16"/>
                <w:szCs w:val="22"/>
              </w:rPr>
              <w:t>(kWh)</w:t>
            </w:r>
          </w:p>
        </w:tc>
        <w:tc>
          <w:tcPr>
            <w:tcW w:w="1041" w:type="dxa"/>
            <w:shd w:val="clear" w:color="auto" w:fill="24408F"/>
            <w:textDirection w:val="btLr"/>
          </w:tcPr>
          <w:p w14:paraId="20C0DE5B" w14:textId="77777777" w:rsidR="00CC0023" w:rsidRPr="00CC0023" w:rsidRDefault="00CC0023" w:rsidP="00CC0023">
            <w:pPr>
              <w:widowControl w:val="0"/>
              <w:autoSpaceDE w:val="0"/>
              <w:autoSpaceDN w:val="0"/>
              <w:spacing w:before="0"/>
              <w:rPr>
                <w:rFonts w:eastAsia="Arial" w:cs="Arial"/>
                <w:b/>
                <w:sz w:val="18"/>
                <w:szCs w:val="22"/>
              </w:rPr>
            </w:pPr>
          </w:p>
          <w:p w14:paraId="221EFB6A" w14:textId="77777777" w:rsidR="00CC0023" w:rsidRPr="00CC0023" w:rsidRDefault="00CC0023" w:rsidP="00CC0023">
            <w:pPr>
              <w:widowControl w:val="0"/>
              <w:autoSpaceDE w:val="0"/>
              <w:autoSpaceDN w:val="0"/>
              <w:spacing w:before="9"/>
              <w:rPr>
                <w:rFonts w:eastAsia="Arial" w:cs="Arial"/>
                <w:b/>
                <w:sz w:val="24"/>
                <w:szCs w:val="22"/>
              </w:rPr>
            </w:pPr>
          </w:p>
          <w:p w14:paraId="199FC762" w14:textId="7B3CF584" w:rsidR="00CC0023" w:rsidRPr="00CC0023" w:rsidRDefault="00CC0023" w:rsidP="00CC0023">
            <w:pPr>
              <w:widowControl w:val="0"/>
              <w:autoSpaceDE w:val="0"/>
              <w:autoSpaceDN w:val="0"/>
              <w:spacing w:before="1" w:line="247" w:lineRule="auto"/>
              <w:ind w:left="112" w:right="131"/>
              <w:rPr>
                <w:rFonts w:eastAsia="Arial" w:cs="Arial"/>
                <w:b/>
                <w:sz w:val="16"/>
                <w:szCs w:val="22"/>
              </w:rPr>
            </w:pPr>
            <w:r w:rsidRPr="00CC0023">
              <w:rPr>
                <w:rFonts w:eastAsia="Arial" w:cs="Arial"/>
                <w:b/>
                <w:color w:val="FFFFFF"/>
                <w:sz w:val="16"/>
                <w:szCs w:val="22"/>
              </w:rPr>
              <w:t xml:space="preserve">Realization </w:t>
            </w:r>
            <w:r w:rsidR="006D22D2">
              <w:rPr>
                <w:rFonts w:eastAsia="Arial" w:cs="Arial"/>
                <w:b/>
                <w:color w:val="FFFFFF"/>
                <w:sz w:val="16"/>
                <w:szCs w:val="22"/>
              </w:rPr>
              <w:br/>
            </w:r>
            <w:proofErr w:type="gramStart"/>
            <w:r w:rsidRPr="00CC0023">
              <w:rPr>
                <w:rFonts w:eastAsia="Arial" w:cs="Arial"/>
                <w:b/>
                <w:color w:val="FFFFFF"/>
                <w:sz w:val="16"/>
                <w:szCs w:val="22"/>
              </w:rPr>
              <w:t>rate</w:t>
            </w:r>
            <w:r>
              <w:rPr>
                <w:rFonts w:eastAsia="Arial" w:cs="Arial"/>
                <w:b/>
                <w:color w:val="FFFFFF"/>
                <w:sz w:val="16"/>
                <w:szCs w:val="22"/>
              </w:rPr>
              <w:t xml:space="preserve"> </w:t>
            </w:r>
            <w:r w:rsidRPr="00CC0023">
              <w:rPr>
                <w:rFonts w:eastAsia="Arial" w:cs="Arial"/>
                <w:b/>
                <w:color w:val="FFFFFF"/>
                <w:spacing w:val="-43"/>
                <w:sz w:val="16"/>
                <w:szCs w:val="22"/>
              </w:rPr>
              <w:t xml:space="preserve"> </w:t>
            </w:r>
            <w:r w:rsidRPr="00CC0023">
              <w:rPr>
                <w:rFonts w:eastAsia="Arial" w:cs="Arial"/>
                <w:b/>
                <w:color w:val="FFFFFF"/>
                <w:sz w:val="16"/>
                <w:szCs w:val="22"/>
              </w:rPr>
              <w:t>(</w:t>
            </w:r>
            <w:proofErr w:type="gramEnd"/>
            <w:r w:rsidRPr="00CC0023">
              <w:rPr>
                <w:rFonts w:eastAsia="Arial" w:cs="Arial"/>
                <w:b/>
                <w:color w:val="FFFFFF"/>
                <w:sz w:val="16"/>
                <w:szCs w:val="22"/>
              </w:rPr>
              <w:t>kWh)</w:t>
            </w:r>
          </w:p>
        </w:tc>
        <w:tc>
          <w:tcPr>
            <w:tcW w:w="1040" w:type="dxa"/>
            <w:shd w:val="clear" w:color="auto" w:fill="24408F"/>
            <w:textDirection w:val="btLr"/>
          </w:tcPr>
          <w:p w14:paraId="21B0C515" w14:textId="77777777" w:rsidR="00CC0023" w:rsidRPr="00CC0023" w:rsidRDefault="00CC0023" w:rsidP="00CC0023">
            <w:pPr>
              <w:widowControl w:val="0"/>
              <w:autoSpaceDE w:val="0"/>
              <w:autoSpaceDN w:val="0"/>
              <w:spacing w:before="2"/>
              <w:rPr>
                <w:rFonts w:eastAsia="Arial" w:cs="Arial"/>
                <w:b/>
                <w:sz w:val="26"/>
                <w:szCs w:val="22"/>
              </w:rPr>
            </w:pPr>
          </w:p>
          <w:p w14:paraId="15857F3D" w14:textId="77777777" w:rsidR="00CC0023" w:rsidRPr="00CC0023" w:rsidRDefault="00CC0023" w:rsidP="00CC0023">
            <w:pPr>
              <w:widowControl w:val="0"/>
              <w:autoSpaceDE w:val="0"/>
              <w:autoSpaceDN w:val="0"/>
              <w:spacing w:before="0" w:line="247" w:lineRule="auto"/>
              <w:ind w:left="112" w:right="167"/>
              <w:rPr>
                <w:rFonts w:eastAsia="Arial" w:cs="Arial"/>
                <w:b/>
                <w:sz w:val="16"/>
                <w:szCs w:val="22"/>
              </w:rPr>
            </w:pPr>
            <w:r w:rsidRPr="00CC0023">
              <w:rPr>
                <w:rFonts w:eastAsia="Arial" w:cs="Arial"/>
                <w:b/>
                <w:color w:val="FFFFFF"/>
                <w:sz w:val="16"/>
                <w:szCs w:val="22"/>
              </w:rPr>
              <w:t>Program</w:t>
            </w:r>
            <w:r w:rsidRPr="00CC0023">
              <w:rPr>
                <w:rFonts w:eastAsia="Arial" w:cs="Arial"/>
                <w:b/>
                <w:color w:val="FFFFFF"/>
                <w:spacing w:val="1"/>
                <w:sz w:val="16"/>
                <w:szCs w:val="22"/>
              </w:rPr>
              <w:t xml:space="preserve"> </w:t>
            </w:r>
            <w:r w:rsidRPr="00CC0023">
              <w:rPr>
                <w:rFonts w:eastAsia="Arial" w:cs="Arial"/>
                <w:b/>
                <w:color w:val="FFFFFF"/>
                <w:sz w:val="16"/>
                <w:szCs w:val="22"/>
              </w:rPr>
              <w:t>documentation</w:t>
            </w:r>
            <w:r w:rsidRPr="00CC0023">
              <w:rPr>
                <w:rFonts w:eastAsia="Arial" w:cs="Arial"/>
                <w:b/>
                <w:color w:val="FFFFFF"/>
                <w:spacing w:val="-42"/>
                <w:sz w:val="16"/>
                <w:szCs w:val="22"/>
              </w:rPr>
              <w:t xml:space="preserve"> </w:t>
            </w:r>
            <w:r w:rsidRPr="00CC0023">
              <w:rPr>
                <w:rFonts w:eastAsia="Arial" w:cs="Arial"/>
                <w:b/>
                <w:color w:val="FFFFFF"/>
                <w:sz w:val="16"/>
                <w:szCs w:val="22"/>
              </w:rPr>
              <w:t>score</w:t>
            </w:r>
          </w:p>
        </w:tc>
      </w:tr>
      <w:tr w:rsidR="00CC0023" w:rsidRPr="00CC0023" w14:paraId="077A6518" w14:textId="77777777" w:rsidTr="0049380E">
        <w:trPr>
          <w:trHeight w:val="304"/>
          <w:jc w:val="center"/>
        </w:trPr>
        <w:tc>
          <w:tcPr>
            <w:tcW w:w="1039" w:type="dxa"/>
            <w:shd w:val="clear" w:color="auto" w:fill="auto"/>
          </w:tcPr>
          <w:p w14:paraId="65A0703D" w14:textId="77777777" w:rsidR="00CC0023" w:rsidRPr="00CC0023" w:rsidRDefault="00CC0023" w:rsidP="00CC0023">
            <w:pPr>
              <w:widowControl w:val="0"/>
              <w:autoSpaceDE w:val="0"/>
              <w:autoSpaceDN w:val="0"/>
              <w:spacing w:before="61"/>
              <w:ind w:left="566"/>
              <w:rPr>
                <w:rFonts w:eastAsia="Arial" w:cs="Arial"/>
                <w:sz w:val="16"/>
                <w:szCs w:val="16"/>
              </w:rPr>
            </w:pPr>
            <w:r w:rsidRPr="00CC0023">
              <w:rPr>
                <w:rFonts w:eastAsia="Arial" w:cs="Arial"/>
                <w:sz w:val="16"/>
                <w:szCs w:val="16"/>
              </w:rPr>
              <w:t>5.1%</w:t>
            </w:r>
          </w:p>
        </w:tc>
        <w:tc>
          <w:tcPr>
            <w:tcW w:w="1020" w:type="dxa"/>
            <w:shd w:val="clear" w:color="auto" w:fill="auto"/>
          </w:tcPr>
          <w:p w14:paraId="56FEBF4E" w14:textId="77777777" w:rsidR="00CC0023" w:rsidRPr="00CC0023" w:rsidRDefault="00CC0023" w:rsidP="00CC0023">
            <w:pPr>
              <w:widowControl w:val="0"/>
              <w:autoSpaceDE w:val="0"/>
              <w:autoSpaceDN w:val="0"/>
              <w:spacing w:before="61"/>
              <w:ind w:left="513"/>
              <w:rPr>
                <w:rFonts w:eastAsia="Arial" w:cs="Arial"/>
                <w:sz w:val="16"/>
                <w:szCs w:val="16"/>
              </w:rPr>
            </w:pPr>
            <w:r w:rsidRPr="00CC0023">
              <w:rPr>
                <w:rFonts w:eastAsia="Arial" w:cs="Arial"/>
                <w:sz w:val="16"/>
                <w:szCs w:val="16"/>
              </w:rPr>
              <w:t>2,570</w:t>
            </w:r>
          </w:p>
        </w:tc>
        <w:tc>
          <w:tcPr>
            <w:tcW w:w="1057" w:type="dxa"/>
            <w:shd w:val="clear" w:color="auto" w:fill="auto"/>
          </w:tcPr>
          <w:p w14:paraId="05FE09CD" w14:textId="77777777" w:rsidR="00CC0023" w:rsidRPr="00CC0023" w:rsidRDefault="00CC0023" w:rsidP="00CC0023">
            <w:pPr>
              <w:widowControl w:val="0"/>
              <w:autoSpaceDE w:val="0"/>
              <w:autoSpaceDN w:val="0"/>
              <w:spacing w:before="61"/>
              <w:ind w:left="547"/>
              <w:rPr>
                <w:rFonts w:eastAsia="Arial" w:cs="Arial"/>
                <w:sz w:val="16"/>
                <w:szCs w:val="16"/>
              </w:rPr>
            </w:pPr>
            <w:r w:rsidRPr="00CC0023">
              <w:rPr>
                <w:rFonts w:eastAsia="Arial" w:cs="Arial"/>
                <w:sz w:val="16"/>
                <w:szCs w:val="16"/>
              </w:rPr>
              <w:t>2,570</w:t>
            </w:r>
          </w:p>
        </w:tc>
        <w:tc>
          <w:tcPr>
            <w:tcW w:w="1016" w:type="dxa"/>
            <w:shd w:val="clear" w:color="auto" w:fill="auto"/>
          </w:tcPr>
          <w:p w14:paraId="7DCAB79D" w14:textId="77777777" w:rsidR="00CC0023" w:rsidRPr="00CC0023" w:rsidRDefault="00CC0023" w:rsidP="00CC0023">
            <w:pPr>
              <w:widowControl w:val="0"/>
              <w:autoSpaceDE w:val="0"/>
              <w:autoSpaceDN w:val="0"/>
              <w:spacing w:before="61"/>
              <w:ind w:left="361"/>
              <w:rPr>
                <w:rFonts w:eastAsia="Arial" w:cs="Arial"/>
                <w:sz w:val="16"/>
                <w:szCs w:val="16"/>
              </w:rPr>
            </w:pPr>
            <w:r w:rsidRPr="00CC0023">
              <w:rPr>
                <w:rFonts w:eastAsia="Arial" w:cs="Arial"/>
                <w:sz w:val="16"/>
                <w:szCs w:val="16"/>
              </w:rPr>
              <w:t>100.0%</w:t>
            </w:r>
          </w:p>
        </w:tc>
        <w:tc>
          <w:tcPr>
            <w:tcW w:w="990" w:type="dxa"/>
            <w:shd w:val="clear" w:color="auto" w:fill="auto"/>
          </w:tcPr>
          <w:p w14:paraId="64F30070" w14:textId="77777777" w:rsidR="00CC0023" w:rsidRPr="00CC0023" w:rsidRDefault="00CC0023" w:rsidP="00CC0023">
            <w:pPr>
              <w:widowControl w:val="0"/>
              <w:autoSpaceDE w:val="0"/>
              <w:autoSpaceDN w:val="0"/>
              <w:spacing w:before="61"/>
              <w:ind w:left="425"/>
              <w:rPr>
                <w:rFonts w:eastAsia="Arial" w:cs="Arial"/>
                <w:sz w:val="16"/>
                <w:szCs w:val="16"/>
              </w:rPr>
            </w:pPr>
            <w:r w:rsidRPr="00CC0023">
              <w:rPr>
                <w:rFonts w:eastAsia="Arial" w:cs="Arial"/>
                <w:sz w:val="16"/>
                <w:szCs w:val="16"/>
              </w:rPr>
              <w:t>21.3%</w:t>
            </w:r>
          </w:p>
        </w:tc>
        <w:tc>
          <w:tcPr>
            <w:tcW w:w="1114" w:type="dxa"/>
            <w:shd w:val="clear" w:color="auto" w:fill="auto"/>
          </w:tcPr>
          <w:p w14:paraId="5964B302" w14:textId="77777777" w:rsidR="00CC0023" w:rsidRPr="00CC0023" w:rsidRDefault="00CC0023" w:rsidP="00CC0023">
            <w:pPr>
              <w:widowControl w:val="0"/>
              <w:autoSpaceDE w:val="0"/>
              <w:autoSpaceDN w:val="0"/>
              <w:spacing w:before="61"/>
              <w:ind w:left="201"/>
              <w:rPr>
                <w:rFonts w:eastAsia="Arial" w:cs="Arial"/>
                <w:sz w:val="16"/>
                <w:szCs w:val="16"/>
              </w:rPr>
            </w:pPr>
            <w:r w:rsidRPr="00CC0023">
              <w:rPr>
                <w:rFonts w:eastAsia="Arial" w:cs="Arial"/>
                <w:sz w:val="16"/>
                <w:szCs w:val="16"/>
              </w:rPr>
              <w:t>12,638,393</w:t>
            </w:r>
          </w:p>
        </w:tc>
        <w:tc>
          <w:tcPr>
            <w:tcW w:w="1040" w:type="dxa"/>
            <w:shd w:val="clear" w:color="auto" w:fill="auto"/>
          </w:tcPr>
          <w:p w14:paraId="07344A44" w14:textId="77777777" w:rsidR="00CC0023" w:rsidRPr="00CC0023" w:rsidRDefault="00CC0023" w:rsidP="00CC0023">
            <w:pPr>
              <w:widowControl w:val="0"/>
              <w:autoSpaceDE w:val="0"/>
              <w:autoSpaceDN w:val="0"/>
              <w:spacing w:before="61"/>
              <w:ind w:left="127"/>
              <w:rPr>
                <w:rFonts w:eastAsia="Arial" w:cs="Arial"/>
                <w:sz w:val="16"/>
                <w:szCs w:val="16"/>
              </w:rPr>
            </w:pPr>
            <w:r w:rsidRPr="00CC0023">
              <w:rPr>
                <w:rFonts w:eastAsia="Arial" w:cs="Arial"/>
                <w:sz w:val="16"/>
                <w:szCs w:val="16"/>
              </w:rPr>
              <w:t>12,638,393</w:t>
            </w:r>
          </w:p>
        </w:tc>
        <w:tc>
          <w:tcPr>
            <w:tcW w:w="1041" w:type="dxa"/>
            <w:shd w:val="clear" w:color="auto" w:fill="auto"/>
          </w:tcPr>
          <w:p w14:paraId="7C11D3D0" w14:textId="77777777" w:rsidR="00CC0023" w:rsidRPr="00CC0023" w:rsidRDefault="00CC0023" w:rsidP="00CC0023">
            <w:pPr>
              <w:widowControl w:val="0"/>
              <w:autoSpaceDE w:val="0"/>
              <w:autoSpaceDN w:val="0"/>
              <w:spacing w:before="61"/>
              <w:ind w:left="386"/>
              <w:rPr>
                <w:rFonts w:eastAsia="Arial" w:cs="Arial"/>
                <w:sz w:val="16"/>
                <w:szCs w:val="16"/>
              </w:rPr>
            </w:pPr>
            <w:r w:rsidRPr="00CC0023">
              <w:rPr>
                <w:rFonts w:eastAsia="Arial" w:cs="Arial"/>
                <w:sz w:val="16"/>
                <w:szCs w:val="16"/>
              </w:rPr>
              <w:t>100.0%</w:t>
            </w:r>
          </w:p>
        </w:tc>
        <w:tc>
          <w:tcPr>
            <w:tcW w:w="1040" w:type="dxa"/>
            <w:shd w:val="clear" w:color="auto" w:fill="auto"/>
          </w:tcPr>
          <w:p w14:paraId="52F7CCD8" w14:textId="77777777" w:rsidR="00CC0023" w:rsidRPr="00CC0023" w:rsidRDefault="00CC0023" w:rsidP="00CC0023">
            <w:pPr>
              <w:widowControl w:val="0"/>
              <w:autoSpaceDE w:val="0"/>
              <w:autoSpaceDN w:val="0"/>
              <w:spacing w:before="61"/>
              <w:ind w:left="535"/>
              <w:rPr>
                <w:rFonts w:eastAsia="Arial" w:cs="Arial"/>
                <w:sz w:val="16"/>
                <w:szCs w:val="16"/>
              </w:rPr>
            </w:pPr>
            <w:r w:rsidRPr="00CC0023">
              <w:rPr>
                <w:rFonts w:eastAsia="Arial" w:cs="Arial"/>
                <w:sz w:val="16"/>
                <w:szCs w:val="16"/>
              </w:rPr>
              <w:t>Good</w:t>
            </w:r>
          </w:p>
        </w:tc>
      </w:tr>
    </w:tbl>
    <w:p w14:paraId="42CB0710" w14:textId="152FFD02" w:rsidR="00CC0023" w:rsidRDefault="00CC0023"/>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160"/>
      </w:tblGrid>
      <w:tr w:rsidR="00CC0023" w:rsidRPr="00CC0023" w14:paraId="18A5CC83" w14:textId="77777777" w:rsidTr="000715B7">
        <w:trPr>
          <w:trHeight w:val="304"/>
        </w:trPr>
        <w:tc>
          <w:tcPr>
            <w:tcW w:w="2160" w:type="dxa"/>
            <w:shd w:val="clear" w:color="auto" w:fill="24408F"/>
          </w:tcPr>
          <w:p w14:paraId="1AADCD33" w14:textId="77777777" w:rsidR="00CC0023" w:rsidRPr="00CC0023" w:rsidRDefault="00CC0023" w:rsidP="00CC0023">
            <w:pPr>
              <w:widowControl w:val="0"/>
              <w:autoSpaceDE w:val="0"/>
              <w:autoSpaceDN w:val="0"/>
              <w:spacing w:before="61"/>
              <w:ind w:right="94"/>
              <w:jc w:val="right"/>
              <w:rPr>
                <w:rFonts w:eastAsia="Arial" w:cs="Arial"/>
                <w:b/>
                <w:sz w:val="16"/>
                <w:szCs w:val="22"/>
              </w:rPr>
            </w:pPr>
            <w:r w:rsidRPr="00CC0023">
              <w:rPr>
                <w:rFonts w:eastAsia="Arial" w:cs="Arial"/>
                <w:b/>
                <w:color w:val="FFFFFF"/>
                <w:sz w:val="16"/>
                <w:szCs w:val="22"/>
              </w:rPr>
              <w:t>Completed</w:t>
            </w:r>
            <w:r w:rsidRPr="00CC0023">
              <w:rPr>
                <w:rFonts w:eastAsia="Arial" w:cs="Arial"/>
                <w:b/>
                <w:color w:val="FFFFFF"/>
                <w:spacing w:val="-1"/>
                <w:sz w:val="16"/>
                <w:szCs w:val="22"/>
              </w:rPr>
              <w:t xml:space="preserve"> </w:t>
            </w:r>
            <w:r w:rsidRPr="00CC0023">
              <w:rPr>
                <w:rFonts w:eastAsia="Arial" w:cs="Arial"/>
                <w:b/>
                <w:color w:val="FFFFFF"/>
                <w:sz w:val="16"/>
                <w:szCs w:val="22"/>
              </w:rPr>
              <w:t>desk</w:t>
            </w:r>
            <w:r w:rsidRPr="00CC0023">
              <w:rPr>
                <w:rFonts w:eastAsia="Arial" w:cs="Arial"/>
                <w:b/>
                <w:color w:val="FFFFFF"/>
                <w:spacing w:val="-4"/>
                <w:sz w:val="16"/>
                <w:szCs w:val="22"/>
              </w:rPr>
              <w:t xml:space="preserve"> </w:t>
            </w:r>
            <w:r w:rsidRPr="00CC0023">
              <w:rPr>
                <w:rFonts w:eastAsia="Arial" w:cs="Arial"/>
                <w:b/>
                <w:color w:val="FFFFFF"/>
                <w:sz w:val="16"/>
                <w:szCs w:val="22"/>
              </w:rPr>
              <w:t>reviews*</w:t>
            </w:r>
          </w:p>
        </w:tc>
      </w:tr>
      <w:tr w:rsidR="00CC0023" w:rsidRPr="00CC0023" w14:paraId="37919238" w14:textId="77777777" w:rsidTr="000715B7">
        <w:trPr>
          <w:trHeight w:val="316"/>
        </w:trPr>
        <w:tc>
          <w:tcPr>
            <w:tcW w:w="2160" w:type="dxa"/>
          </w:tcPr>
          <w:p w14:paraId="2BA36CCC" w14:textId="77777777" w:rsidR="00CC0023" w:rsidRPr="00CC0023" w:rsidRDefault="00CC0023" w:rsidP="00CC0023">
            <w:pPr>
              <w:widowControl w:val="0"/>
              <w:autoSpaceDE w:val="0"/>
              <w:autoSpaceDN w:val="0"/>
              <w:spacing w:before="61"/>
              <w:ind w:right="96"/>
              <w:jc w:val="right"/>
              <w:rPr>
                <w:rFonts w:eastAsia="Arial" w:cs="Arial"/>
                <w:sz w:val="16"/>
                <w:szCs w:val="22"/>
              </w:rPr>
            </w:pPr>
            <w:r w:rsidRPr="00CC0023">
              <w:rPr>
                <w:rFonts w:eastAsia="Arial" w:cs="Arial"/>
                <w:sz w:val="16"/>
                <w:szCs w:val="22"/>
              </w:rPr>
              <w:t>2</w:t>
            </w:r>
          </w:p>
        </w:tc>
      </w:tr>
    </w:tbl>
    <w:p w14:paraId="6D09F0B1" w14:textId="2078EBFD" w:rsidR="00CC0023" w:rsidRDefault="00CC0023" w:rsidP="0049380E">
      <w:pPr>
        <w:pStyle w:val="TableFootnote"/>
        <w:ind w:left="90" w:hanging="90"/>
      </w:pPr>
      <w:r w:rsidRPr="00CC0023">
        <w:t>*Confidence intervals are not reported at the utility program level as these results should only be viewed qualitatively due to the small sample sizes.</w:t>
      </w:r>
    </w:p>
    <w:p w14:paraId="48AF142A" w14:textId="4643E83E" w:rsidR="00CC0023" w:rsidRDefault="00CC0023" w:rsidP="00CC0023">
      <w:r>
        <w:t xml:space="preserve">The PY2020 Commercial SOP evaluation efforts focused on desk reviews. The sample of completed desk reviews for this program </w:t>
      </w:r>
      <w:r w:rsidR="006D22D2">
        <w:t xml:space="preserve">is </w:t>
      </w:r>
      <w:r>
        <w:t>listed above.</w:t>
      </w:r>
    </w:p>
    <w:p w14:paraId="7FA55D1B" w14:textId="1F341330" w:rsidR="00CC0023" w:rsidRDefault="00CC0023" w:rsidP="00CC0023">
      <w:r>
        <w:t xml:space="preserve">The EM&amp;V team adjusted the claimed savings for both projects. The two projects had adjustments of less than five percent compared to the originally claimed savings. AEP TCC accepted the evaluated results and matched the claimed savings to those of the evaluations for both projects; therefore, the final program realization rate is 100 percent for </w:t>
      </w:r>
      <w:r w:rsidR="006D22D2">
        <w:t>kilowatt</w:t>
      </w:r>
      <w:r>
        <w:t xml:space="preserve"> and </w:t>
      </w:r>
      <w:r w:rsidR="006D22D2">
        <w:t>kilowatt-hour</w:t>
      </w:r>
      <w:r>
        <w:t>. Further details of the EM&amp;V findings are provided below.</w:t>
      </w:r>
    </w:p>
    <w:p w14:paraId="05F1CA73" w14:textId="13D3819E" w:rsidR="00CC0023" w:rsidRDefault="00CC0023" w:rsidP="00CC0023">
      <w:pPr>
        <w:pStyle w:val="EMVFindings"/>
      </w:pPr>
      <w:r w:rsidRPr="00CC0023">
        <w:t>Participant ID 1299568:</w:t>
      </w:r>
      <w:r>
        <w:t xml:space="preserve"> </w:t>
      </w:r>
      <w:r w:rsidRPr="00CC0023">
        <w:rPr>
          <w:b w:val="0"/>
          <w:bCs w:val="0"/>
        </w:rPr>
        <w:t>The energy efficiency project included interior and exterior LED lighting retrofits of a K</w:t>
      </w:r>
      <w:r w:rsidR="006D22D2">
        <w:rPr>
          <w:rFonts w:cs="Arial"/>
          <w:b w:val="0"/>
          <w:bCs w:val="0"/>
        </w:rPr>
        <w:t>–</w:t>
      </w:r>
      <w:r w:rsidRPr="00CC0023">
        <w:rPr>
          <w:b w:val="0"/>
          <w:bCs w:val="0"/>
        </w:rPr>
        <w:t xml:space="preserve">12 school with a partial summer session. During the desk review, the EM&amp;V team adjusted several installed fixture wattages based on the </w:t>
      </w:r>
      <w:proofErr w:type="spellStart"/>
      <w:r w:rsidR="00AD6CF4" w:rsidRPr="00AD6CF4">
        <w:rPr>
          <w:b w:val="0"/>
          <w:bCs w:val="0"/>
        </w:rPr>
        <w:t>DesignLights</w:t>
      </w:r>
      <w:proofErr w:type="spellEnd"/>
      <w:r w:rsidR="00AD6CF4" w:rsidRPr="00AD6CF4">
        <w:rPr>
          <w:b w:val="0"/>
          <w:bCs w:val="0"/>
        </w:rPr>
        <w:t xml:space="preserve"> Consortium</w:t>
      </w:r>
      <w:r w:rsidR="00AD6CF4">
        <w:rPr>
          <w:b w:val="0"/>
          <w:bCs w:val="0"/>
        </w:rPr>
        <w:t xml:space="preserve"> (</w:t>
      </w:r>
      <w:r w:rsidRPr="00CC0023">
        <w:rPr>
          <w:b w:val="0"/>
          <w:bCs w:val="0"/>
        </w:rPr>
        <w:t>DLC</w:t>
      </w:r>
      <w:r w:rsidR="00AD6CF4">
        <w:rPr>
          <w:b w:val="0"/>
          <w:bCs w:val="0"/>
        </w:rPr>
        <w:t>)</w:t>
      </w:r>
      <w:r w:rsidR="007B6D55">
        <w:rPr>
          <w:b w:val="0"/>
          <w:bCs w:val="0"/>
        </w:rPr>
        <w:t xml:space="preserve"> QPL</w:t>
      </w:r>
      <w:r w:rsidRPr="00CC0023">
        <w:rPr>
          <w:b w:val="0"/>
          <w:bCs w:val="0"/>
        </w:rPr>
        <w:t xml:space="preserve"> for the installed equipment. One LED tube-lamp wattage was adjusted from 16.0 W to 13.0 W, and the wattage of another lamp type was adjusted from 42.0 W to 16.</w:t>
      </w:r>
      <w:r w:rsidR="006D22D2" w:rsidRPr="00CC0023">
        <w:rPr>
          <w:b w:val="0"/>
          <w:bCs w:val="0"/>
        </w:rPr>
        <w:t>0</w:t>
      </w:r>
      <w:r w:rsidR="006D22D2">
        <w:rPr>
          <w:b w:val="0"/>
          <w:bCs w:val="0"/>
        </w:rPr>
        <w:t> </w:t>
      </w:r>
      <w:r w:rsidRPr="00CC0023">
        <w:rPr>
          <w:b w:val="0"/>
          <w:bCs w:val="0"/>
        </w:rPr>
        <w:t xml:space="preserve">W. The baseline fixture for one replacement was corrected from a </w:t>
      </w:r>
      <w:r w:rsidR="00C20E2B">
        <w:rPr>
          <w:b w:val="0"/>
          <w:bCs w:val="0"/>
        </w:rPr>
        <w:t>four</w:t>
      </w:r>
      <w:r w:rsidRPr="00CC0023">
        <w:rPr>
          <w:b w:val="0"/>
          <w:bCs w:val="0"/>
        </w:rPr>
        <w:t>-foot</w:t>
      </w:r>
      <w:r w:rsidR="00A84F28">
        <w:rPr>
          <w:b w:val="0"/>
          <w:bCs w:val="0"/>
        </w:rPr>
        <w:t>-</w:t>
      </w:r>
      <w:r w:rsidRPr="00CC0023">
        <w:rPr>
          <w:b w:val="0"/>
          <w:bCs w:val="0"/>
        </w:rPr>
        <w:t xml:space="preserve">long fixture to a </w:t>
      </w:r>
      <w:r w:rsidR="00C20E2B">
        <w:rPr>
          <w:b w:val="0"/>
          <w:bCs w:val="0"/>
        </w:rPr>
        <w:t>two</w:t>
      </w:r>
      <w:r w:rsidRPr="00CC0023">
        <w:rPr>
          <w:b w:val="0"/>
          <w:bCs w:val="0"/>
        </w:rPr>
        <w:t>-foot</w:t>
      </w:r>
      <w:r w:rsidR="00A84F28">
        <w:rPr>
          <w:b w:val="0"/>
          <w:bCs w:val="0"/>
        </w:rPr>
        <w:t>-</w:t>
      </w:r>
      <w:r w:rsidRPr="00CC0023">
        <w:rPr>
          <w:b w:val="0"/>
          <w:bCs w:val="0"/>
        </w:rPr>
        <w:t xml:space="preserve">long fixture. Overall, the adjustments resulted in a slight increase in the energy and peak demand savings, and realization rates for </w:t>
      </w:r>
      <w:r w:rsidR="00092977">
        <w:rPr>
          <w:b w:val="0"/>
          <w:bCs w:val="0"/>
        </w:rPr>
        <w:t>kilowatt</w:t>
      </w:r>
      <w:r w:rsidR="00092977" w:rsidRPr="00CC0023">
        <w:rPr>
          <w:b w:val="0"/>
          <w:bCs w:val="0"/>
        </w:rPr>
        <w:t xml:space="preserve"> </w:t>
      </w:r>
      <w:r w:rsidRPr="00CC0023">
        <w:rPr>
          <w:b w:val="0"/>
          <w:bCs w:val="0"/>
        </w:rPr>
        <w:t xml:space="preserve">and </w:t>
      </w:r>
      <w:r w:rsidR="00092977">
        <w:rPr>
          <w:b w:val="0"/>
          <w:bCs w:val="0"/>
        </w:rPr>
        <w:t>kilowatt-hour</w:t>
      </w:r>
      <w:r w:rsidRPr="00CC0023">
        <w:rPr>
          <w:b w:val="0"/>
          <w:bCs w:val="0"/>
        </w:rPr>
        <w:t xml:space="preserve"> were rounded to 101 percent.</w:t>
      </w:r>
    </w:p>
    <w:p w14:paraId="27F05826" w14:textId="5DA548F4" w:rsidR="00CC0023" w:rsidRDefault="00CC0023" w:rsidP="00CC0023">
      <w:pPr>
        <w:pStyle w:val="EMVFindings"/>
      </w:pPr>
      <w:r w:rsidRPr="00CC0023">
        <w:t>Participant ID 1299488:</w:t>
      </w:r>
      <w:r>
        <w:t xml:space="preserve"> </w:t>
      </w:r>
      <w:r w:rsidRPr="00CC0023">
        <w:rPr>
          <w:b w:val="0"/>
          <w:bCs w:val="0"/>
        </w:rPr>
        <w:t>The energy efficiency project included interior LED lighting retrofits at a stand-alone retail building. During the desk review, the EM&amp;V team adjusted several installed fixture wattages based on the DLC and ENERGY STAR</w:t>
      </w:r>
      <w:r w:rsidRPr="0049380E">
        <w:rPr>
          <w:b w:val="0"/>
          <w:vertAlign w:val="superscript"/>
        </w:rPr>
        <w:t>®</w:t>
      </w:r>
      <w:r w:rsidR="001A1F15">
        <w:rPr>
          <w:b w:val="0"/>
          <w:bCs w:val="0"/>
        </w:rPr>
        <w:t xml:space="preserve"> QPL</w:t>
      </w:r>
      <w:r w:rsidRPr="00CC0023">
        <w:rPr>
          <w:b w:val="0"/>
          <w:bCs w:val="0"/>
        </w:rPr>
        <w:t xml:space="preserve">. An LED fixture wattage was adjusted from 90.0 W to 83.0 W based on the DLC certificates. Two LED screw-in lamp wattages were adjusted and rounded to the nearest half-watt. One lamp was adjusted from 9.0 W to 9.5 W. A second lamp was adjusted from 35.0 W to 34.5 W. Overall, the corrections resulted in a slight increase in the energy and peak demand savings and realization rates for </w:t>
      </w:r>
      <w:r w:rsidR="00092977">
        <w:rPr>
          <w:b w:val="0"/>
          <w:bCs w:val="0"/>
        </w:rPr>
        <w:t>kilowatt</w:t>
      </w:r>
      <w:r w:rsidR="00092977" w:rsidRPr="00CC0023">
        <w:rPr>
          <w:b w:val="0"/>
          <w:bCs w:val="0"/>
        </w:rPr>
        <w:t xml:space="preserve"> </w:t>
      </w:r>
      <w:r w:rsidRPr="00CC0023">
        <w:rPr>
          <w:b w:val="0"/>
          <w:bCs w:val="0"/>
        </w:rPr>
        <w:t xml:space="preserve">and </w:t>
      </w:r>
      <w:r w:rsidR="00092977">
        <w:rPr>
          <w:b w:val="0"/>
          <w:bCs w:val="0"/>
        </w:rPr>
        <w:t>kilowatt-hour</w:t>
      </w:r>
      <w:r w:rsidRPr="00CC0023">
        <w:rPr>
          <w:b w:val="0"/>
          <w:bCs w:val="0"/>
        </w:rPr>
        <w:t xml:space="preserve"> were rounded to 101 percent.</w:t>
      </w:r>
    </w:p>
    <w:p w14:paraId="4A727063" w14:textId="77777777" w:rsidR="00CC0023" w:rsidRPr="00CC0023" w:rsidRDefault="00CC0023" w:rsidP="0049380E">
      <w:pPr>
        <w:keepNext/>
        <w:keepLines/>
        <w:rPr>
          <w:b/>
          <w:bCs/>
        </w:rPr>
      </w:pPr>
      <w:r w:rsidRPr="00CC0023">
        <w:rPr>
          <w:b/>
          <w:bCs/>
        </w:rPr>
        <w:lastRenderedPageBreak/>
        <w:t>Documentation Score</w:t>
      </w:r>
    </w:p>
    <w:p w14:paraId="5A020274" w14:textId="5A82229E" w:rsidR="00CC0023" w:rsidRDefault="00CC0023" w:rsidP="0049380E">
      <w:pPr>
        <w:keepNext/>
        <w:keepLines/>
      </w:pPr>
      <w:r>
        <w:t xml:space="preserve">The EM&amp;V team verified key inputs and assumptions (e.g., equipment quantity, equipment capacity, QPL qualifications) for both projects that had desk reviews completed because sufficient documentation was provided for the sites. Project documentation at these sites included invoices, QPL qualifications, pre-install and post-install inspection notes, project savings calculators, and photographic documentation of existing and new equipment. Complete documentation enhances the accuracy and transparency of project savings along with ease of evaluation. Overall, the EM&amp;V team assigned a program documentation score of </w:t>
      </w:r>
      <w:r w:rsidRPr="00430AB6">
        <w:rPr>
          <w:i/>
          <w:iCs/>
        </w:rPr>
        <w:t>good</w:t>
      </w:r>
      <w:r>
        <w:t>.</w:t>
      </w:r>
    </w:p>
    <w:p w14:paraId="6CA88064" w14:textId="62D6EB7C" w:rsidR="00CC0023" w:rsidRDefault="00CC0023" w:rsidP="00F15C07">
      <w:pPr>
        <w:pStyle w:val="Heading3"/>
        <w:rPr>
          <w:rFonts w:hint="eastAsia"/>
        </w:rPr>
      </w:pPr>
      <w:bookmarkStart w:id="33" w:name="_Toc82513332"/>
      <w:r w:rsidRPr="00CC0023">
        <w:t>SCORE/</w:t>
      </w:r>
      <w:proofErr w:type="spellStart"/>
      <w:r w:rsidRPr="00CC0023">
        <w:t>CitySmart</w:t>
      </w:r>
      <w:proofErr w:type="spellEnd"/>
      <w:r w:rsidRPr="00CC0023">
        <w:t xml:space="preserve"> Market Transformation Program (MTP)</w:t>
      </w:r>
      <w:bookmarkEnd w:id="33"/>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39"/>
        <w:gridCol w:w="1037"/>
        <w:gridCol w:w="1039"/>
        <w:gridCol w:w="1039"/>
        <w:gridCol w:w="1039"/>
        <w:gridCol w:w="1039"/>
        <w:gridCol w:w="1040"/>
        <w:gridCol w:w="1039"/>
      </w:tblGrid>
      <w:tr w:rsidR="00CC0023" w:rsidRPr="00CC0023" w14:paraId="2015101A" w14:textId="77777777" w:rsidTr="0049380E">
        <w:trPr>
          <w:trHeight w:val="1401"/>
          <w:jc w:val="center"/>
        </w:trPr>
        <w:tc>
          <w:tcPr>
            <w:tcW w:w="1039" w:type="dxa"/>
            <w:shd w:val="clear" w:color="auto" w:fill="24408F"/>
            <w:textDirection w:val="btLr"/>
          </w:tcPr>
          <w:p w14:paraId="2D5A8113" w14:textId="77777777" w:rsidR="00CC0023" w:rsidRPr="00CC0023" w:rsidRDefault="00CC0023" w:rsidP="00CC0023">
            <w:pPr>
              <w:widowControl w:val="0"/>
              <w:autoSpaceDE w:val="0"/>
              <w:autoSpaceDN w:val="0"/>
              <w:spacing w:before="10"/>
              <w:rPr>
                <w:rFonts w:eastAsia="Arial" w:cs="Arial"/>
                <w:b/>
                <w:sz w:val="14"/>
                <w:szCs w:val="22"/>
              </w:rPr>
            </w:pPr>
          </w:p>
          <w:p w14:paraId="0416816F" w14:textId="77777777" w:rsidR="00CC0023" w:rsidRPr="00CC0023" w:rsidRDefault="00CC0023" w:rsidP="00CC0023">
            <w:pPr>
              <w:widowControl w:val="0"/>
              <w:autoSpaceDE w:val="0"/>
              <w:autoSpaceDN w:val="0"/>
              <w:spacing w:before="0" w:line="247" w:lineRule="auto"/>
              <w:ind w:left="112" w:right="153"/>
              <w:rPr>
                <w:rFonts w:eastAsia="Arial" w:cs="Arial"/>
                <w:b/>
                <w:sz w:val="16"/>
                <w:szCs w:val="22"/>
              </w:rPr>
            </w:pPr>
            <w:r w:rsidRPr="00CC0023">
              <w:rPr>
                <w:rFonts w:eastAsia="Arial" w:cs="Arial"/>
                <w:b/>
                <w:color w:val="FFFFFF"/>
                <w:sz w:val="16"/>
                <w:szCs w:val="22"/>
              </w:rPr>
              <w:t>Program</w:t>
            </w:r>
            <w:r w:rsidRPr="00CC0023">
              <w:rPr>
                <w:rFonts w:eastAsia="Arial" w:cs="Arial"/>
                <w:b/>
                <w:color w:val="FFFFFF"/>
                <w:spacing w:val="1"/>
                <w:sz w:val="16"/>
                <w:szCs w:val="22"/>
              </w:rPr>
              <w:t xml:space="preserve"> </w:t>
            </w:r>
            <w:r w:rsidRPr="00CC0023">
              <w:rPr>
                <w:rFonts w:eastAsia="Arial" w:cs="Arial"/>
                <w:b/>
                <w:color w:val="FFFFFF"/>
                <w:spacing w:val="-1"/>
                <w:sz w:val="16"/>
                <w:szCs w:val="22"/>
              </w:rPr>
              <w:t xml:space="preserve">contribution </w:t>
            </w:r>
            <w:r w:rsidRPr="00CC0023">
              <w:rPr>
                <w:rFonts w:eastAsia="Arial" w:cs="Arial"/>
                <w:b/>
                <w:color w:val="FFFFFF"/>
                <w:sz w:val="16"/>
                <w:szCs w:val="22"/>
              </w:rPr>
              <w:t>to</w:t>
            </w:r>
            <w:r w:rsidRPr="00CC0023">
              <w:rPr>
                <w:rFonts w:eastAsia="Arial" w:cs="Arial"/>
                <w:b/>
                <w:color w:val="FFFFFF"/>
                <w:spacing w:val="-42"/>
                <w:sz w:val="16"/>
                <w:szCs w:val="22"/>
              </w:rPr>
              <w:t xml:space="preserve"> </w:t>
            </w:r>
            <w:r w:rsidRPr="00CC0023">
              <w:rPr>
                <w:rFonts w:eastAsia="Arial" w:cs="Arial"/>
                <w:b/>
                <w:color w:val="FFFFFF"/>
                <w:sz w:val="16"/>
                <w:szCs w:val="22"/>
              </w:rPr>
              <w:t>portfolio</w:t>
            </w:r>
            <w:r w:rsidRPr="00CC0023">
              <w:rPr>
                <w:rFonts w:eastAsia="Arial" w:cs="Arial"/>
                <w:b/>
                <w:color w:val="FFFFFF"/>
                <w:spacing w:val="1"/>
                <w:sz w:val="16"/>
                <w:szCs w:val="22"/>
              </w:rPr>
              <w:t xml:space="preserve"> </w:t>
            </w:r>
            <w:r w:rsidRPr="00CC0023">
              <w:rPr>
                <w:rFonts w:eastAsia="Arial" w:cs="Arial"/>
                <w:b/>
                <w:color w:val="FFFFFF"/>
                <w:sz w:val="16"/>
                <w:szCs w:val="22"/>
              </w:rPr>
              <w:t>savings</w:t>
            </w:r>
            <w:r w:rsidRPr="00CC0023">
              <w:rPr>
                <w:rFonts w:eastAsia="Arial" w:cs="Arial"/>
                <w:b/>
                <w:color w:val="FFFFFF"/>
                <w:spacing w:val="-1"/>
                <w:sz w:val="16"/>
                <w:szCs w:val="22"/>
              </w:rPr>
              <w:t xml:space="preserve"> </w:t>
            </w:r>
            <w:r w:rsidRPr="00CC0023">
              <w:rPr>
                <w:rFonts w:eastAsia="Arial" w:cs="Arial"/>
                <w:b/>
                <w:color w:val="FFFFFF"/>
                <w:sz w:val="16"/>
                <w:szCs w:val="22"/>
              </w:rPr>
              <w:t>(kW)</w:t>
            </w:r>
          </w:p>
        </w:tc>
        <w:tc>
          <w:tcPr>
            <w:tcW w:w="1039" w:type="dxa"/>
            <w:shd w:val="clear" w:color="auto" w:fill="24408F"/>
            <w:textDirection w:val="btLr"/>
          </w:tcPr>
          <w:p w14:paraId="6E703665" w14:textId="77777777" w:rsidR="00CC0023" w:rsidRPr="00CC0023" w:rsidRDefault="00CC0023" w:rsidP="00CC0023">
            <w:pPr>
              <w:widowControl w:val="0"/>
              <w:autoSpaceDE w:val="0"/>
              <w:autoSpaceDN w:val="0"/>
              <w:spacing w:before="6"/>
              <w:rPr>
                <w:rFonts w:eastAsia="Arial" w:cs="Arial"/>
                <w:b/>
                <w:sz w:val="26"/>
                <w:szCs w:val="22"/>
              </w:rPr>
            </w:pPr>
          </w:p>
          <w:p w14:paraId="61E3ADEF" w14:textId="77777777" w:rsidR="00CC0023" w:rsidRPr="00CC0023" w:rsidRDefault="00CC0023" w:rsidP="00CC0023">
            <w:pPr>
              <w:widowControl w:val="0"/>
              <w:autoSpaceDE w:val="0"/>
              <w:autoSpaceDN w:val="0"/>
              <w:spacing w:before="1" w:line="247" w:lineRule="auto"/>
              <w:ind w:left="112" w:right="293"/>
              <w:rPr>
                <w:rFonts w:eastAsia="Arial" w:cs="Arial"/>
                <w:b/>
                <w:sz w:val="16"/>
                <w:szCs w:val="22"/>
              </w:rPr>
            </w:pPr>
            <w:r w:rsidRPr="00CC0023">
              <w:rPr>
                <w:rFonts w:eastAsia="Arial" w:cs="Arial"/>
                <w:b/>
                <w:color w:val="FFFFFF"/>
                <w:sz w:val="16"/>
                <w:szCs w:val="22"/>
              </w:rPr>
              <w:t>Claimed</w:t>
            </w:r>
            <w:r w:rsidRPr="00CC0023">
              <w:rPr>
                <w:rFonts w:eastAsia="Arial" w:cs="Arial"/>
                <w:b/>
                <w:color w:val="FFFFFF"/>
                <w:spacing w:val="1"/>
                <w:sz w:val="16"/>
                <w:szCs w:val="22"/>
              </w:rPr>
              <w:t xml:space="preserve"> </w:t>
            </w:r>
            <w:r w:rsidRPr="00CC0023">
              <w:rPr>
                <w:rFonts w:eastAsia="Arial" w:cs="Arial"/>
                <w:b/>
                <w:color w:val="FFFFFF"/>
                <w:sz w:val="16"/>
                <w:szCs w:val="22"/>
              </w:rPr>
              <w:t>demand</w:t>
            </w:r>
            <w:r w:rsidRPr="00CC0023">
              <w:rPr>
                <w:rFonts w:eastAsia="Arial" w:cs="Arial"/>
                <w:b/>
                <w:color w:val="FFFFFF"/>
                <w:spacing w:val="1"/>
                <w:sz w:val="16"/>
                <w:szCs w:val="22"/>
              </w:rPr>
              <w:t xml:space="preserve"> </w:t>
            </w:r>
            <w:r w:rsidRPr="00CC0023">
              <w:rPr>
                <w:rFonts w:eastAsia="Arial" w:cs="Arial"/>
                <w:b/>
                <w:color w:val="FFFFFF"/>
                <w:sz w:val="16"/>
                <w:szCs w:val="22"/>
              </w:rPr>
              <w:t>savings</w:t>
            </w:r>
            <w:r w:rsidRPr="00CC0023">
              <w:rPr>
                <w:rFonts w:eastAsia="Arial" w:cs="Arial"/>
                <w:b/>
                <w:color w:val="FFFFFF"/>
                <w:spacing w:val="-11"/>
                <w:sz w:val="16"/>
                <w:szCs w:val="22"/>
              </w:rPr>
              <w:t xml:space="preserve"> </w:t>
            </w:r>
            <w:r w:rsidRPr="00CC0023">
              <w:rPr>
                <w:rFonts w:eastAsia="Arial" w:cs="Arial"/>
                <w:b/>
                <w:color w:val="FFFFFF"/>
                <w:sz w:val="16"/>
                <w:szCs w:val="22"/>
              </w:rPr>
              <w:t>(kW)</w:t>
            </w:r>
          </w:p>
        </w:tc>
        <w:tc>
          <w:tcPr>
            <w:tcW w:w="1037" w:type="dxa"/>
            <w:shd w:val="clear" w:color="auto" w:fill="24408F"/>
            <w:textDirection w:val="btLr"/>
          </w:tcPr>
          <w:p w14:paraId="7694A3BB" w14:textId="77777777" w:rsidR="00CC0023" w:rsidRPr="00CC0023" w:rsidRDefault="00CC0023" w:rsidP="00CC0023">
            <w:pPr>
              <w:widowControl w:val="0"/>
              <w:autoSpaceDE w:val="0"/>
              <w:autoSpaceDN w:val="0"/>
              <w:spacing w:before="7"/>
              <w:rPr>
                <w:rFonts w:eastAsia="Arial" w:cs="Arial"/>
                <w:b/>
                <w:sz w:val="26"/>
                <w:szCs w:val="22"/>
              </w:rPr>
            </w:pPr>
          </w:p>
          <w:p w14:paraId="3F5A2B14" w14:textId="77777777" w:rsidR="00CC0023" w:rsidRPr="00CC0023" w:rsidRDefault="00CC0023" w:rsidP="00CC0023">
            <w:pPr>
              <w:widowControl w:val="0"/>
              <w:autoSpaceDE w:val="0"/>
              <w:autoSpaceDN w:val="0"/>
              <w:spacing w:before="0" w:line="247" w:lineRule="auto"/>
              <w:ind w:left="112" w:right="293"/>
              <w:rPr>
                <w:rFonts w:eastAsia="Arial" w:cs="Arial"/>
                <w:b/>
                <w:sz w:val="16"/>
                <w:szCs w:val="22"/>
              </w:rPr>
            </w:pPr>
            <w:r w:rsidRPr="00CC0023">
              <w:rPr>
                <w:rFonts w:eastAsia="Arial" w:cs="Arial"/>
                <w:b/>
                <w:color w:val="FFFFFF"/>
                <w:sz w:val="16"/>
                <w:szCs w:val="22"/>
              </w:rPr>
              <w:t>Evaluated</w:t>
            </w:r>
            <w:r w:rsidRPr="00CC0023">
              <w:rPr>
                <w:rFonts w:eastAsia="Arial" w:cs="Arial"/>
                <w:b/>
                <w:color w:val="FFFFFF"/>
                <w:spacing w:val="1"/>
                <w:sz w:val="16"/>
                <w:szCs w:val="22"/>
              </w:rPr>
              <w:t xml:space="preserve"> </w:t>
            </w:r>
            <w:r w:rsidRPr="00CC0023">
              <w:rPr>
                <w:rFonts w:eastAsia="Arial" w:cs="Arial"/>
                <w:b/>
                <w:color w:val="FFFFFF"/>
                <w:sz w:val="16"/>
                <w:szCs w:val="22"/>
              </w:rPr>
              <w:t>demand</w:t>
            </w:r>
            <w:r w:rsidRPr="00CC0023">
              <w:rPr>
                <w:rFonts w:eastAsia="Arial" w:cs="Arial"/>
                <w:b/>
                <w:color w:val="FFFFFF"/>
                <w:spacing w:val="1"/>
                <w:sz w:val="16"/>
                <w:szCs w:val="22"/>
              </w:rPr>
              <w:t xml:space="preserve"> </w:t>
            </w:r>
            <w:r w:rsidRPr="00CC0023">
              <w:rPr>
                <w:rFonts w:eastAsia="Arial" w:cs="Arial"/>
                <w:b/>
                <w:color w:val="FFFFFF"/>
                <w:sz w:val="16"/>
                <w:szCs w:val="22"/>
              </w:rPr>
              <w:t>savings</w:t>
            </w:r>
            <w:r w:rsidRPr="00CC0023">
              <w:rPr>
                <w:rFonts w:eastAsia="Arial" w:cs="Arial"/>
                <w:b/>
                <w:color w:val="FFFFFF"/>
                <w:spacing w:val="-11"/>
                <w:sz w:val="16"/>
                <w:szCs w:val="22"/>
              </w:rPr>
              <w:t xml:space="preserve"> </w:t>
            </w:r>
            <w:r w:rsidRPr="00CC0023">
              <w:rPr>
                <w:rFonts w:eastAsia="Arial" w:cs="Arial"/>
                <w:b/>
                <w:color w:val="FFFFFF"/>
                <w:sz w:val="16"/>
                <w:szCs w:val="22"/>
              </w:rPr>
              <w:t>(kW)</w:t>
            </w:r>
          </w:p>
        </w:tc>
        <w:tc>
          <w:tcPr>
            <w:tcW w:w="1039" w:type="dxa"/>
            <w:shd w:val="clear" w:color="auto" w:fill="24408F"/>
            <w:textDirection w:val="btLr"/>
          </w:tcPr>
          <w:p w14:paraId="013378B5" w14:textId="77777777" w:rsidR="00CC0023" w:rsidRPr="00CC0023" w:rsidRDefault="00CC0023" w:rsidP="00CC0023">
            <w:pPr>
              <w:widowControl w:val="0"/>
              <w:autoSpaceDE w:val="0"/>
              <w:autoSpaceDN w:val="0"/>
              <w:spacing w:before="0"/>
              <w:rPr>
                <w:rFonts w:eastAsia="Arial" w:cs="Arial"/>
                <w:b/>
                <w:sz w:val="18"/>
                <w:szCs w:val="22"/>
              </w:rPr>
            </w:pPr>
          </w:p>
          <w:p w14:paraId="2EAA7472" w14:textId="77777777" w:rsidR="00CC0023" w:rsidRPr="00CC0023" w:rsidRDefault="00CC0023" w:rsidP="00CC0023">
            <w:pPr>
              <w:widowControl w:val="0"/>
              <w:autoSpaceDE w:val="0"/>
              <w:autoSpaceDN w:val="0"/>
              <w:spacing w:before="3"/>
              <w:rPr>
                <w:rFonts w:eastAsia="Arial" w:cs="Arial"/>
                <w:b/>
                <w:sz w:val="25"/>
                <w:szCs w:val="22"/>
              </w:rPr>
            </w:pPr>
          </w:p>
          <w:p w14:paraId="5C421833" w14:textId="77777777" w:rsidR="00CC0023" w:rsidRPr="00CC0023" w:rsidRDefault="00CC0023" w:rsidP="00CC0023">
            <w:pPr>
              <w:widowControl w:val="0"/>
              <w:autoSpaceDE w:val="0"/>
              <w:autoSpaceDN w:val="0"/>
              <w:spacing w:before="1" w:line="247" w:lineRule="auto"/>
              <w:ind w:left="112" w:right="424"/>
              <w:rPr>
                <w:rFonts w:eastAsia="Arial" w:cs="Arial"/>
                <w:b/>
                <w:sz w:val="16"/>
                <w:szCs w:val="22"/>
              </w:rPr>
            </w:pPr>
            <w:r w:rsidRPr="00CC0023">
              <w:rPr>
                <w:rFonts w:eastAsia="Arial" w:cs="Arial"/>
                <w:b/>
                <w:color w:val="FFFFFF"/>
                <w:sz w:val="16"/>
                <w:szCs w:val="22"/>
              </w:rPr>
              <w:t>Realization</w:t>
            </w:r>
            <w:r w:rsidRPr="00CC0023">
              <w:rPr>
                <w:rFonts w:eastAsia="Arial" w:cs="Arial"/>
                <w:b/>
                <w:color w:val="FFFFFF"/>
                <w:spacing w:val="-42"/>
                <w:sz w:val="16"/>
                <w:szCs w:val="22"/>
              </w:rPr>
              <w:t xml:space="preserve"> </w:t>
            </w:r>
            <w:r w:rsidRPr="00CC0023">
              <w:rPr>
                <w:rFonts w:eastAsia="Arial" w:cs="Arial"/>
                <w:b/>
                <w:color w:val="FFFFFF"/>
                <w:sz w:val="16"/>
                <w:szCs w:val="22"/>
              </w:rPr>
              <w:t>rate</w:t>
            </w:r>
            <w:r w:rsidRPr="00CC0023">
              <w:rPr>
                <w:rFonts w:eastAsia="Arial" w:cs="Arial"/>
                <w:b/>
                <w:color w:val="FFFFFF"/>
                <w:spacing w:val="-1"/>
                <w:sz w:val="16"/>
                <w:szCs w:val="22"/>
              </w:rPr>
              <w:t xml:space="preserve"> </w:t>
            </w:r>
            <w:r w:rsidRPr="00CC0023">
              <w:rPr>
                <w:rFonts w:eastAsia="Arial" w:cs="Arial"/>
                <w:b/>
                <w:color w:val="FFFFFF"/>
                <w:sz w:val="16"/>
                <w:szCs w:val="22"/>
              </w:rPr>
              <w:t>(kW)</w:t>
            </w:r>
          </w:p>
        </w:tc>
        <w:tc>
          <w:tcPr>
            <w:tcW w:w="1039" w:type="dxa"/>
            <w:shd w:val="clear" w:color="auto" w:fill="24408F"/>
            <w:textDirection w:val="btLr"/>
          </w:tcPr>
          <w:p w14:paraId="6EA73940" w14:textId="77777777" w:rsidR="00CC0023" w:rsidRPr="00CC0023" w:rsidRDefault="00CC0023" w:rsidP="00CC0023">
            <w:pPr>
              <w:widowControl w:val="0"/>
              <w:autoSpaceDE w:val="0"/>
              <w:autoSpaceDN w:val="0"/>
              <w:spacing w:before="11"/>
              <w:rPr>
                <w:rFonts w:eastAsia="Arial" w:cs="Arial"/>
                <w:b/>
                <w:sz w:val="14"/>
                <w:szCs w:val="22"/>
              </w:rPr>
            </w:pPr>
          </w:p>
          <w:p w14:paraId="204C30CE" w14:textId="77777777" w:rsidR="00CC0023" w:rsidRPr="00CC0023" w:rsidRDefault="00CC0023" w:rsidP="00CC0023">
            <w:pPr>
              <w:widowControl w:val="0"/>
              <w:autoSpaceDE w:val="0"/>
              <w:autoSpaceDN w:val="0"/>
              <w:spacing w:before="0" w:line="247" w:lineRule="auto"/>
              <w:ind w:left="112" w:right="153"/>
              <w:rPr>
                <w:rFonts w:eastAsia="Arial" w:cs="Arial"/>
                <w:b/>
                <w:sz w:val="16"/>
                <w:szCs w:val="22"/>
              </w:rPr>
            </w:pPr>
            <w:r w:rsidRPr="00CC0023">
              <w:rPr>
                <w:rFonts w:eastAsia="Arial" w:cs="Arial"/>
                <w:b/>
                <w:color w:val="FFFFFF"/>
                <w:sz w:val="16"/>
                <w:szCs w:val="22"/>
              </w:rPr>
              <w:t>Program</w:t>
            </w:r>
            <w:r w:rsidRPr="00CC0023">
              <w:rPr>
                <w:rFonts w:eastAsia="Arial" w:cs="Arial"/>
                <w:b/>
                <w:color w:val="FFFFFF"/>
                <w:spacing w:val="1"/>
                <w:sz w:val="16"/>
                <w:szCs w:val="22"/>
              </w:rPr>
              <w:t xml:space="preserve"> </w:t>
            </w:r>
            <w:r w:rsidRPr="00CC0023">
              <w:rPr>
                <w:rFonts w:eastAsia="Arial" w:cs="Arial"/>
                <w:b/>
                <w:color w:val="FFFFFF"/>
                <w:spacing w:val="-1"/>
                <w:sz w:val="16"/>
                <w:szCs w:val="22"/>
              </w:rPr>
              <w:t xml:space="preserve">contribution </w:t>
            </w:r>
            <w:r w:rsidRPr="00CC0023">
              <w:rPr>
                <w:rFonts w:eastAsia="Arial" w:cs="Arial"/>
                <w:b/>
                <w:color w:val="FFFFFF"/>
                <w:sz w:val="16"/>
                <w:szCs w:val="22"/>
              </w:rPr>
              <w:t>to</w:t>
            </w:r>
            <w:r w:rsidRPr="00CC0023">
              <w:rPr>
                <w:rFonts w:eastAsia="Arial" w:cs="Arial"/>
                <w:b/>
                <w:color w:val="FFFFFF"/>
                <w:spacing w:val="-42"/>
                <w:sz w:val="16"/>
                <w:szCs w:val="22"/>
              </w:rPr>
              <w:t xml:space="preserve"> </w:t>
            </w:r>
            <w:r w:rsidRPr="00CC0023">
              <w:rPr>
                <w:rFonts w:eastAsia="Arial" w:cs="Arial"/>
                <w:b/>
                <w:color w:val="FFFFFF"/>
                <w:sz w:val="16"/>
                <w:szCs w:val="22"/>
              </w:rPr>
              <w:t>portfolio</w:t>
            </w:r>
            <w:r w:rsidRPr="00CC0023">
              <w:rPr>
                <w:rFonts w:eastAsia="Arial" w:cs="Arial"/>
                <w:b/>
                <w:color w:val="FFFFFF"/>
                <w:spacing w:val="1"/>
                <w:sz w:val="16"/>
                <w:szCs w:val="22"/>
              </w:rPr>
              <w:t xml:space="preserve"> </w:t>
            </w:r>
            <w:r w:rsidRPr="00CC0023">
              <w:rPr>
                <w:rFonts w:eastAsia="Arial" w:cs="Arial"/>
                <w:b/>
                <w:color w:val="FFFFFF"/>
                <w:sz w:val="16"/>
                <w:szCs w:val="22"/>
              </w:rPr>
              <w:t>savings</w:t>
            </w:r>
            <w:r w:rsidRPr="00CC0023">
              <w:rPr>
                <w:rFonts w:eastAsia="Arial" w:cs="Arial"/>
                <w:b/>
                <w:color w:val="FFFFFF"/>
                <w:spacing w:val="-1"/>
                <w:sz w:val="16"/>
                <w:szCs w:val="22"/>
              </w:rPr>
              <w:t xml:space="preserve"> </w:t>
            </w:r>
            <w:r w:rsidRPr="00CC0023">
              <w:rPr>
                <w:rFonts w:eastAsia="Arial" w:cs="Arial"/>
                <w:b/>
                <w:color w:val="FFFFFF"/>
                <w:sz w:val="16"/>
                <w:szCs w:val="22"/>
              </w:rPr>
              <w:t>(kWh)</w:t>
            </w:r>
          </w:p>
        </w:tc>
        <w:tc>
          <w:tcPr>
            <w:tcW w:w="1039" w:type="dxa"/>
            <w:shd w:val="clear" w:color="auto" w:fill="24408F"/>
            <w:textDirection w:val="btLr"/>
          </w:tcPr>
          <w:p w14:paraId="25F91FAF" w14:textId="77777777" w:rsidR="00CC0023" w:rsidRPr="00CC0023" w:rsidRDefault="00CC0023" w:rsidP="00CC0023">
            <w:pPr>
              <w:widowControl w:val="0"/>
              <w:autoSpaceDE w:val="0"/>
              <w:autoSpaceDN w:val="0"/>
              <w:spacing w:before="10"/>
              <w:rPr>
                <w:rFonts w:eastAsia="Arial" w:cs="Arial"/>
                <w:b/>
                <w:sz w:val="26"/>
                <w:szCs w:val="22"/>
              </w:rPr>
            </w:pPr>
          </w:p>
          <w:p w14:paraId="61415609" w14:textId="77777777" w:rsidR="00CC0023" w:rsidRPr="00CC0023" w:rsidRDefault="00CC0023" w:rsidP="00CC0023">
            <w:pPr>
              <w:widowControl w:val="0"/>
              <w:autoSpaceDE w:val="0"/>
              <w:autoSpaceDN w:val="0"/>
              <w:spacing w:before="0" w:line="244" w:lineRule="auto"/>
              <w:ind w:left="112" w:right="119"/>
              <w:rPr>
                <w:rFonts w:eastAsia="Arial" w:cs="Arial"/>
                <w:b/>
                <w:sz w:val="16"/>
                <w:szCs w:val="22"/>
              </w:rPr>
            </w:pPr>
            <w:r w:rsidRPr="00CC0023">
              <w:rPr>
                <w:rFonts w:eastAsia="Arial" w:cs="Arial"/>
                <w:b/>
                <w:color w:val="FFFFFF"/>
                <w:sz w:val="16"/>
                <w:szCs w:val="22"/>
              </w:rPr>
              <w:t>Claimed</w:t>
            </w:r>
            <w:r w:rsidRPr="00CC0023">
              <w:rPr>
                <w:rFonts w:eastAsia="Arial" w:cs="Arial"/>
                <w:b/>
                <w:color w:val="FFFFFF"/>
                <w:spacing w:val="1"/>
                <w:sz w:val="16"/>
                <w:szCs w:val="22"/>
              </w:rPr>
              <w:t xml:space="preserve"> </w:t>
            </w:r>
            <w:r w:rsidRPr="00CC0023">
              <w:rPr>
                <w:rFonts w:eastAsia="Arial" w:cs="Arial"/>
                <w:b/>
                <w:color w:val="FFFFFF"/>
                <w:sz w:val="16"/>
                <w:szCs w:val="22"/>
              </w:rPr>
              <w:t>energy savings</w:t>
            </w:r>
            <w:r w:rsidRPr="00CC0023">
              <w:rPr>
                <w:rFonts w:eastAsia="Arial" w:cs="Arial"/>
                <w:b/>
                <w:color w:val="FFFFFF"/>
                <w:spacing w:val="-42"/>
                <w:sz w:val="16"/>
                <w:szCs w:val="22"/>
              </w:rPr>
              <w:t xml:space="preserve"> </w:t>
            </w:r>
            <w:r w:rsidRPr="00CC0023">
              <w:rPr>
                <w:rFonts w:eastAsia="Arial" w:cs="Arial"/>
                <w:b/>
                <w:color w:val="FFFFFF"/>
                <w:sz w:val="16"/>
                <w:szCs w:val="22"/>
              </w:rPr>
              <w:t>(kWh)</w:t>
            </w:r>
          </w:p>
        </w:tc>
        <w:tc>
          <w:tcPr>
            <w:tcW w:w="1039" w:type="dxa"/>
            <w:shd w:val="clear" w:color="auto" w:fill="24408F"/>
            <w:textDirection w:val="btLr"/>
          </w:tcPr>
          <w:p w14:paraId="228E92D4" w14:textId="77777777" w:rsidR="00CC0023" w:rsidRPr="00CC0023" w:rsidRDefault="00CC0023" w:rsidP="00CC0023">
            <w:pPr>
              <w:widowControl w:val="0"/>
              <w:autoSpaceDE w:val="0"/>
              <w:autoSpaceDN w:val="0"/>
              <w:spacing w:before="8"/>
              <w:rPr>
                <w:rFonts w:eastAsia="Arial" w:cs="Arial"/>
                <w:b/>
                <w:sz w:val="26"/>
                <w:szCs w:val="22"/>
              </w:rPr>
            </w:pPr>
          </w:p>
          <w:p w14:paraId="52A396A5" w14:textId="77777777" w:rsidR="00CC0023" w:rsidRPr="00CC0023" w:rsidRDefault="00CC0023" w:rsidP="00CC0023">
            <w:pPr>
              <w:widowControl w:val="0"/>
              <w:autoSpaceDE w:val="0"/>
              <w:autoSpaceDN w:val="0"/>
              <w:spacing w:before="0" w:line="247" w:lineRule="auto"/>
              <w:ind w:left="112" w:right="104"/>
              <w:rPr>
                <w:rFonts w:eastAsia="Arial" w:cs="Arial"/>
                <w:b/>
                <w:sz w:val="16"/>
                <w:szCs w:val="22"/>
              </w:rPr>
            </w:pPr>
            <w:r w:rsidRPr="00CC0023">
              <w:rPr>
                <w:rFonts w:eastAsia="Arial" w:cs="Arial"/>
                <w:b/>
                <w:color w:val="FFFFFF"/>
                <w:sz w:val="16"/>
                <w:szCs w:val="22"/>
              </w:rPr>
              <w:t>Evaluated</w:t>
            </w:r>
            <w:r w:rsidRPr="00CC0023">
              <w:rPr>
                <w:rFonts w:eastAsia="Arial" w:cs="Arial"/>
                <w:b/>
                <w:color w:val="FFFFFF"/>
                <w:spacing w:val="1"/>
                <w:sz w:val="16"/>
                <w:szCs w:val="22"/>
              </w:rPr>
              <w:t xml:space="preserve"> </w:t>
            </w:r>
            <w:r w:rsidRPr="00CC0023">
              <w:rPr>
                <w:rFonts w:eastAsia="Arial" w:cs="Arial"/>
                <w:b/>
                <w:color w:val="FFFFFF"/>
                <w:sz w:val="16"/>
                <w:szCs w:val="22"/>
              </w:rPr>
              <w:t>energy savings</w:t>
            </w:r>
            <w:r w:rsidRPr="00CC0023">
              <w:rPr>
                <w:rFonts w:eastAsia="Arial" w:cs="Arial"/>
                <w:b/>
                <w:color w:val="FFFFFF"/>
                <w:spacing w:val="-42"/>
                <w:sz w:val="16"/>
                <w:szCs w:val="22"/>
              </w:rPr>
              <w:t xml:space="preserve"> </w:t>
            </w:r>
            <w:r w:rsidRPr="00CC0023">
              <w:rPr>
                <w:rFonts w:eastAsia="Arial" w:cs="Arial"/>
                <w:b/>
                <w:color w:val="FFFFFF"/>
                <w:sz w:val="16"/>
                <w:szCs w:val="22"/>
              </w:rPr>
              <w:t>(kWh)</w:t>
            </w:r>
          </w:p>
        </w:tc>
        <w:tc>
          <w:tcPr>
            <w:tcW w:w="1040" w:type="dxa"/>
            <w:shd w:val="clear" w:color="auto" w:fill="24408F"/>
            <w:textDirection w:val="btLr"/>
          </w:tcPr>
          <w:p w14:paraId="68D72AA8" w14:textId="77777777" w:rsidR="00CC0023" w:rsidRPr="00CC0023" w:rsidRDefault="00CC0023" w:rsidP="00CC0023">
            <w:pPr>
              <w:widowControl w:val="0"/>
              <w:autoSpaceDE w:val="0"/>
              <w:autoSpaceDN w:val="0"/>
              <w:spacing w:before="0"/>
              <w:rPr>
                <w:rFonts w:eastAsia="Arial" w:cs="Arial"/>
                <w:b/>
                <w:sz w:val="18"/>
                <w:szCs w:val="22"/>
              </w:rPr>
            </w:pPr>
          </w:p>
          <w:p w14:paraId="218C4C65" w14:textId="77777777" w:rsidR="00CC0023" w:rsidRPr="00CC0023" w:rsidRDefault="00CC0023" w:rsidP="00CC0023">
            <w:pPr>
              <w:widowControl w:val="0"/>
              <w:autoSpaceDE w:val="0"/>
              <w:autoSpaceDN w:val="0"/>
              <w:spacing w:before="3"/>
              <w:rPr>
                <w:rFonts w:eastAsia="Arial" w:cs="Arial"/>
                <w:b/>
                <w:sz w:val="25"/>
                <w:szCs w:val="22"/>
              </w:rPr>
            </w:pPr>
          </w:p>
          <w:p w14:paraId="1E5B7E9C" w14:textId="77777777" w:rsidR="00CC0023" w:rsidRPr="00CC0023" w:rsidRDefault="00CC0023" w:rsidP="00CC0023">
            <w:pPr>
              <w:widowControl w:val="0"/>
              <w:autoSpaceDE w:val="0"/>
              <w:autoSpaceDN w:val="0"/>
              <w:spacing w:before="0" w:line="247" w:lineRule="auto"/>
              <w:ind w:left="112" w:right="424"/>
              <w:rPr>
                <w:rFonts w:eastAsia="Arial" w:cs="Arial"/>
                <w:b/>
                <w:sz w:val="16"/>
                <w:szCs w:val="22"/>
              </w:rPr>
            </w:pPr>
            <w:r w:rsidRPr="00CC0023">
              <w:rPr>
                <w:rFonts w:eastAsia="Arial" w:cs="Arial"/>
                <w:b/>
                <w:color w:val="FFFFFF"/>
                <w:sz w:val="16"/>
                <w:szCs w:val="22"/>
              </w:rPr>
              <w:t>Realization</w:t>
            </w:r>
            <w:r w:rsidRPr="00CC0023">
              <w:rPr>
                <w:rFonts w:eastAsia="Arial" w:cs="Arial"/>
                <w:b/>
                <w:color w:val="FFFFFF"/>
                <w:spacing w:val="-42"/>
                <w:sz w:val="16"/>
                <w:szCs w:val="22"/>
              </w:rPr>
              <w:t xml:space="preserve"> </w:t>
            </w:r>
            <w:r w:rsidRPr="00CC0023">
              <w:rPr>
                <w:rFonts w:eastAsia="Arial" w:cs="Arial"/>
                <w:b/>
                <w:color w:val="FFFFFF"/>
                <w:sz w:val="16"/>
                <w:szCs w:val="22"/>
              </w:rPr>
              <w:t>rate</w:t>
            </w:r>
            <w:r w:rsidRPr="00CC0023">
              <w:rPr>
                <w:rFonts w:eastAsia="Arial" w:cs="Arial"/>
                <w:b/>
                <w:color w:val="FFFFFF"/>
                <w:spacing w:val="-1"/>
                <w:sz w:val="16"/>
                <w:szCs w:val="22"/>
              </w:rPr>
              <w:t xml:space="preserve"> </w:t>
            </w:r>
            <w:r w:rsidRPr="00CC0023">
              <w:rPr>
                <w:rFonts w:eastAsia="Arial" w:cs="Arial"/>
                <w:b/>
                <w:color w:val="FFFFFF"/>
                <w:sz w:val="16"/>
                <w:szCs w:val="22"/>
              </w:rPr>
              <w:t>(kWh)</w:t>
            </w:r>
          </w:p>
        </w:tc>
        <w:tc>
          <w:tcPr>
            <w:tcW w:w="1039" w:type="dxa"/>
            <w:shd w:val="clear" w:color="auto" w:fill="24408F"/>
            <w:textDirection w:val="btLr"/>
          </w:tcPr>
          <w:p w14:paraId="3714D7D3" w14:textId="77777777" w:rsidR="00CC0023" w:rsidRPr="00CC0023" w:rsidRDefault="00CC0023" w:rsidP="00CC0023">
            <w:pPr>
              <w:widowControl w:val="0"/>
              <w:autoSpaceDE w:val="0"/>
              <w:autoSpaceDN w:val="0"/>
              <w:spacing w:before="8"/>
              <w:rPr>
                <w:rFonts w:eastAsia="Arial" w:cs="Arial"/>
                <w:b/>
                <w:sz w:val="26"/>
                <w:szCs w:val="22"/>
              </w:rPr>
            </w:pPr>
          </w:p>
          <w:p w14:paraId="35A8997D" w14:textId="77777777" w:rsidR="00CC0023" w:rsidRPr="00CC0023" w:rsidRDefault="00CC0023" w:rsidP="00CC0023">
            <w:pPr>
              <w:widowControl w:val="0"/>
              <w:autoSpaceDE w:val="0"/>
              <w:autoSpaceDN w:val="0"/>
              <w:spacing w:before="0" w:line="247" w:lineRule="auto"/>
              <w:ind w:left="112" w:right="122"/>
              <w:rPr>
                <w:rFonts w:eastAsia="Arial" w:cs="Arial"/>
                <w:b/>
                <w:sz w:val="16"/>
                <w:szCs w:val="22"/>
              </w:rPr>
            </w:pPr>
            <w:r w:rsidRPr="00CC0023">
              <w:rPr>
                <w:rFonts w:eastAsia="Arial" w:cs="Arial"/>
                <w:b/>
                <w:color w:val="FFFFFF"/>
                <w:sz w:val="16"/>
                <w:szCs w:val="22"/>
              </w:rPr>
              <w:t>Program</w:t>
            </w:r>
            <w:r w:rsidRPr="00CC0023">
              <w:rPr>
                <w:rFonts w:eastAsia="Arial" w:cs="Arial"/>
                <w:b/>
                <w:color w:val="FFFFFF"/>
                <w:spacing w:val="1"/>
                <w:sz w:val="16"/>
                <w:szCs w:val="22"/>
              </w:rPr>
              <w:t xml:space="preserve"> </w:t>
            </w:r>
            <w:r w:rsidRPr="00CC0023">
              <w:rPr>
                <w:rFonts w:eastAsia="Arial" w:cs="Arial"/>
                <w:b/>
                <w:color w:val="FFFFFF"/>
                <w:sz w:val="16"/>
                <w:szCs w:val="22"/>
              </w:rPr>
              <w:t>documentation</w:t>
            </w:r>
            <w:r w:rsidRPr="00CC0023">
              <w:rPr>
                <w:rFonts w:eastAsia="Arial" w:cs="Arial"/>
                <w:b/>
                <w:color w:val="FFFFFF"/>
                <w:spacing w:val="-42"/>
                <w:sz w:val="16"/>
                <w:szCs w:val="22"/>
              </w:rPr>
              <w:t xml:space="preserve"> </w:t>
            </w:r>
            <w:r w:rsidRPr="00CC0023">
              <w:rPr>
                <w:rFonts w:eastAsia="Arial" w:cs="Arial"/>
                <w:b/>
                <w:color w:val="FFFFFF"/>
                <w:sz w:val="16"/>
                <w:szCs w:val="22"/>
              </w:rPr>
              <w:t>score</w:t>
            </w:r>
          </w:p>
        </w:tc>
      </w:tr>
      <w:tr w:rsidR="00CC0023" w:rsidRPr="00CC0023" w14:paraId="016C07F2" w14:textId="77777777" w:rsidTr="0049380E">
        <w:trPr>
          <w:trHeight w:val="304"/>
          <w:jc w:val="center"/>
        </w:trPr>
        <w:tc>
          <w:tcPr>
            <w:tcW w:w="1039" w:type="dxa"/>
            <w:shd w:val="clear" w:color="auto" w:fill="auto"/>
          </w:tcPr>
          <w:p w14:paraId="6317780E" w14:textId="77777777" w:rsidR="00CC0023" w:rsidRPr="00CC0023" w:rsidRDefault="00CC0023" w:rsidP="00CC0023">
            <w:pPr>
              <w:widowControl w:val="0"/>
              <w:autoSpaceDE w:val="0"/>
              <w:autoSpaceDN w:val="0"/>
              <w:spacing w:before="63"/>
              <w:ind w:left="566"/>
              <w:rPr>
                <w:rFonts w:eastAsia="Arial" w:cs="Arial"/>
                <w:sz w:val="16"/>
                <w:szCs w:val="16"/>
              </w:rPr>
            </w:pPr>
            <w:r w:rsidRPr="00CC0023">
              <w:rPr>
                <w:rFonts w:eastAsia="Arial" w:cs="Arial"/>
                <w:sz w:val="16"/>
                <w:szCs w:val="16"/>
              </w:rPr>
              <w:t>3.6%</w:t>
            </w:r>
          </w:p>
        </w:tc>
        <w:tc>
          <w:tcPr>
            <w:tcW w:w="1039" w:type="dxa"/>
            <w:shd w:val="clear" w:color="auto" w:fill="auto"/>
          </w:tcPr>
          <w:p w14:paraId="16659D49" w14:textId="77777777" w:rsidR="00CC0023" w:rsidRPr="00CC0023" w:rsidRDefault="00CC0023" w:rsidP="00CC0023">
            <w:pPr>
              <w:widowControl w:val="0"/>
              <w:autoSpaceDE w:val="0"/>
              <w:autoSpaceDN w:val="0"/>
              <w:spacing w:before="63"/>
              <w:ind w:left="530"/>
              <w:rPr>
                <w:rFonts w:eastAsia="Arial" w:cs="Arial"/>
                <w:sz w:val="16"/>
                <w:szCs w:val="16"/>
              </w:rPr>
            </w:pPr>
            <w:r w:rsidRPr="00CC0023">
              <w:rPr>
                <w:rFonts w:eastAsia="Arial" w:cs="Arial"/>
                <w:sz w:val="16"/>
                <w:szCs w:val="16"/>
              </w:rPr>
              <w:t>1,839</w:t>
            </w:r>
          </w:p>
        </w:tc>
        <w:tc>
          <w:tcPr>
            <w:tcW w:w="1037" w:type="dxa"/>
            <w:shd w:val="clear" w:color="auto" w:fill="auto"/>
          </w:tcPr>
          <w:p w14:paraId="534FB815" w14:textId="77777777" w:rsidR="00CC0023" w:rsidRPr="00CC0023" w:rsidRDefault="00CC0023" w:rsidP="00CC0023">
            <w:pPr>
              <w:widowControl w:val="0"/>
              <w:autoSpaceDE w:val="0"/>
              <w:autoSpaceDN w:val="0"/>
              <w:spacing w:before="63"/>
              <w:ind w:left="531"/>
              <w:rPr>
                <w:rFonts w:eastAsia="Arial" w:cs="Arial"/>
                <w:sz w:val="16"/>
                <w:szCs w:val="16"/>
              </w:rPr>
            </w:pPr>
            <w:r w:rsidRPr="00CC0023">
              <w:rPr>
                <w:rFonts w:eastAsia="Arial" w:cs="Arial"/>
                <w:sz w:val="16"/>
                <w:szCs w:val="16"/>
              </w:rPr>
              <w:t>1,839</w:t>
            </w:r>
          </w:p>
        </w:tc>
        <w:tc>
          <w:tcPr>
            <w:tcW w:w="1039" w:type="dxa"/>
            <w:shd w:val="clear" w:color="auto" w:fill="auto"/>
          </w:tcPr>
          <w:p w14:paraId="3455F12B" w14:textId="77777777" w:rsidR="00CC0023" w:rsidRPr="00CC0023" w:rsidRDefault="00CC0023" w:rsidP="00CC0023">
            <w:pPr>
              <w:widowControl w:val="0"/>
              <w:autoSpaceDE w:val="0"/>
              <w:autoSpaceDN w:val="0"/>
              <w:spacing w:before="63"/>
              <w:ind w:left="389"/>
              <w:rPr>
                <w:rFonts w:eastAsia="Arial" w:cs="Arial"/>
                <w:sz w:val="16"/>
                <w:szCs w:val="16"/>
              </w:rPr>
            </w:pPr>
            <w:r w:rsidRPr="00CC0023">
              <w:rPr>
                <w:rFonts w:eastAsia="Arial" w:cs="Arial"/>
                <w:sz w:val="16"/>
                <w:szCs w:val="16"/>
              </w:rPr>
              <w:t>100.0%</w:t>
            </w:r>
          </w:p>
        </w:tc>
        <w:tc>
          <w:tcPr>
            <w:tcW w:w="1039" w:type="dxa"/>
            <w:shd w:val="clear" w:color="auto" w:fill="auto"/>
          </w:tcPr>
          <w:p w14:paraId="6011DBE8" w14:textId="77777777" w:rsidR="00CC0023" w:rsidRPr="00CC0023" w:rsidRDefault="00CC0023" w:rsidP="00CC0023">
            <w:pPr>
              <w:widowControl w:val="0"/>
              <w:autoSpaceDE w:val="0"/>
              <w:autoSpaceDN w:val="0"/>
              <w:spacing w:before="63"/>
              <w:ind w:left="478"/>
              <w:rPr>
                <w:rFonts w:eastAsia="Arial" w:cs="Arial"/>
                <w:sz w:val="16"/>
                <w:szCs w:val="16"/>
              </w:rPr>
            </w:pPr>
            <w:r w:rsidRPr="00CC0023">
              <w:rPr>
                <w:rFonts w:eastAsia="Arial" w:cs="Arial"/>
                <w:sz w:val="16"/>
                <w:szCs w:val="16"/>
              </w:rPr>
              <w:t>11.1%</w:t>
            </w:r>
          </w:p>
        </w:tc>
        <w:tc>
          <w:tcPr>
            <w:tcW w:w="1039" w:type="dxa"/>
            <w:shd w:val="clear" w:color="auto" w:fill="auto"/>
          </w:tcPr>
          <w:p w14:paraId="282E3298" w14:textId="77777777" w:rsidR="00CC0023" w:rsidRPr="00CC0023" w:rsidRDefault="00CC0023" w:rsidP="00CC0023">
            <w:pPr>
              <w:widowControl w:val="0"/>
              <w:autoSpaceDE w:val="0"/>
              <w:autoSpaceDN w:val="0"/>
              <w:spacing w:before="63"/>
              <w:ind w:left="219"/>
              <w:rPr>
                <w:rFonts w:eastAsia="Arial" w:cs="Arial"/>
                <w:sz w:val="16"/>
                <w:szCs w:val="16"/>
              </w:rPr>
            </w:pPr>
            <w:r w:rsidRPr="00CC0023">
              <w:rPr>
                <w:rFonts w:eastAsia="Arial" w:cs="Arial"/>
                <w:sz w:val="16"/>
                <w:szCs w:val="16"/>
              </w:rPr>
              <w:t>6,605,627</w:t>
            </w:r>
          </w:p>
        </w:tc>
        <w:tc>
          <w:tcPr>
            <w:tcW w:w="1039" w:type="dxa"/>
            <w:shd w:val="clear" w:color="auto" w:fill="auto"/>
          </w:tcPr>
          <w:p w14:paraId="0F57A67F" w14:textId="77777777" w:rsidR="00CC0023" w:rsidRPr="00CC0023" w:rsidRDefault="00CC0023" w:rsidP="00CC0023">
            <w:pPr>
              <w:widowControl w:val="0"/>
              <w:autoSpaceDE w:val="0"/>
              <w:autoSpaceDN w:val="0"/>
              <w:spacing w:before="63"/>
              <w:ind w:left="219"/>
              <w:rPr>
                <w:rFonts w:eastAsia="Arial" w:cs="Arial"/>
                <w:sz w:val="16"/>
                <w:szCs w:val="16"/>
              </w:rPr>
            </w:pPr>
            <w:r w:rsidRPr="00CC0023">
              <w:rPr>
                <w:rFonts w:eastAsia="Arial" w:cs="Arial"/>
                <w:sz w:val="16"/>
                <w:szCs w:val="16"/>
              </w:rPr>
              <w:t>6,605,627</w:t>
            </w:r>
          </w:p>
        </w:tc>
        <w:tc>
          <w:tcPr>
            <w:tcW w:w="1040" w:type="dxa"/>
            <w:shd w:val="clear" w:color="auto" w:fill="auto"/>
          </w:tcPr>
          <w:p w14:paraId="309B0F3C" w14:textId="77777777" w:rsidR="00CC0023" w:rsidRPr="00CC0023" w:rsidRDefault="00CC0023" w:rsidP="00CC0023">
            <w:pPr>
              <w:widowControl w:val="0"/>
              <w:autoSpaceDE w:val="0"/>
              <w:autoSpaceDN w:val="0"/>
              <w:spacing w:before="63"/>
              <w:ind w:left="391"/>
              <w:rPr>
                <w:rFonts w:eastAsia="Arial" w:cs="Arial"/>
                <w:sz w:val="16"/>
                <w:szCs w:val="16"/>
              </w:rPr>
            </w:pPr>
            <w:r w:rsidRPr="00CC0023">
              <w:rPr>
                <w:rFonts w:eastAsia="Arial" w:cs="Arial"/>
                <w:sz w:val="16"/>
                <w:szCs w:val="16"/>
              </w:rPr>
              <w:t>100.0%</w:t>
            </w:r>
          </w:p>
        </w:tc>
        <w:tc>
          <w:tcPr>
            <w:tcW w:w="1039" w:type="dxa"/>
            <w:shd w:val="clear" w:color="auto" w:fill="auto"/>
          </w:tcPr>
          <w:p w14:paraId="47A43402" w14:textId="77777777" w:rsidR="00CC0023" w:rsidRPr="00CC0023" w:rsidRDefault="00CC0023" w:rsidP="00CC0023">
            <w:pPr>
              <w:widowControl w:val="0"/>
              <w:autoSpaceDE w:val="0"/>
              <w:autoSpaceDN w:val="0"/>
              <w:spacing w:before="63"/>
              <w:ind w:left="541"/>
              <w:rPr>
                <w:rFonts w:eastAsia="Arial" w:cs="Arial"/>
                <w:sz w:val="16"/>
                <w:szCs w:val="16"/>
              </w:rPr>
            </w:pPr>
            <w:r w:rsidRPr="00CC0023">
              <w:rPr>
                <w:rFonts w:eastAsia="Arial" w:cs="Arial"/>
                <w:sz w:val="16"/>
                <w:szCs w:val="16"/>
              </w:rPr>
              <w:t>Good</w:t>
            </w:r>
          </w:p>
        </w:tc>
      </w:tr>
    </w:tbl>
    <w:p w14:paraId="39FCABE0" w14:textId="541DC124" w:rsidR="00CC0023" w:rsidRDefault="00CC0023" w:rsidP="00CC0023"/>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160"/>
      </w:tblGrid>
      <w:tr w:rsidR="00CC0023" w:rsidRPr="00CC0023" w14:paraId="1097A351" w14:textId="77777777" w:rsidTr="000715B7">
        <w:trPr>
          <w:trHeight w:val="304"/>
        </w:trPr>
        <w:tc>
          <w:tcPr>
            <w:tcW w:w="2160" w:type="dxa"/>
            <w:shd w:val="clear" w:color="auto" w:fill="24408F"/>
          </w:tcPr>
          <w:p w14:paraId="59EDBDCF" w14:textId="77777777" w:rsidR="00CC0023" w:rsidRPr="00CC0023" w:rsidRDefault="00CC0023" w:rsidP="00CC0023">
            <w:pPr>
              <w:widowControl w:val="0"/>
              <w:autoSpaceDE w:val="0"/>
              <w:autoSpaceDN w:val="0"/>
              <w:spacing w:before="61"/>
              <w:ind w:right="94"/>
              <w:jc w:val="right"/>
              <w:rPr>
                <w:rFonts w:eastAsia="Arial" w:cs="Arial"/>
                <w:b/>
                <w:sz w:val="16"/>
                <w:szCs w:val="22"/>
              </w:rPr>
            </w:pPr>
            <w:r w:rsidRPr="00CC0023">
              <w:rPr>
                <w:rFonts w:eastAsia="Arial" w:cs="Arial"/>
                <w:b/>
                <w:color w:val="FFFFFF"/>
                <w:sz w:val="16"/>
                <w:szCs w:val="22"/>
              </w:rPr>
              <w:t>Completed</w:t>
            </w:r>
            <w:r w:rsidRPr="00CC0023">
              <w:rPr>
                <w:rFonts w:eastAsia="Arial" w:cs="Arial"/>
                <w:b/>
                <w:color w:val="FFFFFF"/>
                <w:spacing w:val="-1"/>
                <w:sz w:val="16"/>
                <w:szCs w:val="22"/>
              </w:rPr>
              <w:t xml:space="preserve"> </w:t>
            </w:r>
            <w:r w:rsidRPr="00CC0023">
              <w:rPr>
                <w:rFonts w:eastAsia="Arial" w:cs="Arial"/>
                <w:b/>
                <w:color w:val="FFFFFF"/>
                <w:sz w:val="16"/>
                <w:szCs w:val="22"/>
              </w:rPr>
              <w:t>desk</w:t>
            </w:r>
            <w:r w:rsidRPr="00CC0023">
              <w:rPr>
                <w:rFonts w:eastAsia="Arial" w:cs="Arial"/>
                <w:b/>
                <w:color w:val="FFFFFF"/>
                <w:spacing w:val="-4"/>
                <w:sz w:val="16"/>
                <w:szCs w:val="22"/>
              </w:rPr>
              <w:t xml:space="preserve"> </w:t>
            </w:r>
            <w:r w:rsidRPr="00CC0023">
              <w:rPr>
                <w:rFonts w:eastAsia="Arial" w:cs="Arial"/>
                <w:b/>
                <w:color w:val="FFFFFF"/>
                <w:sz w:val="16"/>
                <w:szCs w:val="22"/>
              </w:rPr>
              <w:t>reviews*</w:t>
            </w:r>
          </w:p>
        </w:tc>
      </w:tr>
      <w:tr w:rsidR="00CC0023" w:rsidRPr="00CC0023" w14:paraId="39D24EED" w14:textId="77777777" w:rsidTr="000715B7">
        <w:trPr>
          <w:trHeight w:val="314"/>
        </w:trPr>
        <w:tc>
          <w:tcPr>
            <w:tcW w:w="2160" w:type="dxa"/>
          </w:tcPr>
          <w:p w14:paraId="24610A3B" w14:textId="77777777" w:rsidR="00CC0023" w:rsidRPr="00CC0023" w:rsidRDefault="00CC0023" w:rsidP="00CC0023">
            <w:pPr>
              <w:widowControl w:val="0"/>
              <w:autoSpaceDE w:val="0"/>
              <w:autoSpaceDN w:val="0"/>
              <w:spacing w:before="61"/>
              <w:ind w:right="95"/>
              <w:jc w:val="right"/>
              <w:rPr>
                <w:rFonts w:eastAsia="Arial" w:cs="Arial"/>
                <w:sz w:val="16"/>
                <w:szCs w:val="22"/>
              </w:rPr>
            </w:pPr>
            <w:r w:rsidRPr="00CC0023">
              <w:rPr>
                <w:rFonts w:eastAsia="Arial" w:cs="Arial"/>
                <w:sz w:val="16"/>
                <w:szCs w:val="22"/>
              </w:rPr>
              <w:t>4</w:t>
            </w:r>
          </w:p>
        </w:tc>
      </w:tr>
    </w:tbl>
    <w:p w14:paraId="148773BF" w14:textId="74004C50" w:rsidR="00CC0023" w:rsidRDefault="00CC0023" w:rsidP="00092977">
      <w:pPr>
        <w:pStyle w:val="TableFootnote"/>
        <w:ind w:left="90" w:hanging="90"/>
      </w:pPr>
      <w:r w:rsidRPr="00CC0023">
        <w:t>*Confidence intervals are not reported at the utility program level as these results should only be viewed qualitatively due to the small sample sizes.</w:t>
      </w:r>
    </w:p>
    <w:p w14:paraId="5A46441D" w14:textId="77777777" w:rsidR="00CC0023" w:rsidRDefault="00CC0023" w:rsidP="00CC0023">
      <w:r>
        <w:t>The PY2020 SCORE/</w:t>
      </w:r>
      <w:proofErr w:type="spellStart"/>
      <w:r>
        <w:t>CitySmart</w:t>
      </w:r>
      <w:proofErr w:type="spellEnd"/>
      <w:r>
        <w:t xml:space="preserve"> MTP evaluation efforts focused on desk reviews. The sample of completed desk reviews for this program is listed above.</w:t>
      </w:r>
    </w:p>
    <w:p w14:paraId="54AFE0C1" w14:textId="7FA1463D" w:rsidR="00CC0023" w:rsidRDefault="00CC0023" w:rsidP="00CC0023">
      <w:r>
        <w:t xml:space="preserve">The EM&amp;V team adjusted the claimed savings for two projects. Both projects had adjustments of greater than five percent compared to the originally claimed savings. AEP TCC accepted the evaluated results and matched the claimed savings to those of the evaluations for the projects with significant adjustments. Therefore, the final program realization rate is 100 percent for </w:t>
      </w:r>
      <w:r w:rsidR="00092977">
        <w:t xml:space="preserve">kilowatt </w:t>
      </w:r>
      <w:r>
        <w:t xml:space="preserve">and </w:t>
      </w:r>
      <w:r w:rsidR="00092977">
        <w:t>kilowatt-hour</w:t>
      </w:r>
      <w:r>
        <w:t>. Further details of the EM&amp;V findings are provided below.</w:t>
      </w:r>
    </w:p>
    <w:p w14:paraId="7A4E2C3E" w14:textId="7F3D5511" w:rsidR="00CC0023" w:rsidRDefault="00CC0023" w:rsidP="00CC0023">
      <w:pPr>
        <w:pStyle w:val="EMVFindings"/>
      </w:pPr>
      <w:r>
        <w:t xml:space="preserve">Participant ID 1311553: </w:t>
      </w:r>
      <w:r w:rsidRPr="00CC0023">
        <w:rPr>
          <w:b w:val="0"/>
          <w:bCs w:val="0"/>
        </w:rPr>
        <w:t>The energy efficiency project at educational facilities included improved controls, Wi-Fi thermostats, and retro-commissioning of the HVAC system. The participant is claiming energy savings using</w:t>
      </w:r>
      <w:r w:rsidR="0049380E">
        <w:rPr>
          <w:b w:val="0"/>
          <w:bCs w:val="0"/>
        </w:rPr>
        <w:t xml:space="preserve"> the I</w:t>
      </w:r>
      <w:r w:rsidR="0049380E" w:rsidRPr="0049380E">
        <w:rPr>
          <w:b w:val="0"/>
          <w:bCs w:val="0"/>
        </w:rPr>
        <w:t>nternational Performance Measurement and Verification Protocol</w:t>
      </w:r>
      <w:r w:rsidR="0049380E">
        <w:rPr>
          <w:b w:val="0"/>
          <w:bCs w:val="0"/>
        </w:rPr>
        <w:t>s (</w:t>
      </w:r>
      <w:r w:rsidRPr="00CC0023">
        <w:rPr>
          <w:b w:val="0"/>
          <w:bCs w:val="0"/>
        </w:rPr>
        <w:t>IPMVP</w:t>
      </w:r>
      <w:r w:rsidR="0049380E">
        <w:rPr>
          <w:b w:val="0"/>
          <w:bCs w:val="0"/>
        </w:rPr>
        <w:t>)</w:t>
      </w:r>
      <w:r w:rsidRPr="00CC0023">
        <w:rPr>
          <w:b w:val="0"/>
          <w:bCs w:val="0"/>
        </w:rPr>
        <w:t xml:space="preserve">. This protocol requires </w:t>
      </w:r>
      <w:r w:rsidR="00092977" w:rsidRPr="00CC0023">
        <w:rPr>
          <w:b w:val="0"/>
          <w:bCs w:val="0"/>
        </w:rPr>
        <w:t>12</w:t>
      </w:r>
      <w:r w:rsidR="00092977">
        <w:rPr>
          <w:b w:val="0"/>
          <w:bCs w:val="0"/>
        </w:rPr>
        <w:t> </w:t>
      </w:r>
      <w:r w:rsidRPr="00CC0023">
        <w:rPr>
          <w:b w:val="0"/>
          <w:bCs w:val="0"/>
        </w:rPr>
        <w:t xml:space="preserve">months of post-install data fully collected at the time of the claimed savings. Therefore, the project claimed 40 percent of the expected energy savings based on estimated calculations. The submitted calculation used an average peak demand comparison. The EM&amp;V team adjusted the peak demand to match the </w:t>
      </w:r>
      <w:r w:rsidRPr="00474B4D">
        <w:rPr>
          <w:b w:val="0"/>
          <w:i/>
        </w:rPr>
        <w:t>PDPF</w:t>
      </w:r>
      <w:r w:rsidR="00926C17">
        <w:rPr>
          <w:b w:val="0"/>
          <w:i/>
        </w:rPr>
        <w:t xml:space="preserve"> </w:t>
      </w:r>
      <w:r w:rsidRPr="00474B4D">
        <w:rPr>
          <w:b w:val="0"/>
          <w:i/>
        </w:rPr>
        <w:t xml:space="preserve">Top 20 </w:t>
      </w:r>
      <w:r w:rsidR="00802EE0">
        <w:rPr>
          <w:b w:val="0"/>
          <w:i/>
        </w:rPr>
        <w:t>H</w:t>
      </w:r>
      <w:r w:rsidR="00926C17">
        <w:rPr>
          <w:b w:val="0"/>
          <w:i/>
        </w:rPr>
        <w:t>ours</w:t>
      </w:r>
      <w:r w:rsidRPr="00CC0023">
        <w:rPr>
          <w:b w:val="0"/>
          <w:bCs w:val="0"/>
        </w:rPr>
        <w:t xml:space="preserve"> method in</w:t>
      </w:r>
      <w:r w:rsidR="003B2135">
        <w:rPr>
          <w:b w:val="0"/>
          <w:bCs w:val="0"/>
        </w:rPr>
        <w:t xml:space="preserve"> </w:t>
      </w:r>
      <w:r w:rsidR="00166CEE">
        <w:rPr>
          <w:b w:val="0"/>
          <w:bCs w:val="0"/>
        </w:rPr>
        <w:t xml:space="preserve">Technical Reference Manual </w:t>
      </w:r>
      <w:r w:rsidR="003B2135">
        <w:rPr>
          <w:b w:val="0"/>
          <w:bCs w:val="0"/>
        </w:rPr>
        <w:t>(</w:t>
      </w:r>
      <w:r w:rsidRPr="00CC0023">
        <w:rPr>
          <w:b w:val="0"/>
          <w:bCs w:val="0"/>
        </w:rPr>
        <w:t>TRM</w:t>
      </w:r>
      <w:r w:rsidR="003B2135">
        <w:rPr>
          <w:b w:val="0"/>
          <w:bCs w:val="0"/>
        </w:rPr>
        <w:t>) V</w:t>
      </w:r>
      <w:r w:rsidRPr="00CC0023">
        <w:rPr>
          <w:b w:val="0"/>
          <w:bCs w:val="0"/>
        </w:rPr>
        <w:t xml:space="preserve">olume 1. The adjustment significantly impacted the peak </w:t>
      </w:r>
      <w:r w:rsidR="007F60EC">
        <w:rPr>
          <w:b w:val="0"/>
          <w:bCs w:val="0"/>
        </w:rPr>
        <w:t>kilowatt</w:t>
      </w:r>
      <w:r w:rsidRPr="00CC0023">
        <w:rPr>
          <w:b w:val="0"/>
          <w:bCs w:val="0"/>
        </w:rPr>
        <w:t xml:space="preserve"> estimated energy savings. The corrections resulted in a decrease in estimated demand reduction and the initial claimed savings realization rate of 74 percent for </w:t>
      </w:r>
      <w:r w:rsidR="007F60EC">
        <w:rPr>
          <w:b w:val="0"/>
          <w:bCs w:val="0"/>
        </w:rPr>
        <w:t>kilowatt</w:t>
      </w:r>
      <w:r w:rsidRPr="00CC0023">
        <w:rPr>
          <w:b w:val="0"/>
          <w:bCs w:val="0"/>
        </w:rPr>
        <w:t xml:space="preserve"> and 100 percent for </w:t>
      </w:r>
      <w:r w:rsidR="007F60EC">
        <w:rPr>
          <w:b w:val="0"/>
          <w:bCs w:val="0"/>
        </w:rPr>
        <w:t>kilowatt-hour</w:t>
      </w:r>
      <w:r w:rsidRPr="00CC0023">
        <w:rPr>
          <w:b w:val="0"/>
          <w:bCs w:val="0"/>
        </w:rPr>
        <w:t>.</w:t>
      </w:r>
    </w:p>
    <w:p w14:paraId="4A7C9B96" w14:textId="06C1C513" w:rsidR="00CC0023" w:rsidRDefault="00CC0023" w:rsidP="0049380E">
      <w:pPr>
        <w:pStyle w:val="EMVFindings"/>
        <w:keepNext/>
        <w:keepLines/>
        <w:ind w:left="547"/>
        <w:rPr>
          <w:b w:val="0"/>
          <w:bCs w:val="0"/>
        </w:rPr>
      </w:pPr>
      <w:r>
        <w:lastRenderedPageBreak/>
        <w:t xml:space="preserve">Participant ID 1311852: </w:t>
      </w:r>
      <w:r w:rsidRPr="00CC0023">
        <w:rPr>
          <w:b w:val="0"/>
          <w:bCs w:val="0"/>
        </w:rPr>
        <w:t xml:space="preserve">The energy efficiency project included improved controls and retro-commissioning the HVAC system at an elementary school. The participant is claiming energy savings using IPMVP protocols, which require 12 months of post-install data at the time of the claimed savings. The submitted calculation used an average peak demand comparison. The EM&amp;V team adjusted the peak demand to match the </w:t>
      </w:r>
      <w:r w:rsidRPr="00542A6B">
        <w:rPr>
          <w:b w:val="0"/>
          <w:i/>
        </w:rPr>
        <w:t>PDPF</w:t>
      </w:r>
      <w:r w:rsidR="00C02EA7">
        <w:rPr>
          <w:b w:val="0"/>
          <w:i/>
        </w:rPr>
        <w:t xml:space="preserve"> </w:t>
      </w:r>
      <w:r w:rsidRPr="00542A6B">
        <w:rPr>
          <w:b w:val="0"/>
          <w:i/>
        </w:rPr>
        <w:t xml:space="preserve">Top 20 </w:t>
      </w:r>
      <w:r w:rsidR="00C02EA7">
        <w:rPr>
          <w:b w:val="0"/>
          <w:i/>
        </w:rPr>
        <w:t>Hours</w:t>
      </w:r>
      <w:r w:rsidRPr="00CC0023">
        <w:rPr>
          <w:b w:val="0"/>
          <w:bCs w:val="0"/>
        </w:rPr>
        <w:t xml:space="preserve"> method in TRM </w:t>
      </w:r>
      <w:r w:rsidR="00BD7174">
        <w:rPr>
          <w:b w:val="0"/>
          <w:bCs w:val="0"/>
        </w:rPr>
        <w:t>V</w:t>
      </w:r>
      <w:r w:rsidRPr="00CC0023">
        <w:rPr>
          <w:b w:val="0"/>
          <w:bCs w:val="0"/>
        </w:rPr>
        <w:t xml:space="preserve">olume 1. The correction significantly impacted the peak </w:t>
      </w:r>
      <w:r w:rsidR="00895012">
        <w:rPr>
          <w:b w:val="0"/>
          <w:bCs w:val="0"/>
        </w:rPr>
        <w:t>kilowatt</w:t>
      </w:r>
      <w:r w:rsidRPr="00CC0023">
        <w:rPr>
          <w:b w:val="0"/>
          <w:bCs w:val="0"/>
        </w:rPr>
        <w:t xml:space="preserve"> energy savings identified in the energy consumption analysis. The adjustments resulted in a decrease in estimated demand reduction and the initial claimed savings realization rate of 91 percent for </w:t>
      </w:r>
      <w:r w:rsidR="00895012">
        <w:rPr>
          <w:b w:val="0"/>
          <w:bCs w:val="0"/>
        </w:rPr>
        <w:t>kilowatt</w:t>
      </w:r>
      <w:r w:rsidR="00895012" w:rsidRPr="00CC0023">
        <w:rPr>
          <w:b w:val="0"/>
          <w:bCs w:val="0"/>
        </w:rPr>
        <w:t xml:space="preserve"> </w:t>
      </w:r>
      <w:r w:rsidRPr="00CC0023">
        <w:rPr>
          <w:b w:val="0"/>
          <w:bCs w:val="0"/>
        </w:rPr>
        <w:t xml:space="preserve">and 100 percent for </w:t>
      </w:r>
      <w:r w:rsidR="00895012">
        <w:rPr>
          <w:b w:val="0"/>
          <w:bCs w:val="0"/>
        </w:rPr>
        <w:t>kilowatt-hour</w:t>
      </w:r>
      <w:r w:rsidRPr="00CC0023">
        <w:rPr>
          <w:b w:val="0"/>
          <w:bCs w:val="0"/>
        </w:rPr>
        <w:t>.</w:t>
      </w:r>
    </w:p>
    <w:p w14:paraId="3A8535A2" w14:textId="77777777" w:rsidR="00CC0023" w:rsidRPr="00CC0023" w:rsidRDefault="00CC0023" w:rsidP="0049380E">
      <w:pPr>
        <w:keepNext/>
        <w:keepLines/>
        <w:rPr>
          <w:b/>
          <w:bCs/>
        </w:rPr>
      </w:pPr>
      <w:r w:rsidRPr="00CC0023">
        <w:rPr>
          <w:b/>
          <w:bCs/>
        </w:rPr>
        <w:t>Documentation Score</w:t>
      </w:r>
    </w:p>
    <w:p w14:paraId="35052ABE" w14:textId="7AB589A3" w:rsidR="00CC0023" w:rsidRDefault="00CC0023" w:rsidP="00485040">
      <w:r w:rsidRPr="00CC0023">
        <w:t xml:space="preserve">The EM&amp;V team was able to verify key inputs and assumptions (e.g., equipment quantity, equipment capacity, QPL qualifications, </w:t>
      </w:r>
      <w:r w:rsidR="00485040">
        <w:t>Air Conditioning, Heating, and Refrigeration Institute</w:t>
      </w:r>
      <w:r w:rsidR="00485040" w:rsidRPr="00CC0023">
        <w:t xml:space="preserve"> </w:t>
      </w:r>
      <w:r w:rsidR="00485040">
        <w:t>(</w:t>
      </w:r>
      <w:r w:rsidRPr="00CC0023">
        <w:t>AHRI</w:t>
      </w:r>
      <w:r w:rsidR="00485040">
        <w:t>)</w:t>
      </w:r>
      <w:r w:rsidRPr="00CC0023">
        <w:t xml:space="preserve"> certifications) for all the projects that had desk reviews because sufficient documentation was provided for the sites. Project documentation included invoices, QPL qualifications, equipment specifications, pre-install and post-install inspection notes, project savings calculators, and photographic documentation of existing and new equipment, which are significant efforts by the utility to verify equipment conditions and quantities. The M&amp;V data was easily identified and supported with reporting to determine the impact of various activities. Complete documentation enhances the accuracy and transparency of project savings along with ease of evaluation. Overall, the EM&amp;V team assigned a program documentation score of </w:t>
      </w:r>
      <w:r w:rsidRPr="00430AB6">
        <w:rPr>
          <w:i/>
          <w:iCs/>
        </w:rPr>
        <w:t>good</w:t>
      </w:r>
      <w:r w:rsidRPr="00CC0023">
        <w:t>.</w:t>
      </w:r>
    </w:p>
    <w:p w14:paraId="50A52283" w14:textId="71AC35AC" w:rsidR="004C1969" w:rsidRDefault="007610F9" w:rsidP="00F15C07">
      <w:pPr>
        <w:pStyle w:val="Heading2"/>
        <w:rPr>
          <w:rFonts w:hint="eastAsia"/>
        </w:rPr>
      </w:pPr>
      <w:bookmarkStart w:id="34" w:name="_Toc82513333"/>
      <w:r w:rsidRPr="004C1969">
        <w:t xml:space="preserve">Detailed Findings—Load Management </w:t>
      </w:r>
      <w:r w:rsidR="00A3315E">
        <w:br/>
      </w:r>
      <w:r w:rsidRPr="004C1969">
        <w:t>(Medium Evalu</w:t>
      </w:r>
      <w:r w:rsidR="008A62D0">
        <w:t>a</w:t>
      </w:r>
      <w:r w:rsidRPr="004C1969">
        <w:t>tion Priority)</w:t>
      </w:r>
      <w:bookmarkEnd w:id="34"/>
    </w:p>
    <w:p w14:paraId="2F18B7B1" w14:textId="04C4804F" w:rsidR="004C1969" w:rsidRDefault="004C1969" w:rsidP="00F15C07">
      <w:pPr>
        <w:pStyle w:val="Heading3"/>
        <w:rPr>
          <w:rFonts w:hint="eastAsia"/>
        </w:rPr>
      </w:pPr>
      <w:bookmarkStart w:id="35" w:name="_Toc82513334"/>
      <w:r w:rsidRPr="004C1969">
        <w:t>Load Management Standard Offer Program (SOP)</w:t>
      </w:r>
      <w:bookmarkEnd w:id="35"/>
      <w:r>
        <w:t xml:space="preserve"> </w:t>
      </w:r>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39"/>
        <w:gridCol w:w="1040"/>
        <w:gridCol w:w="1039"/>
        <w:gridCol w:w="1042"/>
        <w:gridCol w:w="1037"/>
        <w:gridCol w:w="1042"/>
        <w:gridCol w:w="1040"/>
        <w:gridCol w:w="1039"/>
      </w:tblGrid>
      <w:tr w:rsidR="004C1969" w:rsidRPr="004C1969" w14:paraId="5345551E" w14:textId="77777777" w:rsidTr="000715B7">
        <w:trPr>
          <w:trHeight w:val="1403"/>
          <w:jc w:val="center"/>
        </w:trPr>
        <w:tc>
          <w:tcPr>
            <w:tcW w:w="1039" w:type="dxa"/>
            <w:shd w:val="clear" w:color="auto" w:fill="24408F"/>
            <w:textDirection w:val="btLr"/>
          </w:tcPr>
          <w:p w14:paraId="5F65FAE5" w14:textId="77777777" w:rsidR="004C1969" w:rsidRPr="004C1969" w:rsidRDefault="004C1969" w:rsidP="004C1969">
            <w:pPr>
              <w:widowControl w:val="0"/>
              <w:autoSpaceDE w:val="0"/>
              <w:autoSpaceDN w:val="0"/>
              <w:spacing w:before="10"/>
              <w:rPr>
                <w:rFonts w:eastAsia="Arial" w:cs="Arial"/>
                <w:b/>
                <w:sz w:val="14"/>
                <w:szCs w:val="22"/>
              </w:rPr>
            </w:pPr>
          </w:p>
          <w:p w14:paraId="66571F7F" w14:textId="77777777" w:rsidR="004C1969" w:rsidRPr="004C1969" w:rsidRDefault="004C1969" w:rsidP="004C1969">
            <w:pPr>
              <w:widowControl w:val="0"/>
              <w:autoSpaceDE w:val="0"/>
              <w:autoSpaceDN w:val="0"/>
              <w:spacing w:before="0" w:line="247" w:lineRule="auto"/>
              <w:ind w:left="112" w:right="155"/>
              <w:rPr>
                <w:rFonts w:eastAsia="Arial" w:cs="Arial"/>
                <w:b/>
                <w:sz w:val="16"/>
                <w:szCs w:val="22"/>
              </w:rPr>
            </w:pPr>
            <w:r w:rsidRPr="004C1969">
              <w:rPr>
                <w:rFonts w:eastAsia="Arial" w:cs="Arial"/>
                <w:b/>
                <w:color w:val="FFFFFF"/>
                <w:sz w:val="16"/>
                <w:szCs w:val="22"/>
              </w:rPr>
              <w:t>Program</w:t>
            </w:r>
            <w:r w:rsidRPr="004C1969">
              <w:rPr>
                <w:rFonts w:eastAsia="Arial" w:cs="Arial"/>
                <w:b/>
                <w:color w:val="FFFFFF"/>
                <w:spacing w:val="1"/>
                <w:sz w:val="16"/>
                <w:szCs w:val="22"/>
              </w:rPr>
              <w:t xml:space="preserve"> </w:t>
            </w:r>
            <w:r w:rsidRPr="004C1969">
              <w:rPr>
                <w:rFonts w:eastAsia="Arial" w:cs="Arial"/>
                <w:b/>
                <w:color w:val="FFFFFF"/>
                <w:spacing w:val="-1"/>
                <w:sz w:val="16"/>
                <w:szCs w:val="22"/>
              </w:rPr>
              <w:t xml:space="preserve">contribution </w:t>
            </w:r>
            <w:r w:rsidRPr="004C1969">
              <w:rPr>
                <w:rFonts w:eastAsia="Arial" w:cs="Arial"/>
                <w:b/>
                <w:color w:val="FFFFFF"/>
                <w:sz w:val="16"/>
                <w:szCs w:val="22"/>
              </w:rPr>
              <w:t>to</w:t>
            </w:r>
            <w:r w:rsidRPr="004C1969">
              <w:rPr>
                <w:rFonts w:eastAsia="Arial" w:cs="Arial"/>
                <w:b/>
                <w:color w:val="FFFFFF"/>
                <w:spacing w:val="-42"/>
                <w:sz w:val="16"/>
                <w:szCs w:val="22"/>
              </w:rPr>
              <w:t xml:space="preserve"> </w:t>
            </w:r>
            <w:r w:rsidRPr="004C1969">
              <w:rPr>
                <w:rFonts w:eastAsia="Arial" w:cs="Arial"/>
                <w:b/>
                <w:color w:val="FFFFFF"/>
                <w:sz w:val="16"/>
                <w:szCs w:val="22"/>
              </w:rPr>
              <w:t>portfolio</w:t>
            </w:r>
            <w:r w:rsidRPr="004C1969">
              <w:rPr>
                <w:rFonts w:eastAsia="Arial" w:cs="Arial"/>
                <w:b/>
                <w:color w:val="FFFFFF"/>
                <w:spacing w:val="1"/>
                <w:sz w:val="16"/>
                <w:szCs w:val="22"/>
              </w:rPr>
              <w:t xml:space="preserve"> </w:t>
            </w:r>
            <w:r w:rsidRPr="004C1969">
              <w:rPr>
                <w:rFonts w:eastAsia="Arial" w:cs="Arial"/>
                <w:b/>
                <w:color w:val="FFFFFF"/>
                <w:sz w:val="16"/>
                <w:szCs w:val="22"/>
              </w:rPr>
              <w:t>savings</w:t>
            </w:r>
            <w:r w:rsidRPr="004C1969">
              <w:rPr>
                <w:rFonts w:eastAsia="Arial" w:cs="Arial"/>
                <w:b/>
                <w:color w:val="FFFFFF"/>
                <w:spacing w:val="-1"/>
                <w:sz w:val="16"/>
                <w:szCs w:val="22"/>
              </w:rPr>
              <w:t xml:space="preserve"> </w:t>
            </w:r>
            <w:r w:rsidRPr="004C1969">
              <w:rPr>
                <w:rFonts w:eastAsia="Arial" w:cs="Arial"/>
                <w:b/>
                <w:color w:val="FFFFFF"/>
                <w:sz w:val="16"/>
                <w:szCs w:val="22"/>
              </w:rPr>
              <w:t>(kW)</w:t>
            </w:r>
          </w:p>
        </w:tc>
        <w:tc>
          <w:tcPr>
            <w:tcW w:w="1039" w:type="dxa"/>
            <w:shd w:val="clear" w:color="auto" w:fill="24408F"/>
            <w:textDirection w:val="btLr"/>
          </w:tcPr>
          <w:p w14:paraId="37603217" w14:textId="77777777" w:rsidR="004C1969" w:rsidRPr="004C1969" w:rsidRDefault="004C1969" w:rsidP="004C1969">
            <w:pPr>
              <w:widowControl w:val="0"/>
              <w:autoSpaceDE w:val="0"/>
              <w:autoSpaceDN w:val="0"/>
              <w:spacing w:before="6"/>
              <w:rPr>
                <w:rFonts w:eastAsia="Arial" w:cs="Arial"/>
                <w:b/>
                <w:sz w:val="26"/>
                <w:szCs w:val="22"/>
              </w:rPr>
            </w:pPr>
          </w:p>
          <w:p w14:paraId="006E65DD" w14:textId="77777777" w:rsidR="004C1969" w:rsidRPr="004C1969" w:rsidRDefault="004C1969" w:rsidP="004C1969">
            <w:pPr>
              <w:widowControl w:val="0"/>
              <w:autoSpaceDE w:val="0"/>
              <w:autoSpaceDN w:val="0"/>
              <w:spacing w:before="1" w:line="247" w:lineRule="auto"/>
              <w:ind w:left="112" w:right="294"/>
              <w:rPr>
                <w:rFonts w:eastAsia="Arial" w:cs="Arial"/>
                <w:b/>
                <w:sz w:val="16"/>
                <w:szCs w:val="22"/>
              </w:rPr>
            </w:pPr>
            <w:r w:rsidRPr="004C1969">
              <w:rPr>
                <w:rFonts w:eastAsia="Arial" w:cs="Arial"/>
                <w:b/>
                <w:color w:val="FFFFFF"/>
                <w:sz w:val="16"/>
                <w:szCs w:val="22"/>
              </w:rPr>
              <w:t>Claimed</w:t>
            </w:r>
            <w:r w:rsidRPr="004C1969">
              <w:rPr>
                <w:rFonts w:eastAsia="Arial" w:cs="Arial"/>
                <w:b/>
                <w:color w:val="FFFFFF"/>
                <w:spacing w:val="1"/>
                <w:sz w:val="16"/>
                <w:szCs w:val="22"/>
              </w:rPr>
              <w:t xml:space="preserve"> </w:t>
            </w:r>
            <w:r w:rsidRPr="004C1969">
              <w:rPr>
                <w:rFonts w:eastAsia="Arial" w:cs="Arial"/>
                <w:b/>
                <w:color w:val="FFFFFF"/>
                <w:sz w:val="16"/>
                <w:szCs w:val="22"/>
              </w:rPr>
              <w:t>demand</w:t>
            </w:r>
            <w:r w:rsidRPr="004C1969">
              <w:rPr>
                <w:rFonts w:eastAsia="Arial" w:cs="Arial"/>
                <w:b/>
                <w:color w:val="FFFFFF"/>
                <w:spacing w:val="1"/>
                <w:sz w:val="16"/>
                <w:szCs w:val="22"/>
              </w:rPr>
              <w:t xml:space="preserve"> </w:t>
            </w:r>
            <w:r w:rsidRPr="004C1969">
              <w:rPr>
                <w:rFonts w:eastAsia="Arial" w:cs="Arial"/>
                <w:b/>
                <w:color w:val="FFFFFF"/>
                <w:sz w:val="16"/>
                <w:szCs w:val="22"/>
              </w:rPr>
              <w:t>savings</w:t>
            </w:r>
            <w:r w:rsidRPr="004C1969">
              <w:rPr>
                <w:rFonts w:eastAsia="Arial" w:cs="Arial"/>
                <w:b/>
                <w:color w:val="FFFFFF"/>
                <w:spacing w:val="-10"/>
                <w:sz w:val="16"/>
                <w:szCs w:val="22"/>
              </w:rPr>
              <w:t xml:space="preserve"> </w:t>
            </w:r>
            <w:r w:rsidRPr="004C1969">
              <w:rPr>
                <w:rFonts w:eastAsia="Arial" w:cs="Arial"/>
                <w:b/>
                <w:color w:val="FFFFFF"/>
                <w:sz w:val="16"/>
                <w:szCs w:val="22"/>
              </w:rPr>
              <w:t>(kW)</w:t>
            </w:r>
          </w:p>
        </w:tc>
        <w:tc>
          <w:tcPr>
            <w:tcW w:w="1040" w:type="dxa"/>
            <w:shd w:val="clear" w:color="auto" w:fill="24408F"/>
            <w:textDirection w:val="btLr"/>
          </w:tcPr>
          <w:p w14:paraId="26468A08" w14:textId="77777777" w:rsidR="004C1969" w:rsidRPr="004C1969" w:rsidRDefault="004C1969" w:rsidP="004C1969">
            <w:pPr>
              <w:widowControl w:val="0"/>
              <w:autoSpaceDE w:val="0"/>
              <w:autoSpaceDN w:val="0"/>
              <w:spacing w:before="10"/>
              <w:rPr>
                <w:rFonts w:eastAsia="Arial" w:cs="Arial"/>
                <w:b/>
                <w:sz w:val="26"/>
                <w:szCs w:val="22"/>
              </w:rPr>
            </w:pPr>
          </w:p>
          <w:p w14:paraId="7B2A17F7" w14:textId="77777777" w:rsidR="004C1969" w:rsidRPr="004C1969" w:rsidRDefault="004C1969" w:rsidP="004C1969">
            <w:pPr>
              <w:widowControl w:val="0"/>
              <w:autoSpaceDE w:val="0"/>
              <w:autoSpaceDN w:val="0"/>
              <w:spacing w:before="0" w:line="244" w:lineRule="auto"/>
              <w:ind w:left="112" w:right="294"/>
              <w:rPr>
                <w:rFonts w:eastAsia="Arial" w:cs="Arial"/>
                <w:b/>
                <w:sz w:val="16"/>
                <w:szCs w:val="22"/>
              </w:rPr>
            </w:pPr>
            <w:r w:rsidRPr="004C1969">
              <w:rPr>
                <w:rFonts w:eastAsia="Arial" w:cs="Arial"/>
                <w:b/>
                <w:color w:val="FFFFFF"/>
                <w:sz w:val="16"/>
                <w:szCs w:val="22"/>
              </w:rPr>
              <w:t>Evaluated</w:t>
            </w:r>
            <w:r w:rsidRPr="004C1969">
              <w:rPr>
                <w:rFonts w:eastAsia="Arial" w:cs="Arial"/>
                <w:b/>
                <w:color w:val="FFFFFF"/>
                <w:spacing w:val="1"/>
                <w:sz w:val="16"/>
                <w:szCs w:val="22"/>
              </w:rPr>
              <w:t xml:space="preserve"> </w:t>
            </w:r>
            <w:r w:rsidRPr="004C1969">
              <w:rPr>
                <w:rFonts w:eastAsia="Arial" w:cs="Arial"/>
                <w:b/>
                <w:color w:val="FFFFFF"/>
                <w:sz w:val="16"/>
                <w:szCs w:val="22"/>
              </w:rPr>
              <w:t>demand</w:t>
            </w:r>
            <w:r w:rsidRPr="004C1969">
              <w:rPr>
                <w:rFonts w:eastAsia="Arial" w:cs="Arial"/>
                <w:b/>
                <w:color w:val="FFFFFF"/>
                <w:spacing w:val="1"/>
                <w:sz w:val="16"/>
                <w:szCs w:val="22"/>
              </w:rPr>
              <w:t xml:space="preserve"> </w:t>
            </w:r>
            <w:r w:rsidRPr="004C1969">
              <w:rPr>
                <w:rFonts w:eastAsia="Arial" w:cs="Arial"/>
                <w:b/>
                <w:color w:val="FFFFFF"/>
                <w:sz w:val="16"/>
                <w:szCs w:val="22"/>
              </w:rPr>
              <w:t>savings</w:t>
            </w:r>
            <w:r w:rsidRPr="004C1969">
              <w:rPr>
                <w:rFonts w:eastAsia="Arial" w:cs="Arial"/>
                <w:b/>
                <w:color w:val="FFFFFF"/>
                <w:spacing w:val="-10"/>
                <w:sz w:val="16"/>
                <w:szCs w:val="22"/>
              </w:rPr>
              <w:t xml:space="preserve"> </w:t>
            </w:r>
            <w:r w:rsidRPr="004C1969">
              <w:rPr>
                <w:rFonts w:eastAsia="Arial" w:cs="Arial"/>
                <w:b/>
                <w:color w:val="FFFFFF"/>
                <w:sz w:val="16"/>
                <w:szCs w:val="22"/>
              </w:rPr>
              <w:t>(kW)</w:t>
            </w:r>
          </w:p>
        </w:tc>
        <w:tc>
          <w:tcPr>
            <w:tcW w:w="1039" w:type="dxa"/>
            <w:shd w:val="clear" w:color="auto" w:fill="24408F"/>
            <w:textDirection w:val="btLr"/>
          </w:tcPr>
          <w:p w14:paraId="18E659E1" w14:textId="77777777" w:rsidR="004C1969" w:rsidRPr="004C1969" w:rsidRDefault="004C1969" w:rsidP="004C1969">
            <w:pPr>
              <w:widowControl w:val="0"/>
              <w:autoSpaceDE w:val="0"/>
              <w:autoSpaceDN w:val="0"/>
              <w:spacing w:before="0"/>
              <w:rPr>
                <w:rFonts w:eastAsia="Arial" w:cs="Arial"/>
                <w:b/>
                <w:sz w:val="18"/>
                <w:szCs w:val="22"/>
              </w:rPr>
            </w:pPr>
          </w:p>
          <w:p w14:paraId="5812C143" w14:textId="77777777" w:rsidR="004C1969" w:rsidRPr="004C1969" w:rsidRDefault="004C1969" w:rsidP="004C1969">
            <w:pPr>
              <w:widowControl w:val="0"/>
              <w:autoSpaceDE w:val="0"/>
              <w:autoSpaceDN w:val="0"/>
              <w:spacing w:before="0"/>
              <w:rPr>
                <w:rFonts w:eastAsia="Arial" w:cs="Arial"/>
                <w:b/>
                <w:sz w:val="25"/>
                <w:szCs w:val="22"/>
              </w:rPr>
            </w:pPr>
          </w:p>
          <w:p w14:paraId="628D0DD7" w14:textId="77777777" w:rsidR="004C1969" w:rsidRPr="004C1969" w:rsidRDefault="004C1969" w:rsidP="004C1969">
            <w:pPr>
              <w:widowControl w:val="0"/>
              <w:autoSpaceDE w:val="0"/>
              <w:autoSpaceDN w:val="0"/>
              <w:spacing w:before="1" w:line="247" w:lineRule="auto"/>
              <w:ind w:left="112" w:right="426"/>
              <w:rPr>
                <w:rFonts w:eastAsia="Arial" w:cs="Arial"/>
                <w:b/>
                <w:sz w:val="16"/>
                <w:szCs w:val="22"/>
              </w:rPr>
            </w:pPr>
            <w:r w:rsidRPr="004C1969">
              <w:rPr>
                <w:rFonts w:eastAsia="Arial" w:cs="Arial"/>
                <w:b/>
                <w:color w:val="FFFFFF"/>
                <w:sz w:val="16"/>
                <w:szCs w:val="22"/>
              </w:rPr>
              <w:t>Realization</w:t>
            </w:r>
            <w:r w:rsidRPr="004C1969">
              <w:rPr>
                <w:rFonts w:eastAsia="Arial" w:cs="Arial"/>
                <w:b/>
                <w:color w:val="FFFFFF"/>
                <w:spacing w:val="-42"/>
                <w:sz w:val="16"/>
                <w:szCs w:val="22"/>
              </w:rPr>
              <w:t xml:space="preserve"> </w:t>
            </w:r>
            <w:r w:rsidRPr="004C1969">
              <w:rPr>
                <w:rFonts w:eastAsia="Arial" w:cs="Arial"/>
                <w:b/>
                <w:color w:val="FFFFFF"/>
                <w:sz w:val="16"/>
                <w:szCs w:val="22"/>
              </w:rPr>
              <w:t>rate</w:t>
            </w:r>
            <w:r w:rsidRPr="004C1969">
              <w:rPr>
                <w:rFonts w:eastAsia="Arial" w:cs="Arial"/>
                <w:b/>
                <w:color w:val="FFFFFF"/>
                <w:spacing w:val="-1"/>
                <w:sz w:val="16"/>
                <w:szCs w:val="22"/>
              </w:rPr>
              <w:t xml:space="preserve"> </w:t>
            </w:r>
            <w:r w:rsidRPr="004C1969">
              <w:rPr>
                <w:rFonts w:eastAsia="Arial" w:cs="Arial"/>
                <w:b/>
                <w:color w:val="FFFFFF"/>
                <w:sz w:val="16"/>
                <w:szCs w:val="22"/>
              </w:rPr>
              <w:t>(kW)</w:t>
            </w:r>
          </w:p>
        </w:tc>
        <w:tc>
          <w:tcPr>
            <w:tcW w:w="1042" w:type="dxa"/>
            <w:shd w:val="clear" w:color="auto" w:fill="24408F"/>
            <w:textDirection w:val="btLr"/>
          </w:tcPr>
          <w:p w14:paraId="5858DD87" w14:textId="77777777" w:rsidR="004C1969" w:rsidRPr="004C1969" w:rsidRDefault="004C1969" w:rsidP="004C1969">
            <w:pPr>
              <w:widowControl w:val="0"/>
              <w:autoSpaceDE w:val="0"/>
              <w:autoSpaceDN w:val="0"/>
              <w:spacing w:before="10"/>
              <w:rPr>
                <w:rFonts w:eastAsia="Arial" w:cs="Arial"/>
                <w:b/>
                <w:sz w:val="14"/>
                <w:szCs w:val="22"/>
              </w:rPr>
            </w:pPr>
          </w:p>
          <w:p w14:paraId="64375783" w14:textId="77777777" w:rsidR="004C1969" w:rsidRPr="004C1969" w:rsidRDefault="004C1969" w:rsidP="004C1969">
            <w:pPr>
              <w:widowControl w:val="0"/>
              <w:autoSpaceDE w:val="0"/>
              <w:autoSpaceDN w:val="0"/>
              <w:spacing w:before="0" w:line="247" w:lineRule="auto"/>
              <w:ind w:left="112" w:right="155"/>
              <w:rPr>
                <w:rFonts w:eastAsia="Arial" w:cs="Arial"/>
                <w:b/>
                <w:sz w:val="16"/>
                <w:szCs w:val="22"/>
              </w:rPr>
            </w:pPr>
            <w:r w:rsidRPr="004C1969">
              <w:rPr>
                <w:rFonts w:eastAsia="Arial" w:cs="Arial"/>
                <w:b/>
                <w:color w:val="FFFFFF"/>
                <w:sz w:val="16"/>
                <w:szCs w:val="22"/>
              </w:rPr>
              <w:t>Program</w:t>
            </w:r>
            <w:r w:rsidRPr="004C1969">
              <w:rPr>
                <w:rFonts w:eastAsia="Arial" w:cs="Arial"/>
                <w:b/>
                <w:color w:val="FFFFFF"/>
                <w:spacing w:val="1"/>
                <w:sz w:val="16"/>
                <w:szCs w:val="22"/>
              </w:rPr>
              <w:t xml:space="preserve"> </w:t>
            </w:r>
            <w:r w:rsidRPr="004C1969">
              <w:rPr>
                <w:rFonts w:eastAsia="Arial" w:cs="Arial"/>
                <w:b/>
                <w:color w:val="FFFFFF"/>
                <w:spacing w:val="-1"/>
                <w:sz w:val="16"/>
                <w:szCs w:val="22"/>
              </w:rPr>
              <w:t xml:space="preserve">contribution </w:t>
            </w:r>
            <w:r w:rsidRPr="004C1969">
              <w:rPr>
                <w:rFonts w:eastAsia="Arial" w:cs="Arial"/>
                <w:b/>
                <w:color w:val="FFFFFF"/>
                <w:sz w:val="16"/>
                <w:szCs w:val="22"/>
              </w:rPr>
              <w:t>to</w:t>
            </w:r>
            <w:r w:rsidRPr="004C1969">
              <w:rPr>
                <w:rFonts w:eastAsia="Arial" w:cs="Arial"/>
                <w:b/>
                <w:color w:val="FFFFFF"/>
                <w:spacing w:val="-42"/>
                <w:sz w:val="16"/>
                <w:szCs w:val="22"/>
              </w:rPr>
              <w:t xml:space="preserve"> </w:t>
            </w:r>
            <w:r w:rsidRPr="004C1969">
              <w:rPr>
                <w:rFonts w:eastAsia="Arial" w:cs="Arial"/>
                <w:b/>
                <w:color w:val="FFFFFF"/>
                <w:sz w:val="16"/>
                <w:szCs w:val="22"/>
              </w:rPr>
              <w:t>portfolio</w:t>
            </w:r>
            <w:r w:rsidRPr="004C1969">
              <w:rPr>
                <w:rFonts w:eastAsia="Arial" w:cs="Arial"/>
                <w:b/>
                <w:color w:val="FFFFFF"/>
                <w:spacing w:val="1"/>
                <w:sz w:val="16"/>
                <w:szCs w:val="22"/>
              </w:rPr>
              <w:t xml:space="preserve"> </w:t>
            </w:r>
            <w:r w:rsidRPr="004C1969">
              <w:rPr>
                <w:rFonts w:eastAsia="Arial" w:cs="Arial"/>
                <w:b/>
                <w:color w:val="FFFFFF"/>
                <w:sz w:val="16"/>
                <w:szCs w:val="22"/>
              </w:rPr>
              <w:t>savings</w:t>
            </w:r>
            <w:r w:rsidRPr="004C1969">
              <w:rPr>
                <w:rFonts w:eastAsia="Arial" w:cs="Arial"/>
                <w:b/>
                <w:color w:val="FFFFFF"/>
                <w:spacing w:val="-1"/>
                <w:sz w:val="16"/>
                <w:szCs w:val="22"/>
              </w:rPr>
              <w:t xml:space="preserve"> </w:t>
            </w:r>
            <w:r w:rsidRPr="004C1969">
              <w:rPr>
                <w:rFonts w:eastAsia="Arial" w:cs="Arial"/>
                <w:b/>
                <w:color w:val="FFFFFF"/>
                <w:sz w:val="16"/>
                <w:szCs w:val="22"/>
              </w:rPr>
              <w:t>(kWh)</w:t>
            </w:r>
          </w:p>
        </w:tc>
        <w:tc>
          <w:tcPr>
            <w:tcW w:w="1037" w:type="dxa"/>
            <w:shd w:val="clear" w:color="auto" w:fill="24408F"/>
            <w:textDirection w:val="btLr"/>
          </w:tcPr>
          <w:p w14:paraId="3A2523C4" w14:textId="77777777" w:rsidR="004C1969" w:rsidRPr="004C1969" w:rsidRDefault="004C1969" w:rsidP="004C1969">
            <w:pPr>
              <w:widowControl w:val="0"/>
              <w:autoSpaceDE w:val="0"/>
              <w:autoSpaceDN w:val="0"/>
              <w:spacing w:before="7"/>
              <w:rPr>
                <w:rFonts w:eastAsia="Arial" w:cs="Arial"/>
                <w:b/>
                <w:sz w:val="26"/>
                <w:szCs w:val="22"/>
              </w:rPr>
            </w:pPr>
          </w:p>
          <w:p w14:paraId="3DD9F49D" w14:textId="77777777" w:rsidR="004C1969" w:rsidRPr="004C1969" w:rsidRDefault="004C1969" w:rsidP="004C1969">
            <w:pPr>
              <w:widowControl w:val="0"/>
              <w:autoSpaceDE w:val="0"/>
              <w:autoSpaceDN w:val="0"/>
              <w:spacing w:before="0" w:line="247" w:lineRule="auto"/>
              <w:ind w:left="112" w:right="122"/>
              <w:rPr>
                <w:rFonts w:eastAsia="Arial" w:cs="Arial"/>
                <w:b/>
                <w:sz w:val="16"/>
                <w:szCs w:val="22"/>
              </w:rPr>
            </w:pPr>
            <w:r w:rsidRPr="004C1969">
              <w:rPr>
                <w:rFonts w:eastAsia="Arial" w:cs="Arial"/>
                <w:b/>
                <w:color w:val="FFFFFF"/>
                <w:sz w:val="16"/>
                <w:szCs w:val="22"/>
              </w:rPr>
              <w:t>Claimed</w:t>
            </w:r>
            <w:r w:rsidRPr="004C1969">
              <w:rPr>
                <w:rFonts w:eastAsia="Arial" w:cs="Arial"/>
                <w:b/>
                <w:color w:val="FFFFFF"/>
                <w:spacing w:val="1"/>
                <w:sz w:val="16"/>
                <w:szCs w:val="22"/>
              </w:rPr>
              <w:t xml:space="preserve"> </w:t>
            </w:r>
            <w:r w:rsidRPr="004C1969">
              <w:rPr>
                <w:rFonts w:eastAsia="Arial" w:cs="Arial"/>
                <w:b/>
                <w:color w:val="FFFFFF"/>
                <w:sz w:val="16"/>
                <w:szCs w:val="22"/>
              </w:rPr>
              <w:t>energy savings</w:t>
            </w:r>
            <w:r w:rsidRPr="004C1969">
              <w:rPr>
                <w:rFonts w:eastAsia="Arial" w:cs="Arial"/>
                <w:b/>
                <w:color w:val="FFFFFF"/>
                <w:spacing w:val="-42"/>
                <w:sz w:val="16"/>
                <w:szCs w:val="22"/>
              </w:rPr>
              <w:t xml:space="preserve"> </w:t>
            </w:r>
            <w:r w:rsidRPr="004C1969">
              <w:rPr>
                <w:rFonts w:eastAsia="Arial" w:cs="Arial"/>
                <w:b/>
                <w:color w:val="FFFFFF"/>
                <w:sz w:val="16"/>
                <w:szCs w:val="22"/>
              </w:rPr>
              <w:t>(kWh)</w:t>
            </w:r>
          </w:p>
        </w:tc>
        <w:tc>
          <w:tcPr>
            <w:tcW w:w="1042" w:type="dxa"/>
            <w:shd w:val="clear" w:color="auto" w:fill="24408F"/>
            <w:textDirection w:val="btLr"/>
          </w:tcPr>
          <w:p w14:paraId="6D89FFC7" w14:textId="77777777" w:rsidR="004C1969" w:rsidRPr="004C1969" w:rsidRDefault="004C1969" w:rsidP="004C1969">
            <w:pPr>
              <w:widowControl w:val="0"/>
              <w:autoSpaceDE w:val="0"/>
              <w:autoSpaceDN w:val="0"/>
              <w:spacing w:before="9"/>
              <w:rPr>
                <w:rFonts w:eastAsia="Arial" w:cs="Arial"/>
                <w:b/>
                <w:sz w:val="26"/>
                <w:szCs w:val="22"/>
              </w:rPr>
            </w:pPr>
          </w:p>
          <w:p w14:paraId="62265FD7" w14:textId="77777777" w:rsidR="004C1969" w:rsidRPr="004C1969" w:rsidRDefault="004C1969" w:rsidP="004C1969">
            <w:pPr>
              <w:widowControl w:val="0"/>
              <w:autoSpaceDE w:val="0"/>
              <w:autoSpaceDN w:val="0"/>
              <w:spacing w:before="0" w:line="247" w:lineRule="auto"/>
              <w:ind w:left="112" w:right="106"/>
              <w:rPr>
                <w:rFonts w:eastAsia="Arial" w:cs="Arial"/>
                <w:b/>
                <w:sz w:val="16"/>
                <w:szCs w:val="22"/>
              </w:rPr>
            </w:pPr>
            <w:r w:rsidRPr="004C1969">
              <w:rPr>
                <w:rFonts w:eastAsia="Arial" w:cs="Arial"/>
                <w:b/>
                <w:color w:val="FFFFFF"/>
                <w:sz w:val="16"/>
                <w:szCs w:val="22"/>
              </w:rPr>
              <w:t>Evaluated</w:t>
            </w:r>
            <w:r w:rsidRPr="004C1969">
              <w:rPr>
                <w:rFonts w:eastAsia="Arial" w:cs="Arial"/>
                <w:b/>
                <w:color w:val="FFFFFF"/>
                <w:spacing w:val="1"/>
                <w:sz w:val="16"/>
                <w:szCs w:val="22"/>
              </w:rPr>
              <w:t xml:space="preserve"> </w:t>
            </w:r>
            <w:r w:rsidRPr="004C1969">
              <w:rPr>
                <w:rFonts w:eastAsia="Arial" w:cs="Arial"/>
                <w:b/>
                <w:color w:val="FFFFFF"/>
                <w:sz w:val="16"/>
                <w:szCs w:val="22"/>
              </w:rPr>
              <w:t>energy savings</w:t>
            </w:r>
            <w:r w:rsidRPr="004C1969">
              <w:rPr>
                <w:rFonts w:eastAsia="Arial" w:cs="Arial"/>
                <w:b/>
                <w:color w:val="FFFFFF"/>
                <w:spacing w:val="-42"/>
                <w:sz w:val="16"/>
                <w:szCs w:val="22"/>
              </w:rPr>
              <w:t xml:space="preserve"> </w:t>
            </w:r>
            <w:r w:rsidRPr="004C1969">
              <w:rPr>
                <w:rFonts w:eastAsia="Arial" w:cs="Arial"/>
                <w:b/>
                <w:color w:val="FFFFFF"/>
                <w:sz w:val="16"/>
                <w:szCs w:val="22"/>
              </w:rPr>
              <w:t>(kWh)</w:t>
            </w:r>
          </w:p>
        </w:tc>
        <w:tc>
          <w:tcPr>
            <w:tcW w:w="1040" w:type="dxa"/>
            <w:shd w:val="clear" w:color="auto" w:fill="24408F"/>
            <w:textDirection w:val="btLr"/>
          </w:tcPr>
          <w:p w14:paraId="7537A055" w14:textId="77777777" w:rsidR="004C1969" w:rsidRPr="004C1969" w:rsidRDefault="004C1969" w:rsidP="004C1969">
            <w:pPr>
              <w:widowControl w:val="0"/>
              <w:autoSpaceDE w:val="0"/>
              <w:autoSpaceDN w:val="0"/>
              <w:spacing w:before="0"/>
              <w:rPr>
                <w:rFonts w:eastAsia="Arial" w:cs="Arial"/>
                <w:b/>
                <w:sz w:val="18"/>
                <w:szCs w:val="22"/>
              </w:rPr>
            </w:pPr>
          </w:p>
          <w:p w14:paraId="720EC5ED" w14:textId="77777777" w:rsidR="004C1969" w:rsidRPr="004C1969" w:rsidRDefault="004C1969" w:rsidP="004C1969">
            <w:pPr>
              <w:widowControl w:val="0"/>
              <w:autoSpaceDE w:val="0"/>
              <w:autoSpaceDN w:val="0"/>
              <w:spacing w:before="1"/>
              <w:rPr>
                <w:rFonts w:eastAsia="Arial" w:cs="Arial"/>
                <w:b/>
                <w:sz w:val="25"/>
                <w:szCs w:val="22"/>
              </w:rPr>
            </w:pPr>
          </w:p>
          <w:p w14:paraId="3BCC086A" w14:textId="77777777" w:rsidR="004C1969" w:rsidRPr="004C1969" w:rsidRDefault="004C1969" w:rsidP="004C1969">
            <w:pPr>
              <w:widowControl w:val="0"/>
              <w:autoSpaceDE w:val="0"/>
              <w:autoSpaceDN w:val="0"/>
              <w:spacing w:before="0" w:line="247" w:lineRule="auto"/>
              <w:ind w:left="112" w:right="426"/>
              <w:rPr>
                <w:rFonts w:eastAsia="Arial" w:cs="Arial"/>
                <w:b/>
                <w:sz w:val="16"/>
                <w:szCs w:val="22"/>
              </w:rPr>
            </w:pPr>
            <w:r w:rsidRPr="004C1969">
              <w:rPr>
                <w:rFonts w:eastAsia="Arial" w:cs="Arial"/>
                <w:b/>
                <w:color w:val="FFFFFF"/>
                <w:sz w:val="16"/>
                <w:szCs w:val="22"/>
              </w:rPr>
              <w:t>Realization</w:t>
            </w:r>
            <w:r w:rsidRPr="004C1969">
              <w:rPr>
                <w:rFonts w:eastAsia="Arial" w:cs="Arial"/>
                <w:b/>
                <w:color w:val="FFFFFF"/>
                <w:spacing w:val="-42"/>
                <w:sz w:val="16"/>
                <w:szCs w:val="22"/>
              </w:rPr>
              <w:t xml:space="preserve"> </w:t>
            </w:r>
            <w:r w:rsidRPr="004C1969">
              <w:rPr>
                <w:rFonts w:eastAsia="Arial" w:cs="Arial"/>
                <w:b/>
                <w:color w:val="FFFFFF"/>
                <w:sz w:val="16"/>
                <w:szCs w:val="22"/>
              </w:rPr>
              <w:t>rate</w:t>
            </w:r>
            <w:r w:rsidRPr="004C1969">
              <w:rPr>
                <w:rFonts w:eastAsia="Arial" w:cs="Arial"/>
                <w:b/>
                <w:color w:val="FFFFFF"/>
                <w:spacing w:val="-1"/>
                <w:sz w:val="16"/>
                <w:szCs w:val="22"/>
              </w:rPr>
              <w:t xml:space="preserve"> </w:t>
            </w:r>
            <w:r w:rsidRPr="004C1969">
              <w:rPr>
                <w:rFonts w:eastAsia="Arial" w:cs="Arial"/>
                <w:b/>
                <w:color w:val="FFFFFF"/>
                <w:sz w:val="16"/>
                <w:szCs w:val="22"/>
              </w:rPr>
              <w:t>(kWh)</w:t>
            </w:r>
          </w:p>
        </w:tc>
        <w:tc>
          <w:tcPr>
            <w:tcW w:w="1039" w:type="dxa"/>
            <w:shd w:val="clear" w:color="auto" w:fill="24408F"/>
            <w:textDirection w:val="btLr"/>
          </w:tcPr>
          <w:p w14:paraId="1D6B92F7" w14:textId="77777777" w:rsidR="004C1969" w:rsidRPr="004C1969" w:rsidRDefault="004C1969" w:rsidP="004C1969">
            <w:pPr>
              <w:widowControl w:val="0"/>
              <w:autoSpaceDE w:val="0"/>
              <w:autoSpaceDN w:val="0"/>
              <w:spacing w:before="6"/>
              <w:rPr>
                <w:rFonts w:eastAsia="Arial" w:cs="Arial"/>
                <w:b/>
                <w:sz w:val="26"/>
                <w:szCs w:val="22"/>
              </w:rPr>
            </w:pPr>
          </w:p>
          <w:p w14:paraId="42F1DA02" w14:textId="77777777" w:rsidR="004C1969" w:rsidRPr="004C1969" w:rsidRDefault="004C1969" w:rsidP="004C1969">
            <w:pPr>
              <w:widowControl w:val="0"/>
              <w:autoSpaceDE w:val="0"/>
              <w:autoSpaceDN w:val="0"/>
              <w:spacing w:before="0" w:line="247" w:lineRule="auto"/>
              <w:ind w:left="112" w:right="124"/>
              <w:rPr>
                <w:rFonts w:eastAsia="Arial" w:cs="Arial"/>
                <w:b/>
                <w:sz w:val="16"/>
                <w:szCs w:val="22"/>
              </w:rPr>
            </w:pPr>
            <w:r w:rsidRPr="004C1969">
              <w:rPr>
                <w:rFonts w:eastAsia="Arial" w:cs="Arial"/>
                <w:b/>
                <w:color w:val="FFFFFF"/>
                <w:sz w:val="16"/>
                <w:szCs w:val="22"/>
              </w:rPr>
              <w:t>Program</w:t>
            </w:r>
            <w:r w:rsidRPr="004C1969">
              <w:rPr>
                <w:rFonts w:eastAsia="Arial" w:cs="Arial"/>
                <w:b/>
                <w:color w:val="FFFFFF"/>
                <w:spacing w:val="1"/>
                <w:sz w:val="16"/>
                <w:szCs w:val="22"/>
              </w:rPr>
              <w:t xml:space="preserve"> </w:t>
            </w:r>
            <w:r w:rsidRPr="004C1969">
              <w:rPr>
                <w:rFonts w:eastAsia="Arial" w:cs="Arial"/>
                <w:b/>
                <w:color w:val="FFFFFF"/>
                <w:sz w:val="16"/>
                <w:szCs w:val="22"/>
              </w:rPr>
              <w:t>documentation</w:t>
            </w:r>
            <w:r w:rsidRPr="004C1969">
              <w:rPr>
                <w:rFonts w:eastAsia="Arial" w:cs="Arial"/>
                <w:b/>
                <w:color w:val="FFFFFF"/>
                <w:spacing w:val="-42"/>
                <w:sz w:val="16"/>
                <w:szCs w:val="22"/>
              </w:rPr>
              <w:t xml:space="preserve"> </w:t>
            </w:r>
            <w:r w:rsidRPr="004C1969">
              <w:rPr>
                <w:rFonts w:eastAsia="Arial" w:cs="Arial"/>
                <w:b/>
                <w:color w:val="FFFFFF"/>
                <w:sz w:val="16"/>
                <w:szCs w:val="22"/>
              </w:rPr>
              <w:t>score</w:t>
            </w:r>
          </w:p>
        </w:tc>
      </w:tr>
      <w:tr w:rsidR="004C1969" w:rsidRPr="004C1969" w14:paraId="5BA67F4D" w14:textId="77777777" w:rsidTr="000715B7">
        <w:trPr>
          <w:trHeight w:val="304"/>
          <w:jc w:val="center"/>
        </w:trPr>
        <w:tc>
          <w:tcPr>
            <w:tcW w:w="1039" w:type="dxa"/>
            <w:shd w:val="clear" w:color="auto" w:fill="auto"/>
          </w:tcPr>
          <w:p w14:paraId="25DF4A4C" w14:textId="77777777" w:rsidR="004C1969" w:rsidRPr="004C1969" w:rsidRDefault="004C1969" w:rsidP="004C1969">
            <w:pPr>
              <w:widowControl w:val="0"/>
              <w:autoSpaceDE w:val="0"/>
              <w:autoSpaceDN w:val="0"/>
              <w:spacing w:before="61"/>
              <w:ind w:left="477"/>
              <w:rPr>
                <w:rFonts w:eastAsia="Arial" w:cs="Arial"/>
                <w:sz w:val="16"/>
                <w:szCs w:val="16"/>
              </w:rPr>
            </w:pPr>
            <w:r w:rsidRPr="004C1969">
              <w:rPr>
                <w:rFonts w:eastAsia="Arial" w:cs="Arial"/>
                <w:sz w:val="16"/>
                <w:szCs w:val="16"/>
              </w:rPr>
              <w:t>55.0%</w:t>
            </w:r>
          </w:p>
        </w:tc>
        <w:tc>
          <w:tcPr>
            <w:tcW w:w="1039" w:type="dxa"/>
            <w:shd w:val="clear" w:color="auto" w:fill="auto"/>
          </w:tcPr>
          <w:p w14:paraId="02321CC1" w14:textId="77777777" w:rsidR="004C1969" w:rsidRPr="004C1969" w:rsidRDefault="004C1969" w:rsidP="004C1969">
            <w:pPr>
              <w:widowControl w:val="0"/>
              <w:autoSpaceDE w:val="0"/>
              <w:autoSpaceDN w:val="0"/>
              <w:spacing w:before="61"/>
              <w:ind w:left="441"/>
              <w:rPr>
                <w:rFonts w:eastAsia="Arial" w:cs="Arial"/>
                <w:sz w:val="16"/>
                <w:szCs w:val="16"/>
              </w:rPr>
            </w:pPr>
            <w:r w:rsidRPr="004C1969">
              <w:rPr>
                <w:rFonts w:eastAsia="Arial" w:cs="Arial"/>
                <w:sz w:val="16"/>
                <w:szCs w:val="16"/>
              </w:rPr>
              <w:t>27,720</w:t>
            </w:r>
          </w:p>
        </w:tc>
        <w:tc>
          <w:tcPr>
            <w:tcW w:w="1040" w:type="dxa"/>
            <w:shd w:val="clear" w:color="auto" w:fill="auto"/>
          </w:tcPr>
          <w:p w14:paraId="5785D51B" w14:textId="77777777" w:rsidR="004C1969" w:rsidRPr="004C1969" w:rsidRDefault="004C1969" w:rsidP="004C1969">
            <w:pPr>
              <w:widowControl w:val="0"/>
              <w:autoSpaceDE w:val="0"/>
              <w:autoSpaceDN w:val="0"/>
              <w:spacing w:before="61"/>
              <w:ind w:left="442"/>
              <w:rPr>
                <w:rFonts w:eastAsia="Arial" w:cs="Arial"/>
                <w:sz w:val="16"/>
                <w:szCs w:val="16"/>
              </w:rPr>
            </w:pPr>
            <w:r w:rsidRPr="004C1969">
              <w:rPr>
                <w:rFonts w:eastAsia="Arial" w:cs="Arial"/>
                <w:sz w:val="16"/>
                <w:szCs w:val="16"/>
              </w:rPr>
              <w:t>27,720</w:t>
            </w:r>
          </w:p>
        </w:tc>
        <w:tc>
          <w:tcPr>
            <w:tcW w:w="1039" w:type="dxa"/>
            <w:shd w:val="clear" w:color="auto" w:fill="auto"/>
          </w:tcPr>
          <w:p w14:paraId="444D411B" w14:textId="77777777" w:rsidR="004C1969" w:rsidRPr="004C1969" w:rsidRDefault="004C1969" w:rsidP="004C1969">
            <w:pPr>
              <w:widowControl w:val="0"/>
              <w:autoSpaceDE w:val="0"/>
              <w:autoSpaceDN w:val="0"/>
              <w:spacing w:before="61"/>
              <w:ind w:left="388"/>
              <w:rPr>
                <w:rFonts w:eastAsia="Arial" w:cs="Arial"/>
                <w:sz w:val="16"/>
                <w:szCs w:val="16"/>
              </w:rPr>
            </w:pPr>
            <w:r w:rsidRPr="004C1969">
              <w:rPr>
                <w:rFonts w:eastAsia="Arial" w:cs="Arial"/>
                <w:sz w:val="16"/>
                <w:szCs w:val="16"/>
              </w:rPr>
              <w:t>100.0%</w:t>
            </w:r>
          </w:p>
        </w:tc>
        <w:tc>
          <w:tcPr>
            <w:tcW w:w="1042" w:type="dxa"/>
            <w:shd w:val="clear" w:color="auto" w:fill="auto"/>
          </w:tcPr>
          <w:p w14:paraId="62C7808C" w14:textId="77777777" w:rsidR="004C1969" w:rsidRPr="004C1969" w:rsidRDefault="004C1969" w:rsidP="004C1969">
            <w:pPr>
              <w:widowControl w:val="0"/>
              <w:autoSpaceDE w:val="0"/>
              <w:autoSpaceDN w:val="0"/>
              <w:spacing w:before="61"/>
              <w:ind w:left="566"/>
              <w:rPr>
                <w:rFonts w:eastAsia="Arial" w:cs="Arial"/>
                <w:sz w:val="16"/>
                <w:szCs w:val="16"/>
              </w:rPr>
            </w:pPr>
            <w:r w:rsidRPr="004C1969">
              <w:rPr>
                <w:rFonts w:eastAsia="Arial" w:cs="Arial"/>
                <w:sz w:val="16"/>
                <w:szCs w:val="16"/>
              </w:rPr>
              <w:t>0.0%</w:t>
            </w:r>
          </w:p>
        </w:tc>
        <w:tc>
          <w:tcPr>
            <w:tcW w:w="1037" w:type="dxa"/>
            <w:shd w:val="clear" w:color="auto" w:fill="auto"/>
          </w:tcPr>
          <w:p w14:paraId="1A9B6F9A" w14:textId="77777777" w:rsidR="004C1969" w:rsidRPr="004C1969" w:rsidRDefault="004C1969" w:rsidP="004C1969">
            <w:pPr>
              <w:widowControl w:val="0"/>
              <w:autoSpaceDE w:val="0"/>
              <w:autoSpaceDN w:val="0"/>
              <w:spacing w:before="61"/>
              <w:ind w:left="352"/>
              <w:rPr>
                <w:rFonts w:eastAsia="Arial" w:cs="Arial"/>
                <w:sz w:val="16"/>
                <w:szCs w:val="16"/>
              </w:rPr>
            </w:pPr>
            <w:r w:rsidRPr="004C1969">
              <w:rPr>
                <w:rFonts w:eastAsia="Arial" w:cs="Arial"/>
                <w:sz w:val="16"/>
                <w:szCs w:val="16"/>
              </w:rPr>
              <w:t>27,720</w:t>
            </w:r>
          </w:p>
        </w:tc>
        <w:tc>
          <w:tcPr>
            <w:tcW w:w="1042" w:type="dxa"/>
            <w:shd w:val="clear" w:color="auto" w:fill="auto"/>
          </w:tcPr>
          <w:p w14:paraId="58151A45" w14:textId="77777777" w:rsidR="004C1969" w:rsidRPr="004C1969" w:rsidRDefault="004C1969" w:rsidP="004C1969">
            <w:pPr>
              <w:widowControl w:val="0"/>
              <w:autoSpaceDE w:val="0"/>
              <w:autoSpaceDN w:val="0"/>
              <w:spacing w:before="61"/>
              <w:ind w:left="352"/>
              <w:rPr>
                <w:rFonts w:eastAsia="Arial" w:cs="Arial"/>
                <w:sz w:val="16"/>
                <w:szCs w:val="16"/>
              </w:rPr>
            </w:pPr>
            <w:r w:rsidRPr="004C1969">
              <w:rPr>
                <w:rFonts w:eastAsia="Arial" w:cs="Arial"/>
                <w:sz w:val="16"/>
                <w:szCs w:val="16"/>
              </w:rPr>
              <w:t>27,720</w:t>
            </w:r>
          </w:p>
        </w:tc>
        <w:tc>
          <w:tcPr>
            <w:tcW w:w="1040" w:type="dxa"/>
            <w:shd w:val="clear" w:color="auto" w:fill="auto"/>
          </w:tcPr>
          <w:p w14:paraId="3C9DB32A" w14:textId="77777777" w:rsidR="004C1969" w:rsidRPr="004C1969" w:rsidRDefault="004C1969" w:rsidP="004C1969">
            <w:pPr>
              <w:widowControl w:val="0"/>
              <w:autoSpaceDE w:val="0"/>
              <w:autoSpaceDN w:val="0"/>
              <w:spacing w:before="61"/>
              <w:ind w:left="388"/>
              <w:rPr>
                <w:rFonts w:eastAsia="Arial" w:cs="Arial"/>
                <w:sz w:val="16"/>
                <w:szCs w:val="16"/>
              </w:rPr>
            </w:pPr>
            <w:r w:rsidRPr="004C1969">
              <w:rPr>
                <w:rFonts w:eastAsia="Arial" w:cs="Arial"/>
                <w:sz w:val="16"/>
                <w:szCs w:val="16"/>
              </w:rPr>
              <w:t>100.0%</w:t>
            </w:r>
          </w:p>
        </w:tc>
        <w:tc>
          <w:tcPr>
            <w:tcW w:w="1039" w:type="dxa"/>
            <w:shd w:val="clear" w:color="auto" w:fill="auto"/>
          </w:tcPr>
          <w:p w14:paraId="08EF33E5" w14:textId="77777777" w:rsidR="004C1969" w:rsidRPr="004C1969" w:rsidRDefault="004C1969" w:rsidP="004C1969">
            <w:pPr>
              <w:widowControl w:val="0"/>
              <w:autoSpaceDE w:val="0"/>
              <w:autoSpaceDN w:val="0"/>
              <w:spacing w:before="61"/>
              <w:ind w:left="539"/>
              <w:rPr>
                <w:rFonts w:eastAsia="Arial" w:cs="Arial"/>
                <w:sz w:val="16"/>
                <w:szCs w:val="16"/>
              </w:rPr>
            </w:pPr>
            <w:r w:rsidRPr="004C1969">
              <w:rPr>
                <w:rFonts w:eastAsia="Arial" w:cs="Arial"/>
                <w:sz w:val="16"/>
                <w:szCs w:val="16"/>
              </w:rPr>
              <w:t>Good</w:t>
            </w:r>
          </w:p>
        </w:tc>
      </w:tr>
    </w:tbl>
    <w:p w14:paraId="69821AEE" w14:textId="09E133F5" w:rsidR="004C1969" w:rsidRDefault="004C1969" w:rsidP="00CC0023">
      <w:pPr>
        <w:rPr>
          <w:b/>
          <w:bCs/>
        </w:rPr>
      </w:pPr>
    </w:p>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155"/>
      </w:tblGrid>
      <w:tr w:rsidR="004C1969" w:rsidRPr="004C1969" w14:paraId="3C6AFDA5" w14:textId="77777777" w:rsidTr="000715B7">
        <w:trPr>
          <w:trHeight w:val="304"/>
        </w:trPr>
        <w:tc>
          <w:tcPr>
            <w:tcW w:w="2155" w:type="dxa"/>
            <w:shd w:val="clear" w:color="auto" w:fill="24408F"/>
          </w:tcPr>
          <w:p w14:paraId="60FF479B" w14:textId="77777777" w:rsidR="004C1969" w:rsidRPr="004C1969" w:rsidRDefault="004C1969" w:rsidP="004C1969">
            <w:pPr>
              <w:widowControl w:val="0"/>
              <w:autoSpaceDE w:val="0"/>
              <w:autoSpaceDN w:val="0"/>
              <w:spacing w:before="61"/>
              <w:ind w:right="94"/>
              <w:jc w:val="right"/>
              <w:rPr>
                <w:rFonts w:eastAsia="Arial" w:cs="Arial"/>
                <w:b/>
                <w:sz w:val="16"/>
                <w:szCs w:val="22"/>
              </w:rPr>
            </w:pPr>
            <w:r w:rsidRPr="004C1969">
              <w:rPr>
                <w:rFonts w:eastAsia="Arial" w:cs="Arial"/>
                <w:b/>
                <w:color w:val="FFFFFF"/>
                <w:sz w:val="16"/>
                <w:szCs w:val="22"/>
              </w:rPr>
              <w:t>Completed</w:t>
            </w:r>
            <w:r w:rsidRPr="004C1969">
              <w:rPr>
                <w:rFonts w:eastAsia="Arial" w:cs="Arial"/>
                <w:b/>
                <w:color w:val="FFFFFF"/>
                <w:spacing w:val="-1"/>
                <w:sz w:val="16"/>
                <w:szCs w:val="22"/>
              </w:rPr>
              <w:t xml:space="preserve"> </w:t>
            </w:r>
            <w:r w:rsidRPr="004C1969">
              <w:rPr>
                <w:rFonts w:eastAsia="Arial" w:cs="Arial"/>
                <w:b/>
                <w:color w:val="FFFFFF"/>
                <w:sz w:val="16"/>
                <w:szCs w:val="22"/>
              </w:rPr>
              <w:t>desk</w:t>
            </w:r>
            <w:r w:rsidRPr="004C1969">
              <w:rPr>
                <w:rFonts w:eastAsia="Arial" w:cs="Arial"/>
                <w:b/>
                <w:color w:val="FFFFFF"/>
                <w:spacing w:val="-4"/>
                <w:sz w:val="16"/>
                <w:szCs w:val="22"/>
              </w:rPr>
              <w:t xml:space="preserve"> </w:t>
            </w:r>
            <w:r w:rsidRPr="004C1969">
              <w:rPr>
                <w:rFonts w:eastAsia="Arial" w:cs="Arial"/>
                <w:b/>
                <w:color w:val="FFFFFF"/>
                <w:sz w:val="16"/>
                <w:szCs w:val="22"/>
              </w:rPr>
              <w:t>reviews*</w:t>
            </w:r>
          </w:p>
        </w:tc>
      </w:tr>
      <w:tr w:rsidR="004C1969" w:rsidRPr="004C1969" w14:paraId="39C92936" w14:textId="77777777" w:rsidTr="000715B7">
        <w:trPr>
          <w:trHeight w:val="316"/>
        </w:trPr>
        <w:tc>
          <w:tcPr>
            <w:tcW w:w="2155" w:type="dxa"/>
          </w:tcPr>
          <w:p w14:paraId="6F9171D7" w14:textId="77777777" w:rsidR="004C1969" w:rsidRPr="004C1969" w:rsidRDefault="004C1969" w:rsidP="004C1969">
            <w:pPr>
              <w:widowControl w:val="0"/>
              <w:autoSpaceDE w:val="0"/>
              <w:autoSpaceDN w:val="0"/>
              <w:spacing w:before="61"/>
              <w:ind w:right="94"/>
              <w:jc w:val="right"/>
              <w:rPr>
                <w:rFonts w:eastAsia="Arial" w:cs="Arial"/>
                <w:sz w:val="16"/>
                <w:szCs w:val="22"/>
              </w:rPr>
            </w:pPr>
            <w:r w:rsidRPr="004C1969">
              <w:rPr>
                <w:rFonts w:eastAsia="Arial" w:cs="Arial"/>
                <w:sz w:val="16"/>
                <w:szCs w:val="22"/>
              </w:rPr>
              <w:t>N/A</w:t>
            </w:r>
          </w:p>
        </w:tc>
      </w:tr>
    </w:tbl>
    <w:p w14:paraId="1F92E246" w14:textId="298877FF" w:rsidR="004C1969" w:rsidRDefault="004C1969" w:rsidP="0049380E">
      <w:pPr>
        <w:pStyle w:val="TableFootnote"/>
        <w:ind w:left="90" w:hanging="90"/>
      </w:pPr>
      <w:r w:rsidRPr="004C1969">
        <w:t>*The review for the load management program included a census review of equations and interval meter data to estimate the baseline usage and the resulting level of load curtailment achieved for each event for all participants.</w:t>
      </w:r>
    </w:p>
    <w:p w14:paraId="73702928" w14:textId="7665A5B4" w:rsidR="004C1969" w:rsidRDefault="004C1969" w:rsidP="004C1969">
      <w:pPr>
        <w:pStyle w:val="TableFootnote"/>
      </w:pPr>
    </w:p>
    <w:p w14:paraId="115B4EBB" w14:textId="6D1B4A0E" w:rsidR="004C1969" w:rsidRDefault="004C1969" w:rsidP="0049380E">
      <w:pPr>
        <w:keepNext/>
        <w:keepLines/>
      </w:pPr>
      <w:r>
        <w:lastRenderedPageBreak/>
        <w:t>The EM&amp;V team evaluated the Commercial Load Management SOP by applying the TRM calculation methodology to interval meter data. The meter data was supplied in 15-minute increments at the electric service identifier</w:t>
      </w:r>
      <w:r w:rsidR="0049380E">
        <w:t xml:space="preserve"> ID</w:t>
      </w:r>
      <w:r>
        <w:t xml:space="preserve"> (</w:t>
      </w:r>
      <w:r w:rsidR="0049380E">
        <w:t>ESIID</w:t>
      </w:r>
      <w:r>
        <w:t>) level. Load management events in PY2020 occurred on the following dates and times:</w:t>
      </w:r>
    </w:p>
    <w:p w14:paraId="76E8073D" w14:textId="5C43CDBF" w:rsidR="004C1969" w:rsidRDefault="004C1969" w:rsidP="0049380E">
      <w:pPr>
        <w:pStyle w:val="ListBullet"/>
        <w:keepNext/>
        <w:keepLines/>
      </w:pPr>
      <w:r>
        <w:t>June 16, 2020, from 3:00 p.m. to 4:00 p.m. (scheduled); and</w:t>
      </w:r>
    </w:p>
    <w:p w14:paraId="3E6AAEEA" w14:textId="59B4C733" w:rsidR="004C1969" w:rsidRDefault="004C1969" w:rsidP="0049380E">
      <w:pPr>
        <w:pStyle w:val="ListBullet"/>
        <w:keepNext/>
        <w:keepLines/>
      </w:pPr>
      <w:r>
        <w:t>August 14, 2020, from 1:00 p.m. to 2:00 p.m. (scheduled)</w:t>
      </w:r>
      <w:r w:rsidR="002E455E">
        <w:t>.</w:t>
      </w:r>
    </w:p>
    <w:p w14:paraId="1DC5154F" w14:textId="77777777" w:rsidR="004C1969" w:rsidRDefault="004C1969" w:rsidP="004C1969">
      <w:r>
        <w:t>The EM&amp;V team received interval meter data and a spreadsheet summarizing the event-level savings for the seven sponsors across 82 sites. Fifty-nine sites participated in the first scheduled event, and 14 sites participated in the second scheduled event. Nine sites did not have any load data associated with them as they did not participate in any event.</w:t>
      </w:r>
    </w:p>
    <w:p w14:paraId="2CCF4A6C" w14:textId="4D0A8CF9" w:rsidR="004C1969" w:rsidRDefault="004C1969" w:rsidP="0049380E">
      <w:pPr>
        <w:keepNext/>
        <w:keepLines/>
      </w:pPr>
      <w:r>
        <w:t xml:space="preserve">Since no unscheduled events were called in PY2020, AEP TCC calculated </w:t>
      </w:r>
      <w:r w:rsidR="002677CE">
        <w:t>kilowatt</w:t>
      </w:r>
      <w:r>
        <w:t xml:space="preserve"> savings for each site by applying the </w:t>
      </w:r>
      <w:r w:rsidR="002677CE">
        <w:t>kilowatt</w:t>
      </w:r>
      <w:r>
        <w:t xml:space="preserve"> reduction during the scheduled or test event (each site participates in only one test event). To calculate </w:t>
      </w:r>
      <w:r w:rsidR="002677CE">
        <w:t xml:space="preserve">kilowatt-hour </w:t>
      </w:r>
      <w:r>
        <w:t xml:space="preserve">savings, AEP TCC summed </w:t>
      </w:r>
      <w:r w:rsidR="002677CE">
        <w:t>kilowatt</w:t>
      </w:r>
      <w:r>
        <w:t xml:space="preserve"> reductions of both scheduled events and multiplied </w:t>
      </w:r>
      <w:r w:rsidR="000B3E2C">
        <w:t xml:space="preserve">them </w:t>
      </w:r>
      <w:r>
        <w:t xml:space="preserve">by the total number of event hours. Applying this method to the meter-level data and following the TRM, the EM&amp;V team calculated </w:t>
      </w:r>
      <w:r w:rsidR="000B3E2C">
        <w:t xml:space="preserve">kilowatt </w:t>
      </w:r>
      <w:r>
        <w:t xml:space="preserve">and </w:t>
      </w:r>
      <w:r w:rsidR="000B3E2C">
        <w:t>kilowatt-hour</w:t>
      </w:r>
      <w:r>
        <w:t xml:space="preserve"> savings that matched AEP TCC’s. The table above shows both the EM&amp;V team (evaluated) and AEP TCC’s (claimed) calculated </w:t>
      </w:r>
      <w:r w:rsidR="0086354A">
        <w:t xml:space="preserve">kilowatt </w:t>
      </w:r>
      <w:r>
        <w:t xml:space="preserve">and </w:t>
      </w:r>
      <w:r w:rsidR="0086354A">
        <w:t>kilowatt-hour</w:t>
      </w:r>
      <w:r>
        <w:t xml:space="preserve"> savings. </w:t>
      </w:r>
    </w:p>
    <w:p w14:paraId="3492EC9E" w14:textId="2998DEA1" w:rsidR="004C1969" w:rsidRDefault="004C1969" w:rsidP="004C1969">
      <w:r>
        <w:t xml:space="preserve">Evaluated savings for the Load Management SOP are 27,720 kW and 27,720 kWh. The realization rate for both </w:t>
      </w:r>
      <w:r w:rsidR="0086354A">
        <w:t xml:space="preserve">kilowatt </w:t>
      </w:r>
      <w:r>
        <w:t xml:space="preserve">and </w:t>
      </w:r>
      <w:r w:rsidR="0086354A">
        <w:t>kilowatt-hour</w:t>
      </w:r>
      <w:r>
        <w:t xml:space="preserve"> is 100 percent</w:t>
      </w:r>
      <w:r w:rsidR="00BC5ED4">
        <w:t>,</w:t>
      </w:r>
      <w:r w:rsidR="00A56D8E" w:rsidRPr="00A56D8E">
        <w:t xml:space="preserve"> </w:t>
      </w:r>
      <w:r w:rsidR="00A56D8E">
        <w:t xml:space="preserve">with a documentation score of </w:t>
      </w:r>
      <w:r w:rsidR="00A56D8E" w:rsidRPr="00430AB6">
        <w:rPr>
          <w:i/>
          <w:iCs/>
        </w:rPr>
        <w:t>good</w:t>
      </w:r>
      <w:r w:rsidR="00A56D8E">
        <w:t>.</w:t>
      </w:r>
    </w:p>
    <w:p w14:paraId="0F524CC4" w14:textId="568FA530" w:rsidR="007610F9" w:rsidRDefault="007610F9" w:rsidP="0051122E">
      <w:pPr>
        <w:pStyle w:val="Heading2"/>
        <w:rPr>
          <w:rFonts w:hint="eastAsia"/>
        </w:rPr>
      </w:pPr>
      <w:bookmarkStart w:id="36" w:name="_Toc82513335"/>
      <w:r w:rsidRPr="007610F9">
        <w:t>Summary Of Cross</w:t>
      </w:r>
      <w:r>
        <w:t>-</w:t>
      </w:r>
      <w:r w:rsidRPr="007610F9">
        <w:t>Sector Evaluated Programs</w:t>
      </w:r>
      <w:bookmarkEnd w:id="36"/>
    </w:p>
    <w:p w14:paraId="3D7B5A97" w14:textId="7D23D037" w:rsidR="007610F9" w:rsidRDefault="007610F9" w:rsidP="00C174E0">
      <w:pPr>
        <w:pStyle w:val="Heading3"/>
        <w:rPr>
          <w:rFonts w:hint="eastAsia"/>
        </w:rPr>
      </w:pPr>
      <w:bookmarkStart w:id="37" w:name="_Toc82513336"/>
      <w:r w:rsidRPr="007610F9">
        <w:t>Smart Source Solar PV Market Transformation Program (MTP)</w:t>
      </w:r>
      <w:bookmarkEnd w:id="37"/>
    </w:p>
    <w:tbl>
      <w:tblPr>
        <w:tblW w:w="10081" w:type="dxa"/>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Look w:val="04A0" w:firstRow="1" w:lastRow="0" w:firstColumn="1" w:lastColumn="0" w:noHBand="0" w:noVBand="1"/>
      </w:tblPr>
      <w:tblGrid>
        <w:gridCol w:w="1080"/>
        <w:gridCol w:w="1106"/>
        <w:gridCol w:w="972"/>
        <w:gridCol w:w="890"/>
        <w:gridCol w:w="890"/>
        <w:gridCol w:w="1088"/>
        <w:gridCol w:w="1088"/>
        <w:gridCol w:w="1088"/>
        <w:gridCol w:w="890"/>
        <w:gridCol w:w="989"/>
      </w:tblGrid>
      <w:tr w:rsidR="007610F9" w:rsidRPr="007610F9" w14:paraId="36CBBB21" w14:textId="77777777" w:rsidTr="000715B7">
        <w:trPr>
          <w:cantSplit/>
          <w:trHeight w:val="1493"/>
        </w:trPr>
        <w:tc>
          <w:tcPr>
            <w:tcW w:w="1080" w:type="dxa"/>
            <w:shd w:val="clear" w:color="auto" w:fill="25408F"/>
            <w:textDirection w:val="btLr"/>
          </w:tcPr>
          <w:p w14:paraId="57F2C9DB" w14:textId="77777777" w:rsidR="007610F9" w:rsidRPr="007610F9" w:rsidRDefault="007610F9" w:rsidP="007610F9">
            <w:pPr>
              <w:spacing w:before="60" w:after="60"/>
              <w:ind w:left="113" w:right="113"/>
              <w:rPr>
                <w:rFonts w:ascii="Arial Bold" w:eastAsia="MS Mincho" w:hAnsi="Arial Bold" w:cs="Times New Roman" w:hint="eastAsia"/>
                <w:b/>
                <w:color w:val="FFFFFF"/>
                <w:sz w:val="16"/>
                <w:szCs w:val="16"/>
              </w:rPr>
            </w:pPr>
            <w:bookmarkStart w:id="38" w:name="_Hlk77692056"/>
            <w:r w:rsidRPr="007610F9">
              <w:rPr>
                <w:rFonts w:ascii="Arial Bold" w:eastAsia="MS Mincho" w:hAnsi="Arial Bold" w:cs="Times New Roman"/>
                <w:b/>
                <w:color w:val="FFFFFF"/>
                <w:sz w:val="16"/>
                <w:szCs w:val="16"/>
              </w:rPr>
              <w:t>Sector</w:t>
            </w:r>
          </w:p>
        </w:tc>
        <w:tc>
          <w:tcPr>
            <w:tcW w:w="1106" w:type="dxa"/>
            <w:shd w:val="clear" w:color="auto" w:fill="25408F"/>
            <w:noWrap/>
            <w:textDirection w:val="btLr"/>
            <w:vAlign w:val="bottom"/>
            <w:hideMark/>
          </w:tcPr>
          <w:p w14:paraId="1836AB88" w14:textId="77777777" w:rsidR="007610F9" w:rsidRPr="007610F9" w:rsidRDefault="007610F9" w:rsidP="007610F9">
            <w:pPr>
              <w:spacing w:before="60" w:after="60"/>
              <w:ind w:left="113" w:right="113"/>
              <w:rPr>
                <w:rFonts w:ascii="Arial Bold" w:eastAsia="MS Mincho" w:hAnsi="Arial Bold" w:cs="Times New Roman" w:hint="eastAsia"/>
                <w:b/>
                <w:color w:val="FFFFFF"/>
                <w:sz w:val="16"/>
                <w:szCs w:val="16"/>
              </w:rPr>
            </w:pPr>
            <w:r w:rsidRPr="007610F9">
              <w:rPr>
                <w:rFonts w:ascii="Arial Bold" w:eastAsia="MS Mincho" w:hAnsi="Arial Bold" w:cs="Times New Roman"/>
                <w:b/>
                <w:color w:val="FFFFFF"/>
                <w:sz w:val="16"/>
                <w:szCs w:val="16"/>
              </w:rPr>
              <w:t>Program contribution to portfolio savings (kW)</w:t>
            </w:r>
          </w:p>
        </w:tc>
        <w:tc>
          <w:tcPr>
            <w:tcW w:w="972" w:type="dxa"/>
            <w:shd w:val="clear" w:color="auto" w:fill="25408F"/>
            <w:noWrap/>
            <w:textDirection w:val="btLr"/>
            <w:vAlign w:val="bottom"/>
            <w:hideMark/>
          </w:tcPr>
          <w:p w14:paraId="045F3323" w14:textId="77777777" w:rsidR="007610F9" w:rsidRPr="007610F9" w:rsidRDefault="007610F9" w:rsidP="007610F9">
            <w:pPr>
              <w:spacing w:before="60" w:after="60"/>
              <w:ind w:left="113" w:right="113"/>
              <w:rPr>
                <w:rFonts w:ascii="Arial Bold" w:eastAsia="MS Mincho" w:hAnsi="Arial Bold" w:cs="Times New Roman" w:hint="eastAsia"/>
                <w:b/>
                <w:color w:val="FFFFFF"/>
                <w:sz w:val="16"/>
                <w:szCs w:val="16"/>
              </w:rPr>
            </w:pPr>
            <w:r w:rsidRPr="007610F9">
              <w:rPr>
                <w:rFonts w:ascii="Arial Bold" w:eastAsia="MS Mincho" w:hAnsi="Arial Bold" w:cs="Times New Roman"/>
                <w:b/>
                <w:color w:val="FFFFFF"/>
                <w:sz w:val="16"/>
                <w:szCs w:val="16"/>
              </w:rPr>
              <w:t>Claimed demand savings (kW)</w:t>
            </w:r>
          </w:p>
        </w:tc>
        <w:tc>
          <w:tcPr>
            <w:tcW w:w="890" w:type="dxa"/>
            <w:shd w:val="clear" w:color="auto" w:fill="25408F"/>
            <w:noWrap/>
            <w:textDirection w:val="btLr"/>
            <w:vAlign w:val="bottom"/>
            <w:hideMark/>
          </w:tcPr>
          <w:p w14:paraId="53397811" w14:textId="77777777" w:rsidR="007610F9" w:rsidRPr="007610F9" w:rsidRDefault="007610F9" w:rsidP="007610F9">
            <w:pPr>
              <w:spacing w:before="60" w:after="60"/>
              <w:ind w:left="113" w:right="113"/>
              <w:rPr>
                <w:rFonts w:ascii="Arial Bold" w:eastAsia="MS Mincho" w:hAnsi="Arial Bold" w:cs="Times New Roman" w:hint="eastAsia"/>
                <w:b/>
                <w:color w:val="FFFFFF"/>
                <w:sz w:val="16"/>
                <w:szCs w:val="16"/>
              </w:rPr>
            </w:pPr>
            <w:r w:rsidRPr="007610F9">
              <w:rPr>
                <w:rFonts w:ascii="Arial Bold" w:eastAsia="MS Mincho" w:hAnsi="Arial Bold" w:cs="Times New Roman"/>
                <w:b/>
                <w:color w:val="FFFFFF"/>
                <w:sz w:val="16"/>
                <w:szCs w:val="16"/>
              </w:rPr>
              <w:t>Evaluated demand savings (kW)</w:t>
            </w:r>
          </w:p>
        </w:tc>
        <w:tc>
          <w:tcPr>
            <w:tcW w:w="890" w:type="dxa"/>
            <w:shd w:val="clear" w:color="auto" w:fill="25408F"/>
            <w:noWrap/>
            <w:textDirection w:val="btLr"/>
            <w:vAlign w:val="bottom"/>
            <w:hideMark/>
          </w:tcPr>
          <w:p w14:paraId="5EC00069" w14:textId="77777777" w:rsidR="007610F9" w:rsidRPr="007610F9" w:rsidRDefault="007610F9" w:rsidP="007610F9">
            <w:pPr>
              <w:spacing w:before="60" w:after="60"/>
              <w:ind w:left="113" w:right="113"/>
              <w:rPr>
                <w:rFonts w:ascii="Arial Bold" w:eastAsia="MS Mincho" w:hAnsi="Arial Bold" w:cs="Times New Roman" w:hint="eastAsia"/>
                <w:b/>
                <w:color w:val="FFFFFF"/>
                <w:sz w:val="16"/>
                <w:szCs w:val="16"/>
              </w:rPr>
            </w:pPr>
            <w:r w:rsidRPr="007610F9">
              <w:rPr>
                <w:rFonts w:ascii="Arial Bold" w:eastAsia="MS Mincho" w:hAnsi="Arial Bold" w:cs="Times New Roman"/>
                <w:b/>
                <w:color w:val="FFFFFF"/>
                <w:sz w:val="16"/>
                <w:szCs w:val="16"/>
              </w:rPr>
              <w:t>Realization rate (kW)</w:t>
            </w:r>
          </w:p>
        </w:tc>
        <w:tc>
          <w:tcPr>
            <w:tcW w:w="1088" w:type="dxa"/>
            <w:shd w:val="clear" w:color="auto" w:fill="25408F"/>
            <w:noWrap/>
            <w:textDirection w:val="btLr"/>
            <w:vAlign w:val="bottom"/>
            <w:hideMark/>
          </w:tcPr>
          <w:p w14:paraId="06DCACFE" w14:textId="77777777" w:rsidR="007610F9" w:rsidRPr="007610F9" w:rsidRDefault="007610F9" w:rsidP="007610F9">
            <w:pPr>
              <w:spacing w:before="60" w:after="60"/>
              <w:ind w:left="113" w:right="113"/>
              <w:rPr>
                <w:rFonts w:ascii="Arial Bold" w:eastAsia="MS Mincho" w:hAnsi="Arial Bold" w:cs="Times New Roman" w:hint="eastAsia"/>
                <w:b/>
                <w:color w:val="FFFFFF"/>
                <w:sz w:val="16"/>
                <w:szCs w:val="16"/>
              </w:rPr>
            </w:pPr>
            <w:r w:rsidRPr="007610F9">
              <w:rPr>
                <w:rFonts w:ascii="Arial Bold" w:eastAsia="MS Mincho" w:hAnsi="Arial Bold" w:cs="Times New Roman"/>
                <w:b/>
                <w:color w:val="FFFFFF"/>
                <w:sz w:val="16"/>
                <w:szCs w:val="16"/>
              </w:rPr>
              <w:t>Program contribution to portfolio savings (kWh)</w:t>
            </w:r>
          </w:p>
        </w:tc>
        <w:tc>
          <w:tcPr>
            <w:tcW w:w="1088" w:type="dxa"/>
            <w:shd w:val="clear" w:color="auto" w:fill="25408F"/>
            <w:noWrap/>
            <w:textDirection w:val="btLr"/>
            <w:vAlign w:val="bottom"/>
            <w:hideMark/>
          </w:tcPr>
          <w:p w14:paraId="2536582B" w14:textId="57C4514A" w:rsidR="007610F9" w:rsidRPr="007610F9" w:rsidRDefault="007610F9" w:rsidP="007610F9">
            <w:pPr>
              <w:spacing w:before="60" w:after="60"/>
              <w:ind w:left="113" w:right="113"/>
              <w:contextualSpacing/>
              <w:rPr>
                <w:rFonts w:ascii="Arial Bold" w:eastAsia="MS Mincho" w:hAnsi="Arial Bold" w:cs="Times New Roman" w:hint="eastAsia"/>
                <w:b/>
                <w:color w:val="FFFFFF"/>
                <w:sz w:val="16"/>
                <w:szCs w:val="16"/>
              </w:rPr>
            </w:pPr>
            <w:r w:rsidRPr="007610F9">
              <w:rPr>
                <w:rFonts w:ascii="Arial Bold" w:eastAsia="MS Mincho" w:hAnsi="Arial Bold" w:cs="Times New Roman"/>
                <w:b/>
                <w:color w:val="FFFFFF"/>
                <w:sz w:val="16"/>
                <w:szCs w:val="16"/>
              </w:rPr>
              <w:t xml:space="preserve">Claimed energy </w:t>
            </w:r>
          </w:p>
          <w:p w14:paraId="4B256BB7" w14:textId="69BAD9CF" w:rsidR="007610F9" w:rsidRPr="007610F9" w:rsidRDefault="007610F9" w:rsidP="007610F9">
            <w:pPr>
              <w:spacing w:before="60" w:after="60"/>
              <w:ind w:left="113" w:right="113"/>
              <w:contextualSpacing/>
              <w:rPr>
                <w:rFonts w:ascii="Arial Bold" w:eastAsia="MS Mincho" w:hAnsi="Arial Bold" w:cs="Times New Roman" w:hint="eastAsia"/>
                <w:b/>
                <w:color w:val="FFFFFF"/>
                <w:sz w:val="16"/>
                <w:szCs w:val="16"/>
              </w:rPr>
            </w:pPr>
            <w:r w:rsidRPr="007610F9">
              <w:rPr>
                <w:rFonts w:ascii="Arial Bold" w:eastAsia="MS Mincho" w:hAnsi="Arial Bold" w:cs="Times New Roman"/>
                <w:b/>
                <w:color w:val="FFFFFF"/>
                <w:sz w:val="16"/>
                <w:szCs w:val="16"/>
              </w:rPr>
              <w:t>savings (kWh)</w:t>
            </w:r>
          </w:p>
        </w:tc>
        <w:tc>
          <w:tcPr>
            <w:tcW w:w="1088" w:type="dxa"/>
            <w:shd w:val="clear" w:color="auto" w:fill="25408F"/>
            <w:noWrap/>
            <w:textDirection w:val="btLr"/>
            <w:vAlign w:val="bottom"/>
            <w:hideMark/>
          </w:tcPr>
          <w:p w14:paraId="6708DD45" w14:textId="067D460C" w:rsidR="007610F9" w:rsidRPr="007610F9" w:rsidRDefault="007610F9" w:rsidP="007610F9">
            <w:pPr>
              <w:spacing w:before="60" w:after="60"/>
              <w:ind w:left="113" w:right="113"/>
              <w:contextualSpacing/>
              <w:rPr>
                <w:rFonts w:ascii="Arial Bold" w:eastAsia="MS Mincho" w:hAnsi="Arial Bold" w:cs="Times New Roman" w:hint="eastAsia"/>
                <w:b/>
                <w:color w:val="FFFFFF"/>
                <w:sz w:val="16"/>
                <w:szCs w:val="16"/>
              </w:rPr>
            </w:pPr>
            <w:r w:rsidRPr="007610F9">
              <w:rPr>
                <w:rFonts w:ascii="Arial Bold" w:eastAsia="MS Mincho" w:hAnsi="Arial Bold" w:cs="Times New Roman"/>
                <w:b/>
                <w:color w:val="FFFFFF"/>
                <w:sz w:val="16"/>
                <w:szCs w:val="16"/>
              </w:rPr>
              <w:t xml:space="preserve">Evaluated energy savings </w:t>
            </w:r>
          </w:p>
          <w:p w14:paraId="5A1D9E78" w14:textId="77777777" w:rsidR="007610F9" w:rsidRPr="007610F9" w:rsidRDefault="007610F9" w:rsidP="007610F9">
            <w:pPr>
              <w:spacing w:before="60" w:after="60"/>
              <w:ind w:left="113" w:right="113"/>
              <w:contextualSpacing/>
              <w:rPr>
                <w:rFonts w:ascii="Arial Bold" w:eastAsia="MS Mincho" w:hAnsi="Arial Bold" w:cs="Times New Roman" w:hint="eastAsia"/>
                <w:b/>
                <w:color w:val="FFFFFF"/>
                <w:sz w:val="16"/>
                <w:szCs w:val="16"/>
              </w:rPr>
            </w:pPr>
            <w:r w:rsidRPr="007610F9">
              <w:rPr>
                <w:rFonts w:ascii="Arial Bold" w:eastAsia="MS Mincho" w:hAnsi="Arial Bold" w:cs="Times New Roman"/>
                <w:b/>
                <w:color w:val="FFFFFF"/>
                <w:sz w:val="16"/>
                <w:szCs w:val="16"/>
              </w:rPr>
              <w:t>(kWh)</w:t>
            </w:r>
          </w:p>
        </w:tc>
        <w:tc>
          <w:tcPr>
            <w:tcW w:w="890" w:type="dxa"/>
            <w:shd w:val="clear" w:color="auto" w:fill="25408F"/>
            <w:noWrap/>
            <w:textDirection w:val="btLr"/>
            <w:vAlign w:val="bottom"/>
            <w:hideMark/>
          </w:tcPr>
          <w:p w14:paraId="3D554BD8" w14:textId="77777777" w:rsidR="007610F9" w:rsidRPr="007610F9" w:rsidRDefault="007610F9" w:rsidP="007610F9">
            <w:pPr>
              <w:spacing w:before="60" w:after="60"/>
              <w:ind w:left="113" w:right="113"/>
              <w:contextualSpacing/>
              <w:rPr>
                <w:rFonts w:ascii="Arial Bold" w:eastAsia="MS Mincho" w:hAnsi="Arial Bold" w:cs="Times New Roman" w:hint="eastAsia"/>
                <w:b/>
                <w:color w:val="FFFFFF"/>
                <w:sz w:val="16"/>
                <w:szCs w:val="16"/>
              </w:rPr>
            </w:pPr>
            <w:r w:rsidRPr="007610F9">
              <w:rPr>
                <w:rFonts w:ascii="Arial Bold" w:eastAsia="MS Mincho" w:hAnsi="Arial Bold" w:cs="Times New Roman"/>
                <w:b/>
                <w:color w:val="FFFFFF"/>
                <w:sz w:val="16"/>
                <w:szCs w:val="16"/>
              </w:rPr>
              <w:t xml:space="preserve">Realization </w:t>
            </w:r>
          </w:p>
          <w:p w14:paraId="43AEC015" w14:textId="6B37CF23" w:rsidR="007610F9" w:rsidRPr="007610F9" w:rsidRDefault="00FF1D7E" w:rsidP="007610F9">
            <w:pPr>
              <w:spacing w:before="60" w:after="60"/>
              <w:ind w:left="113" w:right="113"/>
              <w:contextualSpacing/>
              <w:rPr>
                <w:rFonts w:ascii="Arial Bold" w:eastAsia="MS Mincho" w:hAnsi="Arial Bold" w:cs="Times New Roman" w:hint="eastAsia"/>
                <w:b/>
                <w:color w:val="FFFFFF"/>
                <w:sz w:val="16"/>
                <w:szCs w:val="16"/>
              </w:rPr>
            </w:pPr>
            <w:proofErr w:type="gramStart"/>
            <w:r>
              <w:rPr>
                <w:rFonts w:ascii="Arial Bold" w:eastAsia="MS Mincho" w:hAnsi="Arial Bold" w:cs="Times New Roman"/>
                <w:b/>
                <w:color w:val="FFFFFF"/>
                <w:sz w:val="16"/>
                <w:szCs w:val="16"/>
              </w:rPr>
              <w:t>r</w:t>
            </w:r>
            <w:r w:rsidR="007610F9" w:rsidRPr="007610F9">
              <w:rPr>
                <w:rFonts w:ascii="Arial Bold" w:eastAsia="MS Mincho" w:hAnsi="Arial Bold" w:cs="Times New Roman"/>
                <w:b/>
                <w:color w:val="FFFFFF"/>
                <w:sz w:val="16"/>
                <w:szCs w:val="16"/>
              </w:rPr>
              <w:t>ate</w:t>
            </w:r>
            <w:r>
              <w:rPr>
                <w:rFonts w:ascii="Arial Bold" w:eastAsia="MS Mincho" w:hAnsi="Arial Bold" w:cs="Times New Roman"/>
                <w:b/>
                <w:color w:val="FFFFFF"/>
                <w:sz w:val="16"/>
                <w:szCs w:val="16"/>
              </w:rPr>
              <w:t xml:space="preserve"> </w:t>
            </w:r>
            <w:r w:rsidR="007610F9" w:rsidRPr="007610F9">
              <w:rPr>
                <w:rFonts w:ascii="Arial Bold" w:eastAsia="MS Mincho" w:hAnsi="Arial Bold" w:cs="Times New Roman"/>
                <w:b/>
                <w:color w:val="FFFFFF"/>
                <w:sz w:val="16"/>
                <w:szCs w:val="16"/>
              </w:rPr>
              <w:t xml:space="preserve"> (</w:t>
            </w:r>
            <w:proofErr w:type="gramEnd"/>
            <w:r w:rsidR="007610F9" w:rsidRPr="007610F9">
              <w:rPr>
                <w:rFonts w:ascii="Arial Bold" w:eastAsia="MS Mincho" w:hAnsi="Arial Bold" w:cs="Times New Roman"/>
                <w:b/>
                <w:color w:val="FFFFFF"/>
                <w:sz w:val="16"/>
                <w:szCs w:val="16"/>
              </w:rPr>
              <w:t>kWh)</w:t>
            </w:r>
          </w:p>
        </w:tc>
        <w:tc>
          <w:tcPr>
            <w:tcW w:w="989" w:type="dxa"/>
            <w:shd w:val="clear" w:color="auto" w:fill="25408F"/>
            <w:noWrap/>
            <w:textDirection w:val="btLr"/>
            <w:vAlign w:val="bottom"/>
            <w:hideMark/>
          </w:tcPr>
          <w:p w14:paraId="220BB92D" w14:textId="77777777" w:rsidR="007610F9" w:rsidRPr="007610F9" w:rsidRDefault="007610F9" w:rsidP="007610F9">
            <w:pPr>
              <w:spacing w:before="60" w:after="60"/>
              <w:ind w:left="113" w:right="113"/>
              <w:rPr>
                <w:rFonts w:ascii="Arial Bold" w:eastAsia="MS Mincho" w:hAnsi="Arial Bold" w:cs="Times New Roman" w:hint="eastAsia"/>
                <w:b/>
                <w:bCs/>
                <w:color w:val="FFFFFF"/>
                <w:sz w:val="16"/>
                <w:szCs w:val="20"/>
              </w:rPr>
            </w:pPr>
            <w:r w:rsidRPr="007610F9">
              <w:rPr>
                <w:rFonts w:ascii="Arial Bold" w:eastAsia="MS Mincho" w:hAnsi="Arial Bold" w:cs="Times New Roman"/>
                <w:b/>
                <w:bCs/>
                <w:color w:val="FFFFFF"/>
                <w:sz w:val="16"/>
                <w:szCs w:val="20"/>
              </w:rPr>
              <w:t>Program documentation score</w:t>
            </w:r>
          </w:p>
        </w:tc>
      </w:tr>
      <w:tr w:rsidR="007610F9" w:rsidRPr="007610F9" w14:paraId="2D213DD4" w14:textId="77777777" w:rsidTr="000715B7">
        <w:trPr>
          <w:trHeight w:val="285"/>
        </w:trPr>
        <w:tc>
          <w:tcPr>
            <w:tcW w:w="1080" w:type="dxa"/>
            <w:shd w:val="clear" w:color="auto" w:fill="auto"/>
          </w:tcPr>
          <w:p w14:paraId="40D6BB47" w14:textId="77777777" w:rsidR="007610F9" w:rsidRPr="007610F9" w:rsidRDefault="007610F9" w:rsidP="007610F9">
            <w:pPr>
              <w:spacing w:before="60" w:after="60"/>
              <w:rPr>
                <w:rFonts w:eastAsia="Times New Roman" w:cs="Arial"/>
                <w:color w:val="000000"/>
                <w:sz w:val="16"/>
                <w:szCs w:val="20"/>
              </w:rPr>
            </w:pPr>
            <w:r w:rsidRPr="007610F9">
              <w:rPr>
                <w:rFonts w:eastAsia="Times New Roman" w:cs="Arial"/>
                <w:color w:val="000000"/>
                <w:sz w:val="16"/>
                <w:szCs w:val="20"/>
              </w:rPr>
              <w:t>Residential</w:t>
            </w:r>
          </w:p>
        </w:tc>
        <w:tc>
          <w:tcPr>
            <w:tcW w:w="1106" w:type="dxa"/>
            <w:shd w:val="clear" w:color="auto" w:fill="auto"/>
            <w:noWrap/>
          </w:tcPr>
          <w:p w14:paraId="08DB67EA" w14:textId="77777777" w:rsidR="007610F9" w:rsidRPr="007610F9" w:rsidRDefault="007610F9" w:rsidP="007610F9">
            <w:pPr>
              <w:spacing w:before="60" w:after="60"/>
              <w:jc w:val="right"/>
              <w:rPr>
                <w:rFonts w:eastAsia="Times New Roman" w:cs="Arial"/>
                <w:color w:val="000000"/>
                <w:sz w:val="16"/>
                <w:szCs w:val="20"/>
              </w:rPr>
            </w:pPr>
            <w:r w:rsidRPr="007610F9">
              <w:rPr>
                <w:rFonts w:eastAsia="Times New Roman" w:cs="Arial"/>
                <w:color w:val="000000"/>
                <w:sz w:val="16"/>
                <w:szCs w:val="20"/>
              </w:rPr>
              <w:t>0.4%</w:t>
            </w:r>
          </w:p>
        </w:tc>
        <w:tc>
          <w:tcPr>
            <w:tcW w:w="972" w:type="dxa"/>
            <w:shd w:val="clear" w:color="auto" w:fill="auto"/>
            <w:noWrap/>
          </w:tcPr>
          <w:p w14:paraId="642E3CAB" w14:textId="77777777" w:rsidR="007610F9" w:rsidRPr="007610F9" w:rsidRDefault="007610F9" w:rsidP="007610F9">
            <w:pPr>
              <w:spacing w:before="60" w:after="60"/>
              <w:jc w:val="right"/>
              <w:rPr>
                <w:rFonts w:eastAsia="Times New Roman" w:cs="Arial"/>
                <w:color w:val="000000"/>
                <w:sz w:val="16"/>
                <w:szCs w:val="20"/>
              </w:rPr>
            </w:pPr>
            <w:r w:rsidRPr="007610F9">
              <w:rPr>
                <w:rFonts w:eastAsia="Times New Roman" w:cs="Arial"/>
                <w:color w:val="000000"/>
                <w:sz w:val="16"/>
                <w:szCs w:val="20"/>
              </w:rPr>
              <w:t>190</w:t>
            </w:r>
          </w:p>
        </w:tc>
        <w:tc>
          <w:tcPr>
            <w:tcW w:w="890" w:type="dxa"/>
            <w:shd w:val="clear" w:color="auto" w:fill="auto"/>
            <w:noWrap/>
          </w:tcPr>
          <w:p w14:paraId="5CDA62F5" w14:textId="77777777" w:rsidR="007610F9" w:rsidRPr="007610F9" w:rsidRDefault="007610F9" w:rsidP="007610F9">
            <w:pPr>
              <w:spacing w:before="60" w:after="60"/>
              <w:jc w:val="right"/>
              <w:rPr>
                <w:rFonts w:eastAsia="Times New Roman" w:cs="Arial"/>
                <w:color w:val="000000"/>
                <w:sz w:val="16"/>
                <w:szCs w:val="20"/>
              </w:rPr>
            </w:pPr>
            <w:r w:rsidRPr="007610F9">
              <w:rPr>
                <w:rFonts w:eastAsia="Times New Roman" w:cs="Arial"/>
                <w:color w:val="000000"/>
                <w:sz w:val="16"/>
                <w:szCs w:val="20"/>
              </w:rPr>
              <w:t>190</w:t>
            </w:r>
          </w:p>
        </w:tc>
        <w:tc>
          <w:tcPr>
            <w:tcW w:w="890" w:type="dxa"/>
            <w:shd w:val="clear" w:color="auto" w:fill="auto"/>
            <w:noWrap/>
          </w:tcPr>
          <w:p w14:paraId="41132DFD" w14:textId="77777777" w:rsidR="007610F9" w:rsidRPr="007610F9" w:rsidRDefault="007610F9" w:rsidP="007610F9">
            <w:pPr>
              <w:spacing w:before="60" w:after="60"/>
              <w:jc w:val="right"/>
              <w:rPr>
                <w:rFonts w:eastAsia="Times New Roman" w:cs="Arial"/>
                <w:color w:val="000000"/>
                <w:sz w:val="16"/>
                <w:szCs w:val="20"/>
              </w:rPr>
            </w:pPr>
            <w:r w:rsidRPr="007610F9">
              <w:rPr>
                <w:rFonts w:eastAsia="Times New Roman" w:cs="Arial"/>
                <w:color w:val="000000"/>
                <w:sz w:val="16"/>
                <w:szCs w:val="20"/>
              </w:rPr>
              <w:t>100.0%</w:t>
            </w:r>
          </w:p>
        </w:tc>
        <w:tc>
          <w:tcPr>
            <w:tcW w:w="1088" w:type="dxa"/>
            <w:shd w:val="clear" w:color="auto" w:fill="auto"/>
            <w:noWrap/>
          </w:tcPr>
          <w:p w14:paraId="17D82CB6" w14:textId="77777777" w:rsidR="007610F9" w:rsidRPr="007610F9" w:rsidRDefault="007610F9" w:rsidP="007610F9">
            <w:pPr>
              <w:spacing w:before="60" w:after="60"/>
              <w:jc w:val="right"/>
              <w:rPr>
                <w:rFonts w:eastAsia="Times New Roman" w:cs="Arial"/>
                <w:color w:val="000000"/>
                <w:sz w:val="16"/>
                <w:szCs w:val="20"/>
              </w:rPr>
            </w:pPr>
            <w:r w:rsidRPr="007610F9">
              <w:rPr>
                <w:rFonts w:eastAsia="Times New Roman" w:cs="Arial"/>
                <w:color w:val="000000"/>
                <w:sz w:val="16"/>
                <w:szCs w:val="20"/>
              </w:rPr>
              <w:t>1.1%</w:t>
            </w:r>
          </w:p>
        </w:tc>
        <w:tc>
          <w:tcPr>
            <w:tcW w:w="1088" w:type="dxa"/>
            <w:shd w:val="clear" w:color="auto" w:fill="auto"/>
            <w:noWrap/>
          </w:tcPr>
          <w:p w14:paraId="5B3807E0" w14:textId="77777777" w:rsidR="007610F9" w:rsidRPr="007610F9" w:rsidRDefault="007610F9" w:rsidP="007610F9">
            <w:pPr>
              <w:spacing w:before="60" w:after="60"/>
              <w:jc w:val="right"/>
              <w:rPr>
                <w:rFonts w:eastAsia="Times New Roman" w:cs="Arial"/>
                <w:color w:val="000000"/>
                <w:sz w:val="16"/>
                <w:szCs w:val="20"/>
              </w:rPr>
            </w:pPr>
            <w:r w:rsidRPr="007610F9">
              <w:rPr>
                <w:rFonts w:eastAsia="Times New Roman" w:cs="Arial"/>
                <w:color w:val="000000"/>
                <w:sz w:val="16"/>
                <w:szCs w:val="20"/>
              </w:rPr>
              <w:t>647,166</w:t>
            </w:r>
          </w:p>
        </w:tc>
        <w:tc>
          <w:tcPr>
            <w:tcW w:w="1088" w:type="dxa"/>
            <w:shd w:val="clear" w:color="auto" w:fill="auto"/>
            <w:noWrap/>
          </w:tcPr>
          <w:p w14:paraId="0F92FA57" w14:textId="77777777" w:rsidR="007610F9" w:rsidRPr="007610F9" w:rsidRDefault="007610F9" w:rsidP="007610F9">
            <w:pPr>
              <w:spacing w:before="60" w:after="60"/>
              <w:jc w:val="right"/>
              <w:rPr>
                <w:rFonts w:eastAsia="Times New Roman" w:cs="Arial"/>
                <w:color w:val="000000"/>
                <w:sz w:val="16"/>
                <w:szCs w:val="20"/>
              </w:rPr>
            </w:pPr>
            <w:r w:rsidRPr="007610F9">
              <w:rPr>
                <w:rFonts w:eastAsia="Times New Roman" w:cs="Arial"/>
                <w:color w:val="000000"/>
                <w:sz w:val="16"/>
                <w:szCs w:val="20"/>
              </w:rPr>
              <w:t>647,166</w:t>
            </w:r>
          </w:p>
        </w:tc>
        <w:tc>
          <w:tcPr>
            <w:tcW w:w="890" w:type="dxa"/>
            <w:shd w:val="clear" w:color="auto" w:fill="auto"/>
            <w:noWrap/>
          </w:tcPr>
          <w:p w14:paraId="149A868B" w14:textId="77777777" w:rsidR="007610F9" w:rsidRPr="007610F9" w:rsidRDefault="007610F9" w:rsidP="007610F9">
            <w:pPr>
              <w:spacing w:before="60" w:after="60"/>
              <w:jc w:val="right"/>
              <w:rPr>
                <w:rFonts w:eastAsia="Times New Roman" w:cs="Arial"/>
                <w:color w:val="000000"/>
                <w:sz w:val="16"/>
                <w:szCs w:val="20"/>
              </w:rPr>
            </w:pPr>
            <w:r w:rsidRPr="007610F9">
              <w:rPr>
                <w:rFonts w:eastAsia="Times New Roman" w:cs="Arial"/>
                <w:color w:val="000000"/>
                <w:sz w:val="16"/>
                <w:szCs w:val="20"/>
              </w:rPr>
              <w:t>100.0%</w:t>
            </w:r>
          </w:p>
        </w:tc>
        <w:tc>
          <w:tcPr>
            <w:tcW w:w="989" w:type="dxa"/>
            <w:shd w:val="clear" w:color="auto" w:fill="auto"/>
            <w:noWrap/>
          </w:tcPr>
          <w:p w14:paraId="0728390C" w14:textId="77777777" w:rsidR="007610F9" w:rsidRPr="007610F9" w:rsidRDefault="007610F9" w:rsidP="007610F9">
            <w:pPr>
              <w:spacing w:before="60" w:after="60"/>
              <w:jc w:val="right"/>
              <w:rPr>
                <w:rFonts w:eastAsia="Times New Roman" w:cs="Arial"/>
                <w:color w:val="000000"/>
                <w:sz w:val="16"/>
                <w:szCs w:val="20"/>
              </w:rPr>
            </w:pPr>
            <w:r w:rsidRPr="007610F9">
              <w:rPr>
                <w:rFonts w:eastAsia="Times New Roman" w:cs="Arial"/>
                <w:color w:val="000000"/>
                <w:sz w:val="16"/>
                <w:szCs w:val="20"/>
              </w:rPr>
              <w:t>Fair</w:t>
            </w:r>
          </w:p>
        </w:tc>
      </w:tr>
      <w:tr w:rsidR="007610F9" w:rsidRPr="007610F9" w14:paraId="09EAFC27" w14:textId="77777777" w:rsidTr="000715B7">
        <w:trPr>
          <w:trHeight w:val="285"/>
        </w:trPr>
        <w:tc>
          <w:tcPr>
            <w:tcW w:w="1080" w:type="dxa"/>
            <w:shd w:val="clear" w:color="auto" w:fill="auto"/>
          </w:tcPr>
          <w:p w14:paraId="6F4DB7E4" w14:textId="77777777" w:rsidR="007610F9" w:rsidRPr="007610F9" w:rsidRDefault="007610F9" w:rsidP="007610F9">
            <w:pPr>
              <w:spacing w:before="60" w:after="60"/>
              <w:rPr>
                <w:rFonts w:eastAsia="Times New Roman" w:cs="Arial"/>
                <w:color w:val="000000"/>
                <w:sz w:val="16"/>
                <w:szCs w:val="20"/>
              </w:rPr>
            </w:pPr>
            <w:r w:rsidRPr="007610F9">
              <w:rPr>
                <w:rFonts w:eastAsia="Times New Roman" w:cs="Arial"/>
                <w:color w:val="000000"/>
                <w:sz w:val="16"/>
                <w:szCs w:val="20"/>
              </w:rPr>
              <w:t>Commercial</w:t>
            </w:r>
          </w:p>
        </w:tc>
        <w:tc>
          <w:tcPr>
            <w:tcW w:w="1106" w:type="dxa"/>
            <w:shd w:val="clear" w:color="auto" w:fill="auto"/>
            <w:noWrap/>
          </w:tcPr>
          <w:p w14:paraId="1394A9C8" w14:textId="77777777" w:rsidR="007610F9" w:rsidRPr="007610F9" w:rsidRDefault="007610F9" w:rsidP="007610F9">
            <w:pPr>
              <w:spacing w:before="60" w:after="60"/>
              <w:jc w:val="right"/>
              <w:rPr>
                <w:rFonts w:eastAsia="Times New Roman" w:cs="Arial"/>
                <w:color w:val="000000"/>
                <w:sz w:val="16"/>
                <w:szCs w:val="20"/>
              </w:rPr>
            </w:pPr>
            <w:r w:rsidRPr="007610F9">
              <w:rPr>
                <w:rFonts w:eastAsia="Times New Roman" w:cs="Arial"/>
                <w:color w:val="000000"/>
                <w:sz w:val="16"/>
                <w:szCs w:val="20"/>
              </w:rPr>
              <w:t>0.6%</w:t>
            </w:r>
          </w:p>
        </w:tc>
        <w:tc>
          <w:tcPr>
            <w:tcW w:w="972" w:type="dxa"/>
            <w:shd w:val="clear" w:color="auto" w:fill="auto"/>
            <w:noWrap/>
          </w:tcPr>
          <w:p w14:paraId="49420C30" w14:textId="77777777" w:rsidR="007610F9" w:rsidRPr="007610F9" w:rsidRDefault="007610F9" w:rsidP="007610F9">
            <w:pPr>
              <w:spacing w:before="60" w:after="60"/>
              <w:jc w:val="right"/>
              <w:rPr>
                <w:rFonts w:eastAsia="Times New Roman" w:cs="Arial"/>
                <w:color w:val="000000"/>
                <w:sz w:val="16"/>
                <w:szCs w:val="20"/>
              </w:rPr>
            </w:pPr>
            <w:r w:rsidRPr="007610F9">
              <w:rPr>
                <w:rFonts w:eastAsia="Times New Roman" w:cs="Arial"/>
                <w:color w:val="000000"/>
                <w:sz w:val="16"/>
                <w:szCs w:val="20"/>
              </w:rPr>
              <w:t>299</w:t>
            </w:r>
          </w:p>
        </w:tc>
        <w:tc>
          <w:tcPr>
            <w:tcW w:w="890" w:type="dxa"/>
            <w:shd w:val="clear" w:color="auto" w:fill="auto"/>
            <w:noWrap/>
          </w:tcPr>
          <w:p w14:paraId="05DA5F90" w14:textId="77777777" w:rsidR="007610F9" w:rsidRPr="007610F9" w:rsidRDefault="007610F9" w:rsidP="007610F9">
            <w:pPr>
              <w:spacing w:before="60" w:after="60"/>
              <w:jc w:val="right"/>
              <w:rPr>
                <w:rFonts w:eastAsia="Times New Roman" w:cs="Arial"/>
                <w:color w:val="000000"/>
                <w:sz w:val="16"/>
                <w:szCs w:val="20"/>
              </w:rPr>
            </w:pPr>
            <w:r w:rsidRPr="007610F9">
              <w:rPr>
                <w:rFonts w:eastAsia="Times New Roman" w:cs="Arial"/>
                <w:color w:val="000000"/>
                <w:sz w:val="16"/>
                <w:szCs w:val="20"/>
              </w:rPr>
              <w:t>299</w:t>
            </w:r>
          </w:p>
        </w:tc>
        <w:tc>
          <w:tcPr>
            <w:tcW w:w="890" w:type="dxa"/>
            <w:shd w:val="clear" w:color="auto" w:fill="auto"/>
            <w:noWrap/>
          </w:tcPr>
          <w:p w14:paraId="2590CDCA" w14:textId="77777777" w:rsidR="007610F9" w:rsidRPr="007610F9" w:rsidRDefault="007610F9" w:rsidP="007610F9">
            <w:pPr>
              <w:spacing w:before="60" w:after="60"/>
              <w:jc w:val="right"/>
              <w:rPr>
                <w:rFonts w:eastAsia="Times New Roman" w:cs="Arial"/>
                <w:color w:val="000000"/>
                <w:sz w:val="16"/>
                <w:szCs w:val="20"/>
              </w:rPr>
            </w:pPr>
            <w:r w:rsidRPr="007610F9">
              <w:rPr>
                <w:rFonts w:eastAsia="Times New Roman" w:cs="Arial"/>
                <w:color w:val="000000"/>
                <w:sz w:val="16"/>
                <w:szCs w:val="20"/>
              </w:rPr>
              <w:t>100.0%</w:t>
            </w:r>
          </w:p>
        </w:tc>
        <w:tc>
          <w:tcPr>
            <w:tcW w:w="1088" w:type="dxa"/>
            <w:shd w:val="clear" w:color="auto" w:fill="auto"/>
            <w:noWrap/>
          </w:tcPr>
          <w:p w14:paraId="3F3373E2" w14:textId="77777777" w:rsidR="007610F9" w:rsidRPr="007610F9" w:rsidRDefault="007610F9" w:rsidP="007610F9">
            <w:pPr>
              <w:spacing w:before="60" w:after="60"/>
              <w:jc w:val="right"/>
              <w:rPr>
                <w:rFonts w:eastAsia="Times New Roman" w:cs="Arial"/>
                <w:color w:val="000000"/>
                <w:sz w:val="16"/>
                <w:szCs w:val="20"/>
              </w:rPr>
            </w:pPr>
            <w:r w:rsidRPr="007610F9">
              <w:rPr>
                <w:rFonts w:eastAsia="Times New Roman" w:cs="Arial"/>
                <w:color w:val="000000"/>
                <w:sz w:val="16"/>
                <w:szCs w:val="20"/>
              </w:rPr>
              <w:t>1.7%</w:t>
            </w:r>
          </w:p>
        </w:tc>
        <w:tc>
          <w:tcPr>
            <w:tcW w:w="1088" w:type="dxa"/>
            <w:shd w:val="clear" w:color="auto" w:fill="auto"/>
            <w:noWrap/>
          </w:tcPr>
          <w:p w14:paraId="33F1731A" w14:textId="77777777" w:rsidR="007610F9" w:rsidRPr="007610F9" w:rsidRDefault="007610F9" w:rsidP="007610F9">
            <w:pPr>
              <w:spacing w:before="60" w:after="60"/>
              <w:jc w:val="right"/>
              <w:rPr>
                <w:rFonts w:eastAsia="Times New Roman" w:cs="Arial"/>
                <w:color w:val="000000"/>
                <w:sz w:val="16"/>
                <w:szCs w:val="20"/>
              </w:rPr>
            </w:pPr>
            <w:r w:rsidRPr="007610F9">
              <w:rPr>
                <w:rFonts w:eastAsia="Times New Roman" w:cs="Arial"/>
                <w:color w:val="000000"/>
                <w:sz w:val="16"/>
                <w:szCs w:val="20"/>
              </w:rPr>
              <w:t>1,023,942</w:t>
            </w:r>
          </w:p>
        </w:tc>
        <w:tc>
          <w:tcPr>
            <w:tcW w:w="1088" w:type="dxa"/>
            <w:shd w:val="clear" w:color="auto" w:fill="auto"/>
            <w:noWrap/>
          </w:tcPr>
          <w:p w14:paraId="50D989A8" w14:textId="77777777" w:rsidR="007610F9" w:rsidRPr="007610F9" w:rsidRDefault="007610F9" w:rsidP="007610F9">
            <w:pPr>
              <w:spacing w:before="60" w:after="60"/>
              <w:jc w:val="right"/>
              <w:rPr>
                <w:rFonts w:eastAsia="Times New Roman" w:cs="Arial"/>
                <w:color w:val="000000"/>
                <w:sz w:val="16"/>
                <w:szCs w:val="20"/>
              </w:rPr>
            </w:pPr>
            <w:r w:rsidRPr="007610F9">
              <w:rPr>
                <w:rFonts w:eastAsia="Times New Roman" w:cs="Arial"/>
                <w:color w:val="000000"/>
                <w:sz w:val="16"/>
                <w:szCs w:val="20"/>
              </w:rPr>
              <w:t>1,023,942</w:t>
            </w:r>
          </w:p>
        </w:tc>
        <w:tc>
          <w:tcPr>
            <w:tcW w:w="890" w:type="dxa"/>
            <w:shd w:val="clear" w:color="auto" w:fill="auto"/>
            <w:noWrap/>
          </w:tcPr>
          <w:p w14:paraId="4482CA5F" w14:textId="77777777" w:rsidR="007610F9" w:rsidRPr="007610F9" w:rsidRDefault="007610F9" w:rsidP="007610F9">
            <w:pPr>
              <w:spacing w:before="60" w:after="60"/>
              <w:jc w:val="right"/>
              <w:rPr>
                <w:rFonts w:eastAsia="Times New Roman" w:cs="Arial"/>
                <w:color w:val="000000"/>
                <w:sz w:val="16"/>
                <w:szCs w:val="20"/>
              </w:rPr>
            </w:pPr>
            <w:r w:rsidRPr="007610F9">
              <w:rPr>
                <w:rFonts w:eastAsia="Times New Roman" w:cs="Arial"/>
                <w:color w:val="000000"/>
                <w:sz w:val="16"/>
                <w:szCs w:val="20"/>
              </w:rPr>
              <w:t>100.0%</w:t>
            </w:r>
          </w:p>
        </w:tc>
        <w:tc>
          <w:tcPr>
            <w:tcW w:w="989" w:type="dxa"/>
            <w:shd w:val="clear" w:color="auto" w:fill="auto"/>
            <w:noWrap/>
          </w:tcPr>
          <w:p w14:paraId="689A7E45" w14:textId="77777777" w:rsidR="007610F9" w:rsidRPr="007610F9" w:rsidRDefault="007610F9" w:rsidP="007610F9">
            <w:pPr>
              <w:spacing w:before="60" w:after="60"/>
              <w:jc w:val="right"/>
              <w:rPr>
                <w:rFonts w:eastAsia="Times New Roman" w:cs="Arial"/>
                <w:color w:val="000000"/>
                <w:sz w:val="16"/>
                <w:szCs w:val="20"/>
              </w:rPr>
            </w:pPr>
            <w:r w:rsidRPr="007610F9">
              <w:rPr>
                <w:rFonts w:eastAsia="Times New Roman" w:cs="Arial"/>
                <w:color w:val="000000"/>
                <w:sz w:val="16"/>
                <w:szCs w:val="20"/>
              </w:rPr>
              <w:t>Fair</w:t>
            </w:r>
          </w:p>
        </w:tc>
      </w:tr>
      <w:bookmarkEnd w:id="38"/>
    </w:tbl>
    <w:p w14:paraId="4613B56C" w14:textId="4A31AE9A" w:rsidR="007610F9" w:rsidRDefault="007610F9" w:rsidP="007610F9"/>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095"/>
      </w:tblGrid>
      <w:tr w:rsidR="007610F9" w:rsidRPr="007610F9" w14:paraId="454AA2B7" w14:textId="77777777" w:rsidTr="000715B7">
        <w:trPr>
          <w:trHeight w:val="304"/>
        </w:trPr>
        <w:tc>
          <w:tcPr>
            <w:tcW w:w="2095" w:type="dxa"/>
            <w:shd w:val="clear" w:color="auto" w:fill="24408F"/>
          </w:tcPr>
          <w:p w14:paraId="7B715158" w14:textId="77777777" w:rsidR="007610F9" w:rsidRPr="007610F9" w:rsidRDefault="007610F9" w:rsidP="007610F9">
            <w:pPr>
              <w:widowControl w:val="0"/>
              <w:autoSpaceDE w:val="0"/>
              <w:autoSpaceDN w:val="0"/>
              <w:spacing w:before="61"/>
              <w:ind w:right="94"/>
              <w:jc w:val="right"/>
              <w:rPr>
                <w:rFonts w:eastAsia="Arial" w:cs="Arial"/>
                <w:b/>
                <w:sz w:val="16"/>
                <w:szCs w:val="22"/>
              </w:rPr>
            </w:pPr>
            <w:r w:rsidRPr="007610F9">
              <w:rPr>
                <w:rFonts w:eastAsia="Arial" w:cs="Arial"/>
                <w:b/>
                <w:color w:val="FFFFFF"/>
                <w:sz w:val="16"/>
                <w:szCs w:val="22"/>
              </w:rPr>
              <w:t>Completed</w:t>
            </w:r>
            <w:r w:rsidRPr="007610F9">
              <w:rPr>
                <w:rFonts w:eastAsia="Arial" w:cs="Arial"/>
                <w:b/>
                <w:color w:val="FFFFFF"/>
                <w:spacing w:val="-1"/>
                <w:sz w:val="16"/>
                <w:szCs w:val="22"/>
              </w:rPr>
              <w:t xml:space="preserve"> </w:t>
            </w:r>
            <w:r w:rsidRPr="007610F9">
              <w:rPr>
                <w:rFonts w:eastAsia="Arial" w:cs="Arial"/>
                <w:b/>
                <w:color w:val="FFFFFF"/>
                <w:sz w:val="16"/>
                <w:szCs w:val="22"/>
              </w:rPr>
              <w:t>desk</w:t>
            </w:r>
            <w:r w:rsidRPr="007610F9">
              <w:rPr>
                <w:rFonts w:eastAsia="Arial" w:cs="Arial"/>
                <w:b/>
                <w:color w:val="FFFFFF"/>
                <w:spacing w:val="-4"/>
                <w:sz w:val="16"/>
                <w:szCs w:val="22"/>
              </w:rPr>
              <w:t xml:space="preserve"> </w:t>
            </w:r>
            <w:r w:rsidRPr="007610F9">
              <w:rPr>
                <w:rFonts w:eastAsia="Arial" w:cs="Arial"/>
                <w:b/>
                <w:color w:val="FFFFFF"/>
                <w:sz w:val="16"/>
                <w:szCs w:val="22"/>
              </w:rPr>
              <w:t>reviews*</w:t>
            </w:r>
          </w:p>
        </w:tc>
      </w:tr>
      <w:tr w:rsidR="007610F9" w:rsidRPr="007610F9" w14:paraId="53A4EC33" w14:textId="77777777" w:rsidTr="000715B7">
        <w:trPr>
          <w:trHeight w:val="316"/>
        </w:trPr>
        <w:tc>
          <w:tcPr>
            <w:tcW w:w="2095" w:type="dxa"/>
          </w:tcPr>
          <w:p w14:paraId="5B512929" w14:textId="77777777" w:rsidR="007610F9" w:rsidRPr="007610F9" w:rsidRDefault="007610F9" w:rsidP="007610F9">
            <w:pPr>
              <w:widowControl w:val="0"/>
              <w:autoSpaceDE w:val="0"/>
              <w:autoSpaceDN w:val="0"/>
              <w:spacing w:before="61"/>
              <w:ind w:right="94"/>
              <w:jc w:val="right"/>
              <w:rPr>
                <w:rFonts w:eastAsia="Arial" w:cs="Arial"/>
                <w:sz w:val="16"/>
                <w:szCs w:val="22"/>
              </w:rPr>
            </w:pPr>
            <w:r w:rsidRPr="007610F9">
              <w:rPr>
                <w:rFonts w:eastAsia="Arial" w:cs="Arial"/>
                <w:sz w:val="16"/>
                <w:szCs w:val="22"/>
              </w:rPr>
              <w:t>2</w:t>
            </w:r>
          </w:p>
        </w:tc>
      </w:tr>
    </w:tbl>
    <w:p w14:paraId="078848B0" w14:textId="650774CC" w:rsidR="007610F9" w:rsidRDefault="007610F9" w:rsidP="0049380E">
      <w:pPr>
        <w:pStyle w:val="TableFootnote"/>
        <w:ind w:left="90" w:hanging="90"/>
      </w:pPr>
      <w:r w:rsidRPr="007610F9">
        <w:t>*Confidence intervals are not reported at the utility program level as these results should only be viewed qualitatively due to the small sample sizes.</w:t>
      </w:r>
    </w:p>
    <w:p w14:paraId="1DDD666D" w14:textId="24659AE8" w:rsidR="007610F9" w:rsidRDefault="00F5557C" w:rsidP="007610F9">
      <w:r>
        <w:br/>
      </w:r>
      <w:r w:rsidR="007610F9">
        <w:t>The PY2020 Smart Source Solar PV MTP evaluation efforts focused on desk reviews. The sample of completed desk review projects for this program is listed above.</w:t>
      </w:r>
    </w:p>
    <w:p w14:paraId="51AF13A0" w14:textId="77777777" w:rsidR="007610F9" w:rsidRDefault="007610F9" w:rsidP="0049380E">
      <w:pPr>
        <w:keepNext/>
        <w:keepLines/>
      </w:pPr>
      <w:r>
        <w:lastRenderedPageBreak/>
        <w:t>The EM&amp;V team adjusted the claimed savings for two projects. Both projects had an adjustment of less than five percent compared to the originally claimed savings. AEP TCC accepted the evaluated results and matched the claimed savings to those of the evaluations for the project with significant adjustments. Therefore, the final program realization rate is 100 percent. Further details of the EM&amp;V findings are provided below.</w:t>
      </w:r>
    </w:p>
    <w:p w14:paraId="4490CB86" w14:textId="2760B8C3" w:rsidR="007610F9" w:rsidRDefault="007610F9" w:rsidP="007610F9">
      <w:pPr>
        <w:pStyle w:val="EMVFindings"/>
      </w:pPr>
      <w:r>
        <w:t xml:space="preserve">Participant ID 1376008: </w:t>
      </w:r>
      <w:r w:rsidRPr="007610F9">
        <w:rPr>
          <w:b w:val="0"/>
          <w:bCs w:val="0"/>
        </w:rPr>
        <w:t xml:space="preserve">The project included a large roof-mounted solar array at a new construction religious facility. During the desk review, the EM&amp;V team found that the submitted calculator did not match the installed system. The EM&amp;V team adjusted the azimuth and quantity of panels based on post-install documentation and found that the calculated energy savings likely exceeded the claimed energy savings. Although documentation could not confirm all aspects of the installed solar PV system, the EM&amp;V team did not adjust the energy savings; the realization rates are 100 percent for </w:t>
      </w:r>
      <w:r w:rsidR="00956AC8">
        <w:rPr>
          <w:b w:val="0"/>
          <w:bCs w:val="0"/>
        </w:rPr>
        <w:t>kilowatt</w:t>
      </w:r>
      <w:r w:rsidR="00956AC8" w:rsidRPr="007610F9">
        <w:rPr>
          <w:b w:val="0"/>
          <w:bCs w:val="0"/>
        </w:rPr>
        <w:t xml:space="preserve"> </w:t>
      </w:r>
      <w:r w:rsidRPr="007610F9">
        <w:rPr>
          <w:b w:val="0"/>
          <w:bCs w:val="0"/>
        </w:rPr>
        <w:t xml:space="preserve">and </w:t>
      </w:r>
      <w:r w:rsidR="00956AC8">
        <w:rPr>
          <w:b w:val="0"/>
          <w:bCs w:val="0"/>
        </w:rPr>
        <w:t>kilowatt-hour</w:t>
      </w:r>
      <w:r w:rsidRPr="007610F9">
        <w:rPr>
          <w:b w:val="0"/>
          <w:bCs w:val="0"/>
        </w:rPr>
        <w:t>.</w:t>
      </w:r>
    </w:p>
    <w:p w14:paraId="09921DA6" w14:textId="6B0D71C3" w:rsidR="007610F9" w:rsidRDefault="007610F9" w:rsidP="007610F9">
      <w:pPr>
        <w:pStyle w:val="EMVFindings"/>
      </w:pPr>
      <w:r>
        <w:t xml:space="preserve">Participant ID 1305485: </w:t>
      </w:r>
      <w:r w:rsidRPr="007610F9">
        <w:rPr>
          <w:b w:val="0"/>
          <w:bCs w:val="0"/>
        </w:rPr>
        <w:t xml:space="preserve">The project included a roof-mounted solar array at a single-family residence. During the desk review, the EM&amp;V team adjusted the azimuth in the calculator to match the actual install direction from a rounded value and increased the size of the panel from 310.0 W to 315.0 W based on the documentation submitted. Overall, the adjustments decreased peak demand and electricity savings. The realization rates are </w:t>
      </w:r>
      <w:r w:rsidR="00956AC8" w:rsidRPr="007610F9">
        <w:rPr>
          <w:b w:val="0"/>
          <w:bCs w:val="0"/>
        </w:rPr>
        <w:t>98</w:t>
      </w:r>
      <w:r w:rsidR="00956AC8">
        <w:rPr>
          <w:b w:val="0"/>
          <w:bCs w:val="0"/>
        </w:rPr>
        <w:t> </w:t>
      </w:r>
      <w:r w:rsidRPr="007610F9">
        <w:rPr>
          <w:b w:val="0"/>
          <w:bCs w:val="0"/>
        </w:rPr>
        <w:t xml:space="preserve">percent for </w:t>
      </w:r>
      <w:r w:rsidR="00956AC8">
        <w:rPr>
          <w:b w:val="0"/>
          <w:bCs w:val="0"/>
        </w:rPr>
        <w:t>kilowatt</w:t>
      </w:r>
      <w:r w:rsidRPr="007610F9">
        <w:rPr>
          <w:b w:val="0"/>
          <w:bCs w:val="0"/>
        </w:rPr>
        <w:t xml:space="preserve"> and 94 percent for </w:t>
      </w:r>
      <w:r w:rsidR="00956AC8">
        <w:rPr>
          <w:b w:val="0"/>
          <w:bCs w:val="0"/>
        </w:rPr>
        <w:t>kilowatt-hour</w:t>
      </w:r>
      <w:r w:rsidRPr="007610F9">
        <w:rPr>
          <w:b w:val="0"/>
          <w:bCs w:val="0"/>
        </w:rPr>
        <w:t>.</w:t>
      </w:r>
    </w:p>
    <w:p w14:paraId="4588173D" w14:textId="77777777" w:rsidR="007610F9" w:rsidRPr="007610F9" w:rsidRDefault="007610F9" w:rsidP="007610F9">
      <w:pPr>
        <w:rPr>
          <w:b/>
          <w:bCs/>
        </w:rPr>
      </w:pPr>
      <w:r w:rsidRPr="007610F9">
        <w:rPr>
          <w:b/>
          <w:bCs/>
        </w:rPr>
        <w:t>Documentation Score</w:t>
      </w:r>
    </w:p>
    <w:p w14:paraId="6E7EC1CB" w14:textId="2EE04747" w:rsidR="007610F9" w:rsidRPr="007610F9" w:rsidRDefault="007610F9" w:rsidP="007610F9">
      <w:r>
        <w:t xml:space="preserve">The EM&amp;V team partially verified key inputs and assumptions (e.g., equipment quantity, equipment size, azimuth, tilt) for two projects that had desk reviews completed. Submitted photos confirmed panel manufacturer, model, and standard test conditions rating. The tilt and azimuth were documented in the pre-install documents but not verified in the post-install inspection notes or other documentation. The project documentation did not include invoices, although a completed final project energy calculation sheet was provided. Complete documentation enhances the accuracy and transparency of project savings along with ease of evaluation. Overall, the EM&amp;V team assigned a program documentation score of </w:t>
      </w:r>
      <w:r w:rsidRPr="00430AB6">
        <w:rPr>
          <w:i/>
          <w:iCs/>
        </w:rPr>
        <w:t>fair</w:t>
      </w:r>
      <w:r>
        <w:t>.</w:t>
      </w:r>
    </w:p>
    <w:p w14:paraId="0AE0F7B9" w14:textId="64CD5FEB" w:rsidR="007610F9" w:rsidRDefault="007610F9" w:rsidP="00F5557C">
      <w:pPr>
        <w:pStyle w:val="Heading2"/>
        <w:keepNext w:val="0"/>
        <w:rPr>
          <w:rFonts w:hint="eastAsia"/>
        </w:rPr>
      </w:pPr>
      <w:bookmarkStart w:id="39" w:name="_Toc82513337"/>
      <w:r>
        <w:t>Summary Of Tracking-System-Only Evaluated Programs</w:t>
      </w:r>
      <w:bookmarkEnd w:id="39"/>
    </w:p>
    <w:p w14:paraId="686D9E76" w14:textId="095C13DF" w:rsidR="007610F9" w:rsidRDefault="00775BB4" w:rsidP="00F5557C">
      <w:r>
        <w:fldChar w:fldCharType="begin"/>
      </w:r>
      <w:r>
        <w:instrText xml:space="preserve"> REF _Ref80791017 \h </w:instrText>
      </w:r>
      <w:r>
        <w:fldChar w:fldCharType="separate"/>
      </w:r>
      <w:r w:rsidR="008A62D0">
        <w:t xml:space="preserve">Table </w:t>
      </w:r>
      <w:r w:rsidR="008A62D0">
        <w:rPr>
          <w:noProof/>
        </w:rPr>
        <w:t>6</w:t>
      </w:r>
      <w:r>
        <w:fldChar w:fldCharType="end"/>
      </w:r>
      <w:r w:rsidR="007610F9">
        <w:t xml:space="preserve"> </w:t>
      </w:r>
      <w:r w:rsidR="007620A7">
        <w:t>summarizes</w:t>
      </w:r>
      <w:r w:rsidR="007610F9">
        <w:t xml:space="preserve"> claimed savings for AEP TCC’s programs in PY2020 that only received a tracking system review for program impacts. The programs’ claimed savings were verified against the final PY2020 tracking data provided to the EM&amp;V team for the EM&amp;V database.</w:t>
      </w:r>
      <w:r w:rsidR="001661BF">
        <w:br/>
      </w:r>
    </w:p>
    <w:p w14:paraId="2BCDCF3B" w14:textId="5A9E7E7B" w:rsidR="007610F9" w:rsidRDefault="007610F9" w:rsidP="00F5557C">
      <w:pPr>
        <w:pStyle w:val="Caption"/>
        <w:keepNext w:val="0"/>
        <w:keepLines w:val="0"/>
      </w:pPr>
      <w:bookmarkStart w:id="40" w:name="_Ref80791017"/>
      <w:bookmarkStart w:id="41" w:name="_Toc82513453"/>
      <w:r>
        <w:t xml:space="preserve">Table </w:t>
      </w:r>
      <w:r>
        <w:fldChar w:fldCharType="begin"/>
      </w:r>
      <w:r>
        <w:instrText>SEQ Table \* ARABIC</w:instrText>
      </w:r>
      <w:r>
        <w:fldChar w:fldCharType="separate"/>
      </w:r>
      <w:r w:rsidR="008A62D0">
        <w:rPr>
          <w:noProof/>
        </w:rPr>
        <w:t>6</w:t>
      </w:r>
      <w:r>
        <w:fldChar w:fldCharType="end"/>
      </w:r>
      <w:bookmarkEnd w:id="40"/>
      <w:r>
        <w:t xml:space="preserve">. </w:t>
      </w:r>
      <w:r w:rsidRPr="00936CB4">
        <w:t>PY2020 Claimed Savings (Tracking-System-Only Evaluated Programs)</w:t>
      </w:r>
      <w:bookmarkEnd w:id="41"/>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502"/>
        <w:gridCol w:w="982"/>
        <w:gridCol w:w="981"/>
        <w:gridCol w:w="981"/>
        <w:gridCol w:w="981"/>
        <w:gridCol w:w="1048"/>
        <w:gridCol w:w="1077"/>
        <w:gridCol w:w="1082"/>
        <w:gridCol w:w="808"/>
      </w:tblGrid>
      <w:tr w:rsidR="007610F9" w:rsidRPr="007610F9" w14:paraId="64A357F8" w14:textId="77777777" w:rsidTr="000715B7">
        <w:trPr>
          <w:trHeight w:val="1312"/>
          <w:jc w:val="center"/>
        </w:trPr>
        <w:tc>
          <w:tcPr>
            <w:tcW w:w="1502" w:type="dxa"/>
            <w:shd w:val="clear" w:color="auto" w:fill="24408F"/>
          </w:tcPr>
          <w:p w14:paraId="05817C42" w14:textId="77777777" w:rsidR="007610F9" w:rsidRPr="007610F9" w:rsidRDefault="007610F9" w:rsidP="00F5557C">
            <w:pPr>
              <w:widowControl w:val="0"/>
              <w:autoSpaceDE w:val="0"/>
              <w:autoSpaceDN w:val="0"/>
              <w:spacing w:before="0"/>
              <w:rPr>
                <w:rFonts w:eastAsia="Arial" w:cs="Arial"/>
                <w:b/>
                <w:sz w:val="18"/>
                <w:szCs w:val="22"/>
              </w:rPr>
            </w:pPr>
          </w:p>
          <w:p w14:paraId="5388A147" w14:textId="77777777" w:rsidR="007610F9" w:rsidRPr="007610F9" w:rsidRDefault="007610F9" w:rsidP="00F5557C">
            <w:pPr>
              <w:widowControl w:val="0"/>
              <w:autoSpaceDE w:val="0"/>
              <w:autoSpaceDN w:val="0"/>
              <w:spacing w:before="0"/>
              <w:rPr>
                <w:rFonts w:eastAsia="Arial" w:cs="Arial"/>
                <w:b/>
                <w:sz w:val="18"/>
                <w:szCs w:val="22"/>
              </w:rPr>
            </w:pPr>
          </w:p>
          <w:p w14:paraId="3BA00E90" w14:textId="77777777" w:rsidR="007610F9" w:rsidRPr="007610F9" w:rsidRDefault="007610F9" w:rsidP="00F5557C">
            <w:pPr>
              <w:widowControl w:val="0"/>
              <w:autoSpaceDE w:val="0"/>
              <w:autoSpaceDN w:val="0"/>
              <w:spacing w:before="0"/>
              <w:rPr>
                <w:rFonts w:eastAsia="Arial" w:cs="Arial"/>
                <w:b/>
                <w:sz w:val="18"/>
                <w:szCs w:val="22"/>
              </w:rPr>
            </w:pPr>
          </w:p>
          <w:p w14:paraId="065B8820" w14:textId="77777777" w:rsidR="007610F9" w:rsidRPr="007610F9" w:rsidRDefault="007610F9" w:rsidP="00F5557C">
            <w:pPr>
              <w:widowControl w:val="0"/>
              <w:autoSpaceDE w:val="0"/>
              <w:autoSpaceDN w:val="0"/>
              <w:spacing w:before="0"/>
              <w:rPr>
                <w:rFonts w:eastAsia="Arial" w:cs="Arial"/>
                <w:b/>
                <w:sz w:val="18"/>
                <w:szCs w:val="22"/>
              </w:rPr>
            </w:pPr>
          </w:p>
          <w:p w14:paraId="0081F6FD" w14:textId="77777777" w:rsidR="007610F9" w:rsidRPr="007610F9" w:rsidRDefault="007610F9" w:rsidP="00F5557C">
            <w:pPr>
              <w:widowControl w:val="0"/>
              <w:autoSpaceDE w:val="0"/>
              <w:autoSpaceDN w:val="0"/>
              <w:spacing w:before="11"/>
              <w:rPr>
                <w:rFonts w:eastAsia="Arial" w:cs="Arial"/>
                <w:b/>
                <w:sz w:val="20"/>
                <w:szCs w:val="22"/>
              </w:rPr>
            </w:pPr>
          </w:p>
          <w:p w14:paraId="14ED06B4" w14:textId="77777777" w:rsidR="007610F9" w:rsidRPr="007610F9" w:rsidRDefault="007610F9" w:rsidP="00F5557C">
            <w:pPr>
              <w:widowControl w:val="0"/>
              <w:autoSpaceDE w:val="0"/>
              <w:autoSpaceDN w:val="0"/>
              <w:spacing w:before="0"/>
              <w:ind w:left="107"/>
              <w:rPr>
                <w:rFonts w:eastAsia="Arial" w:cs="Arial"/>
                <w:b/>
                <w:sz w:val="16"/>
                <w:szCs w:val="22"/>
              </w:rPr>
            </w:pPr>
            <w:r w:rsidRPr="007610F9">
              <w:rPr>
                <w:rFonts w:eastAsia="Arial" w:cs="Arial"/>
                <w:b/>
                <w:color w:val="FFFFFF"/>
                <w:sz w:val="16"/>
                <w:szCs w:val="22"/>
              </w:rPr>
              <w:t>Program</w:t>
            </w:r>
          </w:p>
        </w:tc>
        <w:tc>
          <w:tcPr>
            <w:tcW w:w="982" w:type="dxa"/>
            <w:shd w:val="clear" w:color="auto" w:fill="24408F"/>
            <w:textDirection w:val="btLr"/>
          </w:tcPr>
          <w:p w14:paraId="6426E31C" w14:textId="77777777" w:rsidR="007610F9" w:rsidRPr="007610F9" w:rsidRDefault="007610F9" w:rsidP="00F5557C">
            <w:pPr>
              <w:widowControl w:val="0"/>
              <w:autoSpaceDE w:val="0"/>
              <w:autoSpaceDN w:val="0"/>
              <w:spacing w:before="6"/>
              <w:rPr>
                <w:rFonts w:eastAsia="Arial" w:cs="Arial"/>
                <w:b/>
                <w:sz w:val="21"/>
                <w:szCs w:val="22"/>
              </w:rPr>
            </w:pPr>
          </w:p>
          <w:p w14:paraId="42E38599" w14:textId="77777777" w:rsidR="007610F9" w:rsidRPr="007610F9" w:rsidRDefault="007610F9" w:rsidP="00F5557C">
            <w:pPr>
              <w:widowControl w:val="0"/>
              <w:autoSpaceDE w:val="0"/>
              <w:autoSpaceDN w:val="0"/>
              <w:spacing w:before="1" w:line="247" w:lineRule="auto"/>
              <w:ind w:left="112" w:right="204"/>
              <w:rPr>
                <w:rFonts w:eastAsia="Arial" w:cs="Arial"/>
                <w:b/>
                <w:sz w:val="16"/>
                <w:szCs w:val="22"/>
              </w:rPr>
            </w:pPr>
            <w:r w:rsidRPr="007610F9">
              <w:rPr>
                <w:rFonts w:eastAsia="Arial" w:cs="Arial"/>
                <w:b/>
                <w:color w:val="FFFFFF"/>
                <w:sz w:val="16"/>
                <w:szCs w:val="22"/>
              </w:rPr>
              <w:t>Contribution</w:t>
            </w:r>
            <w:r w:rsidRPr="007610F9">
              <w:rPr>
                <w:rFonts w:eastAsia="Arial" w:cs="Arial"/>
                <w:b/>
                <w:color w:val="FFFFFF"/>
                <w:spacing w:val="-42"/>
                <w:sz w:val="16"/>
                <w:szCs w:val="22"/>
              </w:rPr>
              <w:t xml:space="preserve"> </w:t>
            </w:r>
            <w:r w:rsidRPr="007610F9">
              <w:rPr>
                <w:rFonts w:eastAsia="Arial" w:cs="Arial"/>
                <w:b/>
                <w:color w:val="FFFFFF"/>
                <w:sz w:val="16"/>
                <w:szCs w:val="22"/>
              </w:rPr>
              <w:t>to portfolio</w:t>
            </w:r>
            <w:r w:rsidRPr="007610F9">
              <w:rPr>
                <w:rFonts w:eastAsia="Arial" w:cs="Arial"/>
                <w:b/>
                <w:color w:val="FFFFFF"/>
                <w:spacing w:val="1"/>
                <w:sz w:val="16"/>
                <w:szCs w:val="22"/>
              </w:rPr>
              <w:t xml:space="preserve"> </w:t>
            </w:r>
            <w:r w:rsidRPr="007610F9">
              <w:rPr>
                <w:rFonts w:eastAsia="Arial" w:cs="Arial"/>
                <w:b/>
                <w:color w:val="FFFFFF"/>
                <w:sz w:val="16"/>
                <w:szCs w:val="22"/>
              </w:rPr>
              <w:t>savings</w:t>
            </w:r>
            <w:r w:rsidRPr="007610F9">
              <w:rPr>
                <w:rFonts w:eastAsia="Arial" w:cs="Arial"/>
                <w:b/>
                <w:color w:val="FFFFFF"/>
                <w:spacing w:val="-11"/>
                <w:sz w:val="16"/>
                <w:szCs w:val="22"/>
              </w:rPr>
              <w:t xml:space="preserve"> </w:t>
            </w:r>
            <w:r w:rsidRPr="007610F9">
              <w:rPr>
                <w:rFonts w:eastAsia="Arial" w:cs="Arial"/>
                <w:b/>
                <w:color w:val="FFFFFF"/>
                <w:sz w:val="16"/>
                <w:szCs w:val="22"/>
              </w:rPr>
              <w:t>(kW)</w:t>
            </w:r>
          </w:p>
        </w:tc>
        <w:tc>
          <w:tcPr>
            <w:tcW w:w="981" w:type="dxa"/>
            <w:shd w:val="clear" w:color="auto" w:fill="24408F"/>
            <w:textDirection w:val="btLr"/>
          </w:tcPr>
          <w:p w14:paraId="2D890744" w14:textId="77777777" w:rsidR="007610F9" w:rsidRPr="007610F9" w:rsidRDefault="007610F9" w:rsidP="00F5557C">
            <w:pPr>
              <w:widowControl w:val="0"/>
              <w:autoSpaceDE w:val="0"/>
              <w:autoSpaceDN w:val="0"/>
              <w:spacing w:before="7"/>
              <w:rPr>
                <w:rFonts w:eastAsia="Arial" w:cs="Arial"/>
                <w:b/>
                <w:sz w:val="21"/>
                <w:szCs w:val="22"/>
              </w:rPr>
            </w:pPr>
          </w:p>
          <w:p w14:paraId="7CE87685" w14:textId="77777777" w:rsidR="007610F9" w:rsidRPr="007610F9" w:rsidRDefault="007610F9" w:rsidP="00F5557C">
            <w:pPr>
              <w:widowControl w:val="0"/>
              <w:autoSpaceDE w:val="0"/>
              <w:autoSpaceDN w:val="0"/>
              <w:spacing w:before="0" w:line="247" w:lineRule="auto"/>
              <w:ind w:left="112" w:right="204"/>
              <w:rPr>
                <w:rFonts w:eastAsia="Arial" w:cs="Arial"/>
                <w:b/>
                <w:sz w:val="16"/>
                <w:szCs w:val="22"/>
              </w:rPr>
            </w:pPr>
            <w:r w:rsidRPr="007610F9">
              <w:rPr>
                <w:rFonts w:eastAsia="Arial" w:cs="Arial"/>
                <w:b/>
                <w:color w:val="FFFFFF"/>
                <w:sz w:val="16"/>
                <w:szCs w:val="22"/>
              </w:rPr>
              <w:t>Claimed</w:t>
            </w:r>
            <w:r w:rsidRPr="007610F9">
              <w:rPr>
                <w:rFonts w:eastAsia="Arial" w:cs="Arial"/>
                <w:b/>
                <w:color w:val="FFFFFF"/>
                <w:spacing w:val="1"/>
                <w:sz w:val="16"/>
                <w:szCs w:val="22"/>
              </w:rPr>
              <w:t xml:space="preserve"> </w:t>
            </w:r>
            <w:r w:rsidRPr="007610F9">
              <w:rPr>
                <w:rFonts w:eastAsia="Arial" w:cs="Arial"/>
                <w:b/>
                <w:color w:val="FFFFFF"/>
                <w:sz w:val="16"/>
                <w:szCs w:val="22"/>
              </w:rPr>
              <w:t>demand</w:t>
            </w:r>
            <w:r w:rsidRPr="007610F9">
              <w:rPr>
                <w:rFonts w:eastAsia="Arial" w:cs="Arial"/>
                <w:b/>
                <w:color w:val="FFFFFF"/>
                <w:spacing w:val="1"/>
                <w:sz w:val="16"/>
                <w:szCs w:val="22"/>
              </w:rPr>
              <w:t xml:space="preserve"> </w:t>
            </w:r>
            <w:r w:rsidRPr="007610F9">
              <w:rPr>
                <w:rFonts w:eastAsia="Arial" w:cs="Arial"/>
                <w:b/>
                <w:color w:val="FFFFFF"/>
                <w:sz w:val="16"/>
                <w:szCs w:val="22"/>
              </w:rPr>
              <w:t>savings</w:t>
            </w:r>
            <w:r w:rsidRPr="007610F9">
              <w:rPr>
                <w:rFonts w:eastAsia="Arial" w:cs="Arial"/>
                <w:b/>
                <w:color w:val="FFFFFF"/>
                <w:spacing w:val="-11"/>
                <w:sz w:val="16"/>
                <w:szCs w:val="22"/>
              </w:rPr>
              <w:t xml:space="preserve"> </w:t>
            </w:r>
            <w:r w:rsidRPr="007610F9">
              <w:rPr>
                <w:rFonts w:eastAsia="Arial" w:cs="Arial"/>
                <w:b/>
                <w:color w:val="FFFFFF"/>
                <w:sz w:val="16"/>
                <w:szCs w:val="22"/>
              </w:rPr>
              <w:t>(kW)</w:t>
            </w:r>
          </w:p>
        </w:tc>
        <w:tc>
          <w:tcPr>
            <w:tcW w:w="981" w:type="dxa"/>
            <w:shd w:val="clear" w:color="auto" w:fill="24408F"/>
            <w:textDirection w:val="btLr"/>
          </w:tcPr>
          <w:p w14:paraId="7D17BCB5" w14:textId="77777777" w:rsidR="007610F9" w:rsidRPr="007610F9" w:rsidRDefault="007610F9" w:rsidP="00F5557C">
            <w:pPr>
              <w:widowControl w:val="0"/>
              <w:autoSpaceDE w:val="0"/>
              <w:autoSpaceDN w:val="0"/>
              <w:spacing w:before="10"/>
              <w:rPr>
                <w:rFonts w:eastAsia="Arial" w:cs="Arial"/>
                <w:b/>
                <w:sz w:val="21"/>
                <w:szCs w:val="22"/>
              </w:rPr>
            </w:pPr>
          </w:p>
          <w:p w14:paraId="12AF5747" w14:textId="77777777" w:rsidR="007610F9" w:rsidRPr="007610F9" w:rsidRDefault="007610F9" w:rsidP="00F5557C">
            <w:pPr>
              <w:widowControl w:val="0"/>
              <w:autoSpaceDE w:val="0"/>
              <w:autoSpaceDN w:val="0"/>
              <w:spacing w:before="0" w:line="244" w:lineRule="auto"/>
              <w:ind w:left="112" w:right="204"/>
              <w:rPr>
                <w:rFonts w:eastAsia="Arial" w:cs="Arial"/>
                <w:b/>
                <w:sz w:val="16"/>
                <w:szCs w:val="22"/>
              </w:rPr>
            </w:pPr>
            <w:r w:rsidRPr="007610F9">
              <w:rPr>
                <w:rFonts w:eastAsia="Arial" w:cs="Arial"/>
                <w:b/>
                <w:color w:val="FFFFFF"/>
                <w:sz w:val="16"/>
                <w:szCs w:val="22"/>
              </w:rPr>
              <w:t>Evaluated</w:t>
            </w:r>
            <w:r w:rsidRPr="007610F9">
              <w:rPr>
                <w:rFonts w:eastAsia="Arial" w:cs="Arial"/>
                <w:b/>
                <w:color w:val="FFFFFF"/>
                <w:spacing w:val="1"/>
                <w:sz w:val="16"/>
                <w:szCs w:val="22"/>
              </w:rPr>
              <w:t xml:space="preserve"> </w:t>
            </w:r>
            <w:r w:rsidRPr="007610F9">
              <w:rPr>
                <w:rFonts w:eastAsia="Arial" w:cs="Arial"/>
                <w:b/>
                <w:color w:val="FFFFFF"/>
                <w:sz w:val="16"/>
                <w:szCs w:val="22"/>
              </w:rPr>
              <w:t>demand</w:t>
            </w:r>
            <w:r w:rsidRPr="007610F9">
              <w:rPr>
                <w:rFonts w:eastAsia="Arial" w:cs="Arial"/>
                <w:b/>
                <w:color w:val="FFFFFF"/>
                <w:spacing w:val="1"/>
                <w:sz w:val="16"/>
                <w:szCs w:val="22"/>
              </w:rPr>
              <w:t xml:space="preserve"> </w:t>
            </w:r>
            <w:r w:rsidRPr="007610F9">
              <w:rPr>
                <w:rFonts w:eastAsia="Arial" w:cs="Arial"/>
                <w:b/>
                <w:color w:val="FFFFFF"/>
                <w:sz w:val="16"/>
                <w:szCs w:val="22"/>
              </w:rPr>
              <w:t>savings</w:t>
            </w:r>
            <w:r w:rsidRPr="007610F9">
              <w:rPr>
                <w:rFonts w:eastAsia="Arial" w:cs="Arial"/>
                <w:b/>
                <w:color w:val="FFFFFF"/>
                <w:spacing w:val="-11"/>
                <w:sz w:val="16"/>
                <w:szCs w:val="22"/>
              </w:rPr>
              <w:t xml:space="preserve"> </w:t>
            </w:r>
            <w:r w:rsidRPr="007610F9">
              <w:rPr>
                <w:rFonts w:eastAsia="Arial" w:cs="Arial"/>
                <w:b/>
                <w:color w:val="FFFFFF"/>
                <w:sz w:val="16"/>
                <w:szCs w:val="22"/>
              </w:rPr>
              <w:t>(kW)</w:t>
            </w:r>
          </w:p>
        </w:tc>
        <w:tc>
          <w:tcPr>
            <w:tcW w:w="981" w:type="dxa"/>
            <w:shd w:val="clear" w:color="auto" w:fill="24408F"/>
            <w:textDirection w:val="btLr"/>
          </w:tcPr>
          <w:p w14:paraId="6BB40B71" w14:textId="77777777" w:rsidR="007610F9" w:rsidRPr="007610F9" w:rsidRDefault="007610F9" w:rsidP="00F5557C">
            <w:pPr>
              <w:widowControl w:val="0"/>
              <w:autoSpaceDE w:val="0"/>
              <w:autoSpaceDN w:val="0"/>
              <w:spacing w:before="0"/>
              <w:rPr>
                <w:rFonts w:eastAsia="Arial" w:cs="Arial"/>
                <w:b/>
                <w:sz w:val="18"/>
                <w:szCs w:val="22"/>
              </w:rPr>
            </w:pPr>
          </w:p>
          <w:p w14:paraId="7527E748" w14:textId="77777777" w:rsidR="007610F9" w:rsidRPr="007610F9" w:rsidRDefault="007610F9" w:rsidP="00F5557C">
            <w:pPr>
              <w:widowControl w:val="0"/>
              <w:autoSpaceDE w:val="0"/>
              <w:autoSpaceDN w:val="0"/>
              <w:spacing w:before="2"/>
              <w:rPr>
                <w:rFonts w:eastAsia="Arial" w:cs="Arial"/>
                <w:b/>
                <w:sz w:val="20"/>
                <w:szCs w:val="22"/>
              </w:rPr>
            </w:pPr>
          </w:p>
          <w:p w14:paraId="16E0B177" w14:textId="77777777" w:rsidR="007610F9" w:rsidRPr="007610F9" w:rsidRDefault="007610F9" w:rsidP="00F5557C">
            <w:pPr>
              <w:widowControl w:val="0"/>
              <w:autoSpaceDE w:val="0"/>
              <w:autoSpaceDN w:val="0"/>
              <w:spacing w:before="1" w:line="247" w:lineRule="auto"/>
              <w:ind w:left="112" w:right="335"/>
              <w:rPr>
                <w:rFonts w:eastAsia="Arial" w:cs="Arial"/>
                <w:b/>
                <w:sz w:val="16"/>
                <w:szCs w:val="22"/>
              </w:rPr>
            </w:pPr>
            <w:r w:rsidRPr="007610F9">
              <w:rPr>
                <w:rFonts w:eastAsia="Arial" w:cs="Arial"/>
                <w:b/>
                <w:color w:val="FFFFFF"/>
                <w:sz w:val="16"/>
                <w:szCs w:val="22"/>
              </w:rPr>
              <w:t>Realization</w:t>
            </w:r>
            <w:r w:rsidRPr="007610F9">
              <w:rPr>
                <w:rFonts w:eastAsia="Arial" w:cs="Arial"/>
                <w:b/>
                <w:color w:val="FFFFFF"/>
                <w:spacing w:val="-42"/>
                <w:sz w:val="16"/>
                <w:szCs w:val="22"/>
              </w:rPr>
              <w:t xml:space="preserve"> </w:t>
            </w:r>
            <w:r w:rsidRPr="007610F9">
              <w:rPr>
                <w:rFonts w:eastAsia="Arial" w:cs="Arial"/>
                <w:b/>
                <w:color w:val="FFFFFF"/>
                <w:sz w:val="16"/>
                <w:szCs w:val="22"/>
              </w:rPr>
              <w:t>rate</w:t>
            </w:r>
            <w:r w:rsidRPr="007610F9">
              <w:rPr>
                <w:rFonts w:eastAsia="Arial" w:cs="Arial"/>
                <w:b/>
                <w:color w:val="FFFFFF"/>
                <w:spacing w:val="-1"/>
                <w:sz w:val="16"/>
                <w:szCs w:val="22"/>
              </w:rPr>
              <w:t xml:space="preserve"> </w:t>
            </w:r>
            <w:r w:rsidRPr="007610F9">
              <w:rPr>
                <w:rFonts w:eastAsia="Arial" w:cs="Arial"/>
                <w:b/>
                <w:color w:val="FFFFFF"/>
                <w:sz w:val="16"/>
                <w:szCs w:val="22"/>
              </w:rPr>
              <w:t>(kW)</w:t>
            </w:r>
          </w:p>
        </w:tc>
        <w:tc>
          <w:tcPr>
            <w:tcW w:w="1048" w:type="dxa"/>
            <w:shd w:val="clear" w:color="auto" w:fill="24408F"/>
            <w:textDirection w:val="btLr"/>
          </w:tcPr>
          <w:p w14:paraId="4504E2E5" w14:textId="77777777" w:rsidR="007610F9" w:rsidRPr="007610F9" w:rsidRDefault="007610F9" w:rsidP="00F5557C">
            <w:pPr>
              <w:widowControl w:val="0"/>
              <w:autoSpaceDE w:val="0"/>
              <w:autoSpaceDN w:val="0"/>
              <w:spacing w:before="0"/>
              <w:rPr>
                <w:rFonts w:eastAsia="Arial" w:cs="Arial"/>
                <w:b/>
                <w:sz w:val="18"/>
                <w:szCs w:val="22"/>
              </w:rPr>
            </w:pPr>
          </w:p>
          <w:p w14:paraId="67813BAA" w14:textId="77777777" w:rsidR="007610F9" w:rsidRPr="007610F9" w:rsidRDefault="007610F9" w:rsidP="00F5557C">
            <w:pPr>
              <w:widowControl w:val="0"/>
              <w:autoSpaceDE w:val="0"/>
              <w:autoSpaceDN w:val="0"/>
              <w:spacing w:before="111" w:line="247" w:lineRule="auto"/>
              <w:ind w:left="112" w:right="105"/>
              <w:rPr>
                <w:rFonts w:eastAsia="Arial" w:cs="Arial"/>
                <w:b/>
                <w:sz w:val="16"/>
                <w:szCs w:val="22"/>
              </w:rPr>
            </w:pPr>
            <w:r w:rsidRPr="007610F9">
              <w:rPr>
                <w:rFonts w:eastAsia="Arial" w:cs="Arial"/>
                <w:b/>
                <w:color w:val="FFFFFF"/>
                <w:sz w:val="16"/>
                <w:szCs w:val="22"/>
              </w:rPr>
              <w:t>Contribution</w:t>
            </w:r>
            <w:r w:rsidRPr="007610F9">
              <w:rPr>
                <w:rFonts w:eastAsia="Arial" w:cs="Arial"/>
                <w:b/>
                <w:color w:val="FFFFFF"/>
                <w:spacing w:val="1"/>
                <w:sz w:val="16"/>
                <w:szCs w:val="22"/>
              </w:rPr>
              <w:t xml:space="preserve"> </w:t>
            </w:r>
            <w:r w:rsidRPr="007610F9">
              <w:rPr>
                <w:rFonts w:eastAsia="Arial" w:cs="Arial"/>
                <w:b/>
                <w:color w:val="FFFFFF"/>
                <w:sz w:val="16"/>
                <w:szCs w:val="22"/>
              </w:rPr>
              <w:t>to portfolio</w:t>
            </w:r>
            <w:r w:rsidRPr="007610F9">
              <w:rPr>
                <w:rFonts w:eastAsia="Arial" w:cs="Arial"/>
                <w:b/>
                <w:color w:val="FFFFFF"/>
                <w:spacing w:val="1"/>
                <w:sz w:val="16"/>
                <w:szCs w:val="22"/>
              </w:rPr>
              <w:t xml:space="preserve"> </w:t>
            </w:r>
            <w:r w:rsidRPr="007610F9">
              <w:rPr>
                <w:rFonts w:eastAsia="Arial" w:cs="Arial"/>
                <w:b/>
                <w:color w:val="FFFFFF"/>
                <w:sz w:val="16"/>
                <w:szCs w:val="22"/>
              </w:rPr>
              <w:t>savings</w:t>
            </w:r>
            <w:r w:rsidRPr="007610F9">
              <w:rPr>
                <w:rFonts w:eastAsia="Arial" w:cs="Arial"/>
                <w:b/>
                <w:color w:val="FFFFFF"/>
                <w:spacing w:val="-10"/>
                <w:sz w:val="16"/>
                <w:szCs w:val="22"/>
              </w:rPr>
              <w:t xml:space="preserve"> </w:t>
            </w:r>
            <w:r w:rsidRPr="007610F9">
              <w:rPr>
                <w:rFonts w:eastAsia="Arial" w:cs="Arial"/>
                <w:b/>
                <w:color w:val="FFFFFF"/>
                <w:sz w:val="16"/>
                <w:szCs w:val="22"/>
              </w:rPr>
              <w:t>(kWh)</w:t>
            </w:r>
          </w:p>
        </w:tc>
        <w:tc>
          <w:tcPr>
            <w:tcW w:w="1077" w:type="dxa"/>
            <w:shd w:val="clear" w:color="auto" w:fill="24408F"/>
            <w:textDirection w:val="btLr"/>
          </w:tcPr>
          <w:p w14:paraId="63DAC5BE" w14:textId="77777777" w:rsidR="007610F9" w:rsidRPr="007610F9" w:rsidRDefault="007610F9" w:rsidP="00F5557C">
            <w:pPr>
              <w:widowControl w:val="0"/>
              <w:autoSpaceDE w:val="0"/>
              <w:autoSpaceDN w:val="0"/>
              <w:spacing w:before="0"/>
              <w:rPr>
                <w:rFonts w:eastAsia="Arial" w:cs="Arial"/>
                <w:b/>
                <w:sz w:val="18"/>
                <w:szCs w:val="22"/>
              </w:rPr>
            </w:pPr>
          </w:p>
          <w:p w14:paraId="5AE0F3D2" w14:textId="77777777" w:rsidR="007610F9" w:rsidRPr="007610F9" w:rsidRDefault="007610F9" w:rsidP="00F5557C">
            <w:pPr>
              <w:widowControl w:val="0"/>
              <w:autoSpaceDE w:val="0"/>
              <w:autoSpaceDN w:val="0"/>
              <w:spacing w:before="143" w:line="247" w:lineRule="auto"/>
              <w:ind w:left="112" w:right="105"/>
              <w:rPr>
                <w:rFonts w:eastAsia="Arial" w:cs="Arial"/>
                <w:b/>
                <w:sz w:val="16"/>
                <w:szCs w:val="22"/>
              </w:rPr>
            </w:pPr>
            <w:r w:rsidRPr="007610F9">
              <w:rPr>
                <w:rFonts w:eastAsia="Arial" w:cs="Arial"/>
                <w:b/>
                <w:color w:val="FFFFFF"/>
                <w:sz w:val="16"/>
                <w:szCs w:val="22"/>
              </w:rPr>
              <w:t>Claimed</w:t>
            </w:r>
            <w:r w:rsidRPr="007610F9">
              <w:rPr>
                <w:rFonts w:eastAsia="Arial" w:cs="Arial"/>
                <w:b/>
                <w:color w:val="FFFFFF"/>
                <w:spacing w:val="1"/>
                <w:sz w:val="16"/>
                <w:szCs w:val="22"/>
              </w:rPr>
              <w:t xml:space="preserve"> </w:t>
            </w:r>
            <w:r w:rsidRPr="007610F9">
              <w:rPr>
                <w:rFonts w:eastAsia="Arial" w:cs="Arial"/>
                <w:b/>
                <w:color w:val="FFFFFF"/>
                <w:sz w:val="16"/>
                <w:szCs w:val="22"/>
              </w:rPr>
              <w:t>energy</w:t>
            </w:r>
            <w:r w:rsidRPr="007610F9">
              <w:rPr>
                <w:rFonts w:eastAsia="Arial" w:cs="Arial"/>
                <w:b/>
                <w:color w:val="FFFFFF"/>
                <w:spacing w:val="1"/>
                <w:sz w:val="16"/>
                <w:szCs w:val="22"/>
              </w:rPr>
              <w:t xml:space="preserve"> </w:t>
            </w:r>
            <w:r w:rsidRPr="007610F9">
              <w:rPr>
                <w:rFonts w:eastAsia="Arial" w:cs="Arial"/>
                <w:b/>
                <w:color w:val="FFFFFF"/>
                <w:sz w:val="16"/>
                <w:szCs w:val="22"/>
              </w:rPr>
              <w:t>savings</w:t>
            </w:r>
            <w:r w:rsidRPr="007610F9">
              <w:rPr>
                <w:rFonts w:eastAsia="Arial" w:cs="Arial"/>
                <w:b/>
                <w:color w:val="FFFFFF"/>
                <w:spacing w:val="-10"/>
                <w:sz w:val="16"/>
                <w:szCs w:val="22"/>
              </w:rPr>
              <w:t xml:space="preserve"> </w:t>
            </w:r>
            <w:r w:rsidRPr="007610F9">
              <w:rPr>
                <w:rFonts w:eastAsia="Arial" w:cs="Arial"/>
                <w:b/>
                <w:color w:val="FFFFFF"/>
                <w:sz w:val="16"/>
                <w:szCs w:val="22"/>
              </w:rPr>
              <w:t>(kWh)</w:t>
            </w:r>
          </w:p>
        </w:tc>
        <w:tc>
          <w:tcPr>
            <w:tcW w:w="1082" w:type="dxa"/>
            <w:shd w:val="clear" w:color="auto" w:fill="24408F"/>
            <w:textDirection w:val="btLr"/>
          </w:tcPr>
          <w:p w14:paraId="02F6AB6A" w14:textId="77777777" w:rsidR="007610F9" w:rsidRPr="007610F9" w:rsidRDefault="007610F9" w:rsidP="00F5557C">
            <w:pPr>
              <w:widowControl w:val="0"/>
              <w:autoSpaceDE w:val="0"/>
              <w:autoSpaceDN w:val="0"/>
              <w:spacing w:before="0"/>
              <w:rPr>
                <w:rFonts w:eastAsia="Arial" w:cs="Arial"/>
                <w:b/>
                <w:sz w:val="18"/>
                <w:szCs w:val="22"/>
              </w:rPr>
            </w:pPr>
          </w:p>
          <w:p w14:paraId="4C1AB91B" w14:textId="77777777" w:rsidR="007610F9" w:rsidRPr="007610F9" w:rsidRDefault="007610F9" w:rsidP="00F5557C">
            <w:pPr>
              <w:widowControl w:val="0"/>
              <w:autoSpaceDE w:val="0"/>
              <w:autoSpaceDN w:val="0"/>
              <w:spacing w:before="146" w:line="247" w:lineRule="auto"/>
              <w:ind w:left="112" w:right="105"/>
              <w:rPr>
                <w:rFonts w:eastAsia="Arial" w:cs="Arial"/>
                <w:b/>
                <w:sz w:val="16"/>
                <w:szCs w:val="22"/>
              </w:rPr>
            </w:pPr>
            <w:r w:rsidRPr="007610F9">
              <w:rPr>
                <w:rFonts w:eastAsia="Arial" w:cs="Arial"/>
                <w:b/>
                <w:color w:val="FFFFFF"/>
                <w:sz w:val="16"/>
                <w:szCs w:val="22"/>
              </w:rPr>
              <w:t>Evaluated</w:t>
            </w:r>
            <w:r w:rsidRPr="007610F9">
              <w:rPr>
                <w:rFonts w:eastAsia="Arial" w:cs="Arial"/>
                <w:b/>
                <w:color w:val="FFFFFF"/>
                <w:spacing w:val="1"/>
                <w:sz w:val="16"/>
                <w:szCs w:val="22"/>
              </w:rPr>
              <w:t xml:space="preserve"> </w:t>
            </w:r>
            <w:r w:rsidRPr="007610F9">
              <w:rPr>
                <w:rFonts w:eastAsia="Arial" w:cs="Arial"/>
                <w:b/>
                <w:color w:val="FFFFFF"/>
                <w:sz w:val="16"/>
                <w:szCs w:val="22"/>
              </w:rPr>
              <w:t>energy</w:t>
            </w:r>
            <w:r w:rsidRPr="007610F9">
              <w:rPr>
                <w:rFonts w:eastAsia="Arial" w:cs="Arial"/>
                <w:b/>
                <w:color w:val="FFFFFF"/>
                <w:spacing w:val="1"/>
                <w:sz w:val="16"/>
                <w:szCs w:val="22"/>
              </w:rPr>
              <w:t xml:space="preserve"> </w:t>
            </w:r>
            <w:r w:rsidRPr="007610F9">
              <w:rPr>
                <w:rFonts w:eastAsia="Arial" w:cs="Arial"/>
                <w:b/>
                <w:color w:val="FFFFFF"/>
                <w:sz w:val="16"/>
                <w:szCs w:val="22"/>
              </w:rPr>
              <w:t>savings</w:t>
            </w:r>
            <w:r w:rsidRPr="007610F9">
              <w:rPr>
                <w:rFonts w:eastAsia="Arial" w:cs="Arial"/>
                <w:b/>
                <w:color w:val="FFFFFF"/>
                <w:spacing w:val="-10"/>
                <w:sz w:val="16"/>
                <w:szCs w:val="22"/>
              </w:rPr>
              <w:t xml:space="preserve"> </w:t>
            </w:r>
            <w:r w:rsidRPr="007610F9">
              <w:rPr>
                <w:rFonts w:eastAsia="Arial" w:cs="Arial"/>
                <w:b/>
                <w:color w:val="FFFFFF"/>
                <w:sz w:val="16"/>
                <w:szCs w:val="22"/>
              </w:rPr>
              <w:t>(kWh)</w:t>
            </w:r>
          </w:p>
        </w:tc>
        <w:tc>
          <w:tcPr>
            <w:tcW w:w="808" w:type="dxa"/>
            <w:shd w:val="clear" w:color="auto" w:fill="24408F"/>
            <w:textDirection w:val="btLr"/>
          </w:tcPr>
          <w:p w14:paraId="383C121C" w14:textId="77777777" w:rsidR="007610F9" w:rsidRPr="007610F9" w:rsidRDefault="007610F9" w:rsidP="00F5557C">
            <w:pPr>
              <w:widowControl w:val="0"/>
              <w:autoSpaceDE w:val="0"/>
              <w:autoSpaceDN w:val="0"/>
              <w:spacing w:before="5"/>
              <w:rPr>
                <w:rFonts w:eastAsia="Arial" w:cs="Arial"/>
                <w:b/>
                <w:sz w:val="23"/>
                <w:szCs w:val="22"/>
              </w:rPr>
            </w:pPr>
          </w:p>
          <w:p w14:paraId="738F89B8" w14:textId="77777777" w:rsidR="007610F9" w:rsidRPr="007610F9" w:rsidRDefault="007610F9" w:rsidP="00F5557C">
            <w:pPr>
              <w:widowControl w:val="0"/>
              <w:autoSpaceDE w:val="0"/>
              <w:autoSpaceDN w:val="0"/>
              <w:spacing w:before="0" w:line="247" w:lineRule="auto"/>
              <w:ind w:left="112" w:right="335"/>
              <w:rPr>
                <w:rFonts w:eastAsia="Arial" w:cs="Arial"/>
                <w:b/>
                <w:sz w:val="16"/>
                <w:szCs w:val="22"/>
              </w:rPr>
            </w:pPr>
            <w:r w:rsidRPr="007610F9">
              <w:rPr>
                <w:rFonts w:eastAsia="Arial" w:cs="Arial"/>
                <w:b/>
                <w:color w:val="FFFFFF"/>
                <w:sz w:val="16"/>
                <w:szCs w:val="22"/>
              </w:rPr>
              <w:t>Realization</w:t>
            </w:r>
            <w:r w:rsidRPr="007610F9">
              <w:rPr>
                <w:rFonts w:eastAsia="Arial" w:cs="Arial"/>
                <w:b/>
                <w:color w:val="FFFFFF"/>
                <w:spacing w:val="-42"/>
                <w:sz w:val="16"/>
                <w:szCs w:val="22"/>
              </w:rPr>
              <w:t xml:space="preserve"> </w:t>
            </w:r>
            <w:r w:rsidRPr="007610F9">
              <w:rPr>
                <w:rFonts w:eastAsia="Arial" w:cs="Arial"/>
                <w:b/>
                <w:color w:val="FFFFFF"/>
                <w:sz w:val="16"/>
                <w:szCs w:val="22"/>
              </w:rPr>
              <w:t>rate</w:t>
            </w:r>
            <w:r w:rsidRPr="007610F9">
              <w:rPr>
                <w:rFonts w:eastAsia="Arial" w:cs="Arial"/>
                <w:b/>
                <w:color w:val="FFFFFF"/>
                <w:spacing w:val="-1"/>
                <w:sz w:val="16"/>
                <w:szCs w:val="22"/>
              </w:rPr>
              <w:t xml:space="preserve"> </w:t>
            </w:r>
            <w:r w:rsidRPr="007610F9">
              <w:rPr>
                <w:rFonts w:eastAsia="Arial" w:cs="Arial"/>
                <w:b/>
                <w:color w:val="FFFFFF"/>
                <w:sz w:val="16"/>
                <w:szCs w:val="22"/>
              </w:rPr>
              <w:t>(kWh)</w:t>
            </w:r>
          </w:p>
        </w:tc>
      </w:tr>
      <w:tr w:rsidR="007610F9" w:rsidRPr="007610F9" w14:paraId="26EECBDC" w14:textId="77777777" w:rsidTr="000715B7">
        <w:trPr>
          <w:trHeight w:val="304"/>
          <w:jc w:val="center"/>
        </w:trPr>
        <w:tc>
          <w:tcPr>
            <w:tcW w:w="1502" w:type="dxa"/>
          </w:tcPr>
          <w:p w14:paraId="6972B64F" w14:textId="77777777" w:rsidR="007610F9" w:rsidRPr="007610F9" w:rsidRDefault="007610F9" w:rsidP="00F5557C">
            <w:pPr>
              <w:widowControl w:val="0"/>
              <w:autoSpaceDE w:val="0"/>
              <w:autoSpaceDN w:val="0"/>
              <w:spacing w:before="61"/>
              <w:ind w:left="107"/>
              <w:rPr>
                <w:rFonts w:eastAsia="Arial" w:cs="Arial"/>
                <w:sz w:val="16"/>
                <w:szCs w:val="22"/>
              </w:rPr>
            </w:pPr>
            <w:r w:rsidRPr="007610F9">
              <w:rPr>
                <w:rFonts w:eastAsia="Arial" w:cs="Arial"/>
                <w:sz w:val="16"/>
                <w:szCs w:val="22"/>
              </w:rPr>
              <w:t>Residential</w:t>
            </w:r>
            <w:r w:rsidRPr="007610F9">
              <w:rPr>
                <w:rFonts w:eastAsia="Arial" w:cs="Arial"/>
                <w:spacing w:val="-3"/>
                <w:sz w:val="16"/>
                <w:szCs w:val="22"/>
              </w:rPr>
              <w:t xml:space="preserve"> </w:t>
            </w:r>
            <w:r w:rsidRPr="007610F9">
              <w:rPr>
                <w:rFonts w:eastAsia="Arial" w:cs="Arial"/>
                <w:sz w:val="16"/>
                <w:szCs w:val="22"/>
              </w:rPr>
              <w:t>SOP</w:t>
            </w:r>
          </w:p>
        </w:tc>
        <w:tc>
          <w:tcPr>
            <w:tcW w:w="982" w:type="dxa"/>
            <w:shd w:val="clear" w:color="auto" w:fill="auto"/>
          </w:tcPr>
          <w:p w14:paraId="70C8E025" w14:textId="77777777" w:rsidR="007610F9" w:rsidRPr="007610F9" w:rsidRDefault="007610F9" w:rsidP="00F5557C">
            <w:pPr>
              <w:widowControl w:val="0"/>
              <w:autoSpaceDE w:val="0"/>
              <w:autoSpaceDN w:val="0"/>
              <w:spacing w:before="61"/>
              <w:ind w:right="97"/>
              <w:jc w:val="right"/>
              <w:rPr>
                <w:rFonts w:eastAsia="Arial" w:cs="Arial"/>
                <w:sz w:val="16"/>
                <w:szCs w:val="22"/>
              </w:rPr>
            </w:pPr>
            <w:r w:rsidRPr="007610F9">
              <w:rPr>
                <w:rFonts w:eastAsia="Arial" w:cs="Arial"/>
                <w:sz w:val="16"/>
                <w:szCs w:val="16"/>
              </w:rPr>
              <w:t>12.4%</w:t>
            </w:r>
          </w:p>
        </w:tc>
        <w:tc>
          <w:tcPr>
            <w:tcW w:w="981" w:type="dxa"/>
            <w:shd w:val="clear" w:color="auto" w:fill="auto"/>
          </w:tcPr>
          <w:p w14:paraId="654BD769" w14:textId="77777777" w:rsidR="007610F9" w:rsidRPr="007610F9" w:rsidRDefault="007610F9" w:rsidP="00F5557C">
            <w:pPr>
              <w:widowControl w:val="0"/>
              <w:autoSpaceDE w:val="0"/>
              <w:autoSpaceDN w:val="0"/>
              <w:spacing w:before="61"/>
              <w:ind w:right="94"/>
              <w:jc w:val="right"/>
              <w:rPr>
                <w:rFonts w:eastAsia="Arial" w:cs="Arial"/>
                <w:sz w:val="16"/>
                <w:szCs w:val="22"/>
              </w:rPr>
            </w:pPr>
            <w:r w:rsidRPr="007610F9">
              <w:rPr>
                <w:rFonts w:eastAsia="Arial" w:cs="Arial"/>
                <w:sz w:val="16"/>
                <w:szCs w:val="16"/>
              </w:rPr>
              <w:t>6,273</w:t>
            </w:r>
          </w:p>
        </w:tc>
        <w:tc>
          <w:tcPr>
            <w:tcW w:w="981" w:type="dxa"/>
            <w:shd w:val="clear" w:color="auto" w:fill="auto"/>
          </w:tcPr>
          <w:p w14:paraId="2993CD9C" w14:textId="77777777" w:rsidR="007610F9" w:rsidRPr="007610F9" w:rsidRDefault="007610F9" w:rsidP="00F5557C">
            <w:pPr>
              <w:widowControl w:val="0"/>
              <w:autoSpaceDE w:val="0"/>
              <w:autoSpaceDN w:val="0"/>
              <w:spacing w:before="61"/>
              <w:ind w:right="94"/>
              <w:jc w:val="right"/>
              <w:rPr>
                <w:rFonts w:eastAsia="Arial" w:cs="Arial"/>
                <w:sz w:val="16"/>
                <w:szCs w:val="22"/>
              </w:rPr>
            </w:pPr>
            <w:r w:rsidRPr="007610F9">
              <w:rPr>
                <w:rFonts w:eastAsia="Arial" w:cs="Arial"/>
                <w:sz w:val="16"/>
                <w:szCs w:val="16"/>
              </w:rPr>
              <w:t>6,273</w:t>
            </w:r>
          </w:p>
        </w:tc>
        <w:tc>
          <w:tcPr>
            <w:tcW w:w="981" w:type="dxa"/>
            <w:shd w:val="clear" w:color="auto" w:fill="auto"/>
          </w:tcPr>
          <w:p w14:paraId="264393D1" w14:textId="77777777" w:rsidR="007610F9" w:rsidRPr="007610F9" w:rsidRDefault="007610F9" w:rsidP="00F5557C">
            <w:pPr>
              <w:widowControl w:val="0"/>
              <w:autoSpaceDE w:val="0"/>
              <w:autoSpaceDN w:val="0"/>
              <w:spacing w:before="61"/>
              <w:ind w:right="92"/>
              <w:jc w:val="right"/>
              <w:rPr>
                <w:rFonts w:eastAsia="Arial" w:cs="Arial"/>
                <w:sz w:val="16"/>
                <w:szCs w:val="22"/>
              </w:rPr>
            </w:pPr>
            <w:r w:rsidRPr="007610F9">
              <w:rPr>
                <w:rFonts w:eastAsia="Arial" w:cs="Arial"/>
                <w:sz w:val="16"/>
                <w:szCs w:val="16"/>
              </w:rPr>
              <w:t>100.0%</w:t>
            </w:r>
          </w:p>
        </w:tc>
        <w:tc>
          <w:tcPr>
            <w:tcW w:w="1048" w:type="dxa"/>
            <w:shd w:val="clear" w:color="auto" w:fill="auto"/>
          </w:tcPr>
          <w:p w14:paraId="098A90F8" w14:textId="77777777" w:rsidR="007610F9" w:rsidRPr="007610F9" w:rsidRDefault="007610F9" w:rsidP="00F5557C">
            <w:pPr>
              <w:widowControl w:val="0"/>
              <w:autoSpaceDE w:val="0"/>
              <w:autoSpaceDN w:val="0"/>
              <w:spacing w:before="61"/>
              <w:ind w:right="91"/>
              <w:jc w:val="right"/>
              <w:rPr>
                <w:rFonts w:eastAsia="Arial" w:cs="Arial"/>
                <w:sz w:val="16"/>
                <w:szCs w:val="22"/>
              </w:rPr>
            </w:pPr>
            <w:r w:rsidRPr="007610F9">
              <w:rPr>
                <w:rFonts w:eastAsia="Arial" w:cs="Arial"/>
                <w:sz w:val="16"/>
                <w:szCs w:val="16"/>
              </w:rPr>
              <w:t>18.7%</w:t>
            </w:r>
          </w:p>
        </w:tc>
        <w:tc>
          <w:tcPr>
            <w:tcW w:w="1077" w:type="dxa"/>
            <w:shd w:val="clear" w:color="auto" w:fill="auto"/>
          </w:tcPr>
          <w:p w14:paraId="23E83DFB" w14:textId="77777777" w:rsidR="007610F9" w:rsidRPr="007610F9" w:rsidRDefault="007610F9" w:rsidP="00F5557C">
            <w:pPr>
              <w:widowControl w:val="0"/>
              <w:autoSpaceDE w:val="0"/>
              <w:autoSpaceDN w:val="0"/>
              <w:spacing w:before="61"/>
              <w:ind w:left="154" w:right="72"/>
              <w:jc w:val="center"/>
              <w:rPr>
                <w:rFonts w:eastAsia="Arial" w:cs="Arial"/>
                <w:sz w:val="16"/>
                <w:szCs w:val="22"/>
              </w:rPr>
            </w:pPr>
            <w:r w:rsidRPr="007610F9">
              <w:rPr>
                <w:rFonts w:eastAsia="Arial" w:cs="Arial"/>
                <w:sz w:val="16"/>
                <w:szCs w:val="16"/>
              </w:rPr>
              <w:t>11,083,793</w:t>
            </w:r>
          </w:p>
        </w:tc>
        <w:tc>
          <w:tcPr>
            <w:tcW w:w="1082" w:type="dxa"/>
            <w:shd w:val="clear" w:color="auto" w:fill="auto"/>
          </w:tcPr>
          <w:p w14:paraId="1F9E8F64" w14:textId="77777777" w:rsidR="007610F9" w:rsidRPr="007610F9" w:rsidRDefault="007610F9" w:rsidP="00F5557C">
            <w:pPr>
              <w:widowControl w:val="0"/>
              <w:autoSpaceDE w:val="0"/>
              <w:autoSpaceDN w:val="0"/>
              <w:spacing w:before="61"/>
              <w:ind w:right="93"/>
              <w:jc w:val="right"/>
              <w:rPr>
                <w:rFonts w:eastAsia="Arial" w:cs="Arial"/>
                <w:sz w:val="16"/>
                <w:szCs w:val="22"/>
              </w:rPr>
            </w:pPr>
            <w:r w:rsidRPr="007610F9">
              <w:rPr>
                <w:rFonts w:eastAsia="Arial" w:cs="Arial"/>
                <w:sz w:val="16"/>
                <w:szCs w:val="16"/>
              </w:rPr>
              <w:t>11,083,793</w:t>
            </w:r>
          </w:p>
        </w:tc>
        <w:tc>
          <w:tcPr>
            <w:tcW w:w="808" w:type="dxa"/>
            <w:shd w:val="clear" w:color="auto" w:fill="auto"/>
          </w:tcPr>
          <w:p w14:paraId="20EFB490" w14:textId="77777777" w:rsidR="007610F9" w:rsidRPr="007610F9" w:rsidRDefault="007610F9" w:rsidP="00F5557C">
            <w:pPr>
              <w:widowControl w:val="0"/>
              <w:autoSpaceDE w:val="0"/>
              <w:autoSpaceDN w:val="0"/>
              <w:spacing w:before="61"/>
              <w:ind w:right="89"/>
              <w:jc w:val="right"/>
              <w:rPr>
                <w:rFonts w:eastAsia="Arial" w:cs="Arial"/>
                <w:sz w:val="16"/>
                <w:szCs w:val="22"/>
              </w:rPr>
            </w:pPr>
            <w:r w:rsidRPr="007610F9">
              <w:rPr>
                <w:rFonts w:eastAsia="Arial" w:cs="Arial"/>
                <w:sz w:val="16"/>
                <w:szCs w:val="16"/>
              </w:rPr>
              <w:t>100.0%</w:t>
            </w:r>
          </w:p>
        </w:tc>
      </w:tr>
      <w:tr w:rsidR="007610F9" w:rsidRPr="007610F9" w14:paraId="51642D30" w14:textId="77777777" w:rsidTr="000715B7">
        <w:trPr>
          <w:trHeight w:val="489"/>
          <w:jc w:val="center"/>
        </w:trPr>
        <w:tc>
          <w:tcPr>
            <w:tcW w:w="1502" w:type="dxa"/>
          </w:tcPr>
          <w:p w14:paraId="320F7EB4" w14:textId="77777777" w:rsidR="007610F9" w:rsidRPr="007610F9" w:rsidRDefault="007610F9" w:rsidP="00F5557C">
            <w:pPr>
              <w:widowControl w:val="0"/>
              <w:autoSpaceDE w:val="0"/>
              <w:autoSpaceDN w:val="0"/>
              <w:spacing w:before="61"/>
              <w:ind w:left="107" w:right="315"/>
              <w:rPr>
                <w:rFonts w:eastAsia="Arial" w:cs="Arial"/>
                <w:sz w:val="16"/>
                <w:szCs w:val="22"/>
              </w:rPr>
            </w:pPr>
            <w:r w:rsidRPr="007610F9">
              <w:rPr>
                <w:rFonts w:eastAsia="Arial" w:cs="Arial"/>
                <w:sz w:val="16"/>
                <w:szCs w:val="22"/>
              </w:rPr>
              <w:t>Hard-to-Reach</w:t>
            </w:r>
            <w:r w:rsidRPr="007610F9">
              <w:rPr>
                <w:rFonts w:eastAsia="Arial" w:cs="Arial"/>
                <w:spacing w:val="-43"/>
                <w:sz w:val="16"/>
                <w:szCs w:val="22"/>
              </w:rPr>
              <w:t xml:space="preserve"> </w:t>
            </w:r>
            <w:r w:rsidRPr="007610F9">
              <w:rPr>
                <w:rFonts w:eastAsia="Arial" w:cs="Arial"/>
                <w:sz w:val="16"/>
                <w:szCs w:val="22"/>
              </w:rPr>
              <w:t>SOP</w:t>
            </w:r>
          </w:p>
        </w:tc>
        <w:tc>
          <w:tcPr>
            <w:tcW w:w="982" w:type="dxa"/>
            <w:shd w:val="clear" w:color="auto" w:fill="auto"/>
          </w:tcPr>
          <w:p w14:paraId="177C99AF" w14:textId="77777777" w:rsidR="007610F9" w:rsidRPr="007610F9" w:rsidRDefault="007610F9" w:rsidP="00F5557C">
            <w:pPr>
              <w:widowControl w:val="0"/>
              <w:autoSpaceDE w:val="0"/>
              <w:autoSpaceDN w:val="0"/>
              <w:spacing w:before="61"/>
              <w:ind w:right="97"/>
              <w:jc w:val="right"/>
              <w:rPr>
                <w:rFonts w:eastAsia="Arial" w:cs="Arial"/>
                <w:sz w:val="16"/>
                <w:szCs w:val="22"/>
              </w:rPr>
            </w:pPr>
            <w:r w:rsidRPr="007610F9">
              <w:rPr>
                <w:rFonts w:eastAsia="Arial" w:cs="Arial"/>
                <w:sz w:val="16"/>
                <w:szCs w:val="12"/>
              </w:rPr>
              <w:t>4.7%</w:t>
            </w:r>
          </w:p>
        </w:tc>
        <w:tc>
          <w:tcPr>
            <w:tcW w:w="981" w:type="dxa"/>
            <w:shd w:val="clear" w:color="auto" w:fill="auto"/>
          </w:tcPr>
          <w:p w14:paraId="22207D55" w14:textId="77777777" w:rsidR="007610F9" w:rsidRPr="007610F9" w:rsidRDefault="007610F9" w:rsidP="00F5557C">
            <w:pPr>
              <w:widowControl w:val="0"/>
              <w:autoSpaceDE w:val="0"/>
              <w:autoSpaceDN w:val="0"/>
              <w:spacing w:before="61"/>
              <w:ind w:right="94"/>
              <w:jc w:val="right"/>
              <w:rPr>
                <w:rFonts w:eastAsia="Arial" w:cs="Arial"/>
                <w:sz w:val="16"/>
                <w:szCs w:val="22"/>
              </w:rPr>
            </w:pPr>
            <w:r w:rsidRPr="007610F9">
              <w:rPr>
                <w:rFonts w:eastAsia="Arial" w:cs="Arial"/>
                <w:sz w:val="16"/>
                <w:szCs w:val="12"/>
              </w:rPr>
              <w:t>2,352</w:t>
            </w:r>
          </w:p>
        </w:tc>
        <w:tc>
          <w:tcPr>
            <w:tcW w:w="981" w:type="dxa"/>
            <w:shd w:val="clear" w:color="auto" w:fill="auto"/>
          </w:tcPr>
          <w:p w14:paraId="5374E68B" w14:textId="77777777" w:rsidR="007610F9" w:rsidRPr="007610F9" w:rsidRDefault="007610F9" w:rsidP="00F5557C">
            <w:pPr>
              <w:widowControl w:val="0"/>
              <w:autoSpaceDE w:val="0"/>
              <w:autoSpaceDN w:val="0"/>
              <w:spacing w:before="61"/>
              <w:ind w:right="94"/>
              <w:jc w:val="right"/>
              <w:rPr>
                <w:rFonts w:eastAsia="Arial" w:cs="Arial"/>
                <w:sz w:val="16"/>
                <w:szCs w:val="22"/>
              </w:rPr>
            </w:pPr>
            <w:r w:rsidRPr="007610F9">
              <w:rPr>
                <w:rFonts w:eastAsia="Arial" w:cs="Arial"/>
                <w:sz w:val="16"/>
                <w:szCs w:val="12"/>
              </w:rPr>
              <w:t>2,352</w:t>
            </w:r>
          </w:p>
        </w:tc>
        <w:tc>
          <w:tcPr>
            <w:tcW w:w="981" w:type="dxa"/>
            <w:shd w:val="clear" w:color="auto" w:fill="auto"/>
          </w:tcPr>
          <w:p w14:paraId="46BD32F8" w14:textId="77777777" w:rsidR="007610F9" w:rsidRPr="007610F9" w:rsidRDefault="007610F9" w:rsidP="00F5557C">
            <w:pPr>
              <w:widowControl w:val="0"/>
              <w:autoSpaceDE w:val="0"/>
              <w:autoSpaceDN w:val="0"/>
              <w:spacing w:before="61"/>
              <w:ind w:right="92"/>
              <w:jc w:val="right"/>
              <w:rPr>
                <w:rFonts w:eastAsia="Arial" w:cs="Arial"/>
                <w:sz w:val="16"/>
                <w:szCs w:val="22"/>
              </w:rPr>
            </w:pPr>
            <w:r w:rsidRPr="007610F9">
              <w:rPr>
                <w:rFonts w:eastAsia="Arial" w:cs="Arial"/>
                <w:sz w:val="16"/>
                <w:szCs w:val="12"/>
              </w:rPr>
              <w:t>100.0%</w:t>
            </w:r>
          </w:p>
        </w:tc>
        <w:tc>
          <w:tcPr>
            <w:tcW w:w="1048" w:type="dxa"/>
            <w:shd w:val="clear" w:color="auto" w:fill="auto"/>
          </w:tcPr>
          <w:p w14:paraId="63593114" w14:textId="77777777" w:rsidR="007610F9" w:rsidRPr="007610F9" w:rsidRDefault="007610F9" w:rsidP="00F5557C">
            <w:pPr>
              <w:widowControl w:val="0"/>
              <w:autoSpaceDE w:val="0"/>
              <w:autoSpaceDN w:val="0"/>
              <w:spacing w:before="61"/>
              <w:ind w:right="91"/>
              <w:jc w:val="right"/>
              <w:rPr>
                <w:rFonts w:eastAsia="Arial" w:cs="Arial"/>
                <w:sz w:val="16"/>
                <w:szCs w:val="22"/>
              </w:rPr>
            </w:pPr>
            <w:r w:rsidRPr="007610F9">
              <w:rPr>
                <w:rFonts w:eastAsia="Arial" w:cs="Arial"/>
                <w:sz w:val="16"/>
                <w:szCs w:val="12"/>
              </w:rPr>
              <w:t>6.6%</w:t>
            </w:r>
          </w:p>
        </w:tc>
        <w:tc>
          <w:tcPr>
            <w:tcW w:w="1077" w:type="dxa"/>
            <w:shd w:val="clear" w:color="auto" w:fill="auto"/>
          </w:tcPr>
          <w:p w14:paraId="6FBCB610" w14:textId="77777777" w:rsidR="007610F9" w:rsidRPr="007610F9" w:rsidRDefault="007610F9" w:rsidP="00F5557C">
            <w:pPr>
              <w:widowControl w:val="0"/>
              <w:autoSpaceDE w:val="0"/>
              <w:autoSpaceDN w:val="0"/>
              <w:spacing w:before="61"/>
              <w:ind w:left="243" w:right="72"/>
              <w:jc w:val="center"/>
              <w:rPr>
                <w:rFonts w:eastAsia="Arial" w:cs="Arial"/>
                <w:sz w:val="16"/>
                <w:szCs w:val="22"/>
              </w:rPr>
            </w:pPr>
            <w:r w:rsidRPr="007610F9">
              <w:rPr>
                <w:rFonts w:eastAsia="Arial" w:cs="Arial"/>
                <w:sz w:val="16"/>
                <w:szCs w:val="12"/>
              </w:rPr>
              <w:t>3,918,443</w:t>
            </w:r>
          </w:p>
        </w:tc>
        <w:tc>
          <w:tcPr>
            <w:tcW w:w="1082" w:type="dxa"/>
            <w:shd w:val="clear" w:color="auto" w:fill="auto"/>
          </w:tcPr>
          <w:p w14:paraId="35A16FEF" w14:textId="77777777" w:rsidR="007610F9" w:rsidRPr="007610F9" w:rsidRDefault="007610F9" w:rsidP="00F5557C">
            <w:pPr>
              <w:widowControl w:val="0"/>
              <w:autoSpaceDE w:val="0"/>
              <w:autoSpaceDN w:val="0"/>
              <w:spacing w:before="61"/>
              <w:ind w:right="93"/>
              <w:jc w:val="right"/>
              <w:rPr>
                <w:rFonts w:eastAsia="Arial" w:cs="Arial"/>
                <w:sz w:val="16"/>
                <w:szCs w:val="22"/>
              </w:rPr>
            </w:pPr>
            <w:r w:rsidRPr="007610F9">
              <w:rPr>
                <w:rFonts w:eastAsia="Arial" w:cs="Arial"/>
                <w:sz w:val="16"/>
                <w:szCs w:val="12"/>
              </w:rPr>
              <w:t>3,918,443</w:t>
            </w:r>
          </w:p>
        </w:tc>
        <w:tc>
          <w:tcPr>
            <w:tcW w:w="808" w:type="dxa"/>
            <w:shd w:val="clear" w:color="auto" w:fill="auto"/>
          </w:tcPr>
          <w:p w14:paraId="0D5001DD" w14:textId="77777777" w:rsidR="007610F9" w:rsidRPr="007610F9" w:rsidRDefault="007610F9" w:rsidP="00F5557C">
            <w:pPr>
              <w:widowControl w:val="0"/>
              <w:autoSpaceDE w:val="0"/>
              <w:autoSpaceDN w:val="0"/>
              <w:spacing w:before="61"/>
              <w:ind w:right="89"/>
              <w:jc w:val="right"/>
              <w:rPr>
                <w:rFonts w:eastAsia="Arial" w:cs="Arial"/>
                <w:sz w:val="16"/>
                <w:szCs w:val="22"/>
              </w:rPr>
            </w:pPr>
            <w:r w:rsidRPr="007610F9">
              <w:rPr>
                <w:rFonts w:eastAsia="Arial" w:cs="Arial"/>
                <w:sz w:val="16"/>
                <w:szCs w:val="12"/>
              </w:rPr>
              <w:t>100.0%</w:t>
            </w:r>
          </w:p>
        </w:tc>
      </w:tr>
    </w:tbl>
    <w:p w14:paraId="765F4909" w14:textId="602B621C" w:rsidR="007610F9" w:rsidRDefault="007610F9" w:rsidP="0051122E">
      <w:pPr>
        <w:pStyle w:val="Heading2"/>
        <w:rPr>
          <w:rFonts w:hint="eastAsia"/>
        </w:rPr>
      </w:pPr>
      <w:bookmarkStart w:id="42" w:name="_Toc82513338"/>
      <w:r>
        <w:lastRenderedPageBreak/>
        <w:t xml:space="preserve">Summary Of Low Evaluation </w:t>
      </w:r>
      <w:r w:rsidR="009B2067">
        <w:t>Priority</w:t>
      </w:r>
      <w:r>
        <w:t xml:space="preserve"> Programs</w:t>
      </w:r>
      <w:bookmarkEnd w:id="42"/>
    </w:p>
    <w:p w14:paraId="452CCB4E" w14:textId="36B91DDA" w:rsidR="007610F9" w:rsidRDefault="00775BB4" w:rsidP="0049380E">
      <w:pPr>
        <w:keepNext/>
        <w:keepLines/>
      </w:pPr>
      <w:r>
        <w:fldChar w:fldCharType="begin"/>
      </w:r>
      <w:r>
        <w:instrText xml:space="preserve"> REF _Ref80791025 \h </w:instrText>
      </w:r>
      <w:r>
        <w:fldChar w:fldCharType="separate"/>
      </w:r>
      <w:r w:rsidR="008A62D0">
        <w:t xml:space="preserve">Table </w:t>
      </w:r>
      <w:r w:rsidR="008A62D0">
        <w:rPr>
          <w:noProof/>
        </w:rPr>
        <w:t>7</w:t>
      </w:r>
      <w:r>
        <w:fldChar w:fldCharType="end"/>
      </w:r>
      <w:r w:rsidR="007610F9">
        <w:t xml:space="preserve"> </w:t>
      </w:r>
      <w:r w:rsidR="007620A7">
        <w:t>summarizes</w:t>
      </w:r>
      <w:r w:rsidR="007610F9">
        <w:t xml:space="preserve"> claimed savings for AEP TCC’s low evaluation priority programs in PY2020, including programs’ overall contribution to portfolio savings. Low priority programs’ claimed savings were verified against the final PY2020 tracking data provided to the EM&amp;V team for the EM&amp;V database.</w:t>
      </w:r>
      <w:r w:rsidR="001661BF">
        <w:br/>
      </w:r>
    </w:p>
    <w:p w14:paraId="259D471C" w14:textId="72E837B4" w:rsidR="007610F9" w:rsidRDefault="007610F9" w:rsidP="007610F9">
      <w:pPr>
        <w:pStyle w:val="Caption"/>
      </w:pPr>
      <w:bookmarkStart w:id="43" w:name="_Ref80791025"/>
      <w:bookmarkStart w:id="44" w:name="_Toc82513454"/>
      <w:r>
        <w:t xml:space="preserve">Table </w:t>
      </w:r>
      <w:r>
        <w:fldChar w:fldCharType="begin"/>
      </w:r>
      <w:r>
        <w:instrText>SEQ Table \* ARABIC</w:instrText>
      </w:r>
      <w:r>
        <w:fldChar w:fldCharType="separate"/>
      </w:r>
      <w:r w:rsidR="008A62D0">
        <w:rPr>
          <w:noProof/>
        </w:rPr>
        <w:t>7</w:t>
      </w:r>
      <w:r>
        <w:fldChar w:fldCharType="end"/>
      </w:r>
      <w:bookmarkEnd w:id="43"/>
      <w:r>
        <w:t xml:space="preserve">. </w:t>
      </w:r>
      <w:r w:rsidRPr="00E24247">
        <w:t>PY2020 Claimed Savings (Low Evaluation Priority Programs)</w:t>
      </w:r>
      <w:bookmarkEnd w:id="44"/>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620"/>
        <w:gridCol w:w="968"/>
        <w:gridCol w:w="967"/>
        <w:gridCol w:w="967"/>
        <w:gridCol w:w="970"/>
        <w:gridCol w:w="965"/>
        <w:gridCol w:w="970"/>
        <w:gridCol w:w="968"/>
        <w:gridCol w:w="967"/>
      </w:tblGrid>
      <w:tr w:rsidR="007610F9" w:rsidRPr="007610F9" w14:paraId="5B02D494" w14:textId="77777777" w:rsidTr="000715B7">
        <w:trPr>
          <w:trHeight w:val="1430"/>
          <w:tblHeader/>
          <w:jc w:val="center"/>
        </w:trPr>
        <w:tc>
          <w:tcPr>
            <w:tcW w:w="1620" w:type="dxa"/>
            <w:shd w:val="clear" w:color="auto" w:fill="24408F"/>
          </w:tcPr>
          <w:p w14:paraId="5EE6635F" w14:textId="77777777" w:rsidR="007610F9" w:rsidRPr="007610F9" w:rsidRDefault="007610F9" w:rsidP="007610F9">
            <w:pPr>
              <w:widowControl w:val="0"/>
              <w:autoSpaceDE w:val="0"/>
              <w:autoSpaceDN w:val="0"/>
              <w:spacing w:before="0"/>
              <w:rPr>
                <w:rFonts w:eastAsia="Arial" w:cs="Arial"/>
                <w:b/>
                <w:sz w:val="18"/>
                <w:szCs w:val="22"/>
              </w:rPr>
            </w:pPr>
          </w:p>
          <w:p w14:paraId="477F2853" w14:textId="77777777" w:rsidR="007610F9" w:rsidRPr="007610F9" w:rsidRDefault="007610F9" w:rsidP="007610F9">
            <w:pPr>
              <w:widowControl w:val="0"/>
              <w:autoSpaceDE w:val="0"/>
              <w:autoSpaceDN w:val="0"/>
              <w:spacing w:before="0"/>
              <w:rPr>
                <w:rFonts w:eastAsia="Arial" w:cs="Arial"/>
                <w:b/>
                <w:sz w:val="18"/>
                <w:szCs w:val="22"/>
              </w:rPr>
            </w:pPr>
          </w:p>
          <w:p w14:paraId="743AD8CF" w14:textId="77777777" w:rsidR="007610F9" w:rsidRPr="007610F9" w:rsidRDefault="007610F9" w:rsidP="007610F9">
            <w:pPr>
              <w:widowControl w:val="0"/>
              <w:autoSpaceDE w:val="0"/>
              <w:autoSpaceDN w:val="0"/>
              <w:spacing w:before="0"/>
              <w:rPr>
                <w:rFonts w:eastAsia="Arial" w:cs="Arial"/>
                <w:b/>
                <w:sz w:val="18"/>
                <w:szCs w:val="22"/>
              </w:rPr>
            </w:pPr>
          </w:p>
          <w:p w14:paraId="109C632E" w14:textId="77777777" w:rsidR="007610F9" w:rsidRPr="007610F9" w:rsidRDefault="007610F9" w:rsidP="007610F9">
            <w:pPr>
              <w:widowControl w:val="0"/>
              <w:autoSpaceDE w:val="0"/>
              <w:autoSpaceDN w:val="0"/>
              <w:spacing w:before="0"/>
              <w:rPr>
                <w:rFonts w:eastAsia="Arial" w:cs="Arial"/>
                <w:b/>
                <w:sz w:val="18"/>
                <w:szCs w:val="22"/>
              </w:rPr>
            </w:pPr>
          </w:p>
          <w:p w14:paraId="5A95976D" w14:textId="77777777" w:rsidR="007610F9" w:rsidRPr="007610F9" w:rsidRDefault="007610F9" w:rsidP="007610F9">
            <w:pPr>
              <w:widowControl w:val="0"/>
              <w:autoSpaceDE w:val="0"/>
              <w:autoSpaceDN w:val="0"/>
              <w:spacing w:before="0"/>
              <w:rPr>
                <w:rFonts w:eastAsia="Arial" w:cs="Arial"/>
                <w:b/>
                <w:sz w:val="18"/>
                <w:szCs w:val="22"/>
              </w:rPr>
            </w:pPr>
          </w:p>
          <w:p w14:paraId="37DF27E2" w14:textId="77777777" w:rsidR="007610F9" w:rsidRPr="007610F9" w:rsidRDefault="007610F9" w:rsidP="007610F9">
            <w:pPr>
              <w:widowControl w:val="0"/>
              <w:autoSpaceDE w:val="0"/>
              <w:autoSpaceDN w:val="0"/>
              <w:spacing w:before="151"/>
              <w:ind w:left="107"/>
              <w:rPr>
                <w:rFonts w:eastAsia="Arial" w:cs="Arial"/>
                <w:b/>
                <w:sz w:val="16"/>
                <w:szCs w:val="22"/>
              </w:rPr>
            </w:pPr>
            <w:r w:rsidRPr="007610F9">
              <w:rPr>
                <w:rFonts w:eastAsia="Arial" w:cs="Arial"/>
                <w:b/>
                <w:color w:val="FFFFFF"/>
                <w:sz w:val="16"/>
                <w:szCs w:val="22"/>
              </w:rPr>
              <w:t>Program</w:t>
            </w:r>
          </w:p>
        </w:tc>
        <w:tc>
          <w:tcPr>
            <w:tcW w:w="968" w:type="dxa"/>
            <w:shd w:val="clear" w:color="auto" w:fill="24408F"/>
            <w:textDirection w:val="btLr"/>
          </w:tcPr>
          <w:p w14:paraId="0709E98A" w14:textId="77777777" w:rsidR="007610F9" w:rsidRPr="007610F9" w:rsidRDefault="007610F9" w:rsidP="007610F9">
            <w:pPr>
              <w:widowControl w:val="0"/>
              <w:autoSpaceDE w:val="0"/>
              <w:autoSpaceDN w:val="0"/>
              <w:spacing w:before="3"/>
              <w:rPr>
                <w:rFonts w:eastAsia="Arial" w:cs="Arial"/>
                <w:b/>
                <w:sz w:val="20"/>
                <w:szCs w:val="22"/>
              </w:rPr>
            </w:pPr>
          </w:p>
          <w:p w14:paraId="2250FDD8" w14:textId="77777777" w:rsidR="007610F9" w:rsidRPr="007610F9" w:rsidRDefault="007610F9" w:rsidP="007610F9">
            <w:pPr>
              <w:widowControl w:val="0"/>
              <w:autoSpaceDE w:val="0"/>
              <w:autoSpaceDN w:val="0"/>
              <w:spacing w:before="0" w:line="247" w:lineRule="auto"/>
              <w:ind w:left="112" w:right="155"/>
              <w:rPr>
                <w:rFonts w:eastAsia="Arial" w:cs="Arial"/>
                <w:b/>
                <w:sz w:val="16"/>
                <w:szCs w:val="22"/>
              </w:rPr>
            </w:pPr>
            <w:r w:rsidRPr="007610F9">
              <w:rPr>
                <w:rFonts w:eastAsia="Arial" w:cs="Arial"/>
                <w:b/>
                <w:color w:val="FFFFFF"/>
                <w:spacing w:val="-1"/>
                <w:sz w:val="16"/>
                <w:szCs w:val="22"/>
              </w:rPr>
              <w:t xml:space="preserve">Contribution </w:t>
            </w:r>
            <w:r w:rsidRPr="007610F9">
              <w:rPr>
                <w:rFonts w:eastAsia="Arial" w:cs="Arial"/>
                <w:b/>
                <w:color w:val="FFFFFF"/>
                <w:sz w:val="16"/>
                <w:szCs w:val="22"/>
              </w:rPr>
              <w:t>to</w:t>
            </w:r>
            <w:r w:rsidRPr="007610F9">
              <w:rPr>
                <w:rFonts w:eastAsia="Arial" w:cs="Arial"/>
                <w:b/>
                <w:color w:val="FFFFFF"/>
                <w:spacing w:val="-42"/>
                <w:sz w:val="16"/>
                <w:szCs w:val="22"/>
              </w:rPr>
              <w:t xml:space="preserve"> </w:t>
            </w:r>
            <w:r w:rsidRPr="007610F9">
              <w:rPr>
                <w:rFonts w:eastAsia="Arial" w:cs="Arial"/>
                <w:b/>
                <w:color w:val="FFFFFF"/>
                <w:sz w:val="16"/>
                <w:szCs w:val="22"/>
              </w:rPr>
              <w:t>portfolio</w:t>
            </w:r>
            <w:r w:rsidRPr="007610F9">
              <w:rPr>
                <w:rFonts w:eastAsia="Arial" w:cs="Arial"/>
                <w:b/>
                <w:color w:val="FFFFFF"/>
                <w:spacing w:val="1"/>
                <w:sz w:val="16"/>
                <w:szCs w:val="22"/>
              </w:rPr>
              <w:t xml:space="preserve"> </w:t>
            </w:r>
            <w:r w:rsidRPr="007610F9">
              <w:rPr>
                <w:rFonts w:eastAsia="Arial" w:cs="Arial"/>
                <w:b/>
                <w:color w:val="FFFFFF"/>
                <w:sz w:val="16"/>
                <w:szCs w:val="22"/>
              </w:rPr>
              <w:t>savings</w:t>
            </w:r>
            <w:r w:rsidRPr="007610F9">
              <w:rPr>
                <w:rFonts w:eastAsia="Arial" w:cs="Arial"/>
                <w:b/>
                <w:color w:val="FFFFFF"/>
                <w:spacing w:val="-1"/>
                <w:sz w:val="16"/>
                <w:szCs w:val="22"/>
              </w:rPr>
              <w:t xml:space="preserve"> </w:t>
            </w:r>
            <w:r w:rsidRPr="007610F9">
              <w:rPr>
                <w:rFonts w:eastAsia="Arial" w:cs="Arial"/>
                <w:b/>
                <w:color w:val="FFFFFF"/>
                <w:sz w:val="16"/>
                <w:szCs w:val="22"/>
              </w:rPr>
              <w:t>(kW)</w:t>
            </w:r>
          </w:p>
        </w:tc>
        <w:tc>
          <w:tcPr>
            <w:tcW w:w="967" w:type="dxa"/>
            <w:shd w:val="clear" w:color="auto" w:fill="24408F"/>
            <w:textDirection w:val="btLr"/>
          </w:tcPr>
          <w:p w14:paraId="18270F7A" w14:textId="77777777" w:rsidR="007610F9" w:rsidRPr="007610F9" w:rsidRDefault="007610F9" w:rsidP="007610F9">
            <w:pPr>
              <w:widowControl w:val="0"/>
              <w:autoSpaceDE w:val="0"/>
              <w:autoSpaceDN w:val="0"/>
              <w:spacing w:before="5"/>
              <w:rPr>
                <w:rFonts w:eastAsia="Arial" w:cs="Arial"/>
                <w:b/>
                <w:sz w:val="20"/>
                <w:szCs w:val="22"/>
              </w:rPr>
            </w:pPr>
          </w:p>
          <w:p w14:paraId="2D898427" w14:textId="77777777" w:rsidR="007610F9" w:rsidRPr="007610F9" w:rsidRDefault="007610F9" w:rsidP="007610F9">
            <w:pPr>
              <w:widowControl w:val="0"/>
              <w:autoSpaceDE w:val="0"/>
              <w:autoSpaceDN w:val="0"/>
              <w:spacing w:before="1" w:line="244" w:lineRule="auto"/>
              <w:ind w:left="112" w:right="322"/>
              <w:rPr>
                <w:rFonts w:eastAsia="Arial" w:cs="Arial"/>
                <w:b/>
                <w:sz w:val="16"/>
                <w:szCs w:val="22"/>
              </w:rPr>
            </w:pPr>
            <w:r w:rsidRPr="007610F9">
              <w:rPr>
                <w:rFonts w:eastAsia="Arial" w:cs="Arial"/>
                <w:b/>
                <w:color w:val="FFFFFF"/>
                <w:sz w:val="16"/>
                <w:szCs w:val="22"/>
              </w:rPr>
              <w:t>Claimed</w:t>
            </w:r>
            <w:r w:rsidRPr="007610F9">
              <w:rPr>
                <w:rFonts w:eastAsia="Arial" w:cs="Arial"/>
                <w:b/>
                <w:color w:val="FFFFFF"/>
                <w:spacing w:val="1"/>
                <w:sz w:val="16"/>
                <w:szCs w:val="22"/>
              </w:rPr>
              <w:t xml:space="preserve"> </w:t>
            </w:r>
            <w:r w:rsidRPr="007610F9">
              <w:rPr>
                <w:rFonts w:eastAsia="Arial" w:cs="Arial"/>
                <w:b/>
                <w:color w:val="FFFFFF"/>
                <w:sz w:val="16"/>
                <w:szCs w:val="22"/>
              </w:rPr>
              <w:t>demand</w:t>
            </w:r>
            <w:r w:rsidRPr="007610F9">
              <w:rPr>
                <w:rFonts w:eastAsia="Arial" w:cs="Arial"/>
                <w:b/>
                <w:color w:val="FFFFFF"/>
                <w:spacing w:val="1"/>
                <w:sz w:val="16"/>
                <w:szCs w:val="22"/>
              </w:rPr>
              <w:t xml:space="preserve"> </w:t>
            </w:r>
            <w:r w:rsidRPr="007610F9">
              <w:rPr>
                <w:rFonts w:eastAsia="Arial" w:cs="Arial"/>
                <w:b/>
                <w:color w:val="FFFFFF"/>
                <w:sz w:val="16"/>
                <w:szCs w:val="22"/>
              </w:rPr>
              <w:t>savings</w:t>
            </w:r>
            <w:r w:rsidRPr="007610F9">
              <w:rPr>
                <w:rFonts w:eastAsia="Arial" w:cs="Arial"/>
                <w:b/>
                <w:color w:val="FFFFFF"/>
                <w:spacing w:val="-11"/>
                <w:sz w:val="16"/>
                <w:szCs w:val="22"/>
              </w:rPr>
              <w:t xml:space="preserve"> </w:t>
            </w:r>
            <w:r w:rsidRPr="007610F9">
              <w:rPr>
                <w:rFonts w:eastAsia="Arial" w:cs="Arial"/>
                <w:b/>
                <w:color w:val="FFFFFF"/>
                <w:sz w:val="16"/>
                <w:szCs w:val="22"/>
              </w:rPr>
              <w:t>(kW)</w:t>
            </w:r>
          </w:p>
        </w:tc>
        <w:tc>
          <w:tcPr>
            <w:tcW w:w="967" w:type="dxa"/>
            <w:shd w:val="clear" w:color="auto" w:fill="24408F"/>
            <w:textDirection w:val="btLr"/>
          </w:tcPr>
          <w:p w14:paraId="0F9F94ED" w14:textId="77777777" w:rsidR="007610F9" w:rsidRPr="007610F9" w:rsidRDefault="007610F9" w:rsidP="007610F9">
            <w:pPr>
              <w:widowControl w:val="0"/>
              <w:autoSpaceDE w:val="0"/>
              <w:autoSpaceDN w:val="0"/>
              <w:spacing w:before="6"/>
              <w:rPr>
                <w:rFonts w:eastAsia="Arial" w:cs="Arial"/>
                <w:b/>
                <w:sz w:val="20"/>
                <w:szCs w:val="22"/>
              </w:rPr>
            </w:pPr>
          </w:p>
          <w:p w14:paraId="782109E2" w14:textId="77777777" w:rsidR="007610F9" w:rsidRPr="007610F9" w:rsidRDefault="007610F9" w:rsidP="007610F9">
            <w:pPr>
              <w:widowControl w:val="0"/>
              <w:autoSpaceDE w:val="0"/>
              <w:autoSpaceDN w:val="0"/>
              <w:spacing w:before="0" w:line="244" w:lineRule="auto"/>
              <w:ind w:left="112" w:right="322"/>
              <w:rPr>
                <w:rFonts w:eastAsia="Arial" w:cs="Arial"/>
                <w:b/>
                <w:sz w:val="16"/>
                <w:szCs w:val="22"/>
              </w:rPr>
            </w:pPr>
            <w:r w:rsidRPr="007610F9">
              <w:rPr>
                <w:rFonts w:eastAsia="Arial" w:cs="Arial"/>
                <w:b/>
                <w:color w:val="FFFFFF"/>
                <w:sz w:val="16"/>
                <w:szCs w:val="22"/>
              </w:rPr>
              <w:t>Evaluated</w:t>
            </w:r>
            <w:r w:rsidRPr="007610F9">
              <w:rPr>
                <w:rFonts w:eastAsia="Arial" w:cs="Arial"/>
                <w:b/>
                <w:color w:val="FFFFFF"/>
                <w:spacing w:val="1"/>
                <w:sz w:val="16"/>
                <w:szCs w:val="22"/>
              </w:rPr>
              <w:t xml:space="preserve"> </w:t>
            </w:r>
            <w:r w:rsidRPr="007610F9">
              <w:rPr>
                <w:rFonts w:eastAsia="Arial" w:cs="Arial"/>
                <w:b/>
                <w:color w:val="FFFFFF"/>
                <w:sz w:val="16"/>
                <w:szCs w:val="22"/>
              </w:rPr>
              <w:t>demand</w:t>
            </w:r>
            <w:r w:rsidRPr="007610F9">
              <w:rPr>
                <w:rFonts w:eastAsia="Arial" w:cs="Arial"/>
                <w:b/>
                <w:color w:val="FFFFFF"/>
                <w:spacing w:val="1"/>
                <w:sz w:val="16"/>
                <w:szCs w:val="22"/>
              </w:rPr>
              <w:t xml:space="preserve"> </w:t>
            </w:r>
            <w:r w:rsidRPr="007610F9">
              <w:rPr>
                <w:rFonts w:eastAsia="Arial" w:cs="Arial"/>
                <w:b/>
                <w:color w:val="FFFFFF"/>
                <w:sz w:val="16"/>
                <w:szCs w:val="22"/>
              </w:rPr>
              <w:t>savings</w:t>
            </w:r>
            <w:r w:rsidRPr="007610F9">
              <w:rPr>
                <w:rFonts w:eastAsia="Arial" w:cs="Arial"/>
                <w:b/>
                <w:color w:val="FFFFFF"/>
                <w:spacing w:val="-11"/>
                <w:sz w:val="16"/>
                <w:szCs w:val="22"/>
              </w:rPr>
              <w:t xml:space="preserve"> </w:t>
            </w:r>
            <w:r w:rsidRPr="007610F9">
              <w:rPr>
                <w:rFonts w:eastAsia="Arial" w:cs="Arial"/>
                <w:b/>
                <w:color w:val="FFFFFF"/>
                <w:sz w:val="16"/>
                <w:szCs w:val="22"/>
              </w:rPr>
              <w:t>(kW)</w:t>
            </w:r>
          </w:p>
        </w:tc>
        <w:tc>
          <w:tcPr>
            <w:tcW w:w="970" w:type="dxa"/>
            <w:shd w:val="clear" w:color="auto" w:fill="24408F"/>
            <w:textDirection w:val="btLr"/>
          </w:tcPr>
          <w:p w14:paraId="26850F60" w14:textId="77777777" w:rsidR="007610F9" w:rsidRPr="007610F9" w:rsidRDefault="007610F9" w:rsidP="007610F9">
            <w:pPr>
              <w:widowControl w:val="0"/>
              <w:autoSpaceDE w:val="0"/>
              <w:autoSpaceDN w:val="0"/>
              <w:spacing w:before="0"/>
              <w:rPr>
                <w:rFonts w:eastAsia="Arial" w:cs="Arial"/>
                <w:b/>
                <w:sz w:val="18"/>
                <w:szCs w:val="22"/>
              </w:rPr>
            </w:pPr>
          </w:p>
          <w:p w14:paraId="59AB9B7B" w14:textId="77777777" w:rsidR="007610F9" w:rsidRPr="007610F9" w:rsidRDefault="007610F9" w:rsidP="007610F9">
            <w:pPr>
              <w:widowControl w:val="0"/>
              <w:autoSpaceDE w:val="0"/>
              <w:autoSpaceDN w:val="0"/>
              <w:spacing w:before="0"/>
              <w:rPr>
                <w:rFonts w:eastAsia="Arial" w:cs="Arial"/>
                <w:b/>
                <w:sz w:val="19"/>
                <w:szCs w:val="22"/>
              </w:rPr>
            </w:pPr>
          </w:p>
          <w:p w14:paraId="2778B412" w14:textId="77777777" w:rsidR="007610F9" w:rsidRPr="007610F9" w:rsidRDefault="007610F9" w:rsidP="007610F9">
            <w:pPr>
              <w:widowControl w:val="0"/>
              <w:autoSpaceDE w:val="0"/>
              <w:autoSpaceDN w:val="0"/>
              <w:spacing w:before="0" w:line="247" w:lineRule="auto"/>
              <w:ind w:left="112" w:right="115"/>
              <w:rPr>
                <w:rFonts w:eastAsia="Arial" w:cs="Arial"/>
                <w:b/>
                <w:sz w:val="16"/>
                <w:szCs w:val="22"/>
              </w:rPr>
            </w:pPr>
            <w:r w:rsidRPr="007610F9">
              <w:rPr>
                <w:rFonts w:eastAsia="Arial" w:cs="Arial"/>
                <w:b/>
                <w:color w:val="FFFFFF"/>
                <w:sz w:val="16"/>
                <w:szCs w:val="22"/>
              </w:rPr>
              <w:t>Realization rate</w:t>
            </w:r>
            <w:r w:rsidRPr="007610F9">
              <w:rPr>
                <w:rFonts w:eastAsia="Arial" w:cs="Arial"/>
                <w:b/>
                <w:color w:val="FFFFFF"/>
                <w:spacing w:val="-42"/>
                <w:sz w:val="16"/>
                <w:szCs w:val="22"/>
              </w:rPr>
              <w:t xml:space="preserve"> </w:t>
            </w:r>
            <w:r w:rsidRPr="007610F9">
              <w:rPr>
                <w:rFonts w:eastAsia="Arial" w:cs="Arial"/>
                <w:b/>
                <w:color w:val="FFFFFF"/>
                <w:sz w:val="16"/>
                <w:szCs w:val="22"/>
              </w:rPr>
              <w:t>(kW)</w:t>
            </w:r>
          </w:p>
        </w:tc>
        <w:tc>
          <w:tcPr>
            <w:tcW w:w="965" w:type="dxa"/>
            <w:shd w:val="clear" w:color="auto" w:fill="24408F"/>
            <w:textDirection w:val="btLr"/>
          </w:tcPr>
          <w:p w14:paraId="5CA0F014" w14:textId="77777777" w:rsidR="007610F9" w:rsidRPr="007610F9" w:rsidRDefault="007610F9" w:rsidP="007610F9">
            <w:pPr>
              <w:widowControl w:val="0"/>
              <w:autoSpaceDE w:val="0"/>
              <w:autoSpaceDN w:val="0"/>
              <w:spacing w:before="3"/>
              <w:rPr>
                <w:rFonts w:eastAsia="Arial" w:cs="Arial"/>
                <w:b/>
                <w:sz w:val="20"/>
                <w:szCs w:val="22"/>
              </w:rPr>
            </w:pPr>
          </w:p>
          <w:p w14:paraId="25270B6E" w14:textId="77777777" w:rsidR="007610F9" w:rsidRPr="007610F9" w:rsidRDefault="007610F9" w:rsidP="007610F9">
            <w:pPr>
              <w:widowControl w:val="0"/>
              <w:autoSpaceDE w:val="0"/>
              <w:autoSpaceDN w:val="0"/>
              <w:spacing w:before="1" w:line="247" w:lineRule="auto"/>
              <w:ind w:left="112" w:right="155"/>
              <w:rPr>
                <w:rFonts w:eastAsia="Arial" w:cs="Arial"/>
                <w:b/>
                <w:sz w:val="16"/>
                <w:szCs w:val="22"/>
              </w:rPr>
            </w:pPr>
            <w:r w:rsidRPr="007610F9">
              <w:rPr>
                <w:rFonts w:eastAsia="Arial" w:cs="Arial"/>
                <w:b/>
                <w:color w:val="FFFFFF"/>
                <w:spacing w:val="-1"/>
                <w:sz w:val="16"/>
                <w:szCs w:val="22"/>
              </w:rPr>
              <w:t xml:space="preserve">Contribution </w:t>
            </w:r>
            <w:r w:rsidRPr="007610F9">
              <w:rPr>
                <w:rFonts w:eastAsia="Arial" w:cs="Arial"/>
                <w:b/>
                <w:color w:val="FFFFFF"/>
                <w:sz w:val="16"/>
                <w:szCs w:val="22"/>
              </w:rPr>
              <w:t>to</w:t>
            </w:r>
            <w:r w:rsidRPr="007610F9">
              <w:rPr>
                <w:rFonts w:eastAsia="Arial" w:cs="Arial"/>
                <w:b/>
                <w:color w:val="FFFFFF"/>
                <w:spacing w:val="-42"/>
                <w:sz w:val="16"/>
                <w:szCs w:val="22"/>
              </w:rPr>
              <w:t xml:space="preserve"> </w:t>
            </w:r>
            <w:r w:rsidRPr="007610F9">
              <w:rPr>
                <w:rFonts w:eastAsia="Arial" w:cs="Arial"/>
                <w:b/>
                <w:color w:val="FFFFFF"/>
                <w:sz w:val="16"/>
                <w:szCs w:val="22"/>
              </w:rPr>
              <w:t>portfolio</w:t>
            </w:r>
            <w:r w:rsidRPr="007610F9">
              <w:rPr>
                <w:rFonts w:eastAsia="Arial" w:cs="Arial"/>
                <w:b/>
                <w:color w:val="FFFFFF"/>
                <w:spacing w:val="1"/>
                <w:sz w:val="16"/>
                <w:szCs w:val="22"/>
              </w:rPr>
              <w:t xml:space="preserve"> </w:t>
            </w:r>
            <w:r w:rsidRPr="007610F9">
              <w:rPr>
                <w:rFonts w:eastAsia="Arial" w:cs="Arial"/>
                <w:b/>
                <w:color w:val="FFFFFF"/>
                <w:sz w:val="16"/>
                <w:szCs w:val="22"/>
              </w:rPr>
              <w:t>savings</w:t>
            </w:r>
            <w:r w:rsidRPr="007610F9">
              <w:rPr>
                <w:rFonts w:eastAsia="Arial" w:cs="Arial"/>
                <w:b/>
                <w:color w:val="FFFFFF"/>
                <w:spacing w:val="-1"/>
                <w:sz w:val="16"/>
                <w:szCs w:val="22"/>
              </w:rPr>
              <w:t xml:space="preserve"> </w:t>
            </w:r>
            <w:r w:rsidRPr="007610F9">
              <w:rPr>
                <w:rFonts w:eastAsia="Arial" w:cs="Arial"/>
                <w:b/>
                <w:color w:val="FFFFFF"/>
                <w:sz w:val="16"/>
                <w:szCs w:val="22"/>
              </w:rPr>
              <w:t>(kWh)</w:t>
            </w:r>
          </w:p>
        </w:tc>
        <w:tc>
          <w:tcPr>
            <w:tcW w:w="970" w:type="dxa"/>
            <w:shd w:val="clear" w:color="auto" w:fill="24408F"/>
            <w:textDirection w:val="btLr"/>
          </w:tcPr>
          <w:p w14:paraId="65EE3E78" w14:textId="77777777" w:rsidR="007610F9" w:rsidRPr="007610F9" w:rsidRDefault="007610F9" w:rsidP="007610F9">
            <w:pPr>
              <w:widowControl w:val="0"/>
              <w:autoSpaceDE w:val="0"/>
              <w:autoSpaceDN w:val="0"/>
              <w:spacing w:before="0"/>
              <w:rPr>
                <w:rFonts w:eastAsia="Arial" w:cs="Arial"/>
                <w:b/>
                <w:sz w:val="18"/>
                <w:szCs w:val="22"/>
              </w:rPr>
            </w:pPr>
          </w:p>
          <w:p w14:paraId="7FDF74AE" w14:textId="77777777" w:rsidR="007610F9" w:rsidRPr="007610F9" w:rsidRDefault="007610F9" w:rsidP="007610F9">
            <w:pPr>
              <w:widowControl w:val="0"/>
              <w:autoSpaceDE w:val="0"/>
              <w:autoSpaceDN w:val="0"/>
              <w:spacing w:before="0"/>
              <w:rPr>
                <w:rFonts w:eastAsia="Arial" w:cs="Arial"/>
                <w:b/>
                <w:sz w:val="19"/>
                <w:szCs w:val="22"/>
              </w:rPr>
            </w:pPr>
          </w:p>
          <w:p w14:paraId="3A8C376A" w14:textId="77777777" w:rsidR="007610F9" w:rsidRPr="007610F9" w:rsidRDefault="007610F9" w:rsidP="007610F9">
            <w:pPr>
              <w:widowControl w:val="0"/>
              <w:autoSpaceDE w:val="0"/>
              <w:autoSpaceDN w:val="0"/>
              <w:spacing w:before="0" w:line="247" w:lineRule="auto"/>
              <w:ind w:left="112" w:right="106"/>
              <w:rPr>
                <w:rFonts w:eastAsia="Arial" w:cs="Arial"/>
                <w:b/>
                <w:sz w:val="16"/>
                <w:szCs w:val="22"/>
              </w:rPr>
            </w:pPr>
            <w:r w:rsidRPr="007610F9">
              <w:rPr>
                <w:rFonts w:eastAsia="Arial" w:cs="Arial"/>
                <w:b/>
                <w:color w:val="FFFFFF"/>
                <w:sz w:val="16"/>
                <w:szCs w:val="22"/>
              </w:rPr>
              <w:t>Claimed energy</w:t>
            </w:r>
            <w:r w:rsidRPr="007610F9">
              <w:rPr>
                <w:rFonts w:eastAsia="Arial" w:cs="Arial"/>
                <w:b/>
                <w:color w:val="FFFFFF"/>
                <w:spacing w:val="-42"/>
                <w:sz w:val="16"/>
                <w:szCs w:val="22"/>
              </w:rPr>
              <w:t xml:space="preserve"> </w:t>
            </w:r>
            <w:r w:rsidRPr="007610F9">
              <w:rPr>
                <w:rFonts w:eastAsia="Arial" w:cs="Arial"/>
                <w:b/>
                <w:color w:val="FFFFFF"/>
                <w:sz w:val="16"/>
                <w:szCs w:val="22"/>
              </w:rPr>
              <w:t>savings</w:t>
            </w:r>
            <w:r w:rsidRPr="007610F9">
              <w:rPr>
                <w:rFonts w:eastAsia="Arial" w:cs="Arial"/>
                <w:b/>
                <w:color w:val="FFFFFF"/>
                <w:spacing w:val="-1"/>
                <w:sz w:val="16"/>
                <w:szCs w:val="22"/>
              </w:rPr>
              <w:t xml:space="preserve"> </w:t>
            </w:r>
            <w:r w:rsidRPr="007610F9">
              <w:rPr>
                <w:rFonts w:eastAsia="Arial" w:cs="Arial"/>
                <w:b/>
                <w:color w:val="FFFFFF"/>
                <w:sz w:val="16"/>
                <w:szCs w:val="22"/>
              </w:rPr>
              <w:t>(kWh)</w:t>
            </w:r>
          </w:p>
        </w:tc>
        <w:tc>
          <w:tcPr>
            <w:tcW w:w="968" w:type="dxa"/>
            <w:shd w:val="clear" w:color="auto" w:fill="24408F"/>
            <w:textDirection w:val="btLr"/>
          </w:tcPr>
          <w:p w14:paraId="3036AF42" w14:textId="77777777" w:rsidR="007610F9" w:rsidRPr="007610F9" w:rsidRDefault="007610F9" w:rsidP="007610F9">
            <w:pPr>
              <w:widowControl w:val="0"/>
              <w:autoSpaceDE w:val="0"/>
              <w:autoSpaceDN w:val="0"/>
              <w:spacing w:before="3"/>
              <w:rPr>
                <w:rFonts w:eastAsia="Arial" w:cs="Arial"/>
                <w:b/>
                <w:sz w:val="20"/>
                <w:szCs w:val="22"/>
              </w:rPr>
            </w:pPr>
          </w:p>
          <w:p w14:paraId="3CEE30F9" w14:textId="77777777" w:rsidR="007610F9" w:rsidRPr="007610F9" w:rsidRDefault="007610F9" w:rsidP="007610F9">
            <w:pPr>
              <w:widowControl w:val="0"/>
              <w:autoSpaceDE w:val="0"/>
              <w:autoSpaceDN w:val="0"/>
              <w:spacing w:before="1" w:line="247" w:lineRule="auto"/>
              <w:ind w:left="112" w:right="133"/>
              <w:rPr>
                <w:rFonts w:eastAsia="Arial" w:cs="Arial"/>
                <w:b/>
                <w:sz w:val="16"/>
                <w:szCs w:val="22"/>
              </w:rPr>
            </w:pPr>
            <w:r w:rsidRPr="007610F9">
              <w:rPr>
                <w:rFonts w:eastAsia="Arial" w:cs="Arial"/>
                <w:b/>
                <w:color w:val="FFFFFF"/>
                <w:sz w:val="16"/>
                <w:szCs w:val="22"/>
              </w:rPr>
              <w:t>Evaluated</w:t>
            </w:r>
            <w:r w:rsidRPr="007610F9">
              <w:rPr>
                <w:rFonts w:eastAsia="Arial" w:cs="Arial"/>
                <w:b/>
                <w:color w:val="FFFFFF"/>
                <w:spacing w:val="1"/>
                <w:sz w:val="16"/>
                <w:szCs w:val="22"/>
              </w:rPr>
              <w:t xml:space="preserve"> </w:t>
            </w:r>
            <w:r w:rsidRPr="007610F9">
              <w:rPr>
                <w:rFonts w:eastAsia="Arial" w:cs="Arial"/>
                <w:b/>
                <w:color w:val="FFFFFF"/>
                <w:sz w:val="16"/>
                <w:szCs w:val="22"/>
              </w:rPr>
              <w:t>energy savings</w:t>
            </w:r>
            <w:r w:rsidRPr="007610F9">
              <w:rPr>
                <w:rFonts w:eastAsia="Arial" w:cs="Arial"/>
                <w:b/>
                <w:color w:val="FFFFFF"/>
                <w:spacing w:val="-42"/>
                <w:sz w:val="16"/>
                <w:szCs w:val="22"/>
              </w:rPr>
              <w:t xml:space="preserve"> </w:t>
            </w:r>
            <w:r w:rsidRPr="007610F9">
              <w:rPr>
                <w:rFonts w:eastAsia="Arial" w:cs="Arial"/>
                <w:b/>
                <w:color w:val="FFFFFF"/>
                <w:sz w:val="16"/>
                <w:szCs w:val="22"/>
              </w:rPr>
              <w:t>(kWh)</w:t>
            </w:r>
          </w:p>
        </w:tc>
        <w:tc>
          <w:tcPr>
            <w:tcW w:w="967" w:type="dxa"/>
            <w:shd w:val="clear" w:color="auto" w:fill="24408F"/>
            <w:textDirection w:val="btLr"/>
          </w:tcPr>
          <w:p w14:paraId="18D98A90" w14:textId="77777777" w:rsidR="007610F9" w:rsidRPr="007610F9" w:rsidRDefault="007610F9" w:rsidP="007610F9">
            <w:pPr>
              <w:widowControl w:val="0"/>
              <w:autoSpaceDE w:val="0"/>
              <w:autoSpaceDN w:val="0"/>
              <w:spacing w:before="0"/>
              <w:rPr>
                <w:rFonts w:eastAsia="Arial" w:cs="Arial"/>
                <w:b/>
                <w:sz w:val="18"/>
                <w:szCs w:val="22"/>
              </w:rPr>
            </w:pPr>
          </w:p>
          <w:p w14:paraId="6CA58270" w14:textId="77777777" w:rsidR="007610F9" w:rsidRPr="007610F9" w:rsidRDefault="007610F9" w:rsidP="007610F9">
            <w:pPr>
              <w:widowControl w:val="0"/>
              <w:autoSpaceDE w:val="0"/>
              <w:autoSpaceDN w:val="0"/>
              <w:spacing w:before="8"/>
              <w:rPr>
                <w:rFonts w:eastAsia="Arial" w:cs="Arial"/>
                <w:b/>
                <w:sz w:val="18"/>
                <w:szCs w:val="22"/>
              </w:rPr>
            </w:pPr>
          </w:p>
          <w:p w14:paraId="2489F182" w14:textId="77777777" w:rsidR="007610F9" w:rsidRPr="007610F9" w:rsidRDefault="007610F9" w:rsidP="007610F9">
            <w:pPr>
              <w:widowControl w:val="0"/>
              <w:autoSpaceDE w:val="0"/>
              <w:autoSpaceDN w:val="0"/>
              <w:spacing w:before="0" w:line="247" w:lineRule="auto"/>
              <w:ind w:left="112" w:right="115"/>
              <w:rPr>
                <w:rFonts w:eastAsia="Arial" w:cs="Arial"/>
                <w:b/>
                <w:sz w:val="16"/>
                <w:szCs w:val="22"/>
              </w:rPr>
            </w:pPr>
            <w:r w:rsidRPr="007610F9">
              <w:rPr>
                <w:rFonts w:eastAsia="Arial" w:cs="Arial"/>
                <w:b/>
                <w:color w:val="FFFFFF"/>
                <w:sz w:val="16"/>
                <w:szCs w:val="22"/>
              </w:rPr>
              <w:t>Realization rate</w:t>
            </w:r>
            <w:r w:rsidRPr="007610F9">
              <w:rPr>
                <w:rFonts w:eastAsia="Arial" w:cs="Arial"/>
                <w:b/>
                <w:color w:val="FFFFFF"/>
                <w:spacing w:val="-42"/>
                <w:sz w:val="16"/>
                <w:szCs w:val="22"/>
              </w:rPr>
              <w:t xml:space="preserve"> </w:t>
            </w:r>
            <w:r w:rsidRPr="007610F9">
              <w:rPr>
                <w:rFonts w:eastAsia="Arial" w:cs="Arial"/>
                <w:b/>
                <w:color w:val="FFFFFF"/>
                <w:sz w:val="16"/>
                <w:szCs w:val="22"/>
              </w:rPr>
              <w:t>(kWh)</w:t>
            </w:r>
          </w:p>
        </w:tc>
      </w:tr>
      <w:tr w:rsidR="007610F9" w:rsidRPr="007610F9" w14:paraId="3E6591B4" w14:textId="77777777" w:rsidTr="0049380E">
        <w:trPr>
          <w:trHeight w:val="521"/>
          <w:jc w:val="center"/>
        </w:trPr>
        <w:tc>
          <w:tcPr>
            <w:tcW w:w="1620" w:type="dxa"/>
          </w:tcPr>
          <w:p w14:paraId="16A20F21" w14:textId="77777777" w:rsidR="007610F9" w:rsidRPr="007610F9" w:rsidRDefault="007610F9" w:rsidP="0049380E">
            <w:pPr>
              <w:widowControl w:val="0"/>
              <w:autoSpaceDE w:val="0"/>
              <w:autoSpaceDN w:val="0"/>
              <w:spacing w:before="61"/>
              <w:ind w:left="107" w:right="94"/>
              <w:rPr>
                <w:rFonts w:eastAsia="Arial" w:cs="Arial"/>
                <w:sz w:val="16"/>
                <w:szCs w:val="16"/>
              </w:rPr>
            </w:pPr>
            <w:r w:rsidRPr="007610F9">
              <w:rPr>
                <w:rFonts w:eastAsia="Arial" w:cs="Arial"/>
                <w:sz w:val="16"/>
                <w:szCs w:val="16"/>
              </w:rPr>
              <w:t>Residential Pool Pump MTP</w:t>
            </w:r>
          </w:p>
        </w:tc>
        <w:tc>
          <w:tcPr>
            <w:tcW w:w="968" w:type="dxa"/>
            <w:shd w:val="clear" w:color="auto" w:fill="auto"/>
          </w:tcPr>
          <w:p w14:paraId="622B24E6" w14:textId="77777777" w:rsidR="007610F9" w:rsidRPr="007610F9" w:rsidRDefault="007610F9" w:rsidP="007610F9">
            <w:pPr>
              <w:widowControl w:val="0"/>
              <w:autoSpaceDE w:val="0"/>
              <w:autoSpaceDN w:val="0"/>
              <w:spacing w:before="61"/>
              <w:ind w:right="95"/>
              <w:jc w:val="right"/>
              <w:rPr>
                <w:rFonts w:eastAsia="Arial" w:cs="Arial"/>
                <w:sz w:val="16"/>
                <w:szCs w:val="16"/>
              </w:rPr>
            </w:pPr>
            <w:r w:rsidRPr="007610F9">
              <w:rPr>
                <w:rFonts w:eastAsia="Arial" w:cs="Arial"/>
                <w:sz w:val="16"/>
                <w:szCs w:val="16"/>
              </w:rPr>
              <w:t>0.0%</w:t>
            </w:r>
          </w:p>
        </w:tc>
        <w:tc>
          <w:tcPr>
            <w:tcW w:w="967" w:type="dxa"/>
            <w:shd w:val="clear" w:color="auto" w:fill="auto"/>
          </w:tcPr>
          <w:p w14:paraId="2C338970" w14:textId="77777777" w:rsidR="007610F9" w:rsidRPr="007610F9" w:rsidRDefault="007610F9" w:rsidP="007610F9">
            <w:pPr>
              <w:widowControl w:val="0"/>
              <w:autoSpaceDE w:val="0"/>
              <w:autoSpaceDN w:val="0"/>
              <w:spacing w:before="61"/>
              <w:ind w:right="96"/>
              <w:jc w:val="right"/>
              <w:rPr>
                <w:rFonts w:eastAsia="Arial" w:cs="Arial"/>
                <w:sz w:val="16"/>
                <w:szCs w:val="16"/>
              </w:rPr>
            </w:pPr>
            <w:r w:rsidRPr="007610F9">
              <w:rPr>
                <w:rFonts w:eastAsia="Arial" w:cs="Arial"/>
                <w:sz w:val="16"/>
                <w:szCs w:val="16"/>
              </w:rPr>
              <w:t>22</w:t>
            </w:r>
          </w:p>
        </w:tc>
        <w:tc>
          <w:tcPr>
            <w:tcW w:w="967" w:type="dxa"/>
            <w:shd w:val="clear" w:color="auto" w:fill="auto"/>
          </w:tcPr>
          <w:p w14:paraId="502C4728" w14:textId="77777777" w:rsidR="007610F9" w:rsidRPr="007610F9" w:rsidRDefault="007610F9" w:rsidP="007610F9">
            <w:pPr>
              <w:widowControl w:val="0"/>
              <w:autoSpaceDE w:val="0"/>
              <w:autoSpaceDN w:val="0"/>
              <w:spacing w:before="61"/>
              <w:ind w:right="96"/>
              <w:jc w:val="right"/>
              <w:rPr>
                <w:rFonts w:eastAsia="Arial" w:cs="Arial"/>
                <w:sz w:val="16"/>
                <w:szCs w:val="16"/>
              </w:rPr>
            </w:pPr>
            <w:r w:rsidRPr="007610F9">
              <w:rPr>
                <w:rFonts w:eastAsia="Arial" w:cs="Arial"/>
                <w:sz w:val="16"/>
                <w:szCs w:val="16"/>
              </w:rPr>
              <w:t>22</w:t>
            </w:r>
          </w:p>
        </w:tc>
        <w:tc>
          <w:tcPr>
            <w:tcW w:w="970" w:type="dxa"/>
            <w:shd w:val="clear" w:color="auto" w:fill="auto"/>
          </w:tcPr>
          <w:p w14:paraId="4DB2AF95" w14:textId="77777777" w:rsidR="007610F9" w:rsidRPr="007610F9" w:rsidRDefault="007610F9" w:rsidP="007610F9">
            <w:pPr>
              <w:widowControl w:val="0"/>
              <w:autoSpaceDE w:val="0"/>
              <w:autoSpaceDN w:val="0"/>
              <w:spacing w:before="61"/>
              <w:ind w:right="97"/>
              <w:jc w:val="right"/>
              <w:rPr>
                <w:rFonts w:eastAsia="Arial" w:cs="Arial"/>
                <w:sz w:val="16"/>
                <w:szCs w:val="16"/>
              </w:rPr>
            </w:pPr>
            <w:r w:rsidRPr="007610F9">
              <w:rPr>
                <w:rFonts w:eastAsia="Arial" w:cs="Arial"/>
                <w:sz w:val="16"/>
                <w:szCs w:val="16"/>
              </w:rPr>
              <w:t>100.0%</w:t>
            </w:r>
          </w:p>
        </w:tc>
        <w:tc>
          <w:tcPr>
            <w:tcW w:w="965" w:type="dxa"/>
            <w:shd w:val="clear" w:color="auto" w:fill="auto"/>
          </w:tcPr>
          <w:p w14:paraId="5B06D01A" w14:textId="77777777" w:rsidR="007610F9" w:rsidRPr="007610F9" w:rsidRDefault="007610F9" w:rsidP="007610F9">
            <w:pPr>
              <w:widowControl w:val="0"/>
              <w:autoSpaceDE w:val="0"/>
              <w:autoSpaceDN w:val="0"/>
              <w:spacing w:before="61"/>
              <w:ind w:right="95"/>
              <w:jc w:val="right"/>
              <w:rPr>
                <w:rFonts w:eastAsia="Arial" w:cs="Arial"/>
                <w:sz w:val="16"/>
                <w:szCs w:val="16"/>
              </w:rPr>
            </w:pPr>
            <w:r w:rsidRPr="007610F9">
              <w:rPr>
                <w:rFonts w:eastAsia="Arial" w:cs="Arial"/>
                <w:sz w:val="16"/>
                <w:szCs w:val="16"/>
              </w:rPr>
              <w:t>0.3%</w:t>
            </w:r>
          </w:p>
        </w:tc>
        <w:tc>
          <w:tcPr>
            <w:tcW w:w="970" w:type="dxa"/>
            <w:shd w:val="clear" w:color="auto" w:fill="auto"/>
          </w:tcPr>
          <w:p w14:paraId="2F6A61A5" w14:textId="77777777" w:rsidR="007610F9" w:rsidRPr="007610F9" w:rsidRDefault="007610F9" w:rsidP="007610F9">
            <w:pPr>
              <w:widowControl w:val="0"/>
              <w:autoSpaceDE w:val="0"/>
              <w:autoSpaceDN w:val="0"/>
              <w:spacing w:before="61"/>
              <w:ind w:right="98"/>
              <w:jc w:val="right"/>
              <w:rPr>
                <w:rFonts w:eastAsia="Arial" w:cs="Arial"/>
                <w:sz w:val="16"/>
                <w:szCs w:val="16"/>
              </w:rPr>
            </w:pPr>
            <w:r w:rsidRPr="007610F9">
              <w:rPr>
                <w:rFonts w:eastAsia="Arial" w:cs="Arial"/>
                <w:sz w:val="16"/>
                <w:szCs w:val="16"/>
              </w:rPr>
              <w:t>162,577</w:t>
            </w:r>
          </w:p>
        </w:tc>
        <w:tc>
          <w:tcPr>
            <w:tcW w:w="968" w:type="dxa"/>
            <w:shd w:val="clear" w:color="auto" w:fill="auto"/>
          </w:tcPr>
          <w:p w14:paraId="1F30B582" w14:textId="77777777" w:rsidR="007610F9" w:rsidRPr="007610F9" w:rsidRDefault="007610F9" w:rsidP="007610F9">
            <w:pPr>
              <w:widowControl w:val="0"/>
              <w:autoSpaceDE w:val="0"/>
              <w:autoSpaceDN w:val="0"/>
              <w:spacing w:before="61"/>
              <w:ind w:right="96"/>
              <w:jc w:val="right"/>
              <w:rPr>
                <w:rFonts w:eastAsia="Arial" w:cs="Arial"/>
                <w:sz w:val="16"/>
                <w:szCs w:val="16"/>
              </w:rPr>
            </w:pPr>
            <w:r w:rsidRPr="007610F9">
              <w:rPr>
                <w:rFonts w:eastAsia="Arial" w:cs="Arial"/>
                <w:sz w:val="16"/>
                <w:szCs w:val="16"/>
              </w:rPr>
              <w:t>162,577</w:t>
            </w:r>
          </w:p>
        </w:tc>
        <w:tc>
          <w:tcPr>
            <w:tcW w:w="967" w:type="dxa"/>
            <w:shd w:val="clear" w:color="auto" w:fill="auto"/>
          </w:tcPr>
          <w:p w14:paraId="2AB00968" w14:textId="77777777" w:rsidR="007610F9" w:rsidRPr="007610F9" w:rsidRDefault="007610F9" w:rsidP="007610F9">
            <w:pPr>
              <w:widowControl w:val="0"/>
              <w:autoSpaceDE w:val="0"/>
              <w:autoSpaceDN w:val="0"/>
              <w:spacing w:before="61"/>
              <w:ind w:right="95"/>
              <w:jc w:val="right"/>
              <w:rPr>
                <w:rFonts w:eastAsia="Arial" w:cs="Arial"/>
                <w:sz w:val="16"/>
                <w:szCs w:val="16"/>
              </w:rPr>
            </w:pPr>
            <w:r w:rsidRPr="007610F9">
              <w:rPr>
                <w:rFonts w:eastAsia="Arial" w:cs="Arial"/>
                <w:sz w:val="16"/>
                <w:szCs w:val="16"/>
              </w:rPr>
              <w:t>100.0%</w:t>
            </w:r>
          </w:p>
        </w:tc>
      </w:tr>
      <w:tr w:rsidR="007610F9" w:rsidRPr="007610F9" w14:paraId="0AC02810" w14:textId="77777777" w:rsidTr="000715B7">
        <w:trPr>
          <w:trHeight w:val="671"/>
          <w:jc w:val="center"/>
        </w:trPr>
        <w:tc>
          <w:tcPr>
            <w:tcW w:w="1620" w:type="dxa"/>
          </w:tcPr>
          <w:p w14:paraId="599385B3" w14:textId="77777777" w:rsidR="007610F9" w:rsidRPr="007610F9" w:rsidRDefault="007610F9" w:rsidP="0049380E">
            <w:pPr>
              <w:widowControl w:val="0"/>
              <w:autoSpaceDE w:val="0"/>
              <w:autoSpaceDN w:val="0"/>
              <w:spacing w:before="61"/>
              <w:ind w:left="107" w:right="94"/>
              <w:rPr>
                <w:rFonts w:eastAsia="Arial" w:cs="Arial"/>
                <w:sz w:val="16"/>
                <w:szCs w:val="16"/>
              </w:rPr>
            </w:pPr>
            <w:r w:rsidRPr="007610F9">
              <w:rPr>
                <w:rFonts w:eastAsia="Arial" w:cs="Arial"/>
                <w:sz w:val="16"/>
                <w:szCs w:val="16"/>
              </w:rPr>
              <w:t>Targeted Low-Income Energy Efficiency Program</w:t>
            </w:r>
          </w:p>
        </w:tc>
        <w:tc>
          <w:tcPr>
            <w:tcW w:w="968" w:type="dxa"/>
            <w:shd w:val="clear" w:color="auto" w:fill="auto"/>
          </w:tcPr>
          <w:p w14:paraId="0B7CFFAB" w14:textId="77777777" w:rsidR="007610F9" w:rsidRPr="007610F9" w:rsidRDefault="007610F9" w:rsidP="007610F9">
            <w:pPr>
              <w:widowControl w:val="0"/>
              <w:autoSpaceDE w:val="0"/>
              <w:autoSpaceDN w:val="0"/>
              <w:spacing w:before="61"/>
              <w:ind w:right="95"/>
              <w:jc w:val="right"/>
              <w:rPr>
                <w:rFonts w:eastAsia="Arial" w:cs="Arial"/>
                <w:sz w:val="16"/>
                <w:szCs w:val="16"/>
              </w:rPr>
            </w:pPr>
            <w:r w:rsidRPr="007610F9">
              <w:rPr>
                <w:rFonts w:eastAsia="Arial" w:cs="Arial"/>
                <w:sz w:val="16"/>
                <w:szCs w:val="16"/>
              </w:rPr>
              <w:t>1.6%</w:t>
            </w:r>
          </w:p>
        </w:tc>
        <w:tc>
          <w:tcPr>
            <w:tcW w:w="967" w:type="dxa"/>
            <w:shd w:val="clear" w:color="auto" w:fill="auto"/>
          </w:tcPr>
          <w:p w14:paraId="5568FC37" w14:textId="77777777" w:rsidR="007610F9" w:rsidRPr="007610F9" w:rsidRDefault="007610F9" w:rsidP="007610F9">
            <w:pPr>
              <w:widowControl w:val="0"/>
              <w:autoSpaceDE w:val="0"/>
              <w:autoSpaceDN w:val="0"/>
              <w:spacing w:before="61"/>
              <w:ind w:right="96"/>
              <w:jc w:val="right"/>
              <w:rPr>
                <w:rFonts w:eastAsia="Arial" w:cs="Arial"/>
                <w:sz w:val="16"/>
                <w:szCs w:val="16"/>
              </w:rPr>
            </w:pPr>
            <w:r w:rsidRPr="007610F9">
              <w:rPr>
                <w:rFonts w:eastAsia="Arial" w:cs="Arial"/>
                <w:sz w:val="16"/>
                <w:szCs w:val="16"/>
              </w:rPr>
              <w:t>829</w:t>
            </w:r>
          </w:p>
        </w:tc>
        <w:tc>
          <w:tcPr>
            <w:tcW w:w="967" w:type="dxa"/>
            <w:shd w:val="clear" w:color="auto" w:fill="auto"/>
          </w:tcPr>
          <w:p w14:paraId="37A0B38E" w14:textId="77777777" w:rsidR="007610F9" w:rsidRPr="007610F9" w:rsidRDefault="007610F9" w:rsidP="007610F9">
            <w:pPr>
              <w:widowControl w:val="0"/>
              <w:autoSpaceDE w:val="0"/>
              <w:autoSpaceDN w:val="0"/>
              <w:spacing w:before="61"/>
              <w:ind w:right="96"/>
              <w:jc w:val="right"/>
              <w:rPr>
                <w:rFonts w:eastAsia="Arial" w:cs="Arial"/>
                <w:sz w:val="16"/>
                <w:szCs w:val="16"/>
              </w:rPr>
            </w:pPr>
            <w:r w:rsidRPr="007610F9">
              <w:rPr>
                <w:rFonts w:eastAsia="Arial" w:cs="Arial"/>
                <w:sz w:val="16"/>
                <w:szCs w:val="16"/>
              </w:rPr>
              <w:t>829</w:t>
            </w:r>
          </w:p>
        </w:tc>
        <w:tc>
          <w:tcPr>
            <w:tcW w:w="970" w:type="dxa"/>
            <w:shd w:val="clear" w:color="auto" w:fill="auto"/>
          </w:tcPr>
          <w:p w14:paraId="2B1525CE" w14:textId="77777777" w:rsidR="007610F9" w:rsidRPr="007610F9" w:rsidRDefault="007610F9" w:rsidP="007610F9">
            <w:pPr>
              <w:widowControl w:val="0"/>
              <w:autoSpaceDE w:val="0"/>
              <w:autoSpaceDN w:val="0"/>
              <w:spacing w:before="61"/>
              <w:ind w:right="97"/>
              <w:jc w:val="right"/>
              <w:rPr>
                <w:rFonts w:eastAsia="Arial" w:cs="Arial"/>
                <w:sz w:val="16"/>
                <w:szCs w:val="16"/>
              </w:rPr>
            </w:pPr>
            <w:r w:rsidRPr="007610F9">
              <w:rPr>
                <w:rFonts w:eastAsia="Arial" w:cs="Arial"/>
                <w:sz w:val="16"/>
                <w:szCs w:val="16"/>
              </w:rPr>
              <w:t>100.0%</w:t>
            </w:r>
          </w:p>
        </w:tc>
        <w:tc>
          <w:tcPr>
            <w:tcW w:w="965" w:type="dxa"/>
            <w:shd w:val="clear" w:color="auto" w:fill="auto"/>
          </w:tcPr>
          <w:p w14:paraId="655813CB" w14:textId="77777777" w:rsidR="007610F9" w:rsidRPr="007610F9" w:rsidRDefault="007610F9" w:rsidP="007610F9">
            <w:pPr>
              <w:widowControl w:val="0"/>
              <w:autoSpaceDE w:val="0"/>
              <w:autoSpaceDN w:val="0"/>
              <w:spacing w:before="61"/>
              <w:ind w:right="95"/>
              <w:jc w:val="right"/>
              <w:rPr>
                <w:rFonts w:eastAsia="Arial" w:cs="Arial"/>
                <w:sz w:val="16"/>
                <w:szCs w:val="16"/>
              </w:rPr>
            </w:pPr>
            <w:r w:rsidRPr="007610F9">
              <w:rPr>
                <w:rFonts w:eastAsia="Arial" w:cs="Arial"/>
                <w:sz w:val="16"/>
                <w:szCs w:val="16"/>
              </w:rPr>
              <w:t>2.2%</w:t>
            </w:r>
          </w:p>
        </w:tc>
        <w:tc>
          <w:tcPr>
            <w:tcW w:w="970" w:type="dxa"/>
            <w:shd w:val="clear" w:color="auto" w:fill="auto"/>
          </w:tcPr>
          <w:p w14:paraId="7EFC4947" w14:textId="77777777" w:rsidR="007610F9" w:rsidRPr="007610F9" w:rsidRDefault="007610F9" w:rsidP="007610F9">
            <w:pPr>
              <w:widowControl w:val="0"/>
              <w:autoSpaceDE w:val="0"/>
              <w:autoSpaceDN w:val="0"/>
              <w:spacing w:before="61"/>
              <w:ind w:right="98"/>
              <w:jc w:val="right"/>
              <w:rPr>
                <w:rFonts w:eastAsia="Arial" w:cs="Arial"/>
                <w:sz w:val="16"/>
                <w:szCs w:val="16"/>
              </w:rPr>
            </w:pPr>
            <w:r w:rsidRPr="007610F9">
              <w:rPr>
                <w:rFonts w:eastAsia="Arial" w:cs="Arial"/>
                <w:sz w:val="16"/>
                <w:szCs w:val="16"/>
              </w:rPr>
              <w:t>1,321,255</w:t>
            </w:r>
          </w:p>
        </w:tc>
        <w:tc>
          <w:tcPr>
            <w:tcW w:w="968" w:type="dxa"/>
            <w:shd w:val="clear" w:color="auto" w:fill="auto"/>
          </w:tcPr>
          <w:p w14:paraId="2F9436A2" w14:textId="77777777" w:rsidR="007610F9" w:rsidRPr="007610F9" w:rsidRDefault="007610F9" w:rsidP="007610F9">
            <w:pPr>
              <w:widowControl w:val="0"/>
              <w:autoSpaceDE w:val="0"/>
              <w:autoSpaceDN w:val="0"/>
              <w:spacing w:before="61"/>
              <w:ind w:right="96"/>
              <w:jc w:val="right"/>
              <w:rPr>
                <w:rFonts w:eastAsia="Arial" w:cs="Arial"/>
                <w:sz w:val="16"/>
                <w:szCs w:val="16"/>
              </w:rPr>
            </w:pPr>
            <w:r w:rsidRPr="007610F9">
              <w:rPr>
                <w:rFonts w:eastAsia="Arial" w:cs="Arial"/>
                <w:sz w:val="16"/>
                <w:szCs w:val="16"/>
              </w:rPr>
              <w:t>1,321,255</w:t>
            </w:r>
          </w:p>
        </w:tc>
        <w:tc>
          <w:tcPr>
            <w:tcW w:w="967" w:type="dxa"/>
            <w:shd w:val="clear" w:color="auto" w:fill="auto"/>
          </w:tcPr>
          <w:p w14:paraId="6400B8D8" w14:textId="77777777" w:rsidR="007610F9" w:rsidRPr="007610F9" w:rsidRDefault="007610F9" w:rsidP="007610F9">
            <w:pPr>
              <w:widowControl w:val="0"/>
              <w:autoSpaceDE w:val="0"/>
              <w:autoSpaceDN w:val="0"/>
              <w:spacing w:before="61"/>
              <w:ind w:right="95"/>
              <w:jc w:val="right"/>
              <w:rPr>
                <w:rFonts w:eastAsia="Arial" w:cs="Arial"/>
                <w:sz w:val="16"/>
                <w:szCs w:val="16"/>
              </w:rPr>
            </w:pPr>
            <w:r w:rsidRPr="007610F9">
              <w:rPr>
                <w:rFonts w:eastAsia="Arial" w:cs="Arial"/>
                <w:sz w:val="16"/>
                <w:szCs w:val="16"/>
              </w:rPr>
              <w:t>100.0%</w:t>
            </w:r>
          </w:p>
        </w:tc>
      </w:tr>
      <w:tr w:rsidR="007610F9" w:rsidRPr="007610F9" w14:paraId="4E03068E" w14:textId="77777777" w:rsidTr="000715B7">
        <w:trPr>
          <w:trHeight w:val="489"/>
          <w:jc w:val="center"/>
        </w:trPr>
        <w:tc>
          <w:tcPr>
            <w:tcW w:w="1620" w:type="dxa"/>
          </w:tcPr>
          <w:p w14:paraId="08CDAF61" w14:textId="77777777" w:rsidR="007610F9" w:rsidRPr="007610F9" w:rsidRDefault="007610F9" w:rsidP="0049380E">
            <w:pPr>
              <w:widowControl w:val="0"/>
              <w:autoSpaceDE w:val="0"/>
              <w:autoSpaceDN w:val="0"/>
              <w:spacing w:before="61"/>
              <w:ind w:left="107" w:right="94"/>
              <w:rPr>
                <w:rFonts w:eastAsia="Arial" w:cs="Arial"/>
                <w:sz w:val="16"/>
                <w:szCs w:val="16"/>
              </w:rPr>
            </w:pPr>
            <w:proofErr w:type="spellStart"/>
            <w:r w:rsidRPr="007610F9">
              <w:rPr>
                <w:rFonts w:eastAsia="Arial" w:cs="Arial"/>
                <w:sz w:val="16"/>
                <w:szCs w:val="16"/>
              </w:rPr>
              <w:t>CoolSaver</w:t>
            </w:r>
            <w:proofErr w:type="spellEnd"/>
            <w:r w:rsidRPr="007610F9">
              <w:rPr>
                <w:rFonts w:eastAsia="Arial" w:cs="Arial"/>
                <w:sz w:val="16"/>
                <w:szCs w:val="16"/>
              </w:rPr>
              <w:t xml:space="preserve"> A/C Tune-Up MTP (residential)</w:t>
            </w:r>
          </w:p>
        </w:tc>
        <w:tc>
          <w:tcPr>
            <w:tcW w:w="968" w:type="dxa"/>
            <w:shd w:val="clear" w:color="auto" w:fill="auto"/>
          </w:tcPr>
          <w:p w14:paraId="55CDCD3E" w14:textId="77777777" w:rsidR="007610F9" w:rsidRPr="007610F9" w:rsidRDefault="007610F9" w:rsidP="007610F9">
            <w:pPr>
              <w:widowControl w:val="0"/>
              <w:autoSpaceDE w:val="0"/>
              <w:autoSpaceDN w:val="0"/>
              <w:spacing w:before="63"/>
              <w:ind w:right="95"/>
              <w:jc w:val="right"/>
              <w:rPr>
                <w:rFonts w:eastAsia="Arial" w:cs="Arial"/>
                <w:sz w:val="16"/>
                <w:szCs w:val="16"/>
              </w:rPr>
            </w:pPr>
            <w:r w:rsidRPr="007610F9">
              <w:rPr>
                <w:rFonts w:eastAsia="Arial" w:cs="Arial"/>
                <w:sz w:val="16"/>
                <w:szCs w:val="16"/>
              </w:rPr>
              <w:t>3.0%</w:t>
            </w:r>
          </w:p>
        </w:tc>
        <w:tc>
          <w:tcPr>
            <w:tcW w:w="967" w:type="dxa"/>
            <w:shd w:val="clear" w:color="auto" w:fill="auto"/>
          </w:tcPr>
          <w:p w14:paraId="5347956B" w14:textId="77777777" w:rsidR="007610F9" w:rsidRPr="007610F9" w:rsidRDefault="007610F9" w:rsidP="007610F9">
            <w:pPr>
              <w:widowControl w:val="0"/>
              <w:autoSpaceDE w:val="0"/>
              <w:autoSpaceDN w:val="0"/>
              <w:spacing w:before="63"/>
              <w:ind w:right="96"/>
              <w:jc w:val="right"/>
              <w:rPr>
                <w:rFonts w:eastAsia="Arial" w:cs="Arial"/>
                <w:sz w:val="16"/>
                <w:szCs w:val="16"/>
              </w:rPr>
            </w:pPr>
            <w:r w:rsidRPr="007610F9">
              <w:rPr>
                <w:rFonts w:eastAsia="Arial" w:cs="Arial"/>
                <w:sz w:val="16"/>
                <w:szCs w:val="16"/>
              </w:rPr>
              <w:t>1,511</w:t>
            </w:r>
          </w:p>
        </w:tc>
        <w:tc>
          <w:tcPr>
            <w:tcW w:w="967" w:type="dxa"/>
            <w:shd w:val="clear" w:color="auto" w:fill="auto"/>
          </w:tcPr>
          <w:p w14:paraId="7C3C182A" w14:textId="77777777" w:rsidR="007610F9" w:rsidRPr="007610F9" w:rsidRDefault="007610F9" w:rsidP="007610F9">
            <w:pPr>
              <w:widowControl w:val="0"/>
              <w:autoSpaceDE w:val="0"/>
              <w:autoSpaceDN w:val="0"/>
              <w:spacing w:before="63"/>
              <w:ind w:right="96"/>
              <w:jc w:val="right"/>
              <w:rPr>
                <w:rFonts w:eastAsia="Arial" w:cs="Arial"/>
                <w:sz w:val="16"/>
                <w:szCs w:val="16"/>
              </w:rPr>
            </w:pPr>
            <w:r w:rsidRPr="007610F9">
              <w:rPr>
                <w:rFonts w:eastAsia="Arial" w:cs="Arial"/>
                <w:sz w:val="16"/>
                <w:szCs w:val="16"/>
              </w:rPr>
              <w:t>1,511</w:t>
            </w:r>
          </w:p>
        </w:tc>
        <w:tc>
          <w:tcPr>
            <w:tcW w:w="970" w:type="dxa"/>
            <w:shd w:val="clear" w:color="auto" w:fill="auto"/>
          </w:tcPr>
          <w:p w14:paraId="2877EB7C" w14:textId="77777777" w:rsidR="007610F9" w:rsidRPr="007610F9" w:rsidRDefault="007610F9" w:rsidP="007610F9">
            <w:pPr>
              <w:widowControl w:val="0"/>
              <w:autoSpaceDE w:val="0"/>
              <w:autoSpaceDN w:val="0"/>
              <w:spacing w:before="63"/>
              <w:ind w:right="97"/>
              <w:jc w:val="right"/>
              <w:rPr>
                <w:rFonts w:eastAsia="Arial" w:cs="Arial"/>
                <w:sz w:val="16"/>
                <w:szCs w:val="16"/>
              </w:rPr>
            </w:pPr>
            <w:r w:rsidRPr="007610F9">
              <w:rPr>
                <w:rFonts w:eastAsia="Arial" w:cs="Arial"/>
                <w:sz w:val="16"/>
                <w:szCs w:val="16"/>
              </w:rPr>
              <w:t>100.0%</w:t>
            </w:r>
          </w:p>
        </w:tc>
        <w:tc>
          <w:tcPr>
            <w:tcW w:w="965" w:type="dxa"/>
            <w:shd w:val="clear" w:color="auto" w:fill="auto"/>
          </w:tcPr>
          <w:p w14:paraId="1B91C100" w14:textId="77777777" w:rsidR="007610F9" w:rsidRPr="007610F9" w:rsidRDefault="007610F9" w:rsidP="007610F9">
            <w:pPr>
              <w:widowControl w:val="0"/>
              <w:autoSpaceDE w:val="0"/>
              <w:autoSpaceDN w:val="0"/>
              <w:spacing w:before="63"/>
              <w:ind w:right="95"/>
              <w:jc w:val="right"/>
              <w:rPr>
                <w:rFonts w:eastAsia="Arial" w:cs="Arial"/>
                <w:sz w:val="16"/>
                <w:szCs w:val="16"/>
              </w:rPr>
            </w:pPr>
            <w:r w:rsidRPr="007610F9">
              <w:rPr>
                <w:rFonts w:eastAsia="Arial" w:cs="Arial"/>
                <w:sz w:val="16"/>
                <w:szCs w:val="16"/>
              </w:rPr>
              <w:t>8.6%</w:t>
            </w:r>
          </w:p>
        </w:tc>
        <w:tc>
          <w:tcPr>
            <w:tcW w:w="970" w:type="dxa"/>
            <w:shd w:val="clear" w:color="auto" w:fill="auto"/>
          </w:tcPr>
          <w:p w14:paraId="41A5E562" w14:textId="77777777" w:rsidR="007610F9" w:rsidRPr="007610F9" w:rsidRDefault="007610F9" w:rsidP="007610F9">
            <w:pPr>
              <w:widowControl w:val="0"/>
              <w:autoSpaceDE w:val="0"/>
              <w:autoSpaceDN w:val="0"/>
              <w:spacing w:before="63"/>
              <w:ind w:right="98"/>
              <w:jc w:val="right"/>
              <w:rPr>
                <w:rFonts w:eastAsia="Arial" w:cs="Arial"/>
                <w:sz w:val="16"/>
                <w:szCs w:val="16"/>
              </w:rPr>
            </w:pPr>
            <w:r w:rsidRPr="007610F9">
              <w:rPr>
                <w:rFonts w:eastAsia="Arial" w:cs="Arial"/>
                <w:sz w:val="16"/>
                <w:szCs w:val="16"/>
              </w:rPr>
              <w:t>5,082,376</w:t>
            </w:r>
          </w:p>
        </w:tc>
        <w:tc>
          <w:tcPr>
            <w:tcW w:w="968" w:type="dxa"/>
            <w:shd w:val="clear" w:color="auto" w:fill="auto"/>
          </w:tcPr>
          <w:p w14:paraId="145DA5EA" w14:textId="77777777" w:rsidR="007610F9" w:rsidRPr="007610F9" w:rsidRDefault="007610F9" w:rsidP="007610F9">
            <w:pPr>
              <w:widowControl w:val="0"/>
              <w:autoSpaceDE w:val="0"/>
              <w:autoSpaceDN w:val="0"/>
              <w:spacing w:before="63"/>
              <w:ind w:right="96"/>
              <w:jc w:val="right"/>
              <w:rPr>
                <w:rFonts w:eastAsia="Arial" w:cs="Arial"/>
                <w:sz w:val="16"/>
                <w:szCs w:val="16"/>
              </w:rPr>
            </w:pPr>
            <w:r w:rsidRPr="007610F9">
              <w:rPr>
                <w:rFonts w:eastAsia="Arial" w:cs="Arial"/>
                <w:sz w:val="16"/>
                <w:szCs w:val="16"/>
              </w:rPr>
              <w:t>5,082,376</w:t>
            </w:r>
          </w:p>
        </w:tc>
        <w:tc>
          <w:tcPr>
            <w:tcW w:w="967" w:type="dxa"/>
            <w:shd w:val="clear" w:color="auto" w:fill="auto"/>
          </w:tcPr>
          <w:p w14:paraId="67B2B628" w14:textId="77777777" w:rsidR="007610F9" w:rsidRPr="007610F9" w:rsidRDefault="007610F9" w:rsidP="007610F9">
            <w:pPr>
              <w:widowControl w:val="0"/>
              <w:autoSpaceDE w:val="0"/>
              <w:autoSpaceDN w:val="0"/>
              <w:spacing w:before="63"/>
              <w:ind w:right="95"/>
              <w:jc w:val="right"/>
              <w:rPr>
                <w:rFonts w:eastAsia="Arial" w:cs="Arial"/>
                <w:sz w:val="16"/>
                <w:szCs w:val="16"/>
              </w:rPr>
            </w:pPr>
            <w:r w:rsidRPr="007610F9">
              <w:rPr>
                <w:rFonts w:eastAsia="Arial" w:cs="Arial"/>
                <w:sz w:val="16"/>
                <w:szCs w:val="16"/>
              </w:rPr>
              <w:t>100.0%</w:t>
            </w:r>
          </w:p>
        </w:tc>
      </w:tr>
      <w:tr w:rsidR="007610F9" w:rsidRPr="007610F9" w14:paraId="42C5089B" w14:textId="77777777" w:rsidTr="000715B7">
        <w:trPr>
          <w:trHeight w:val="489"/>
          <w:jc w:val="center"/>
        </w:trPr>
        <w:tc>
          <w:tcPr>
            <w:tcW w:w="1620" w:type="dxa"/>
          </w:tcPr>
          <w:p w14:paraId="651F503F" w14:textId="77777777" w:rsidR="007610F9" w:rsidRPr="007610F9" w:rsidRDefault="007610F9" w:rsidP="0049380E">
            <w:pPr>
              <w:widowControl w:val="0"/>
              <w:autoSpaceDE w:val="0"/>
              <w:autoSpaceDN w:val="0"/>
              <w:spacing w:before="61"/>
              <w:ind w:left="107" w:right="94"/>
              <w:rPr>
                <w:rFonts w:eastAsia="Arial" w:cs="Arial"/>
                <w:sz w:val="16"/>
                <w:szCs w:val="16"/>
              </w:rPr>
            </w:pPr>
            <w:proofErr w:type="spellStart"/>
            <w:r w:rsidRPr="007610F9">
              <w:rPr>
                <w:rFonts w:eastAsia="Arial" w:cs="Arial"/>
                <w:color w:val="000000"/>
                <w:sz w:val="16"/>
                <w:szCs w:val="16"/>
              </w:rPr>
              <w:t>CoolSaver</w:t>
            </w:r>
            <w:proofErr w:type="spellEnd"/>
            <w:r w:rsidRPr="007610F9">
              <w:rPr>
                <w:rFonts w:eastAsia="Arial" w:cs="Arial"/>
                <w:color w:val="000000"/>
                <w:sz w:val="16"/>
                <w:szCs w:val="16"/>
              </w:rPr>
              <w:t xml:space="preserve"> A/C Tune-Up MTP (commercial)</w:t>
            </w:r>
          </w:p>
        </w:tc>
        <w:tc>
          <w:tcPr>
            <w:tcW w:w="968" w:type="dxa"/>
            <w:shd w:val="clear" w:color="auto" w:fill="auto"/>
          </w:tcPr>
          <w:p w14:paraId="7D5678D8" w14:textId="77777777" w:rsidR="007610F9" w:rsidRPr="007610F9" w:rsidRDefault="007610F9" w:rsidP="007610F9">
            <w:pPr>
              <w:widowControl w:val="0"/>
              <w:autoSpaceDE w:val="0"/>
              <w:autoSpaceDN w:val="0"/>
              <w:spacing w:before="63"/>
              <w:ind w:right="95"/>
              <w:jc w:val="right"/>
              <w:rPr>
                <w:rFonts w:eastAsia="Arial" w:cs="Arial"/>
                <w:sz w:val="16"/>
                <w:szCs w:val="16"/>
              </w:rPr>
            </w:pPr>
            <w:r w:rsidRPr="007610F9">
              <w:rPr>
                <w:rFonts w:eastAsia="Arial" w:cs="Arial"/>
                <w:sz w:val="16"/>
                <w:szCs w:val="16"/>
              </w:rPr>
              <w:t>6.0%</w:t>
            </w:r>
          </w:p>
        </w:tc>
        <w:tc>
          <w:tcPr>
            <w:tcW w:w="967" w:type="dxa"/>
            <w:shd w:val="clear" w:color="auto" w:fill="auto"/>
          </w:tcPr>
          <w:p w14:paraId="7966EF40" w14:textId="77777777" w:rsidR="007610F9" w:rsidRPr="007610F9" w:rsidRDefault="007610F9" w:rsidP="007610F9">
            <w:pPr>
              <w:widowControl w:val="0"/>
              <w:autoSpaceDE w:val="0"/>
              <w:autoSpaceDN w:val="0"/>
              <w:spacing w:before="63"/>
              <w:ind w:right="96"/>
              <w:jc w:val="right"/>
              <w:rPr>
                <w:rFonts w:eastAsia="Arial" w:cs="Arial"/>
                <w:sz w:val="16"/>
                <w:szCs w:val="16"/>
              </w:rPr>
            </w:pPr>
            <w:r w:rsidRPr="007610F9">
              <w:rPr>
                <w:rFonts w:eastAsia="Arial" w:cs="Arial"/>
                <w:sz w:val="16"/>
                <w:szCs w:val="16"/>
              </w:rPr>
              <w:t>3,025</w:t>
            </w:r>
          </w:p>
        </w:tc>
        <w:tc>
          <w:tcPr>
            <w:tcW w:w="967" w:type="dxa"/>
            <w:shd w:val="clear" w:color="auto" w:fill="auto"/>
          </w:tcPr>
          <w:p w14:paraId="7CF562F5" w14:textId="77777777" w:rsidR="007610F9" w:rsidRPr="007610F9" w:rsidRDefault="007610F9" w:rsidP="007610F9">
            <w:pPr>
              <w:widowControl w:val="0"/>
              <w:autoSpaceDE w:val="0"/>
              <w:autoSpaceDN w:val="0"/>
              <w:spacing w:before="63"/>
              <w:ind w:right="96"/>
              <w:jc w:val="right"/>
              <w:rPr>
                <w:rFonts w:eastAsia="Arial" w:cs="Arial"/>
                <w:sz w:val="16"/>
                <w:szCs w:val="16"/>
              </w:rPr>
            </w:pPr>
            <w:r w:rsidRPr="007610F9">
              <w:rPr>
                <w:rFonts w:eastAsia="Arial" w:cs="Arial"/>
                <w:sz w:val="16"/>
                <w:szCs w:val="16"/>
              </w:rPr>
              <w:t>3,025</w:t>
            </w:r>
          </w:p>
        </w:tc>
        <w:tc>
          <w:tcPr>
            <w:tcW w:w="970" w:type="dxa"/>
            <w:shd w:val="clear" w:color="auto" w:fill="auto"/>
          </w:tcPr>
          <w:p w14:paraId="6CE242D1" w14:textId="77777777" w:rsidR="007610F9" w:rsidRPr="007610F9" w:rsidRDefault="007610F9" w:rsidP="007610F9">
            <w:pPr>
              <w:widowControl w:val="0"/>
              <w:autoSpaceDE w:val="0"/>
              <w:autoSpaceDN w:val="0"/>
              <w:spacing w:before="63"/>
              <w:ind w:right="97"/>
              <w:jc w:val="right"/>
              <w:rPr>
                <w:rFonts w:eastAsia="Arial" w:cs="Arial"/>
                <w:sz w:val="16"/>
                <w:szCs w:val="16"/>
              </w:rPr>
            </w:pPr>
            <w:r w:rsidRPr="007610F9">
              <w:rPr>
                <w:rFonts w:eastAsia="Arial" w:cs="Arial"/>
                <w:sz w:val="16"/>
                <w:szCs w:val="16"/>
              </w:rPr>
              <w:t>100.0%</w:t>
            </w:r>
          </w:p>
        </w:tc>
        <w:tc>
          <w:tcPr>
            <w:tcW w:w="965" w:type="dxa"/>
            <w:shd w:val="clear" w:color="auto" w:fill="auto"/>
          </w:tcPr>
          <w:p w14:paraId="3F2A48D5" w14:textId="77777777" w:rsidR="007610F9" w:rsidRPr="007610F9" w:rsidRDefault="007610F9" w:rsidP="007610F9">
            <w:pPr>
              <w:widowControl w:val="0"/>
              <w:autoSpaceDE w:val="0"/>
              <w:autoSpaceDN w:val="0"/>
              <w:spacing w:before="63"/>
              <w:ind w:right="95"/>
              <w:jc w:val="right"/>
              <w:rPr>
                <w:rFonts w:eastAsia="Arial" w:cs="Arial"/>
                <w:sz w:val="16"/>
                <w:szCs w:val="16"/>
              </w:rPr>
            </w:pPr>
            <w:r w:rsidRPr="007610F9">
              <w:rPr>
                <w:rFonts w:eastAsia="Arial" w:cs="Arial"/>
                <w:sz w:val="16"/>
                <w:szCs w:val="16"/>
              </w:rPr>
              <w:t>10.2%</w:t>
            </w:r>
          </w:p>
        </w:tc>
        <w:tc>
          <w:tcPr>
            <w:tcW w:w="970" w:type="dxa"/>
            <w:shd w:val="clear" w:color="auto" w:fill="auto"/>
          </w:tcPr>
          <w:p w14:paraId="5438E56D" w14:textId="77777777" w:rsidR="007610F9" w:rsidRPr="007610F9" w:rsidRDefault="007610F9" w:rsidP="007610F9">
            <w:pPr>
              <w:widowControl w:val="0"/>
              <w:autoSpaceDE w:val="0"/>
              <w:autoSpaceDN w:val="0"/>
              <w:spacing w:before="63"/>
              <w:ind w:right="98"/>
              <w:jc w:val="right"/>
              <w:rPr>
                <w:rFonts w:eastAsia="Arial" w:cs="Arial"/>
                <w:sz w:val="16"/>
                <w:szCs w:val="16"/>
              </w:rPr>
            </w:pPr>
            <w:r w:rsidRPr="007610F9">
              <w:rPr>
                <w:rFonts w:eastAsia="Arial" w:cs="Arial"/>
                <w:sz w:val="16"/>
                <w:szCs w:val="16"/>
              </w:rPr>
              <w:t>6,017,714</w:t>
            </w:r>
          </w:p>
        </w:tc>
        <w:tc>
          <w:tcPr>
            <w:tcW w:w="968" w:type="dxa"/>
            <w:shd w:val="clear" w:color="auto" w:fill="auto"/>
          </w:tcPr>
          <w:p w14:paraId="25C65C78" w14:textId="77777777" w:rsidR="007610F9" w:rsidRPr="007610F9" w:rsidRDefault="007610F9" w:rsidP="007610F9">
            <w:pPr>
              <w:widowControl w:val="0"/>
              <w:autoSpaceDE w:val="0"/>
              <w:autoSpaceDN w:val="0"/>
              <w:spacing w:before="63"/>
              <w:ind w:right="96"/>
              <w:jc w:val="right"/>
              <w:rPr>
                <w:rFonts w:eastAsia="Arial" w:cs="Arial"/>
                <w:sz w:val="16"/>
                <w:szCs w:val="16"/>
              </w:rPr>
            </w:pPr>
            <w:r w:rsidRPr="007610F9">
              <w:rPr>
                <w:rFonts w:eastAsia="Arial" w:cs="Arial"/>
                <w:sz w:val="16"/>
                <w:szCs w:val="16"/>
              </w:rPr>
              <w:t>6,017,714</w:t>
            </w:r>
          </w:p>
        </w:tc>
        <w:tc>
          <w:tcPr>
            <w:tcW w:w="967" w:type="dxa"/>
            <w:shd w:val="clear" w:color="auto" w:fill="auto"/>
          </w:tcPr>
          <w:p w14:paraId="45D62137" w14:textId="77777777" w:rsidR="007610F9" w:rsidRPr="007610F9" w:rsidRDefault="007610F9" w:rsidP="007610F9">
            <w:pPr>
              <w:widowControl w:val="0"/>
              <w:autoSpaceDE w:val="0"/>
              <w:autoSpaceDN w:val="0"/>
              <w:spacing w:before="63"/>
              <w:ind w:right="95"/>
              <w:jc w:val="right"/>
              <w:rPr>
                <w:rFonts w:eastAsia="Arial" w:cs="Arial"/>
                <w:sz w:val="16"/>
                <w:szCs w:val="16"/>
              </w:rPr>
            </w:pPr>
            <w:r w:rsidRPr="007610F9">
              <w:rPr>
                <w:rFonts w:eastAsia="Arial" w:cs="Arial"/>
                <w:sz w:val="16"/>
                <w:szCs w:val="16"/>
              </w:rPr>
              <w:t>100.0%</w:t>
            </w:r>
          </w:p>
        </w:tc>
      </w:tr>
      <w:tr w:rsidR="007610F9" w:rsidRPr="007610F9" w14:paraId="573A7EF8" w14:textId="77777777" w:rsidTr="000715B7">
        <w:trPr>
          <w:trHeight w:val="489"/>
          <w:jc w:val="center"/>
        </w:trPr>
        <w:tc>
          <w:tcPr>
            <w:tcW w:w="1620" w:type="dxa"/>
          </w:tcPr>
          <w:p w14:paraId="1BE8030B" w14:textId="77777777" w:rsidR="007610F9" w:rsidRPr="007610F9" w:rsidRDefault="007610F9" w:rsidP="0049380E">
            <w:pPr>
              <w:keepNext/>
              <w:keepLines/>
              <w:widowControl w:val="0"/>
              <w:autoSpaceDE w:val="0"/>
              <w:autoSpaceDN w:val="0"/>
              <w:spacing w:before="61"/>
              <w:ind w:left="107" w:right="94"/>
              <w:rPr>
                <w:rFonts w:eastAsia="Arial" w:cs="Arial"/>
                <w:sz w:val="16"/>
                <w:szCs w:val="16"/>
              </w:rPr>
            </w:pPr>
            <w:r w:rsidRPr="007610F9">
              <w:rPr>
                <w:rFonts w:eastAsia="Arial" w:cs="Arial"/>
                <w:sz w:val="16"/>
                <w:szCs w:val="16"/>
              </w:rPr>
              <w:t>High-Performance New Homes MTP</w:t>
            </w:r>
          </w:p>
        </w:tc>
        <w:tc>
          <w:tcPr>
            <w:tcW w:w="968" w:type="dxa"/>
            <w:shd w:val="clear" w:color="auto" w:fill="auto"/>
          </w:tcPr>
          <w:p w14:paraId="2EC98394" w14:textId="77777777" w:rsidR="007610F9" w:rsidRPr="007610F9" w:rsidRDefault="007610F9" w:rsidP="007610F9">
            <w:pPr>
              <w:keepNext/>
              <w:keepLines/>
              <w:widowControl w:val="0"/>
              <w:autoSpaceDE w:val="0"/>
              <w:autoSpaceDN w:val="0"/>
              <w:spacing w:before="63"/>
              <w:ind w:right="95"/>
              <w:jc w:val="right"/>
              <w:rPr>
                <w:rFonts w:eastAsia="Arial" w:cs="Arial"/>
                <w:sz w:val="16"/>
                <w:szCs w:val="16"/>
              </w:rPr>
            </w:pPr>
            <w:r w:rsidRPr="007610F9">
              <w:rPr>
                <w:rFonts w:eastAsia="Arial" w:cs="Arial"/>
                <w:sz w:val="16"/>
                <w:szCs w:val="16"/>
              </w:rPr>
              <w:t>3.8%</w:t>
            </w:r>
          </w:p>
        </w:tc>
        <w:tc>
          <w:tcPr>
            <w:tcW w:w="967" w:type="dxa"/>
            <w:shd w:val="clear" w:color="auto" w:fill="auto"/>
          </w:tcPr>
          <w:p w14:paraId="03C9A2A8" w14:textId="77777777" w:rsidR="007610F9" w:rsidRPr="007610F9" w:rsidRDefault="007610F9" w:rsidP="007610F9">
            <w:pPr>
              <w:keepNext/>
              <w:keepLines/>
              <w:widowControl w:val="0"/>
              <w:autoSpaceDE w:val="0"/>
              <w:autoSpaceDN w:val="0"/>
              <w:spacing w:before="63"/>
              <w:ind w:right="96"/>
              <w:jc w:val="right"/>
              <w:rPr>
                <w:rFonts w:eastAsia="Arial" w:cs="Arial"/>
                <w:sz w:val="16"/>
                <w:szCs w:val="16"/>
              </w:rPr>
            </w:pPr>
            <w:r w:rsidRPr="007610F9">
              <w:rPr>
                <w:rFonts w:eastAsia="Arial" w:cs="Arial"/>
                <w:sz w:val="16"/>
                <w:szCs w:val="16"/>
              </w:rPr>
              <w:t>1,936</w:t>
            </w:r>
          </w:p>
        </w:tc>
        <w:tc>
          <w:tcPr>
            <w:tcW w:w="967" w:type="dxa"/>
            <w:shd w:val="clear" w:color="auto" w:fill="auto"/>
          </w:tcPr>
          <w:p w14:paraId="6971AAFF" w14:textId="77777777" w:rsidR="007610F9" w:rsidRPr="007610F9" w:rsidRDefault="007610F9" w:rsidP="007610F9">
            <w:pPr>
              <w:keepNext/>
              <w:keepLines/>
              <w:widowControl w:val="0"/>
              <w:autoSpaceDE w:val="0"/>
              <w:autoSpaceDN w:val="0"/>
              <w:spacing w:before="63"/>
              <w:ind w:right="96"/>
              <w:jc w:val="right"/>
              <w:rPr>
                <w:rFonts w:eastAsia="Arial" w:cs="Arial"/>
                <w:sz w:val="16"/>
                <w:szCs w:val="16"/>
              </w:rPr>
            </w:pPr>
            <w:r w:rsidRPr="007610F9">
              <w:rPr>
                <w:rFonts w:eastAsia="Arial" w:cs="Arial"/>
                <w:sz w:val="16"/>
                <w:szCs w:val="16"/>
              </w:rPr>
              <w:t>1,936</w:t>
            </w:r>
          </w:p>
        </w:tc>
        <w:tc>
          <w:tcPr>
            <w:tcW w:w="970" w:type="dxa"/>
            <w:shd w:val="clear" w:color="auto" w:fill="auto"/>
          </w:tcPr>
          <w:p w14:paraId="48B9D9AB" w14:textId="77777777" w:rsidR="007610F9" w:rsidRPr="007610F9" w:rsidRDefault="007610F9" w:rsidP="007610F9">
            <w:pPr>
              <w:keepNext/>
              <w:keepLines/>
              <w:widowControl w:val="0"/>
              <w:autoSpaceDE w:val="0"/>
              <w:autoSpaceDN w:val="0"/>
              <w:spacing w:before="63"/>
              <w:ind w:right="97"/>
              <w:jc w:val="right"/>
              <w:rPr>
                <w:rFonts w:eastAsia="Arial" w:cs="Arial"/>
                <w:sz w:val="16"/>
                <w:szCs w:val="16"/>
              </w:rPr>
            </w:pPr>
            <w:r w:rsidRPr="007610F9">
              <w:rPr>
                <w:rFonts w:eastAsia="Arial" w:cs="Arial"/>
                <w:sz w:val="16"/>
                <w:szCs w:val="16"/>
              </w:rPr>
              <w:t>100.0%</w:t>
            </w:r>
          </w:p>
        </w:tc>
        <w:tc>
          <w:tcPr>
            <w:tcW w:w="965" w:type="dxa"/>
            <w:shd w:val="clear" w:color="auto" w:fill="auto"/>
          </w:tcPr>
          <w:p w14:paraId="1CE05794" w14:textId="77777777" w:rsidR="007610F9" w:rsidRPr="007610F9" w:rsidRDefault="007610F9" w:rsidP="007610F9">
            <w:pPr>
              <w:keepNext/>
              <w:keepLines/>
              <w:widowControl w:val="0"/>
              <w:autoSpaceDE w:val="0"/>
              <w:autoSpaceDN w:val="0"/>
              <w:spacing w:before="63"/>
              <w:ind w:right="95"/>
              <w:jc w:val="right"/>
              <w:rPr>
                <w:rFonts w:eastAsia="Arial" w:cs="Arial"/>
                <w:sz w:val="16"/>
                <w:szCs w:val="16"/>
              </w:rPr>
            </w:pPr>
            <w:r w:rsidRPr="007610F9">
              <w:rPr>
                <w:rFonts w:eastAsia="Arial" w:cs="Arial"/>
                <w:sz w:val="16"/>
                <w:szCs w:val="16"/>
              </w:rPr>
              <w:t>4.6%</w:t>
            </w:r>
          </w:p>
        </w:tc>
        <w:tc>
          <w:tcPr>
            <w:tcW w:w="970" w:type="dxa"/>
            <w:shd w:val="clear" w:color="auto" w:fill="auto"/>
          </w:tcPr>
          <w:p w14:paraId="658C962A" w14:textId="77777777" w:rsidR="007610F9" w:rsidRPr="007610F9" w:rsidRDefault="007610F9" w:rsidP="007610F9">
            <w:pPr>
              <w:keepNext/>
              <w:keepLines/>
              <w:widowControl w:val="0"/>
              <w:autoSpaceDE w:val="0"/>
              <w:autoSpaceDN w:val="0"/>
              <w:spacing w:before="63"/>
              <w:ind w:right="98"/>
              <w:jc w:val="right"/>
              <w:rPr>
                <w:rFonts w:eastAsia="Arial" w:cs="Arial"/>
                <w:sz w:val="16"/>
                <w:szCs w:val="16"/>
              </w:rPr>
            </w:pPr>
            <w:r w:rsidRPr="007610F9">
              <w:rPr>
                <w:rFonts w:eastAsia="Arial" w:cs="Arial"/>
                <w:sz w:val="16"/>
                <w:szCs w:val="16"/>
              </w:rPr>
              <w:t>2,706,448</w:t>
            </w:r>
          </w:p>
        </w:tc>
        <w:tc>
          <w:tcPr>
            <w:tcW w:w="968" w:type="dxa"/>
            <w:shd w:val="clear" w:color="auto" w:fill="auto"/>
          </w:tcPr>
          <w:p w14:paraId="5D69BB72" w14:textId="77777777" w:rsidR="007610F9" w:rsidRPr="007610F9" w:rsidRDefault="007610F9" w:rsidP="007610F9">
            <w:pPr>
              <w:keepNext/>
              <w:keepLines/>
              <w:widowControl w:val="0"/>
              <w:autoSpaceDE w:val="0"/>
              <w:autoSpaceDN w:val="0"/>
              <w:spacing w:before="63"/>
              <w:ind w:right="96"/>
              <w:jc w:val="right"/>
              <w:rPr>
                <w:rFonts w:eastAsia="Arial" w:cs="Arial"/>
                <w:sz w:val="16"/>
                <w:szCs w:val="16"/>
              </w:rPr>
            </w:pPr>
            <w:r w:rsidRPr="007610F9">
              <w:rPr>
                <w:rFonts w:eastAsia="Arial" w:cs="Arial"/>
                <w:sz w:val="16"/>
                <w:szCs w:val="16"/>
              </w:rPr>
              <w:t>2,706,448</w:t>
            </w:r>
          </w:p>
        </w:tc>
        <w:tc>
          <w:tcPr>
            <w:tcW w:w="967" w:type="dxa"/>
            <w:shd w:val="clear" w:color="auto" w:fill="auto"/>
          </w:tcPr>
          <w:p w14:paraId="3C48FDB9" w14:textId="77777777" w:rsidR="007610F9" w:rsidRPr="007610F9" w:rsidRDefault="007610F9" w:rsidP="007610F9">
            <w:pPr>
              <w:keepNext/>
              <w:keepLines/>
              <w:widowControl w:val="0"/>
              <w:autoSpaceDE w:val="0"/>
              <w:autoSpaceDN w:val="0"/>
              <w:spacing w:before="63"/>
              <w:ind w:right="95"/>
              <w:jc w:val="right"/>
              <w:rPr>
                <w:rFonts w:eastAsia="Arial" w:cs="Arial"/>
                <w:sz w:val="16"/>
                <w:szCs w:val="16"/>
              </w:rPr>
            </w:pPr>
            <w:r w:rsidRPr="007610F9">
              <w:rPr>
                <w:rFonts w:eastAsia="Arial" w:cs="Arial"/>
                <w:sz w:val="16"/>
                <w:szCs w:val="16"/>
              </w:rPr>
              <w:t>100.0%</w:t>
            </w:r>
          </w:p>
        </w:tc>
      </w:tr>
      <w:tr w:rsidR="007610F9" w:rsidRPr="007610F9" w14:paraId="499B68D5" w14:textId="77777777" w:rsidTr="0049380E">
        <w:trPr>
          <w:trHeight w:val="323"/>
          <w:jc w:val="center"/>
        </w:trPr>
        <w:tc>
          <w:tcPr>
            <w:tcW w:w="1620" w:type="dxa"/>
          </w:tcPr>
          <w:p w14:paraId="7A25C4FC" w14:textId="77777777" w:rsidR="007610F9" w:rsidRPr="007610F9" w:rsidRDefault="007610F9" w:rsidP="0049380E">
            <w:pPr>
              <w:widowControl w:val="0"/>
              <w:autoSpaceDE w:val="0"/>
              <w:autoSpaceDN w:val="0"/>
              <w:spacing w:before="61"/>
              <w:ind w:left="107" w:right="94"/>
              <w:rPr>
                <w:rFonts w:eastAsia="Arial" w:cs="Arial"/>
                <w:sz w:val="16"/>
                <w:szCs w:val="16"/>
              </w:rPr>
            </w:pPr>
            <w:r w:rsidRPr="007610F9">
              <w:rPr>
                <w:rFonts w:eastAsia="Arial" w:cs="Arial"/>
                <w:sz w:val="16"/>
                <w:szCs w:val="16"/>
              </w:rPr>
              <w:t>Open MTP</w:t>
            </w:r>
          </w:p>
        </w:tc>
        <w:tc>
          <w:tcPr>
            <w:tcW w:w="968" w:type="dxa"/>
            <w:shd w:val="clear" w:color="auto" w:fill="auto"/>
          </w:tcPr>
          <w:p w14:paraId="1602F009" w14:textId="77777777" w:rsidR="007610F9" w:rsidRPr="007610F9" w:rsidRDefault="007610F9" w:rsidP="007610F9">
            <w:pPr>
              <w:widowControl w:val="0"/>
              <w:autoSpaceDE w:val="0"/>
              <w:autoSpaceDN w:val="0"/>
              <w:spacing w:before="63"/>
              <w:ind w:right="95"/>
              <w:jc w:val="right"/>
              <w:rPr>
                <w:rFonts w:eastAsia="Arial" w:cs="Arial"/>
                <w:sz w:val="16"/>
                <w:szCs w:val="16"/>
              </w:rPr>
            </w:pPr>
            <w:r w:rsidRPr="007610F9">
              <w:rPr>
                <w:rFonts w:eastAsia="Arial" w:cs="Arial"/>
                <w:sz w:val="16"/>
                <w:szCs w:val="16"/>
              </w:rPr>
              <w:t>1.7%</w:t>
            </w:r>
          </w:p>
        </w:tc>
        <w:tc>
          <w:tcPr>
            <w:tcW w:w="967" w:type="dxa"/>
            <w:shd w:val="clear" w:color="auto" w:fill="auto"/>
          </w:tcPr>
          <w:p w14:paraId="09BF3FBF" w14:textId="77777777" w:rsidR="007610F9" w:rsidRPr="007610F9" w:rsidRDefault="007610F9" w:rsidP="007610F9">
            <w:pPr>
              <w:widowControl w:val="0"/>
              <w:autoSpaceDE w:val="0"/>
              <w:autoSpaceDN w:val="0"/>
              <w:spacing w:before="63"/>
              <w:ind w:right="96"/>
              <w:jc w:val="right"/>
              <w:rPr>
                <w:rFonts w:eastAsia="Arial" w:cs="Arial"/>
                <w:sz w:val="16"/>
                <w:szCs w:val="16"/>
              </w:rPr>
            </w:pPr>
            <w:r w:rsidRPr="007610F9">
              <w:rPr>
                <w:rFonts w:eastAsia="Arial" w:cs="Arial"/>
                <w:sz w:val="16"/>
                <w:szCs w:val="16"/>
              </w:rPr>
              <w:t>848</w:t>
            </w:r>
          </w:p>
        </w:tc>
        <w:tc>
          <w:tcPr>
            <w:tcW w:w="967" w:type="dxa"/>
            <w:shd w:val="clear" w:color="auto" w:fill="auto"/>
          </w:tcPr>
          <w:p w14:paraId="08FD37E4" w14:textId="77777777" w:rsidR="007610F9" w:rsidRPr="007610F9" w:rsidRDefault="007610F9" w:rsidP="007610F9">
            <w:pPr>
              <w:widowControl w:val="0"/>
              <w:autoSpaceDE w:val="0"/>
              <w:autoSpaceDN w:val="0"/>
              <w:spacing w:before="63"/>
              <w:ind w:right="96"/>
              <w:jc w:val="right"/>
              <w:rPr>
                <w:rFonts w:eastAsia="Arial" w:cs="Arial"/>
                <w:sz w:val="16"/>
                <w:szCs w:val="16"/>
              </w:rPr>
            </w:pPr>
            <w:r w:rsidRPr="007610F9">
              <w:rPr>
                <w:rFonts w:eastAsia="Arial" w:cs="Arial"/>
                <w:sz w:val="16"/>
                <w:szCs w:val="16"/>
              </w:rPr>
              <w:t>848</w:t>
            </w:r>
          </w:p>
        </w:tc>
        <w:tc>
          <w:tcPr>
            <w:tcW w:w="970" w:type="dxa"/>
            <w:shd w:val="clear" w:color="auto" w:fill="auto"/>
          </w:tcPr>
          <w:p w14:paraId="7555CD76" w14:textId="77777777" w:rsidR="007610F9" w:rsidRPr="007610F9" w:rsidRDefault="007610F9" w:rsidP="007610F9">
            <w:pPr>
              <w:widowControl w:val="0"/>
              <w:autoSpaceDE w:val="0"/>
              <w:autoSpaceDN w:val="0"/>
              <w:spacing w:before="63"/>
              <w:ind w:right="97"/>
              <w:jc w:val="right"/>
              <w:rPr>
                <w:rFonts w:eastAsia="Arial" w:cs="Arial"/>
                <w:sz w:val="16"/>
                <w:szCs w:val="16"/>
              </w:rPr>
            </w:pPr>
            <w:r w:rsidRPr="007610F9">
              <w:rPr>
                <w:rFonts w:eastAsia="Arial" w:cs="Arial"/>
                <w:sz w:val="16"/>
                <w:szCs w:val="16"/>
              </w:rPr>
              <w:t>100.0%</w:t>
            </w:r>
          </w:p>
        </w:tc>
        <w:tc>
          <w:tcPr>
            <w:tcW w:w="965" w:type="dxa"/>
            <w:shd w:val="clear" w:color="auto" w:fill="auto"/>
          </w:tcPr>
          <w:p w14:paraId="77B82B70" w14:textId="77777777" w:rsidR="007610F9" w:rsidRPr="007610F9" w:rsidRDefault="007610F9" w:rsidP="007610F9">
            <w:pPr>
              <w:widowControl w:val="0"/>
              <w:autoSpaceDE w:val="0"/>
              <w:autoSpaceDN w:val="0"/>
              <w:spacing w:before="63"/>
              <w:ind w:right="95"/>
              <w:jc w:val="right"/>
              <w:rPr>
                <w:rFonts w:eastAsia="Arial" w:cs="Arial"/>
                <w:sz w:val="16"/>
                <w:szCs w:val="16"/>
              </w:rPr>
            </w:pPr>
            <w:r w:rsidRPr="007610F9">
              <w:rPr>
                <w:rFonts w:eastAsia="Arial" w:cs="Arial"/>
                <w:sz w:val="16"/>
                <w:szCs w:val="16"/>
              </w:rPr>
              <w:t>6.1%</w:t>
            </w:r>
          </w:p>
        </w:tc>
        <w:tc>
          <w:tcPr>
            <w:tcW w:w="970" w:type="dxa"/>
            <w:shd w:val="clear" w:color="auto" w:fill="auto"/>
          </w:tcPr>
          <w:p w14:paraId="6F676664" w14:textId="77777777" w:rsidR="007610F9" w:rsidRPr="007610F9" w:rsidRDefault="007610F9" w:rsidP="007610F9">
            <w:pPr>
              <w:widowControl w:val="0"/>
              <w:autoSpaceDE w:val="0"/>
              <w:autoSpaceDN w:val="0"/>
              <w:spacing w:before="63"/>
              <w:ind w:right="98"/>
              <w:jc w:val="right"/>
              <w:rPr>
                <w:rFonts w:eastAsia="Arial" w:cs="Arial"/>
                <w:sz w:val="16"/>
                <w:szCs w:val="16"/>
              </w:rPr>
            </w:pPr>
            <w:r w:rsidRPr="007610F9">
              <w:rPr>
                <w:rFonts w:eastAsia="Arial" w:cs="Arial"/>
                <w:sz w:val="16"/>
                <w:szCs w:val="16"/>
              </w:rPr>
              <w:t>3,628,153</w:t>
            </w:r>
          </w:p>
        </w:tc>
        <w:tc>
          <w:tcPr>
            <w:tcW w:w="968" w:type="dxa"/>
            <w:shd w:val="clear" w:color="auto" w:fill="auto"/>
          </w:tcPr>
          <w:p w14:paraId="6CCFEA29" w14:textId="77777777" w:rsidR="007610F9" w:rsidRPr="007610F9" w:rsidRDefault="007610F9" w:rsidP="007610F9">
            <w:pPr>
              <w:widowControl w:val="0"/>
              <w:autoSpaceDE w:val="0"/>
              <w:autoSpaceDN w:val="0"/>
              <w:spacing w:before="63"/>
              <w:ind w:right="96"/>
              <w:jc w:val="right"/>
              <w:rPr>
                <w:rFonts w:eastAsia="Arial" w:cs="Arial"/>
                <w:sz w:val="16"/>
                <w:szCs w:val="16"/>
              </w:rPr>
            </w:pPr>
            <w:r w:rsidRPr="007610F9">
              <w:rPr>
                <w:rFonts w:eastAsia="Arial" w:cs="Arial"/>
                <w:sz w:val="16"/>
                <w:szCs w:val="16"/>
              </w:rPr>
              <w:t>3,628,153</w:t>
            </w:r>
          </w:p>
        </w:tc>
        <w:tc>
          <w:tcPr>
            <w:tcW w:w="967" w:type="dxa"/>
            <w:shd w:val="clear" w:color="auto" w:fill="auto"/>
          </w:tcPr>
          <w:p w14:paraId="7F570D05" w14:textId="77777777" w:rsidR="007610F9" w:rsidRPr="007610F9" w:rsidRDefault="007610F9" w:rsidP="007610F9">
            <w:pPr>
              <w:widowControl w:val="0"/>
              <w:autoSpaceDE w:val="0"/>
              <w:autoSpaceDN w:val="0"/>
              <w:spacing w:before="63"/>
              <w:ind w:right="95"/>
              <w:jc w:val="right"/>
              <w:rPr>
                <w:rFonts w:eastAsia="Arial" w:cs="Arial"/>
                <w:sz w:val="16"/>
                <w:szCs w:val="16"/>
              </w:rPr>
            </w:pPr>
            <w:r w:rsidRPr="007610F9">
              <w:rPr>
                <w:rFonts w:eastAsia="Arial" w:cs="Arial"/>
                <w:sz w:val="16"/>
                <w:szCs w:val="16"/>
              </w:rPr>
              <w:t>100.0%</w:t>
            </w:r>
          </w:p>
        </w:tc>
      </w:tr>
    </w:tbl>
    <w:p w14:paraId="1F778F5F" w14:textId="77777777" w:rsidR="00FD1787" w:rsidRDefault="00FD1787" w:rsidP="007610F9">
      <w:pPr>
        <w:pStyle w:val="TableFootnote"/>
        <w:sectPr w:rsidR="00FD1787" w:rsidSect="007610F9">
          <w:pgSz w:w="12240" w:h="15840"/>
          <w:pgMar w:top="1440" w:right="1440" w:bottom="1440" w:left="1440" w:header="648" w:footer="648" w:gutter="0"/>
          <w:cols w:space="720"/>
          <w:docGrid w:linePitch="360"/>
        </w:sectPr>
      </w:pPr>
    </w:p>
    <w:p w14:paraId="7979E830" w14:textId="1CC55261" w:rsidR="00FD1787" w:rsidRDefault="00FD1787" w:rsidP="0051122E">
      <w:pPr>
        <w:pStyle w:val="Heading1"/>
        <w:rPr>
          <w:rFonts w:hint="eastAsia"/>
        </w:rPr>
      </w:pPr>
      <w:bookmarkStart w:id="45" w:name="_Ref81906727"/>
      <w:bookmarkStart w:id="46" w:name="_Toc82513339"/>
      <w:r w:rsidRPr="00FD1787">
        <w:lastRenderedPageBreak/>
        <w:t xml:space="preserve">American Electric Power Texas North Company </w:t>
      </w:r>
      <w:r w:rsidR="001D2028">
        <w:br/>
      </w:r>
      <w:r w:rsidRPr="00FD1787">
        <w:t>Impact Evaluation Results</w:t>
      </w:r>
      <w:bookmarkEnd w:id="45"/>
      <w:bookmarkEnd w:id="46"/>
    </w:p>
    <w:p w14:paraId="7B893BC0" w14:textId="31A4296F" w:rsidR="00FD1787" w:rsidRDefault="00FD1787" w:rsidP="00FD1787">
      <w:r w:rsidRPr="00FD1787">
        <w:t xml:space="preserve">This section presents the evaluated savings and cost-effectiveness results for American Electric Power Texas North Company’s (AEP TNC) energy efficiency portfolio. The key findings are summarized first, followed by details for each program in the portfolio that had a </w:t>
      </w:r>
      <w:r w:rsidRPr="00607555">
        <w:rPr>
          <w:i/>
        </w:rPr>
        <w:t>high</w:t>
      </w:r>
      <w:r w:rsidRPr="00FD1787">
        <w:t xml:space="preserve"> or </w:t>
      </w:r>
      <w:r w:rsidRPr="00607555">
        <w:rPr>
          <w:i/>
        </w:rPr>
        <w:t>medium</w:t>
      </w:r>
      <w:r w:rsidRPr="00FD1787">
        <w:t xml:space="preserve"> evaluation priority. Finally, a list of the </w:t>
      </w:r>
      <w:r w:rsidRPr="00607555">
        <w:rPr>
          <w:i/>
        </w:rPr>
        <w:t>low</w:t>
      </w:r>
      <w:r w:rsidRPr="00FD1787">
        <w:t xml:space="preserve"> evaluation priorit</w:t>
      </w:r>
      <w:r w:rsidR="001D2028">
        <w:t>ies for which claimed savings were verified through the evaluation, measurement, and verification (EM&amp;V) database is</w:t>
      </w:r>
      <w:r w:rsidRPr="00FD1787">
        <w:t xml:space="preserve"> included.</w:t>
      </w:r>
    </w:p>
    <w:p w14:paraId="7E336069" w14:textId="227AC2B9" w:rsidR="00FD1787" w:rsidRDefault="00FD1787" w:rsidP="0051122E">
      <w:pPr>
        <w:pStyle w:val="Heading2"/>
        <w:rPr>
          <w:rFonts w:hint="eastAsia"/>
        </w:rPr>
      </w:pPr>
      <w:bookmarkStart w:id="47" w:name="_Toc82513340"/>
      <w:r w:rsidRPr="00FD1787">
        <w:t>Key Findings</w:t>
      </w:r>
      <w:bookmarkEnd w:id="47"/>
    </w:p>
    <w:p w14:paraId="599DD70D" w14:textId="6B32C5FE" w:rsidR="00FD1787" w:rsidRDefault="00FD1787" w:rsidP="00C174E0">
      <w:pPr>
        <w:pStyle w:val="Heading3"/>
        <w:rPr>
          <w:rFonts w:hint="eastAsia"/>
        </w:rPr>
      </w:pPr>
      <w:bookmarkStart w:id="48" w:name="_Toc82513341"/>
      <w:r>
        <w:t>Evaluated Savings</w:t>
      </w:r>
      <w:bookmarkEnd w:id="48"/>
    </w:p>
    <w:p w14:paraId="174FEB63" w14:textId="4B1DC2A8" w:rsidR="00FD1787" w:rsidRDefault="00FD1787" w:rsidP="00FD1787">
      <w:r>
        <w:t xml:space="preserve">AEP TNC’s evaluated savings for </w:t>
      </w:r>
      <w:r w:rsidR="00013785">
        <w:t>program year (</w:t>
      </w:r>
      <w:r>
        <w:t>PY</w:t>
      </w:r>
      <w:r w:rsidR="00013785">
        <w:t xml:space="preserve">) </w:t>
      </w:r>
      <w:r>
        <w:t>2020 were 5,807 in demand (</w:t>
      </w:r>
      <w:r w:rsidR="007C7DC5">
        <w:t xml:space="preserve">kilowatt, </w:t>
      </w:r>
      <w:r>
        <w:t>kW) and 12,793,802 in energy (</w:t>
      </w:r>
      <w:r w:rsidR="007C7DC5">
        <w:t xml:space="preserve">kilowatt-hour, </w:t>
      </w:r>
      <w:r>
        <w:t xml:space="preserve">kWh) savings. The overall </w:t>
      </w:r>
      <w:r w:rsidR="007C7DC5">
        <w:t xml:space="preserve">kilowatt </w:t>
      </w:r>
      <w:r>
        <w:t xml:space="preserve">and </w:t>
      </w:r>
      <w:r w:rsidR="007C7DC5">
        <w:t>kilowatt-hour</w:t>
      </w:r>
      <w:r>
        <w:t xml:space="preserve"> portfolio realization rates are approximately 100 percent. AEP TNC was responsive to all EM&amp;V recommendations to adjust claimed savings based on EM&amp;V results (see </w:t>
      </w:r>
      <w:r w:rsidR="00C32956">
        <w:fldChar w:fldCharType="begin"/>
      </w:r>
      <w:r w:rsidR="00C32956">
        <w:instrText xml:space="preserve"> REF _Ref80791064 \h </w:instrText>
      </w:r>
      <w:r w:rsidR="00C32956">
        <w:fldChar w:fldCharType="separate"/>
      </w:r>
      <w:r w:rsidR="008A62D0">
        <w:t xml:space="preserve">Table </w:t>
      </w:r>
      <w:r w:rsidR="008A62D0">
        <w:rPr>
          <w:noProof/>
        </w:rPr>
        <w:t>11</w:t>
      </w:r>
      <w:r w:rsidR="00C32956">
        <w:fldChar w:fldCharType="end"/>
      </w:r>
      <w:r>
        <w:t>), supporting healthy realization rates.</w:t>
      </w:r>
    </w:p>
    <w:p w14:paraId="1CE23084" w14:textId="74E6CC00" w:rsidR="00FD1787" w:rsidRDefault="00775BB4" w:rsidP="00FD1787">
      <w:r>
        <w:fldChar w:fldCharType="begin"/>
      </w:r>
      <w:r>
        <w:instrText xml:space="preserve"> REF _Ref80791048 \h </w:instrText>
      </w:r>
      <w:r>
        <w:fldChar w:fldCharType="separate"/>
      </w:r>
      <w:r w:rsidR="008A62D0">
        <w:t xml:space="preserve">Table </w:t>
      </w:r>
      <w:r w:rsidR="008A62D0">
        <w:rPr>
          <w:noProof/>
        </w:rPr>
        <w:t>8</w:t>
      </w:r>
      <w:r>
        <w:fldChar w:fldCharType="end"/>
      </w:r>
      <w:r w:rsidR="00FD1787">
        <w:t xml:space="preserve"> shows the claimed and evaluated demand savings for AEP TNC’s portfolio and broad customer sector</w:t>
      </w:r>
      <w:r w:rsidR="007C7DC5">
        <w:t xml:space="preserve"> and </w:t>
      </w:r>
      <w:r w:rsidR="00FD1787">
        <w:t xml:space="preserve">program categories. Load management results are based on census reviews, and therefore precisions calculations are non-applicable (N/A).  </w:t>
      </w:r>
      <w:r w:rsidR="00A3315E">
        <w:br/>
      </w:r>
    </w:p>
    <w:p w14:paraId="4A3B4AEF" w14:textId="4A0100DC" w:rsidR="00FD1787" w:rsidRDefault="00FD1787" w:rsidP="00FD1787">
      <w:pPr>
        <w:pStyle w:val="Caption"/>
      </w:pPr>
      <w:bookmarkStart w:id="49" w:name="_Ref80791048"/>
      <w:bookmarkStart w:id="50" w:name="_Toc82513455"/>
      <w:r>
        <w:t xml:space="preserve">Table </w:t>
      </w:r>
      <w:r>
        <w:fldChar w:fldCharType="begin"/>
      </w:r>
      <w:r>
        <w:instrText>SEQ Table \* ARABIC</w:instrText>
      </w:r>
      <w:r>
        <w:fldChar w:fldCharType="separate"/>
      </w:r>
      <w:r w:rsidR="008A62D0">
        <w:rPr>
          <w:noProof/>
        </w:rPr>
        <w:t>8</w:t>
      </w:r>
      <w:r>
        <w:fldChar w:fldCharType="end"/>
      </w:r>
      <w:bookmarkEnd w:id="49"/>
      <w:r>
        <w:t xml:space="preserve">. </w:t>
      </w:r>
      <w:r w:rsidRPr="00B5799F">
        <w:t>AEP TNC PY2020 Claimed and Evaluated Demand Savings</w:t>
      </w:r>
      <w:bookmarkEnd w:id="50"/>
    </w:p>
    <w:tbl>
      <w:tblPr>
        <w:tblW w:w="9445"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066"/>
        <w:gridCol w:w="1529"/>
        <w:gridCol w:w="1531"/>
        <w:gridCol w:w="1533"/>
        <w:gridCol w:w="1358"/>
        <w:gridCol w:w="1428"/>
      </w:tblGrid>
      <w:tr w:rsidR="00FD1787" w:rsidRPr="00FD1787" w14:paraId="35BD4AEB" w14:textId="77777777" w:rsidTr="0049380E">
        <w:trPr>
          <w:trHeight w:val="811"/>
          <w:jc w:val="center"/>
        </w:trPr>
        <w:tc>
          <w:tcPr>
            <w:tcW w:w="2066" w:type="dxa"/>
            <w:shd w:val="clear" w:color="auto" w:fill="24408F"/>
            <w:vAlign w:val="bottom"/>
          </w:tcPr>
          <w:p w14:paraId="5308C517" w14:textId="77777777" w:rsidR="00FD1787" w:rsidRPr="00FD1787" w:rsidRDefault="00FD1787" w:rsidP="0049380E">
            <w:pPr>
              <w:pStyle w:val="TableHeadingLeft"/>
            </w:pPr>
            <w:r w:rsidRPr="00FD1787">
              <w:t>Level</w:t>
            </w:r>
            <w:r w:rsidRPr="00FD1787">
              <w:rPr>
                <w:spacing w:val="-6"/>
              </w:rPr>
              <w:t xml:space="preserve"> </w:t>
            </w:r>
            <w:r w:rsidRPr="00FD1787">
              <w:t>of</w:t>
            </w:r>
            <w:r w:rsidRPr="00FD1787">
              <w:rPr>
                <w:spacing w:val="-3"/>
              </w:rPr>
              <w:t xml:space="preserve"> </w:t>
            </w:r>
            <w:r w:rsidRPr="00FD1787">
              <w:t>analysis</w:t>
            </w:r>
          </w:p>
        </w:tc>
        <w:tc>
          <w:tcPr>
            <w:tcW w:w="1529" w:type="dxa"/>
            <w:shd w:val="clear" w:color="auto" w:fill="24408F"/>
            <w:vAlign w:val="bottom"/>
          </w:tcPr>
          <w:p w14:paraId="127DE331" w14:textId="77777777" w:rsidR="00FD1787" w:rsidRPr="00FD1787" w:rsidRDefault="00FD1787" w:rsidP="0049380E">
            <w:pPr>
              <w:pStyle w:val="TableHeadingRight"/>
            </w:pPr>
            <w:r w:rsidRPr="00FD1787">
              <w:rPr>
                <w:spacing w:val="-1"/>
              </w:rPr>
              <w:t>Percentage</w:t>
            </w:r>
            <w:r w:rsidRPr="00FD1787">
              <w:rPr>
                <w:spacing w:val="-53"/>
              </w:rPr>
              <w:t xml:space="preserve"> </w:t>
            </w:r>
            <w:r w:rsidRPr="00FD1787">
              <w:t>portfolio</w:t>
            </w:r>
            <w:r w:rsidRPr="00FD1787">
              <w:rPr>
                <w:spacing w:val="1"/>
              </w:rPr>
              <w:t xml:space="preserve"> </w:t>
            </w:r>
            <w:r w:rsidRPr="00FD1787">
              <w:t>savings</w:t>
            </w:r>
            <w:r w:rsidRPr="00FD1787">
              <w:rPr>
                <w:spacing w:val="-10"/>
              </w:rPr>
              <w:t xml:space="preserve"> </w:t>
            </w:r>
            <w:r w:rsidRPr="00FD1787">
              <w:t>(kW)</w:t>
            </w:r>
          </w:p>
        </w:tc>
        <w:tc>
          <w:tcPr>
            <w:tcW w:w="1531" w:type="dxa"/>
            <w:shd w:val="clear" w:color="auto" w:fill="24408F"/>
            <w:vAlign w:val="bottom"/>
          </w:tcPr>
          <w:p w14:paraId="02818E7E" w14:textId="77777777" w:rsidR="00FD1787" w:rsidRPr="00FD1787" w:rsidRDefault="00FD1787" w:rsidP="0049380E">
            <w:pPr>
              <w:pStyle w:val="TableHeadingRight"/>
            </w:pPr>
            <w:r w:rsidRPr="00FD1787">
              <w:rPr>
                <w:spacing w:val="-1"/>
              </w:rPr>
              <w:t>Claimed</w:t>
            </w:r>
            <w:r w:rsidRPr="00FD1787">
              <w:rPr>
                <w:spacing w:val="-53"/>
              </w:rPr>
              <w:t xml:space="preserve"> </w:t>
            </w:r>
            <w:r w:rsidRPr="00FD1787">
              <w:t>demand</w:t>
            </w:r>
            <w:r w:rsidRPr="00FD1787">
              <w:rPr>
                <w:spacing w:val="1"/>
              </w:rPr>
              <w:t xml:space="preserve"> </w:t>
            </w:r>
            <w:r w:rsidRPr="00FD1787">
              <w:t>savings</w:t>
            </w:r>
            <w:r w:rsidRPr="00FD1787">
              <w:rPr>
                <w:spacing w:val="-10"/>
              </w:rPr>
              <w:t xml:space="preserve"> </w:t>
            </w:r>
            <w:r w:rsidRPr="00FD1787">
              <w:t>(kW)</w:t>
            </w:r>
          </w:p>
        </w:tc>
        <w:tc>
          <w:tcPr>
            <w:tcW w:w="1533" w:type="dxa"/>
            <w:shd w:val="clear" w:color="auto" w:fill="24408F"/>
            <w:vAlign w:val="bottom"/>
          </w:tcPr>
          <w:p w14:paraId="3F443A63" w14:textId="77777777" w:rsidR="00FD1787" w:rsidRPr="00FD1787" w:rsidRDefault="00FD1787" w:rsidP="0049380E">
            <w:pPr>
              <w:pStyle w:val="TableHeadingRight"/>
            </w:pPr>
            <w:r w:rsidRPr="00FD1787">
              <w:rPr>
                <w:spacing w:val="-1"/>
              </w:rPr>
              <w:t>Evaluated</w:t>
            </w:r>
            <w:r w:rsidRPr="00FD1787">
              <w:rPr>
                <w:spacing w:val="-53"/>
              </w:rPr>
              <w:t xml:space="preserve"> </w:t>
            </w:r>
            <w:r w:rsidRPr="00FD1787">
              <w:t>demand</w:t>
            </w:r>
            <w:r w:rsidRPr="00FD1787">
              <w:rPr>
                <w:spacing w:val="1"/>
              </w:rPr>
              <w:t xml:space="preserve"> </w:t>
            </w:r>
            <w:r w:rsidRPr="00FD1787">
              <w:t>savings</w:t>
            </w:r>
            <w:r w:rsidRPr="00FD1787">
              <w:rPr>
                <w:spacing w:val="-10"/>
              </w:rPr>
              <w:t xml:space="preserve"> </w:t>
            </w:r>
            <w:r w:rsidRPr="00FD1787">
              <w:t>(kW)</w:t>
            </w:r>
          </w:p>
        </w:tc>
        <w:tc>
          <w:tcPr>
            <w:tcW w:w="1358" w:type="dxa"/>
            <w:shd w:val="clear" w:color="auto" w:fill="24408F"/>
            <w:vAlign w:val="bottom"/>
          </w:tcPr>
          <w:p w14:paraId="5E98670A" w14:textId="77777777" w:rsidR="00FD1787" w:rsidRPr="00FD1787" w:rsidRDefault="00FD1787" w:rsidP="0049380E">
            <w:pPr>
              <w:pStyle w:val="TableHeadingRight"/>
            </w:pPr>
            <w:r w:rsidRPr="00FD1787">
              <w:rPr>
                <w:spacing w:val="-1"/>
              </w:rPr>
              <w:t>Realization</w:t>
            </w:r>
            <w:r w:rsidRPr="00FD1787">
              <w:rPr>
                <w:spacing w:val="-53"/>
              </w:rPr>
              <w:t xml:space="preserve"> </w:t>
            </w:r>
            <w:r w:rsidRPr="00FD1787">
              <w:t>rate</w:t>
            </w:r>
            <w:r w:rsidRPr="00FD1787">
              <w:rPr>
                <w:spacing w:val="-7"/>
              </w:rPr>
              <w:t xml:space="preserve"> </w:t>
            </w:r>
            <w:r w:rsidRPr="00FD1787">
              <w:t>(kW)</w:t>
            </w:r>
          </w:p>
        </w:tc>
        <w:tc>
          <w:tcPr>
            <w:tcW w:w="1428" w:type="dxa"/>
            <w:shd w:val="clear" w:color="auto" w:fill="24408F"/>
            <w:vAlign w:val="bottom"/>
          </w:tcPr>
          <w:p w14:paraId="17B5D51C" w14:textId="482DC33D" w:rsidR="00FD1787" w:rsidRPr="00FD1787" w:rsidRDefault="00FD1787" w:rsidP="0049380E">
            <w:pPr>
              <w:pStyle w:val="TableHeadingRight"/>
            </w:pPr>
            <w:r w:rsidRPr="00FD1787">
              <w:rPr>
                <w:spacing w:val="-1"/>
              </w:rPr>
              <w:t>Precision</w:t>
            </w:r>
            <w:r>
              <w:rPr>
                <w:spacing w:val="-1"/>
              </w:rPr>
              <w:t xml:space="preserve"> </w:t>
            </w:r>
            <w:r w:rsidR="00CB3B66">
              <w:rPr>
                <w:spacing w:val="-1"/>
              </w:rPr>
              <w:br/>
            </w:r>
            <w:r w:rsidRPr="00FD1787">
              <w:rPr>
                <w:spacing w:val="-53"/>
              </w:rPr>
              <w:t xml:space="preserve"> </w:t>
            </w:r>
            <w:r w:rsidRPr="00FD1787">
              <w:t>at 90%</w:t>
            </w:r>
            <w:r w:rsidRPr="00FD1787">
              <w:rPr>
                <w:spacing w:val="1"/>
              </w:rPr>
              <w:t xml:space="preserve"> </w:t>
            </w:r>
            <w:r w:rsidRPr="00FD1787">
              <w:t>confidence</w:t>
            </w:r>
          </w:p>
        </w:tc>
      </w:tr>
      <w:tr w:rsidR="00FD1787" w:rsidRPr="00FD1787" w14:paraId="4C797FDA" w14:textId="77777777" w:rsidTr="0049380E">
        <w:trPr>
          <w:trHeight w:val="350"/>
          <w:jc w:val="center"/>
        </w:trPr>
        <w:tc>
          <w:tcPr>
            <w:tcW w:w="2066" w:type="dxa"/>
          </w:tcPr>
          <w:p w14:paraId="39EFF89B" w14:textId="77777777" w:rsidR="00FD1787" w:rsidRPr="0049380E" w:rsidRDefault="00FD1787" w:rsidP="0049380E">
            <w:pPr>
              <w:pStyle w:val="TableText"/>
              <w:rPr>
                <w:b/>
              </w:rPr>
            </w:pPr>
            <w:r w:rsidRPr="0049380E">
              <w:rPr>
                <w:b/>
              </w:rPr>
              <w:t>Total</w:t>
            </w:r>
            <w:r w:rsidRPr="0049380E">
              <w:rPr>
                <w:b/>
                <w:spacing w:val="-4"/>
              </w:rPr>
              <w:t xml:space="preserve"> </w:t>
            </w:r>
            <w:r w:rsidRPr="0049380E">
              <w:rPr>
                <w:b/>
              </w:rPr>
              <w:t>portfolio</w:t>
            </w:r>
          </w:p>
        </w:tc>
        <w:tc>
          <w:tcPr>
            <w:tcW w:w="1529" w:type="dxa"/>
            <w:vAlign w:val="center"/>
          </w:tcPr>
          <w:p w14:paraId="462126FA" w14:textId="77777777" w:rsidR="00FD1787" w:rsidRPr="007C7DC5" w:rsidRDefault="00FD1787" w:rsidP="0049380E">
            <w:pPr>
              <w:pStyle w:val="TableTextRight"/>
              <w:rPr>
                <w:b/>
              </w:rPr>
            </w:pPr>
            <w:r w:rsidRPr="0049380E">
              <w:rPr>
                <w:b/>
              </w:rPr>
              <w:t>100.0%</w:t>
            </w:r>
          </w:p>
        </w:tc>
        <w:tc>
          <w:tcPr>
            <w:tcW w:w="1531" w:type="dxa"/>
            <w:vAlign w:val="center"/>
          </w:tcPr>
          <w:p w14:paraId="00E12867" w14:textId="77777777" w:rsidR="00FD1787" w:rsidRPr="007C7DC5" w:rsidRDefault="00FD1787" w:rsidP="0049380E">
            <w:pPr>
              <w:pStyle w:val="TableTextRight"/>
              <w:rPr>
                <w:b/>
              </w:rPr>
            </w:pPr>
            <w:r w:rsidRPr="0049380E">
              <w:rPr>
                <w:b/>
              </w:rPr>
              <w:t>5,804</w:t>
            </w:r>
          </w:p>
        </w:tc>
        <w:tc>
          <w:tcPr>
            <w:tcW w:w="1533" w:type="dxa"/>
            <w:vAlign w:val="center"/>
          </w:tcPr>
          <w:p w14:paraId="58D7BA41" w14:textId="77777777" w:rsidR="00FD1787" w:rsidRPr="007C7DC5" w:rsidRDefault="00FD1787" w:rsidP="0049380E">
            <w:pPr>
              <w:pStyle w:val="TableTextRight"/>
              <w:rPr>
                <w:b/>
              </w:rPr>
            </w:pPr>
            <w:r w:rsidRPr="0049380E">
              <w:rPr>
                <w:b/>
              </w:rPr>
              <w:t>5,807</w:t>
            </w:r>
          </w:p>
        </w:tc>
        <w:tc>
          <w:tcPr>
            <w:tcW w:w="1358" w:type="dxa"/>
            <w:vAlign w:val="center"/>
          </w:tcPr>
          <w:p w14:paraId="67112A5A" w14:textId="77777777" w:rsidR="00FD1787" w:rsidRPr="007C7DC5" w:rsidRDefault="00FD1787" w:rsidP="0049380E">
            <w:pPr>
              <w:pStyle w:val="TableTextRight"/>
              <w:rPr>
                <w:b/>
              </w:rPr>
            </w:pPr>
            <w:r w:rsidRPr="0049380E">
              <w:rPr>
                <w:b/>
              </w:rPr>
              <w:t>100.0%</w:t>
            </w:r>
          </w:p>
        </w:tc>
        <w:tc>
          <w:tcPr>
            <w:tcW w:w="1428" w:type="dxa"/>
            <w:vAlign w:val="center"/>
          </w:tcPr>
          <w:p w14:paraId="1892A2BA" w14:textId="77777777" w:rsidR="00FD1787" w:rsidRPr="007C7DC5" w:rsidRDefault="00FD1787" w:rsidP="0049380E">
            <w:pPr>
              <w:pStyle w:val="TableTextRight"/>
              <w:rPr>
                <w:b/>
              </w:rPr>
            </w:pPr>
            <w:r w:rsidRPr="0049380E">
              <w:rPr>
                <w:b/>
              </w:rPr>
              <w:t>1.5%</w:t>
            </w:r>
          </w:p>
        </w:tc>
      </w:tr>
      <w:tr w:rsidR="00FD1787" w:rsidRPr="00FD1787" w14:paraId="22EB5F17" w14:textId="77777777" w:rsidTr="0049380E">
        <w:trPr>
          <w:trHeight w:val="350"/>
          <w:jc w:val="center"/>
        </w:trPr>
        <w:tc>
          <w:tcPr>
            <w:tcW w:w="2066" w:type="dxa"/>
          </w:tcPr>
          <w:p w14:paraId="6C2AB691" w14:textId="77777777" w:rsidR="00FD1787" w:rsidRPr="00FD1787" w:rsidRDefault="00FD1787" w:rsidP="0049380E">
            <w:pPr>
              <w:pStyle w:val="TableText"/>
            </w:pPr>
            <w:r w:rsidRPr="00FD1787">
              <w:t>Commercial</w:t>
            </w:r>
          </w:p>
        </w:tc>
        <w:tc>
          <w:tcPr>
            <w:tcW w:w="1529" w:type="dxa"/>
            <w:vAlign w:val="center"/>
          </w:tcPr>
          <w:p w14:paraId="3DAAD9DA" w14:textId="77777777" w:rsidR="00FD1787" w:rsidRPr="00FD1787" w:rsidRDefault="00FD1787" w:rsidP="0049380E">
            <w:pPr>
              <w:pStyle w:val="TableTextRight"/>
            </w:pPr>
            <w:r w:rsidRPr="00FD1787">
              <w:t>35.8%</w:t>
            </w:r>
          </w:p>
        </w:tc>
        <w:tc>
          <w:tcPr>
            <w:tcW w:w="1531" w:type="dxa"/>
            <w:vAlign w:val="center"/>
          </w:tcPr>
          <w:p w14:paraId="5E745FBA" w14:textId="77777777" w:rsidR="00FD1787" w:rsidRPr="00FD1787" w:rsidRDefault="00FD1787" w:rsidP="0049380E">
            <w:pPr>
              <w:pStyle w:val="TableTextRight"/>
            </w:pPr>
            <w:r w:rsidRPr="00FD1787">
              <w:t>2,075</w:t>
            </w:r>
          </w:p>
        </w:tc>
        <w:tc>
          <w:tcPr>
            <w:tcW w:w="1533" w:type="dxa"/>
            <w:vAlign w:val="center"/>
          </w:tcPr>
          <w:p w14:paraId="3189531D" w14:textId="77777777" w:rsidR="00FD1787" w:rsidRPr="00FD1787" w:rsidRDefault="00FD1787" w:rsidP="0049380E">
            <w:pPr>
              <w:pStyle w:val="TableTextRight"/>
            </w:pPr>
            <w:r w:rsidRPr="00FD1787">
              <w:t>2,075</w:t>
            </w:r>
          </w:p>
        </w:tc>
        <w:tc>
          <w:tcPr>
            <w:tcW w:w="1358" w:type="dxa"/>
            <w:vAlign w:val="center"/>
          </w:tcPr>
          <w:p w14:paraId="7C4652A1" w14:textId="77777777" w:rsidR="00FD1787" w:rsidRPr="00FD1787" w:rsidRDefault="00FD1787" w:rsidP="0049380E">
            <w:pPr>
              <w:pStyle w:val="TableTextRight"/>
            </w:pPr>
            <w:r w:rsidRPr="00FD1787">
              <w:t>100.0%</w:t>
            </w:r>
          </w:p>
        </w:tc>
        <w:tc>
          <w:tcPr>
            <w:tcW w:w="1428" w:type="dxa"/>
            <w:vAlign w:val="center"/>
          </w:tcPr>
          <w:p w14:paraId="30DCD530" w14:textId="77777777" w:rsidR="00FD1787" w:rsidRPr="00FD1787" w:rsidRDefault="00FD1787" w:rsidP="0049380E">
            <w:pPr>
              <w:pStyle w:val="TableTextRight"/>
            </w:pPr>
            <w:r w:rsidRPr="00FD1787">
              <w:t>4.7%</w:t>
            </w:r>
          </w:p>
        </w:tc>
      </w:tr>
      <w:tr w:rsidR="00FD1787" w:rsidRPr="00FD1787" w14:paraId="456315D7" w14:textId="77777777" w:rsidTr="0049380E">
        <w:trPr>
          <w:trHeight w:val="350"/>
          <w:jc w:val="center"/>
        </w:trPr>
        <w:tc>
          <w:tcPr>
            <w:tcW w:w="2066" w:type="dxa"/>
          </w:tcPr>
          <w:p w14:paraId="3AABC83A" w14:textId="77777777" w:rsidR="00FD1787" w:rsidRPr="00FD1787" w:rsidRDefault="00FD1787" w:rsidP="0049380E">
            <w:pPr>
              <w:pStyle w:val="TableText"/>
            </w:pPr>
            <w:r w:rsidRPr="00FD1787">
              <w:t>Residential</w:t>
            </w:r>
          </w:p>
        </w:tc>
        <w:tc>
          <w:tcPr>
            <w:tcW w:w="1529" w:type="dxa"/>
            <w:vAlign w:val="center"/>
          </w:tcPr>
          <w:p w14:paraId="6B2D2EDC" w14:textId="77777777" w:rsidR="00FD1787" w:rsidRPr="00FD1787" w:rsidRDefault="00FD1787" w:rsidP="0049380E">
            <w:pPr>
              <w:pStyle w:val="TableTextRight"/>
            </w:pPr>
            <w:r w:rsidRPr="00FD1787">
              <w:t>28.5%</w:t>
            </w:r>
          </w:p>
        </w:tc>
        <w:tc>
          <w:tcPr>
            <w:tcW w:w="1531" w:type="dxa"/>
            <w:vAlign w:val="center"/>
          </w:tcPr>
          <w:p w14:paraId="3F6BAD4D" w14:textId="77777777" w:rsidR="00FD1787" w:rsidRPr="00FD1787" w:rsidRDefault="00FD1787" w:rsidP="0049380E">
            <w:pPr>
              <w:pStyle w:val="TableTextRight"/>
            </w:pPr>
            <w:r w:rsidRPr="00FD1787">
              <w:t>1,654</w:t>
            </w:r>
          </w:p>
        </w:tc>
        <w:tc>
          <w:tcPr>
            <w:tcW w:w="1533" w:type="dxa"/>
            <w:vAlign w:val="center"/>
          </w:tcPr>
          <w:p w14:paraId="20E434B9" w14:textId="77777777" w:rsidR="00FD1787" w:rsidRPr="00FD1787" w:rsidRDefault="00FD1787" w:rsidP="0049380E">
            <w:pPr>
              <w:pStyle w:val="TableTextRight"/>
            </w:pPr>
            <w:r w:rsidRPr="00FD1787">
              <w:t>1,657</w:t>
            </w:r>
          </w:p>
        </w:tc>
        <w:tc>
          <w:tcPr>
            <w:tcW w:w="1358" w:type="dxa"/>
            <w:vAlign w:val="center"/>
          </w:tcPr>
          <w:p w14:paraId="6DC75733" w14:textId="77777777" w:rsidR="00FD1787" w:rsidRPr="00FD1787" w:rsidRDefault="00FD1787" w:rsidP="0049380E">
            <w:pPr>
              <w:pStyle w:val="TableTextRight"/>
            </w:pPr>
            <w:r w:rsidRPr="00FD1787">
              <w:t>100.2%</w:t>
            </w:r>
          </w:p>
        </w:tc>
        <w:tc>
          <w:tcPr>
            <w:tcW w:w="1428" w:type="dxa"/>
            <w:vAlign w:val="center"/>
          </w:tcPr>
          <w:p w14:paraId="13692FFF" w14:textId="77777777" w:rsidR="00FD1787" w:rsidRPr="00FD1787" w:rsidRDefault="00FD1787" w:rsidP="0049380E">
            <w:pPr>
              <w:pStyle w:val="TableTextRight"/>
            </w:pPr>
            <w:r w:rsidRPr="00FD1787">
              <w:t>0.6%</w:t>
            </w:r>
          </w:p>
        </w:tc>
      </w:tr>
      <w:tr w:rsidR="00FD1787" w:rsidRPr="00FD1787" w14:paraId="13786CD1" w14:textId="77777777" w:rsidTr="0049380E">
        <w:trPr>
          <w:trHeight w:val="350"/>
          <w:jc w:val="center"/>
        </w:trPr>
        <w:tc>
          <w:tcPr>
            <w:tcW w:w="2066" w:type="dxa"/>
          </w:tcPr>
          <w:p w14:paraId="0549A889" w14:textId="77777777" w:rsidR="00FD1787" w:rsidRPr="00FD1787" w:rsidRDefault="00FD1787" w:rsidP="0049380E">
            <w:pPr>
              <w:pStyle w:val="TableText"/>
            </w:pPr>
            <w:r w:rsidRPr="00FD1787">
              <w:t>Low-income</w:t>
            </w:r>
          </w:p>
        </w:tc>
        <w:tc>
          <w:tcPr>
            <w:tcW w:w="1529" w:type="dxa"/>
            <w:vAlign w:val="center"/>
          </w:tcPr>
          <w:p w14:paraId="75D3318F" w14:textId="77777777" w:rsidR="00FD1787" w:rsidRPr="00FD1787" w:rsidRDefault="00FD1787" w:rsidP="0049380E">
            <w:pPr>
              <w:pStyle w:val="TableTextRight"/>
            </w:pPr>
            <w:r w:rsidRPr="00FD1787">
              <w:t>2.5%</w:t>
            </w:r>
          </w:p>
        </w:tc>
        <w:tc>
          <w:tcPr>
            <w:tcW w:w="1531" w:type="dxa"/>
            <w:vAlign w:val="center"/>
          </w:tcPr>
          <w:p w14:paraId="42213814" w14:textId="77777777" w:rsidR="00FD1787" w:rsidRPr="00FD1787" w:rsidRDefault="00FD1787" w:rsidP="0049380E">
            <w:pPr>
              <w:pStyle w:val="TableTextRight"/>
            </w:pPr>
            <w:r w:rsidRPr="00FD1787">
              <w:t>143</w:t>
            </w:r>
          </w:p>
        </w:tc>
        <w:tc>
          <w:tcPr>
            <w:tcW w:w="1533" w:type="dxa"/>
            <w:vAlign w:val="center"/>
          </w:tcPr>
          <w:p w14:paraId="0F713E4C" w14:textId="77777777" w:rsidR="00FD1787" w:rsidRPr="00FD1787" w:rsidRDefault="00FD1787" w:rsidP="0049380E">
            <w:pPr>
              <w:pStyle w:val="TableTextRight"/>
            </w:pPr>
            <w:r w:rsidRPr="00FD1787">
              <w:t>143</w:t>
            </w:r>
          </w:p>
        </w:tc>
        <w:tc>
          <w:tcPr>
            <w:tcW w:w="1358" w:type="dxa"/>
            <w:vAlign w:val="center"/>
          </w:tcPr>
          <w:p w14:paraId="066F93B9" w14:textId="77777777" w:rsidR="00FD1787" w:rsidRPr="00FD1787" w:rsidRDefault="00FD1787" w:rsidP="0049380E">
            <w:pPr>
              <w:pStyle w:val="TableTextRight"/>
            </w:pPr>
            <w:r w:rsidRPr="00FD1787">
              <w:t>100.0%</w:t>
            </w:r>
          </w:p>
        </w:tc>
        <w:tc>
          <w:tcPr>
            <w:tcW w:w="1428" w:type="dxa"/>
            <w:vAlign w:val="center"/>
          </w:tcPr>
          <w:p w14:paraId="0182D6D5" w14:textId="77777777" w:rsidR="00FD1787" w:rsidRPr="00FD1787" w:rsidRDefault="00FD1787" w:rsidP="0049380E">
            <w:pPr>
              <w:pStyle w:val="TableTextRight"/>
            </w:pPr>
            <w:r w:rsidRPr="00FD1787">
              <w:t>N/A</w:t>
            </w:r>
          </w:p>
        </w:tc>
      </w:tr>
      <w:tr w:rsidR="00FD1787" w:rsidRPr="00FD1787" w14:paraId="36F9873C" w14:textId="77777777" w:rsidTr="0049380E">
        <w:trPr>
          <w:trHeight w:val="350"/>
          <w:jc w:val="center"/>
        </w:trPr>
        <w:tc>
          <w:tcPr>
            <w:tcW w:w="2066" w:type="dxa"/>
          </w:tcPr>
          <w:p w14:paraId="0DF353B0" w14:textId="77777777" w:rsidR="00FD1787" w:rsidRPr="00FD1787" w:rsidRDefault="00FD1787" w:rsidP="0049380E">
            <w:pPr>
              <w:pStyle w:val="TableText"/>
            </w:pPr>
            <w:r w:rsidRPr="00FD1787">
              <w:t>Load</w:t>
            </w:r>
            <w:r w:rsidRPr="00FD1787">
              <w:rPr>
                <w:spacing w:val="-3"/>
              </w:rPr>
              <w:t xml:space="preserve"> </w:t>
            </w:r>
            <w:r w:rsidRPr="00FD1787">
              <w:t>management*</w:t>
            </w:r>
          </w:p>
        </w:tc>
        <w:tc>
          <w:tcPr>
            <w:tcW w:w="1529" w:type="dxa"/>
            <w:vAlign w:val="center"/>
          </w:tcPr>
          <w:p w14:paraId="4ADE4A09" w14:textId="77777777" w:rsidR="00FD1787" w:rsidRPr="00FD1787" w:rsidRDefault="00FD1787" w:rsidP="0049380E">
            <w:pPr>
              <w:pStyle w:val="TableTextRight"/>
            </w:pPr>
            <w:r w:rsidRPr="00FD1787">
              <w:t>33.3%</w:t>
            </w:r>
          </w:p>
        </w:tc>
        <w:tc>
          <w:tcPr>
            <w:tcW w:w="1531" w:type="dxa"/>
            <w:vAlign w:val="center"/>
          </w:tcPr>
          <w:p w14:paraId="4CCB1B37" w14:textId="77777777" w:rsidR="00FD1787" w:rsidRPr="00FD1787" w:rsidRDefault="00FD1787" w:rsidP="0049380E">
            <w:pPr>
              <w:pStyle w:val="TableTextRight"/>
            </w:pPr>
            <w:r w:rsidRPr="00FD1787">
              <w:t>1,931</w:t>
            </w:r>
          </w:p>
        </w:tc>
        <w:tc>
          <w:tcPr>
            <w:tcW w:w="1533" w:type="dxa"/>
            <w:vAlign w:val="center"/>
          </w:tcPr>
          <w:p w14:paraId="26DFEA58" w14:textId="77777777" w:rsidR="00FD1787" w:rsidRPr="00FD1787" w:rsidRDefault="00FD1787" w:rsidP="0049380E">
            <w:pPr>
              <w:pStyle w:val="TableTextRight"/>
            </w:pPr>
            <w:r w:rsidRPr="00FD1787">
              <w:t>1,931</w:t>
            </w:r>
          </w:p>
        </w:tc>
        <w:tc>
          <w:tcPr>
            <w:tcW w:w="1358" w:type="dxa"/>
            <w:vAlign w:val="center"/>
          </w:tcPr>
          <w:p w14:paraId="772DF1E1" w14:textId="77777777" w:rsidR="00FD1787" w:rsidRPr="00FD1787" w:rsidRDefault="00FD1787" w:rsidP="0049380E">
            <w:pPr>
              <w:pStyle w:val="TableTextRight"/>
            </w:pPr>
            <w:r w:rsidRPr="00FD1787">
              <w:t>100.0%</w:t>
            </w:r>
          </w:p>
        </w:tc>
        <w:tc>
          <w:tcPr>
            <w:tcW w:w="1428" w:type="dxa"/>
            <w:vAlign w:val="center"/>
          </w:tcPr>
          <w:p w14:paraId="38A5429E" w14:textId="77777777" w:rsidR="00FD1787" w:rsidRPr="00FD1787" w:rsidRDefault="00FD1787" w:rsidP="0049380E">
            <w:pPr>
              <w:pStyle w:val="TableTextRight"/>
            </w:pPr>
            <w:r w:rsidRPr="00FD1787">
              <w:t>N/A</w:t>
            </w:r>
          </w:p>
        </w:tc>
      </w:tr>
    </w:tbl>
    <w:p w14:paraId="3B183A1C" w14:textId="6FA76122" w:rsidR="00FD1787" w:rsidRDefault="00FD1787" w:rsidP="0049380E">
      <w:pPr>
        <w:pStyle w:val="TableFootnote"/>
        <w:ind w:left="90" w:hanging="90"/>
      </w:pPr>
      <w:r w:rsidRPr="00FD1787">
        <w:t>*</w:t>
      </w:r>
      <w:r>
        <w:t xml:space="preserve"> </w:t>
      </w:r>
      <w:r w:rsidRPr="00FD1787">
        <w:t>The review for the load management program included a census review of equations and interval meter data to estimate the baseline usage and the resulting level of load curtailment achieved for each event for all participants.</w:t>
      </w:r>
    </w:p>
    <w:p w14:paraId="03465389" w14:textId="32680AF6" w:rsidR="00FD1787" w:rsidRDefault="00FD1787" w:rsidP="00FD1787">
      <w:pPr>
        <w:pStyle w:val="TableFootnote"/>
      </w:pPr>
    </w:p>
    <w:p w14:paraId="0A340C17" w14:textId="709BB834" w:rsidR="00FD1787" w:rsidRDefault="00775BB4" w:rsidP="00A3315E">
      <w:pPr>
        <w:keepNext/>
        <w:keepLines/>
      </w:pPr>
      <w:r>
        <w:lastRenderedPageBreak/>
        <w:fldChar w:fldCharType="begin"/>
      </w:r>
      <w:r>
        <w:instrText xml:space="preserve"> REF _Ref80791056 \h </w:instrText>
      </w:r>
      <w:r>
        <w:fldChar w:fldCharType="separate"/>
      </w:r>
      <w:r w:rsidR="008A62D0">
        <w:t xml:space="preserve">Table </w:t>
      </w:r>
      <w:r w:rsidR="008A62D0">
        <w:rPr>
          <w:noProof/>
        </w:rPr>
        <w:t>9</w:t>
      </w:r>
      <w:r>
        <w:fldChar w:fldCharType="end"/>
      </w:r>
      <w:r w:rsidR="00FD1787">
        <w:t xml:space="preserve"> shows the claimed and evaluated energy savings for AEP TNC’s portfolio and broad customer sector</w:t>
      </w:r>
      <w:r w:rsidR="00CB3B66">
        <w:t xml:space="preserve"> and </w:t>
      </w:r>
      <w:r w:rsidR="00FD1787">
        <w:t>program categories for PY2020.</w:t>
      </w:r>
      <w:r w:rsidR="00167D6D">
        <w:br/>
      </w:r>
    </w:p>
    <w:p w14:paraId="5C795F6D" w14:textId="7B4F60C3" w:rsidR="00FD1787" w:rsidRDefault="00FD1787" w:rsidP="00A3315E">
      <w:pPr>
        <w:pStyle w:val="Caption"/>
      </w:pPr>
      <w:bookmarkStart w:id="51" w:name="_Ref80791056"/>
      <w:bookmarkStart w:id="52" w:name="_Toc82513456"/>
      <w:r>
        <w:t xml:space="preserve">Table </w:t>
      </w:r>
      <w:r>
        <w:fldChar w:fldCharType="begin"/>
      </w:r>
      <w:r>
        <w:instrText>SEQ Table \* ARABIC</w:instrText>
      </w:r>
      <w:r>
        <w:fldChar w:fldCharType="separate"/>
      </w:r>
      <w:r w:rsidR="008A62D0">
        <w:rPr>
          <w:noProof/>
        </w:rPr>
        <w:t>9</w:t>
      </w:r>
      <w:r>
        <w:fldChar w:fldCharType="end"/>
      </w:r>
      <w:bookmarkEnd w:id="51"/>
      <w:r>
        <w:t xml:space="preserve">. </w:t>
      </w:r>
      <w:r w:rsidRPr="00E04B44">
        <w:t>AEP TNC PY2020 Claimed and Evaluated Energy Savings</w:t>
      </w:r>
      <w:bookmarkEnd w:id="52"/>
    </w:p>
    <w:tbl>
      <w:tblPr>
        <w:tblW w:w="9445"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071"/>
        <w:gridCol w:w="1620"/>
        <w:gridCol w:w="1440"/>
        <w:gridCol w:w="1528"/>
        <w:gridCol w:w="1351"/>
        <w:gridCol w:w="1435"/>
      </w:tblGrid>
      <w:tr w:rsidR="00FD1787" w:rsidRPr="00FD1787" w14:paraId="4C7AC24B" w14:textId="77777777" w:rsidTr="0049380E">
        <w:trPr>
          <w:trHeight w:val="1038"/>
          <w:jc w:val="center"/>
        </w:trPr>
        <w:tc>
          <w:tcPr>
            <w:tcW w:w="2071" w:type="dxa"/>
            <w:shd w:val="clear" w:color="auto" w:fill="24408F"/>
            <w:vAlign w:val="bottom"/>
          </w:tcPr>
          <w:p w14:paraId="0563FBEF" w14:textId="77777777" w:rsidR="00FD1787" w:rsidRPr="00FD1787" w:rsidRDefault="00FD1787" w:rsidP="0049380E">
            <w:pPr>
              <w:pStyle w:val="TableHeadingLeft"/>
              <w:keepNext/>
              <w:keepLines/>
            </w:pPr>
          </w:p>
          <w:p w14:paraId="52C6D85A" w14:textId="77777777" w:rsidR="00FD1787" w:rsidRPr="00FD1787" w:rsidRDefault="00FD1787" w:rsidP="0049380E">
            <w:pPr>
              <w:pStyle w:val="TableHeadingLeft"/>
              <w:keepNext/>
              <w:keepLines/>
            </w:pPr>
            <w:r w:rsidRPr="00FD1787">
              <w:t>Level</w:t>
            </w:r>
            <w:r w:rsidRPr="00FD1787">
              <w:rPr>
                <w:spacing w:val="-6"/>
              </w:rPr>
              <w:t xml:space="preserve"> </w:t>
            </w:r>
            <w:r w:rsidRPr="00FD1787">
              <w:t>of</w:t>
            </w:r>
            <w:r w:rsidRPr="00FD1787">
              <w:rPr>
                <w:spacing w:val="-4"/>
              </w:rPr>
              <w:t xml:space="preserve"> </w:t>
            </w:r>
            <w:r w:rsidRPr="00FD1787">
              <w:t>analysis</w:t>
            </w:r>
          </w:p>
        </w:tc>
        <w:tc>
          <w:tcPr>
            <w:tcW w:w="1620" w:type="dxa"/>
            <w:shd w:val="clear" w:color="auto" w:fill="24408F"/>
            <w:vAlign w:val="bottom"/>
          </w:tcPr>
          <w:p w14:paraId="5041F894" w14:textId="2C91131C" w:rsidR="00FD1787" w:rsidRPr="00FD1787" w:rsidRDefault="00FD1787" w:rsidP="0049380E">
            <w:pPr>
              <w:pStyle w:val="TableHeadingRight"/>
              <w:keepNext/>
              <w:keepLines/>
            </w:pPr>
            <w:r w:rsidRPr="00FD1787">
              <w:rPr>
                <w:spacing w:val="-1"/>
              </w:rPr>
              <w:t>Percentage</w:t>
            </w:r>
            <w:r w:rsidRPr="00FD1787">
              <w:rPr>
                <w:spacing w:val="-53"/>
              </w:rPr>
              <w:t xml:space="preserve"> </w:t>
            </w:r>
            <w:r w:rsidRPr="00FD1787">
              <w:t>portfolio</w:t>
            </w:r>
            <w:r w:rsidRPr="00FD1787">
              <w:rPr>
                <w:spacing w:val="1"/>
              </w:rPr>
              <w:t xml:space="preserve"> </w:t>
            </w:r>
            <w:r w:rsidRPr="00FD1787">
              <w:t>savings</w:t>
            </w:r>
            <w:r>
              <w:rPr>
                <w:spacing w:val="-10"/>
              </w:rPr>
              <w:t xml:space="preserve"> </w:t>
            </w:r>
            <w:r w:rsidRPr="00FD1787">
              <w:t>(kWh)</w:t>
            </w:r>
          </w:p>
        </w:tc>
        <w:tc>
          <w:tcPr>
            <w:tcW w:w="1440" w:type="dxa"/>
            <w:shd w:val="clear" w:color="auto" w:fill="24408F"/>
            <w:vAlign w:val="bottom"/>
          </w:tcPr>
          <w:p w14:paraId="0DEA19B0" w14:textId="77777777" w:rsidR="00FD1787" w:rsidRPr="00FD1787" w:rsidRDefault="00FD1787" w:rsidP="0049380E">
            <w:pPr>
              <w:pStyle w:val="TableHeadingRight"/>
              <w:keepNext/>
              <w:keepLines/>
            </w:pPr>
            <w:r w:rsidRPr="00FD1787">
              <w:rPr>
                <w:spacing w:val="-1"/>
              </w:rPr>
              <w:t>Claimed</w:t>
            </w:r>
            <w:r w:rsidRPr="00FD1787">
              <w:rPr>
                <w:spacing w:val="-53"/>
              </w:rPr>
              <w:t xml:space="preserve"> </w:t>
            </w:r>
            <w:r w:rsidRPr="00FD1787">
              <w:t>energy</w:t>
            </w:r>
            <w:r w:rsidRPr="00FD1787">
              <w:rPr>
                <w:spacing w:val="1"/>
              </w:rPr>
              <w:t xml:space="preserve"> </w:t>
            </w:r>
            <w:r w:rsidRPr="00FD1787">
              <w:rPr>
                <w:spacing w:val="-1"/>
              </w:rPr>
              <w:t>savings</w:t>
            </w:r>
            <w:r w:rsidRPr="00FD1787">
              <w:rPr>
                <w:spacing w:val="-53"/>
              </w:rPr>
              <w:t xml:space="preserve"> </w:t>
            </w:r>
            <w:r w:rsidRPr="00FD1787">
              <w:t>(kWh)</w:t>
            </w:r>
          </w:p>
        </w:tc>
        <w:tc>
          <w:tcPr>
            <w:tcW w:w="1528" w:type="dxa"/>
            <w:shd w:val="clear" w:color="auto" w:fill="24408F"/>
            <w:vAlign w:val="bottom"/>
          </w:tcPr>
          <w:p w14:paraId="2FE71F36" w14:textId="75760C30" w:rsidR="00FD1787" w:rsidRPr="00FD1787" w:rsidRDefault="00FD1787" w:rsidP="0049380E">
            <w:pPr>
              <w:pStyle w:val="TableHeadingRight"/>
              <w:keepNext/>
              <w:keepLines/>
            </w:pPr>
            <w:r w:rsidRPr="00FD1787">
              <w:t>Evaluated</w:t>
            </w:r>
            <w:r w:rsidR="00CB3B66">
              <w:rPr>
                <w:spacing w:val="-1"/>
              </w:rPr>
              <w:t xml:space="preserve"> </w:t>
            </w:r>
            <w:r w:rsidRPr="00FD1787">
              <w:rPr>
                <w:spacing w:val="-1"/>
              </w:rPr>
              <w:t>energy</w:t>
            </w:r>
            <w:r w:rsidRPr="00FD1787">
              <w:rPr>
                <w:spacing w:val="-53"/>
              </w:rPr>
              <w:t xml:space="preserve"> </w:t>
            </w:r>
            <w:r w:rsidRPr="00FD1787">
              <w:rPr>
                <w:spacing w:val="-1"/>
              </w:rPr>
              <w:t>savings</w:t>
            </w:r>
            <w:r>
              <w:rPr>
                <w:spacing w:val="-53"/>
              </w:rPr>
              <w:t xml:space="preserve"> </w:t>
            </w:r>
            <w:r w:rsidRPr="00FD1787">
              <w:t>(kWh)</w:t>
            </w:r>
          </w:p>
        </w:tc>
        <w:tc>
          <w:tcPr>
            <w:tcW w:w="1351" w:type="dxa"/>
            <w:shd w:val="clear" w:color="auto" w:fill="24408F"/>
            <w:vAlign w:val="bottom"/>
          </w:tcPr>
          <w:p w14:paraId="2D1C65E5" w14:textId="77777777" w:rsidR="00FD1787" w:rsidRPr="00FD1787" w:rsidRDefault="00FD1787" w:rsidP="0049380E">
            <w:pPr>
              <w:pStyle w:val="TableHeadingRight"/>
              <w:keepNext/>
              <w:keepLines/>
            </w:pPr>
            <w:r w:rsidRPr="00FD1787">
              <w:rPr>
                <w:spacing w:val="-1"/>
              </w:rPr>
              <w:t>Realization</w:t>
            </w:r>
            <w:r w:rsidRPr="00FD1787">
              <w:rPr>
                <w:spacing w:val="-53"/>
              </w:rPr>
              <w:t xml:space="preserve"> </w:t>
            </w:r>
            <w:r w:rsidRPr="00FD1787">
              <w:rPr>
                <w:spacing w:val="-1"/>
              </w:rPr>
              <w:t>rate</w:t>
            </w:r>
            <w:r w:rsidRPr="00FD1787">
              <w:rPr>
                <w:spacing w:val="-12"/>
              </w:rPr>
              <w:t xml:space="preserve"> </w:t>
            </w:r>
            <w:r w:rsidRPr="00FD1787">
              <w:t>(kWh)</w:t>
            </w:r>
          </w:p>
        </w:tc>
        <w:tc>
          <w:tcPr>
            <w:tcW w:w="1435" w:type="dxa"/>
            <w:shd w:val="clear" w:color="auto" w:fill="24408F"/>
            <w:vAlign w:val="bottom"/>
          </w:tcPr>
          <w:p w14:paraId="01950202" w14:textId="27BFFC61" w:rsidR="00FD1787" w:rsidRPr="00FD1787" w:rsidRDefault="00FD1787" w:rsidP="0049380E">
            <w:pPr>
              <w:pStyle w:val="TableHeadingRight"/>
              <w:keepNext/>
              <w:keepLines/>
            </w:pPr>
            <w:r w:rsidRPr="00FD1787">
              <w:t>Precision</w:t>
            </w:r>
            <w:r w:rsidRPr="00FD1787">
              <w:rPr>
                <w:spacing w:val="-9"/>
              </w:rPr>
              <w:t xml:space="preserve"> </w:t>
            </w:r>
            <w:r w:rsidR="00CB3B66">
              <w:rPr>
                <w:spacing w:val="-9"/>
              </w:rPr>
              <w:br/>
            </w:r>
            <w:r w:rsidRPr="00FD1787">
              <w:t>at</w:t>
            </w:r>
            <w:r w:rsidR="00CB3B66">
              <w:t xml:space="preserve"> </w:t>
            </w:r>
            <w:r w:rsidRPr="00FD1787">
              <w:t>90%</w:t>
            </w:r>
            <w:r w:rsidR="00CB3B66">
              <w:t xml:space="preserve"> </w:t>
            </w:r>
            <w:r w:rsidRPr="00FD1787">
              <w:t>confidence</w:t>
            </w:r>
          </w:p>
        </w:tc>
      </w:tr>
      <w:tr w:rsidR="00FD1787" w:rsidRPr="00FD1787" w14:paraId="607EC041" w14:textId="77777777" w:rsidTr="0049380E">
        <w:trPr>
          <w:trHeight w:val="350"/>
          <w:jc w:val="center"/>
        </w:trPr>
        <w:tc>
          <w:tcPr>
            <w:tcW w:w="2071" w:type="dxa"/>
          </w:tcPr>
          <w:p w14:paraId="1C7CA099" w14:textId="77777777" w:rsidR="00FD1787" w:rsidRPr="0049380E" w:rsidRDefault="00FD1787" w:rsidP="0049380E">
            <w:pPr>
              <w:pStyle w:val="TableText"/>
              <w:keepNext/>
              <w:keepLines/>
              <w:rPr>
                <w:b/>
              </w:rPr>
            </w:pPr>
            <w:r w:rsidRPr="0049380E">
              <w:rPr>
                <w:b/>
              </w:rPr>
              <w:t>Total</w:t>
            </w:r>
            <w:r w:rsidRPr="0049380E">
              <w:rPr>
                <w:b/>
                <w:spacing w:val="-4"/>
              </w:rPr>
              <w:t xml:space="preserve"> </w:t>
            </w:r>
            <w:r w:rsidRPr="0049380E">
              <w:rPr>
                <w:b/>
              </w:rPr>
              <w:t>portfolio</w:t>
            </w:r>
          </w:p>
        </w:tc>
        <w:tc>
          <w:tcPr>
            <w:tcW w:w="1620" w:type="dxa"/>
            <w:vAlign w:val="center"/>
          </w:tcPr>
          <w:p w14:paraId="7429DB5B" w14:textId="77777777" w:rsidR="00FD1787" w:rsidRPr="0049380E" w:rsidRDefault="00FD1787" w:rsidP="0049380E">
            <w:pPr>
              <w:pStyle w:val="TableTextRight"/>
              <w:keepNext/>
              <w:keepLines/>
              <w:rPr>
                <w:b/>
              </w:rPr>
            </w:pPr>
            <w:r w:rsidRPr="0049380E">
              <w:rPr>
                <w:b/>
              </w:rPr>
              <w:t>100.0%</w:t>
            </w:r>
          </w:p>
        </w:tc>
        <w:tc>
          <w:tcPr>
            <w:tcW w:w="1440" w:type="dxa"/>
            <w:vAlign w:val="center"/>
          </w:tcPr>
          <w:p w14:paraId="04D120BB" w14:textId="77777777" w:rsidR="00FD1787" w:rsidRPr="0049380E" w:rsidRDefault="00FD1787" w:rsidP="0049380E">
            <w:pPr>
              <w:pStyle w:val="TableTextRight"/>
              <w:keepNext/>
              <w:keepLines/>
              <w:rPr>
                <w:b/>
              </w:rPr>
            </w:pPr>
            <w:r w:rsidRPr="0049380E">
              <w:rPr>
                <w:b/>
              </w:rPr>
              <w:t>12,785,271</w:t>
            </w:r>
          </w:p>
        </w:tc>
        <w:tc>
          <w:tcPr>
            <w:tcW w:w="1528" w:type="dxa"/>
            <w:vAlign w:val="center"/>
          </w:tcPr>
          <w:p w14:paraId="65E16459" w14:textId="77777777" w:rsidR="00FD1787" w:rsidRPr="0049380E" w:rsidRDefault="00FD1787" w:rsidP="0049380E">
            <w:pPr>
              <w:pStyle w:val="TableTextRight"/>
              <w:keepNext/>
              <w:keepLines/>
              <w:rPr>
                <w:b/>
              </w:rPr>
            </w:pPr>
            <w:r w:rsidRPr="0049380E">
              <w:rPr>
                <w:b/>
              </w:rPr>
              <w:t>12,793,802</w:t>
            </w:r>
          </w:p>
        </w:tc>
        <w:tc>
          <w:tcPr>
            <w:tcW w:w="1351" w:type="dxa"/>
            <w:vAlign w:val="center"/>
          </w:tcPr>
          <w:p w14:paraId="12D38FF0" w14:textId="77777777" w:rsidR="00FD1787" w:rsidRPr="0049380E" w:rsidRDefault="00FD1787" w:rsidP="0049380E">
            <w:pPr>
              <w:pStyle w:val="TableTextRight"/>
              <w:keepNext/>
              <w:keepLines/>
              <w:rPr>
                <w:b/>
              </w:rPr>
            </w:pPr>
            <w:r w:rsidRPr="0049380E">
              <w:rPr>
                <w:b/>
              </w:rPr>
              <w:t>100.1%</w:t>
            </w:r>
          </w:p>
        </w:tc>
        <w:tc>
          <w:tcPr>
            <w:tcW w:w="1435" w:type="dxa"/>
            <w:vAlign w:val="center"/>
          </w:tcPr>
          <w:p w14:paraId="5945A95A" w14:textId="77777777" w:rsidR="00FD1787" w:rsidRPr="0049380E" w:rsidRDefault="00FD1787" w:rsidP="0049380E">
            <w:pPr>
              <w:pStyle w:val="TableTextRight"/>
              <w:keepNext/>
              <w:keepLines/>
              <w:rPr>
                <w:b/>
              </w:rPr>
            </w:pPr>
            <w:r w:rsidRPr="0049380E">
              <w:rPr>
                <w:b/>
              </w:rPr>
              <w:t>10.4%</w:t>
            </w:r>
          </w:p>
        </w:tc>
      </w:tr>
      <w:tr w:rsidR="00FD1787" w:rsidRPr="00FD1787" w14:paraId="0E9064CE" w14:textId="77777777" w:rsidTr="0049380E">
        <w:trPr>
          <w:trHeight w:val="350"/>
          <w:jc w:val="center"/>
        </w:trPr>
        <w:tc>
          <w:tcPr>
            <w:tcW w:w="2071" w:type="dxa"/>
          </w:tcPr>
          <w:p w14:paraId="79A2604A" w14:textId="77777777" w:rsidR="00FD1787" w:rsidRPr="00FD1787" w:rsidRDefault="00FD1787" w:rsidP="0049380E">
            <w:pPr>
              <w:pStyle w:val="TableText"/>
            </w:pPr>
            <w:r w:rsidRPr="00FD1787">
              <w:t>Commercial</w:t>
            </w:r>
          </w:p>
        </w:tc>
        <w:tc>
          <w:tcPr>
            <w:tcW w:w="1620" w:type="dxa"/>
            <w:vAlign w:val="center"/>
          </w:tcPr>
          <w:p w14:paraId="6554FF8D" w14:textId="77777777" w:rsidR="00FD1787" w:rsidRPr="00FD1787" w:rsidRDefault="00FD1787" w:rsidP="0049380E">
            <w:pPr>
              <w:pStyle w:val="TableTextRight"/>
            </w:pPr>
            <w:r w:rsidRPr="00FD1787">
              <w:t>72.3%</w:t>
            </w:r>
          </w:p>
        </w:tc>
        <w:tc>
          <w:tcPr>
            <w:tcW w:w="1440" w:type="dxa"/>
            <w:vAlign w:val="center"/>
          </w:tcPr>
          <w:p w14:paraId="08DCAA0E" w14:textId="77777777" w:rsidR="00FD1787" w:rsidRPr="00FD1787" w:rsidRDefault="00FD1787" w:rsidP="0049380E">
            <w:pPr>
              <w:pStyle w:val="TableTextRight"/>
            </w:pPr>
            <w:r w:rsidRPr="00FD1787">
              <w:t>9,241,890</w:t>
            </w:r>
          </w:p>
        </w:tc>
        <w:tc>
          <w:tcPr>
            <w:tcW w:w="1528" w:type="dxa"/>
            <w:vAlign w:val="center"/>
          </w:tcPr>
          <w:p w14:paraId="147488CC" w14:textId="77777777" w:rsidR="00FD1787" w:rsidRPr="00FD1787" w:rsidRDefault="00FD1787" w:rsidP="0049380E">
            <w:pPr>
              <w:pStyle w:val="TableTextRight"/>
            </w:pPr>
            <w:r w:rsidRPr="00FD1787">
              <w:t>9,241,890</w:t>
            </w:r>
          </w:p>
        </w:tc>
        <w:tc>
          <w:tcPr>
            <w:tcW w:w="1351" w:type="dxa"/>
            <w:vAlign w:val="center"/>
          </w:tcPr>
          <w:p w14:paraId="55B0A5F1" w14:textId="77777777" w:rsidR="00FD1787" w:rsidRPr="00FD1787" w:rsidRDefault="00FD1787" w:rsidP="0049380E">
            <w:pPr>
              <w:pStyle w:val="TableTextRight"/>
            </w:pPr>
            <w:r w:rsidRPr="00FD1787">
              <w:t>100.0%</w:t>
            </w:r>
          </w:p>
        </w:tc>
        <w:tc>
          <w:tcPr>
            <w:tcW w:w="1435" w:type="dxa"/>
            <w:vAlign w:val="center"/>
          </w:tcPr>
          <w:p w14:paraId="74DAF25A" w14:textId="77777777" w:rsidR="00FD1787" w:rsidRPr="00FD1787" w:rsidRDefault="00FD1787" w:rsidP="0049380E">
            <w:pPr>
              <w:pStyle w:val="TableTextRight"/>
            </w:pPr>
            <w:r w:rsidRPr="00FD1787">
              <w:t>15.3%</w:t>
            </w:r>
          </w:p>
        </w:tc>
      </w:tr>
      <w:tr w:rsidR="00FD1787" w:rsidRPr="00FD1787" w14:paraId="29E76E95" w14:textId="77777777" w:rsidTr="0049380E">
        <w:trPr>
          <w:trHeight w:val="350"/>
          <w:jc w:val="center"/>
        </w:trPr>
        <w:tc>
          <w:tcPr>
            <w:tcW w:w="2071" w:type="dxa"/>
          </w:tcPr>
          <w:p w14:paraId="5477DAEC" w14:textId="77777777" w:rsidR="00FD1787" w:rsidRPr="00FD1787" w:rsidRDefault="00FD1787" w:rsidP="0049380E">
            <w:pPr>
              <w:pStyle w:val="TableText"/>
            </w:pPr>
            <w:r w:rsidRPr="00FD1787">
              <w:t>Residential</w:t>
            </w:r>
          </w:p>
        </w:tc>
        <w:tc>
          <w:tcPr>
            <w:tcW w:w="1620" w:type="dxa"/>
            <w:vAlign w:val="center"/>
          </w:tcPr>
          <w:p w14:paraId="15167065" w14:textId="77777777" w:rsidR="00FD1787" w:rsidRPr="00FD1787" w:rsidRDefault="00FD1787" w:rsidP="0049380E">
            <w:pPr>
              <w:pStyle w:val="TableTextRight"/>
            </w:pPr>
            <w:r w:rsidRPr="00FD1787">
              <w:t>25.5%</w:t>
            </w:r>
          </w:p>
        </w:tc>
        <w:tc>
          <w:tcPr>
            <w:tcW w:w="1440" w:type="dxa"/>
            <w:vAlign w:val="center"/>
          </w:tcPr>
          <w:p w14:paraId="18E2924F" w14:textId="77777777" w:rsidR="00FD1787" w:rsidRPr="00FD1787" w:rsidRDefault="00FD1787" w:rsidP="0049380E">
            <w:pPr>
              <w:pStyle w:val="TableTextRight"/>
            </w:pPr>
            <w:r w:rsidRPr="00FD1787">
              <w:t>3,258,042</w:t>
            </w:r>
          </w:p>
        </w:tc>
        <w:tc>
          <w:tcPr>
            <w:tcW w:w="1528" w:type="dxa"/>
            <w:vAlign w:val="center"/>
          </w:tcPr>
          <w:p w14:paraId="47139C58" w14:textId="77777777" w:rsidR="00FD1787" w:rsidRPr="00FD1787" w:rsidRDefault="00FD1787" w:rsidP="0049380E">
            <w:pPr>
              <w:pStyle w:val="TableTextRight"/>
            </w:pPr>
            <w:r w:rsidRPr="00FD1787">
              <w:t>3,266,573</w:t>
            </w:r>
          </w:p>
        </w:tc>
        <w:tc>
          <w:tcPr>
            <w:tcW w:w="1351" w:type="dxa"/>
            <w:vAlign w:val="center"/>
          </w:tcPr>
          <w:p w14:paraId="5661A5EC" w14:textId="77777777" w:rsidR="00FD1787" w:rsidRPr="00FD1787" w:rsidRDefault="00FD1787" w:rsidP="0049380E">
            <w:pPr>
              <w:pStyle w:val="TableTextRight"/>
            </w:pPr>
            <w:r w:rsidRPr="00FD1787">
              <w:t>100.3%</w:t>
            </w:r>
          </w:p>
        </w:tc>
        <w:tc>
          <w:tcPr>
            <w:tcW w:w="1435" w:type="dxa"/>
            <w:vAlign w:val="center"/>
          </w:tcPr>
          <w:p w14:paraId="7B273349" w14:textId="77777777" w:rsidR="00FD1787" w:rsidRPr="00FD1787" w:rsidRDefault="00FD1787" w:rsidP="0049380E">
            <w:pPr>
              <w:pStyle w:val="TableTextRight"/>
            </w:pPr>
            <w:r w:rsidRPr="00FD1787">
              <w:t>0.8%</w:t>
            </w:r>
          </w:p>
        </w:tc>
      </w:tr>
      <w:tr w:rsidR="00FD1787" w:rsidRPr="00FD1787" w14:paraId="296C6A8E" w14:textId="77777777" w:rsidTr="0049380E">
        <w:trPr>
          <w:trHeight w:val="350"/>
          <w:jc w:val="center"/>
        </w:trPr>
        <w:tc>
          <w:tcPr>
            <w:tcW w:w="2071" w:type="dxa"/>
          </w:tcPr>
          <w:p w14:paraId="2E8A15BC" w14:textId="77777777" w:rsidR="00FD1787" w:rsidRPr="00FD1787" w:rsidRDefault="00FD1787" w:rsidP="0049380E">
            <w:pPr>
              <w:pStyle w:val="TableText"/>
            </w:pPr>
            <w:r w:rsidRPr="00FD1787">
              <w:t>Low-income</w:t>
            </w:r>
          </w:p>
        </w:tc>
        <w:tc>
          <w:tcPr>
            <w:tcW w:w="1620" w:type="dxa"/>
            <w:vAlign w:val="center"/>
          </w:tcPr>
          <w:p w14:paraId="02708B57" w14:textId="77777777" w:rsidR="00FD1787" w:rsidRPr="00FD1787" w:rsidRDefault="00FD1787" w:rsidP="0049380E">
            <w:pPr>
              <w:pStyle w:val="TableTextRight"/>
            </w:pPr>
            <w:r w:rsidRPr="00FD1787">
              <w:t>2.2%</w:t>
            </w:r>
          </w:p>
        </w:tc>
        <w:tc>
          <w:tcPr>
            <w:tcW w:w="1440" w:type="dxa"/>
            <w:vAlign w:val="center"/>
          </w:tcPr>
          <w:p w14:paraId="329E4B5E" w14:textId="77777777" w:rsidR="00FD1787" w:rsidRPr="00FD1787" w:rsidRDefault="00FD1787" w:rsidP="0049380E">
            <w:pPr>
              <w:pStyle w:val="TableTextRight"/>
            </w:pPr>
            <w:r w:rsidRPr="00FD1787">
              <w:t>283,408</w:t>
            </w:r>
          </w:p>
        </w:tc>
        <w:tc>
          <w:tcPr>
            <w:tcW w:w="1528" w:type="dxa"/>
            <w:vAlign w:val="center"/>
          </w:tcPr>
          <w:p w14:paraId="7DBE28EB" w14:textId="77777777" w:rsidR="00FD1787" w:rsidRPr="00FD1787" w:rsidRDefault="00FD1787" w:rsidP="0049380E">
            <w:pPr>
              <w:pStyle w:val="TableTextRight"/>
            </w:pPr>
            <w:r w:rsidRPr="00FD1787">
              <w:t>283,408</w:t>
            </w:r>
          </w:p>
        </w:tc>
        <w:tc>
          <w:tcPr>
            <w:tcW w:w="1351" w:type="dxa"/>
            <w:vAlign w:val="center"/>
          </w:tcPr>
          <w:p w14:paraId="0334B310" w14:textId="77777777" w:rsidR="00FD1787" w:rsidRPr="00FD1787" w:rsidRDefault="00FD1787" w:rsidP="0049380E">
            <w:pPr>
              <w:pStyle w:val="TableTextRight"/>
            </w:pPr>
            <w:r w:rsidRPr="00FD1787">
              <w:t>100.0%</w:t>
            </w:r>
          </w:p>
        </w:tc>
        <w:tc>
          <w:tcPr>
            <w:tcW w:w="1435" w:type="dxa"/>
            <w:vAlign w:val="center"/>
          </w:tcPr>
          <w:p w14:paraId="17C631AD" w14:textId="77777777" w:rsidR="00FD1787" w:rsidRPr="00FD1787" w:rsidRDefault="00FD1787" w:rsidP="0049380E">
            <w:pPr>
              <w:pStyle w:val="TableTextRight"/>
            </w:pPr>
            <w:r w:rsidRPr="00FD1787">
              <w:t>N/A</w:t>
            </w:r>
          </w:p>
        </w:tc>
      </w:tr>
      <w:tr w:rsidR="00FD1787" w:rsidRPr="00FD1787" w14:paraId="6AB0337A" w14:textId="77777777" w:rsidTr="0049380E">
        <w:trPr>
          <w:trHeight w:val="350"/>
          <w:jc w:val="center"/>
        </w:trPr>
        <w:tc>
          <w:tcPr>
            <w:tcW w:w="2071" w:type="dxa"/>
          </w:tcPr>
          <w:p w14:paraId="3F40969D" w14:textId="77777777" w:rsidR="00FD1787" w:rsidRPr="00FD1787" w:rsidRDefault="00FD1787" w:rsidP="0049380E">
            <w:pPr>
              <w:pStyle w:val="TableText"/>
            </w:pPr>
            <w:r w:rsidRPr="00FD1787">
              <w:t>Load</w:t>
            </w:r>
            <w:r w:rsidRPr="00FD1787">
              <w:rPr>
                <w:spacing w:val="-3"/>
              </w:rPr>
              <w:t xml:space="preserve"> </w:t>
            </w:r>
            <w:r w:rsidRPr="00FD1787">
              <w:t>management*</w:t>
            </w:r>
          </w:p>
        </w:tc>
        <w:tc>
          <w:tcPr>
            <w:tcW w:w="1620" w:type="dxa"/>
            <w:vAlign w:val="center"/>
          </w:tcPr>
          <w:p w14:paraId="2BDED463" w14:textId="77777777" w:rsidR="00FD1787" w:rsidRPr="00FD1787" w:rsidRDefault="00FD1787" w:rsidP="0049380E">
            <w:pPr>
              <w:pStyle w:val="TableTextRight"/>
            </w:pPr>
            <w:r w:rsidRPr="00FD1787">
              <w:t>0.0%</w:t>
            </w:r>
          </w:p>
        </w:tc>
        <w:tc>
          <w:tcPr>
            <w:tcW w:w="1440" w:type="dxa"/>
            <w:vAlign w:val="center"/>
          </w:tcPr>
          <w:p w14:paraId="1E869B28" w14:textId="77777777" w:rsidR="00FD1787" w:rsidRPr="00FD1787" w:rsidRDefault="00FD1787" w:rsidP="0049380E">
            <w:pPr>
              <w:pStyle w:val="TableTextRight"/>
            </w:pPr>
            <w:r w:rsidRPr="00FD1787">
              <w:t>1,931</w:t>
            </w:r>
          </w:p>
        </w:tc>
        <w:tc>
          <w:tcPr>
            <w:tcW w:w="1528" w:type="dxa"/>
            <w:vAlign w:val="center"/>
          </w:tcPr>
          <w:p w14:paraId="2CFB020F" w14:textId="77777777" w:rsidR="00FD1787" w:rsidRPr="00FD1787" w:rsidRDefault="00FD1787" w:rsidP="0049380E">
            <w:pPr>
              <w:pStyle w:val="TableTextRight"/>
            </w:pPr>
            <w:r w:rsidRPr="00FD1787">
              <w:t>1,931</w:t>
            </w:r>
          </w:p>
        </w:tc>
        <w:tc>
          <w:tcPr>
            <w:tcW w:w="1351" w:type="dxa"/>
            <w:vAlign w:val="center"/>
          </w:tcPr>
          <w:p w14:paraId="348AB997" w14:textId="77777777" w:rsidR="00FD1787" w:rsidRPr="00FD1787" w:rsidRDefault="00FD1787" w:rsidP="0049380E">
            <w:pPr>
              <w:pStyle w:val="TableTextRight"/>
            </w:pPr>
            <w:r w:rsidRPr="00FD1787">
              <w:t>100.0%</w:t>
            </w:r>
          </w:p>
        </w:tc>
        <w:tc>
          <w:tcPr>
            <w:tcW w:w="1435" w:type="dxa"/>
            <w:vAlign w:val="center"/>
          </w:tcPr>
          <w:p w14:paraId="48FE9BEA" w14:textId="77777777" w:rsidR="00FD1787" w:rsidRPr="00FD1787" w:rsidRDefault="00FD1787" w:rsidP="0049380E">
            <w:pPr>
              <w:pStyle w:val="TableTextRight"/>
            </w:pPr>
            <w:r w:rsidRPr="00FD1787">
              <w:t>N/A</w:t>
            </w:r>
          </w:p>
        </w:tc>
      </w:tr>
    </w:tbl>
    <w:p w14:paraId="335600A8" w14:textId="3F735E34" w:rsidR="00FD1787" w:rsidRDefault="00FD1787" w:rsidP="0049380E">
      <w:pPr>
        <w:pStyle w:val="TableFootnote"/>
        <w:ind w:left="90" w:hanging="90"/>
      </w:pPr>
      <w:r w:rsidRPr="00FD1787">
        <w:t>*</w:t>
      </w:r>
      <w:r>
        <w:t xml:space="preserve"> </w:t>
      </w:r>
      <w:r w:rsidRPr="00FD1787">
        <w:t>The review for the load management program included a census review of equations and interval meter data to estimate the baseline usage and the resulting level of load curtailment achieved for each event for all participants.</w:t>
      </w:r>
    </w:p>
    <w:p w14:paraId="7AE200D7" w14:textId="7B62A2AC" w:rsidR="00FD1787" w:rsidRDefault="00A3315E" w:rsidP="00FD1787">
      <w:r>
        <w:br/>
      </w:r>
      <w:r w:rsidR="00FD1787">
        <w:t>Program-level realization rates are discussed in the detailed findings subsections. However, it is important to note that these results should only be viewed qualitatively due to the small sample sizes at the utility program level.</w:t>
      </w:r>
    </w:p>
    <w:p w14:paraId="03DB1C62" w14:textId="2D5AC9D1" w:rsidR="00FD1787" w:rsidRDefault="0093195D" w:rsidP="00FD1787">
      <w:r>
        <w:t xml:space="preserve">A program documentation score of </w:t>
      </w:r>
      <w:r w:rsidRPr="005C0349">
        <w:rPr>
          <w:i/>
          <w:iCs/>
        </w:rPr>
        <w:t>good</w:t>
      </w:r>
      <w:r>
        <w:t xml:space="preserve">, </w:t>
      </w:r>
      <w:r w:rsidRPr="005C0349">
        <w:rPr>
          <w:i/>
          <w:iCs/>
        </w:rPr>
        <w:t>fair</w:t>
      </w:r>
      <w:r>
        <w:t xml:space="preserve">, or </w:t>
      </w:r>
      <w:r w:rsidRPr="005C0349">
        <w:rPr>
          <w:i/>
          <w:iCs/>
        </w:rPr>
        <w:t>limited</w:t>
      </w:r>
      <w:r>
        <w:t xml:space="preserve"> is included i</w:t>
      </w:r>
      <w:r w:rsidRPr="00AA478A">
        <w:t xml:space="preserve">n program-level realization rates, </w:t>
      </w:r>
      <w:r>
        <w:t xml:space="preserve">as discussed in </w:t>
      </w:r>
      <w:r w:rsidR="0049380E">
        <w:t xml:space="preserve">Section </w:t>
      </w:r>
      <w:r w:rsidR="0049380E">
        <w:fldChar w:fldCharType="begin"/>
      </w:r>
      <w:r w:rsidR="0049380E">
        <w:instrText xml:space="preserve"> REF _Ref81989457 \r \h </w:instrText>
      </w:r>
      <w:r w:rsidR="0049380E">
        <w:fldChar w:fldCharType="separate"/>
      </w:r>
      <w:r w:rsidR="008A62D0">
        <w:t>1.2.1.3</w:t>
      </w:r>
      <w:r w:rsidR="0049380E">
        <w:fldChar w:fldCharType="end"/>
      </w:r>
      <w:r w:rsidR="00FD1787">
        <w:t xml:space="preserve">. For the overall utility program documentation score, the score of </w:t>
      </w:r>
      <w:r w:rsidR="00FD1787" w:rsidRPr="00430AB6">
        <w:rPr>
          <w:i/>
          <w:iCs/>
        </w:rPr>
        <w:t>good</w:t>
      </w:r>
      <w:r w:rsidR="00FD1787">
        <w:t xml:space="preserve"> was given if 90 percent or more of the evaluated savings estimates received a score of </w:t>
      </w:r>
      <w:r w:rsidR="00FD1787" w:rsidRPr="00607555">
        <w:rPr>
          <w:i/>
        </w:rPr>
        <w:t>good</w:t>
      </w:r>
      <w:r w:rsidR="00FD1787">
        <w:t xml:space="preserve"> or </w:t>
      </w:r>
      <w:r w:rsidR="00FD1787" w:rsidRPr="00607555">
        <w:rPr>
          <w:i/>
        </w:rPr>
        <w:t>fair</w:t>
      </w:r>
      <w:r w:rsidR="00FD1787">
        <w:t xml:space="preserve"> due to program documentation received as indicated in detailed program findings. A score of </w:t>
      </w:r>
      <w:r w:rsidR="00FD1787" w:rsidRPr="00430AB6">
        <w:rPr>
          <w:i/>
          <w:iCs/>
        </w:rPr>
        <w:t>fair</w:t>
      </w:r>
      <w:r w:rsidR="00FD1787">
        <w:t xml:space="preserve"> was given if 70 percent to 89 percent of the evaluated savings estimates received a score of </w:t>
      </w:r>
      <w:r w:rsidR="00FD1787" w:rsidRPr="00607555">
        <w:rPr>
          <w:i/>
        </w:rPr>
        <w:t>good</w:t>
      </w:r>
      <w:r w:rsidR="00FD1787">
        <w:t xml:space="preserve"> or </w:t>
      </w:r>
      <w:r w:rsidR="00FD1787" w:rsidRPr="00607555">
        <w:rPr>
          <w:i/>
        </w:rPr>
        <w:t>fair</w:t>
      </w:r>
      <w:r w:rsidR="00FD1787">
        <w:t xml:space="preserve">. A score of </w:t>
      </w:r>
      <w:r w:rsidR="00FD1787" w:rsidRPr="00430AB6">
        <w:rPr>
          <w:i/>
          <w:iCs/>
        </w:rPr>
        <w:t>limited</w:t>
      </w:r>
      <w:r w:rsidR="00FD1787">
        <w:t xml:space="preserve"> was given if less than 70 percent of savings received a score of </w:t>
      </w:r>
      <w:r w:rsidR="00FD1787" w:rsidRPr="00607555">
        <w:rPr>
          <w:i/>
        </w:rPr>
        <w:t>good</w:t>
      </w:r>
      <w:r w:rsidR="00FD1787">
        <w:t xml:space="preserve"> or </w:t>
      </w:r>
      <w:r w:rsidR="00FD1787" w:rsidRPr="00607555">
        <w:rPr>
          <w:i/>
        </w:rPr>
        <w:t>fair</w:t>
      </w:r>
      <w:r w:rsidR="00FD1787">
        <w:t xml:space="preserve">. In general, a score of </w:t>
      </w:r>
      <w:r w:rsidR="00FD1787" w:rsidRPr="00430AB6">
        <w:rPr>
          <w:i/>
          <w:iCs/>
        </w:rPr>
        <w:t>good</w:t>
      </w:r>
      <w:r w:rsidR="00FD1787">
        <w:t xml:space="preserve"> indicates the utility has established processes to collect sufficient documentation to verify savings</w:t>
      </w:r>
      <w:r>
        <w:t>. A</w:t>
      </w:r>
      <w:r w:rsidR="00FD1787">
        <w:t xml:space="preserve"> score of </w:t>
      </w:r>
      <w:r w:rsidR="00FD1787" w:rsidRPr="00430AB6">
        <w:rPr>
          <w:i/>
          <w:iCs/>
        </w:rPr>
        <w:t>fair</w:t>
      </w:r>
      <w:r w:rsidR="00FD1787">
        <w:t xml:space="preserve"> also indicates established processes with some areas of improvement identified</w:t>
      </w:r>
      <w:r>
        <w:t>. A</w:t>
      </w:r>
      <w:r w:rsidR="00FD1787">
        <w:t xml:space="preserve"> score of </w:t>
      </w:r>
      <w:r w:rsidR="00FD1787" w:rsidRPr="00430AB6">
        <w:rPr>
          <w:i/>
          <w:iCs/>
        </w:rPr>
        <w:t>limited</w:t>
      </w:r>
      <w:r w:rsidR="00FD1787">
        <w:t xml:space="preserve"> indicates program documentation improvements across more individual programs or high savings programs have been identified. AEP TNC received </w:t>
      </w:r>
      <w:r w:rsidR="00FD1787" w:rsidRPr="00430AB6">
        <w:rPr>
          <w:i/>
          <w:iCs/>
        </w:rPr>
        <w:t>good</w:t>
      </w:r>
      <w:r w:rsidR="00FD1787">
        <w:t xml:space="preserve"> documentation scores for all evaluated programs, except its Smart Source Solar PV MTP, which received a </w:t>
      </w:r>
      <w:r w:rsidR="00FD1787" w:rsidRPr="00430AB6">
        <w:rPr>
          <w:i/>
          <w:iCs/>
        </w:rPr>
        <w:t>fair</w:t>
      </w:r>
      <w:r w:rsidR="00FD1787">
        <w:t xml:space="preserve"> documentation score.</w:t>
      </w:r>
    </w:p>
    <w:p w14:paraId="358ECB3D" w14:textId="7BB8F457" w:rsidR="00FD1787" w:rsidRDefault="00FD1787" w:rsidP="0051122E">
      <w:pPr>
        <w:pStyle w:val="Heading3"/>
        <w:rPr>
          <w:rFonts w:hint="eastAsia"/>
        </w:rPr>
      </w:pPr>
      <w:bookmarkStart w:id="53" w:name="_Toc82513342"/>
      <w:r>
        <w:t>Cost-Effectiveness Results</w:t>
      </w:r>
      <w:bookmarkEnd w:id="53"/>
    </w:p>
    <w:p w14:paraId="4217A8B2" w14:textId="0EA32E0B" w:rsidR="00FD1787" w:rsidRDefault="00FD1787" w:rsidP="00FD1787">
      <w:r>
        <w:t xml:space="preserve">AEP TNC’s </w:t>
      </w:r>
      <w:r w:rsidR="00FE7A6C">
        <w:t xml:space="preserve">overall portfolio had a cost-effectiveness score </w:t>
      </w:r>
      <w:r>
        <w:t>of 3.3, or 3.7 excluding low-income programs.</w:t>
      </w:r>
    </w:p>
    <w:p w14:paraId="20AF7DB9" w14:textId="0D8E9360" w:rsidR="00FD1787" w:rsidRDefault="00FD1787" w:rsidP="00FD1787">
      <w:r>
        <w:t xml:space="preserve">The more cost-effective programs were </w:t>
      </w:r>
      <w:r w:rsidR="0093195D">
        <w:t xml:space="preserve">the </w:t>
      </w:r>
      <w:r>
        <w:t xml:space="preserve">Commercial Standard Offer Program (SOP) and </w:t>
      </w:r>
      <w:r w:rsidR="0093195D">
        <w:t xml:space="preserve">the </w:t>
      </w:r>
      <w:r>
        <w:t>SCORE/</w:t>
      </w:r>
      <w:proofErr w:type="spellStart"/>
      <w:r>
        <w:t>CitySmart</w:t>
      </w:r>
      <w:proofErr w:type="spellEnd"/>
      <w:r>
        <w:t xml:space="preserve"> Market Transformation Program (MTP). The less cost-effective programs were the Targeted Low-Income Energy Efficiency Program and </w:t>
      </w:r>
      <w:r w:rsidR="0093195D">
        <w:t xml:space="preserve">the </w:t>
      </w:r>
      <w:r>
        <w:t>Load Management SOP. All of AEP TNC’s programs were cost-effective in 2020.</w:t>
      </w:r>
    </w:p>
    <w:p w14:paraId="47F1BB4C" w14:textId="10B2F495" w:rsidR="00FD1787" w:rsidRDefault="00FD1787" w:rsidP="00FD1787">
      <w:r>
        <w:t xml:space="preserve">The lifetime cost of evaluated savings was $0.019 per </w:t>
      </w:r>
      <w:r w:rsidR="0093195D">
        <w:t xml:space="preserve">kilowatt-hour </w:t>
      </w:r>
      <w:r>
        <w:t xml:space="preserve">and $12.79 per </w:t>
      </w:r>
      <w:r w:rsidR="0093195D">
        <w:t>kilowatt</w:t>
      </w:r>
      <w:r>
        <w:t>.</w:t>
      </w:r>
    </w:p>
    <w:p w14:paraId="32736EA7" w14:textId="3DC5DEC9" w:rsidR="00FD1787" w:rsidRDefault="00FD1787" w:rsidP="00FD1787">
      <w:pPr>
        <w:pStyle w:val="Caption"/>
      </w:pPr>
      <w:bookmarkStart w:id="54" w:name="_Toc82513457"/>
      <w:r>
        <w:lastRenderedPageBreak/>
        <w:t xml:space="preserve">Table </w:t>
      </w:r>
      <w:r>
        <w:fldChar w:fldCharType="begin"/>
      </w:r>
      <w:r>
        <w:instrText>SEQ Table \* ARABIC</w:instrText>
      </w:r>
      <w:r>
        <w:fldChar w:fldCharType="separate"/>
      </w:r>
      <w:r w:rsidR="008A62D0">
        <w:rPr>
          <w:noProof/>
        </w:rPr>
        <w:t>10</w:t>
      </w:r>
      <w:r>
        <w:fldChar w:fldCharType="end"/>
      </w:r>
      <w:r>
        <w:t xml:space="preserve">. </w:t>
      </w:r>
      <w:r w:rsidRPr="00687E9F">
        <w:t>AEP TNC Cost-Effectiveness Results</w:t>
      </w:r>
      <w:bookmarkEnd w:id="54"/>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5132"/>
        <w:gridCol w:w="1349"/>
        <w:gridCol w:w="1532"/>
        <w:gridCol w:w="1349"/>
      </w:tblGrid>
      <w:tr w:rsidR="00FD1787" w:rsidRPr="00FD1787" w14:paraId="454E8936" w14:textId="77777777" w:rsidTr="0049380E">
        <w:trPr>
          <w:jc w:val="center"/>
        </w:trPr>
        <w:tc>
          <w:tcPr>
            <w:tcW w:w="5132" w:type="dxa"/>
            <w:shd w:val="clear" w:color="auto" w:fill="24408F"/>
            <w:noWrap/>
            <w:vAlign w:val="bottom"/>
          </w:tcPr>
          <w:p w14:paraId="30ABE4D0" w14:textId="77777777" w:rsidR="00FD1787" w:rsidRPr="00FD1787" w:rsidRDefault="00FD1787" w:rsidP="0049380E">
            <w:pPr>
              <w:pStyle w:val="TableHeadingRight"/>
              <w:jc w:val="left"/>
            </w:pPr>
            <w:r w:rsidRPr="00FD1787">
              <w:rPr>
                <w:color w:val="FFFFFF"/>
              </w:rPr>
              <w:t>Level</w:t>
            </w:r>
            <w:r w:rsidRPr="00FD1787">
              <w:rPr>
                <w:color w:val="FFFFFF"/>
                <w:spacing w:val="-6"/>
              </w:rPr>
              <w:t xml:space="preserve"> </w:t>
            </w:r>
            <w:r w:rsidRPr="00FD1787">
              <w:rPr>
                <w:color w:val="FFFFFF"/>
              </w:rPr>
              <w:t>of</w:t>
            </w:r>
            <w:r w:rsidRPr="00FD1787">
              <w:rPr>
                <w:color w:val="FFFFFF"/>
                <w:spacing w:val="-4"/>
              </w:rPr>
              <w:t xml:space="preserve"> </w:t>
            </w:r>
            <w:r w:rsidRPr="00FD1787">
              <w:rPr>
                <w:color w:val="FFFFFF"/>
              </w:rPr>
              <w:t>analysis</w:t>
            </w:r>
          </w:p>
        </w:tc>
        <w:tc>
          <w:tcPr>
            <w:tcW w:w="1349" w:type="dxa"/>
            <w:shd w:val="clear" w:color="auto" w:fill="24408F"/>
            <w:noWrap/>
            <w:vAlign w:val="bottom"/>
          </w:tcPr>
          <w:p w14:paraId="4D75BE47" w14:textId="77777777" w:rsidR="00FD1787" w:rsidRPr="00FD1787" w:rsidRDefault="00FD1787" w:rsidP="002F0AC3">
            <w:pPr>
              <w:pStyle w:val="TableHeadingRight"/>
            </w:pPr>
            <w:r w:rsidRPr="00FD1787">
              <w:t>Claimed</w:t>
            </w:r>
            <w:r w:rsidRPr="00FD1787">
              <w:rPr>
                <w:spacing w:val="-54"/>
              </w:rPr>
              <w:t xml:space="preserve"> </w:t>
            </w:r>
            <w:r w:rsidRPr="00FD1787">
              <w:t>savings</w:t>
            </w:r>
            <w:r w:rsidRPr="00FD1787">
              <w:rPr>
                <w:spacing w:val="-54"/>
              </w:rPr>
              <w:t xml:space="preserve"> </w:t>
            </w:r>
            <w:r w:rsidRPr="00FD1787">
              <w:t>results</w:t>
            </w:r>
          </w:p>
        </w:tc>
        <w:tc>
          <w:tcPr>
            <w:tcW w:w="1532" w:type="dxa"/>
            <w:shd w:val="clear" w:color="auto" w:fill="24408F"/>
            <w:noWrap/>
            <w:vAlign w:val="bottom"/>
          </w:tcPr>
          <w:p w14:paraId="391184E8" w14:textId="77777777" w:rsidR="00FD1787" w:rsidRPr="00FD1787" w:rsidRDefault="00FD1787" w:rsidP="002F0AC3">
            <w:pPr>
              <w:pStyle w:val="TableHeadingRight"/>
            </w:pPr>
            <w:r w:rsidRPr="00FD1787">
              <w:t>Evaluated</w:t>
            </w:r>
            <w:r w:rsidRPr="00FD1787">
              <w:rPr>
                <w:spacing w:val="-54"/>
              </w:rPr>
              <w:t xml:space="preserve"> </w:t>
            </w:r>
            <w:r w:rsidRPr="00FD1787">
              <w:t>savings</w:t>
            </w:r>
            <w:r w:rsidRPr="00FD1787">
              <w:rPr>
                <w:spacing w:val="-54"/>
              </w:rPr>
              <w:t xml:space="preserve"> </w:t>
            </w:r>
            <w:r w:rsidRPr="00FD1787">
              <w:t>results</w:t>
            </w:r>
          </w:p>
        </w:tc>
        <w:tc>
          <w:tcPr>
            <w:tcW w:w="1349" w:type="dxa"/>
            <w:shd w:val="clear" w:color="auto" w:fill="24408F"/>
            <w:noWrap/>
            <w:vAlign w:val="bottom"/>
          </w:tcPr>
          <w:p w14:paraId="70248D52" w14:textId="0A815E3E" w:rsidR="00FD1787" w:rsidRPr="00FD1787" w:rsidRDefault="00FD1787" w:rsidP="002F0AC3">
            <w:pPr>
              <w:pStyle w:val="TableHeadingRight"/>
            </w:pPr>
            <w:r w:rsidRPr="00FD1787">
              <w:t>Net</w:t>
            </w:r>
            <w:r w:rsidR="00ED28C0">
              <w:rPr>
                <w:spacing w:val="-54"/>
              </w:rPr>
              <w:t xml:space="preserve">   </w:t>
            </w:r>
            <w:r w:rsidR="00ED28C0">
              <w:rPr>
                <w:spacing w:val="-54"/>
              </w:rPr>
              <w:br/>
            </w:r>
            <w:r w:rsidRPr="00FD1787">
              <w:t>savings</w:t>
            </w:r>
            <w:r w:rsidRPr="00FD1787">
              <w:rPr>
                <w:spacing w:val="-54"/>
              </w:rPr>
              <w:t xml:space="preserve"> </w:t>
            </w:r>
            <w:r w:rsidRPr="00FD1787">
              <w:t>results</w:t>
            </w:r>
          </w:p>
        </w:tc>
      </w:tr>
      <w:tr w:rsidR="00FD1787" w:rsidRPr="00FD1787" w14:paraId="18D7F5E9" w14:textId="77777777" w:rsidTr="004B52C1">
        <w:trPr>
          <w:trHeight w:val="359"/>
          <w:jc w:val="center"/>
        </w:trPr>
        <w:tc>
          <w:tcPr>
            <w:tcW w:w="5132" w:type="dxa"/>
            <w:noWrap/>
          </w:tcPr>
          <w:p w14:paraId="70F2B15C" w14:textId="10CC1DEF" w:rsidR="00FD1787" w:rsidRPr="0049380E" w:rsidRDefault="00FD1787" w:rsidP="0049380E">
            <w:pPr>
              <w:pStyle w:val="TableText"/>
              <w:rPr>
                <w:b/>
              </w:rPr>
            </w:pPr>
            <w:r w:rsidRPr="0049380E">
              <w:rPr>
                <w:b/>
              </w:rPr>
              <w:t>Total</w:t>
            </w:r>
            <w:r w:rsidRPr="0049380E">
              <w:rPr>
                <w:b/>
                <w:spacing w:val="-5"/>
              </w:rPr>
              <w:t xml:space="preserve"> </w:t>
            </w:r>
            <w:r w:rsidR="0049380E">
              <w:rPr>
                <w:b/>
                <w:bCs/>
              </w:rPr>
              <w:t>p</w:t>
            </w:r>
            <w:r w:rsidRPr="0049380E">
              <w:rPr>
                <w:b/>
              </w:rPr>
              <w:t>ortfolio</w:t>
            </w:r>
          </w:p>
        </w:tc>
        <w:tc>
          <w:tcPr>
            <w:tcW w:w="1349" w:type="dxa"/>
            <w:noWrap/>
            <w:vAlign w:val="bottom"/>
          </w:tcPr>
          <w:p w14:paraId="298B00F9" w14:textId="12133C08" w:rsidR="00FD1787" w:rsidRPr="0049380E" w:rsidRDefault="00FD1787" w:rsidP="00FD1787">
            <w:pPr>
              <w:pStyle w:val="TableTextRight"/>
              <w:rPr>
                <w:rFonts w:cs="Arial"/>
                <w:b/>
              </w:rPr>
            </w:pPr>
            <w:r w:rsidRPr="0049380E">
              <w:rPr>
                <w:b/>
              </w:rPr>
              <w:t xml:space="preserve">         3.32 </w:t>
            </w:r>
          </w:p>
        </w:tc>
        <w:tc>
          <w:tcPr>
            <w:tcW w:w="1532" w:type="dxa"/>
            <w:noWrap/>
            <w:vAlign w:val="bottom"/>
          </w:tcPr>
          <w:p w14:paraId="54B10F52" w14:textId="77777777" w:rsidR="00FD1787" w:rsidRPr="0049380E" w:rsidRDefault="00FD1787" w:rsidP="00FD1787">
            <w:pPr>
              <w:pStyle w:val="TableTextRight"/>
              <w:rPr>
                <w:rFonts w:cs="Arial"/>
                <w:b/>
              </w:rPr>
            </w:pPr>
            <w:r w:rsidRPr="0049380E">
              <w:rPr>
                <w:b/>
              </w:rPr>
              <w:t xml:space="preserve">               3.32 </w:t>
            </w:r>
          </w:p>
        </w:tc>
        <w:tc>
          <w:tcPr>
            <w:tcW w:w="1349" w:type="dxa"/>
            <w:noWrap/>
            <w:vAlign w:val="bottom"/>
          </w:tcPr>
          <w:p w14:paraId="27A5A5D7" w14:textId="06F2AF04" w:rsidR="00FD1787" w:rsidRPr="0049380E" w:rsidRDefault="00FD1787" w:rsidP="00FD1787">
            <w:pPr>
              <w:pStyle w:val="TableTextRight"/>
              <w:rPr>
                <w:rFonts w:cs="Arial"/>
                <w:b/>
              </w:rPr>
            </w:pPr>
            <w:r w:rsidRPr="0049380E">
              <w:rPr>
                <w:b/>
              </w:rPr>
              <w:t xml:space="preserve">           3.05 </w:t>
            </w:r>
          </w:p>
        </w:tc>
      </w:tr>
      <w:tr w:rsidR="00FD1787" w:rsidRPr="00FD1787" w14:paraId="3C7AED53" w14:textId="77777777" w:rsidTr="004B52C1">
        <w:trPr>
          <w:jc w:val="center"/>
        </w:trPr>
        <w:tc>
          <w:tcPr>
            <w:tcW w:w="5132" w:type="dxa"/>
            <w:noWrap/>
          </w:tcPr>
          <w:p w14:paraId="3001A617" w14:textId="01A51E03" w:rsidR="00FD1787" w:rsidRPr="0049380E" w:rsidRDefault="00FD1787" w:rsidP="0049380E">
            <w:pPr>
              <w:pStyle w:val="TableText"/>
              <w:rPr>
                <w:b/>
              </w:rPr>
            </w:pPr>
            <w:r w:rsidRPr="0049380E">
              <w:rPr>
                <w:b/>
              </w:rPr>
              <w:t>Total</w:t>
            </w:r>
            <w:r w:rsidRPr="0049380E">
              <w:rPr>
                <w:b/>
                <w:spacing w:val="-4"/>
              </w:rPr>
              <w:t xml:space="preserve"> </w:t>
            </w:r>
            <w:r w:rsidR="0049380E">
              <w:rPr>
                <w:b/>
                <w:bCs/>
              </w:rPr>
              <w:t>p</w:t>
            </w:r>
            <w:r w:rsidRPr="0049380E">
              <w:rPr>
                <w:b/>
              </w:rPr>
              <w:t>ortfolio</w:t>
            </w:r>
            <w:r w:rsidRPr="0049380E">
              <w:rPr>
                <w:b/>
                <w:spacing w:val="-3"/>
              </w:rPr>
              <w:t xml:space="preserve"> </w:t>
            </w:r>
            <w:r w:rsidRPr="0049380E">
              <w:rPr>
                <w:b/>
              </w:rPr>
              <w:t>excluding</w:t>
            </w:r>
            <w:r w:rsidRPr="0049380E">
              <w:rPr>
                <w:b/>
                <w:spacing w:val="-2"/>
              </w:rPr>
              <w:t xml:space="preserve"> </w:t>
            </w:r>
            <w:r w:rsidRPr="0049380E">
              <w:rPr>
                <w:b/>
              </w:rPr>
              <w:t>low-income</w:t>
            </w:r>
            <w:r w:rsidRPr="0049380E">
              <w:rPr>
                <w:b/>
                <w:spacing w:val="-3"/>
              </w:rPr>
              <w:t xml:space="preserve"> </w:t>
            </w:r>
            <w:r w:rsidRPr="0049380E">
              <w:rPr>
                <w:b/>
              </w:rPr>
              <w:t>programs</w:t>
            </w:r>
          </w:p>
        </w:tc>
        <w:tc>
          <w:tcPr>
            <w:tcW w:w="1349" w:type="dxa"/>
            <w:noWrap/>
            <w:vAlign w:val="bottom"/>
          </w:tcPr>
          <w:p w14:paraId="4A4D8DE8" w14:textId="2CBA4CF1" w:rsidR="00FD1787" w:rsidRPr="0049380E" w:rsidRDefault="00FD1787" w:rsidP="00FD1787">
            <w:pPr>
              <w:pStyle w:val="TableTextRight"/>
              <w:rPr>
                <w:rFonts w:cs="Arial"/>
                <w:b/>
              </w:rPr>
            </w:pPr>
            <w:r w:rsidRPr="0049380E">
              <w:rPr>
                <w:b/>
              </w:rPr>
              <w:t xml:space="preserve">           3.67 </w:t>
            </w:r>
          </w:p>
        </w:tc>
        <w:tc>
          <w:tcPr>
            <w:tcW w:w="1532" w:type="dxa"/>
            <w:noWrap/>
            <w:vAlign w:val="bottom"/>
          </w:tcPr>
          <w:p w14:paraId="1C49D70C" w14:textId="77777777" w:rsidR="00FD1787" w:rsidRPr="0049380E" w:rsidRDefault="00FD1787" w:rsidP="00FD1787">
            <w:pPr>
              <w:pStyle w:val="TableTextRight"/>
              <w:rPr>
                <w:rFonts w:cs="Arial"/>
                <w:b/>
              </w:rPr>
            </w:pPr>
            <w:r w:rsidRPr="0049380E">
              <w:rPr>
                <w:b/>
              </w:rPr>
              <w:t xml:space="preserve">               3.67 </w:t>
            </w:r>
          </w:p>
        </w:tc>
        <w:tc>
          <w:tcPr>
            <w:tcW w:w="1349" w:type="dxa"/>
            <w:noWrap/>
            <w:vAlign w:val="bottom"/>
          </w:tcPr>
          <w:p w14:paraId="57CBB210" w14:textId="6DAD4EF0" w:rsidR="00FD1787" w:rsidRPr="0049380E" w:rsidRDefault="00FD1787" w:rsidP="00FD1787">
            <w:pPr>
              <w:pStyle w:val="TableTextRight"/>
              <w:rPr>
                <w:rFonts w:cs="Arial"/>
                <w:b/>
              </w:rPr>
            </w:pPr>
            <w:r w:rsidRPr="0049380E">
              <w:rPr>
                <w:b/>
              </w:rPr>
              <w:t xml:space="preserve">           3.37 </w:t>
            </w:r>
          </w:p>
        </w:tc>
      </w:tr>
      <w:tr w:rsidR="00FD1787" w:rsidRPr="00FD1787" w14:paraId="30D1B707" w14:textId="77777777" w:rsidTr="004B52C1">
        <w:trPr>
          <w:jc w:val="center"/>
        </w:trPr>
        <w:tc>
          <w:tcPr>
            <w:tcW w:w="5132" w:type="dxa"/>
            <w:shd w:val="clear" w:color="auto" w:fill="BEBEBE"/>
            <w:noWrap/>
          </w:tcPr>
          <w:p w14:paraId="52EF5701" w14:textId="77777777" w:rsidR="00FD1787" w:rsidRPr="0049380E" w:rsidRDefault="00FD1787" w:rsidP="0049380E">
            <w:pPr>
              <w:pStyle w:val="TableText"/>
              <w:rPr>
                <w:b/>
              </w:rPr>
            </w:pPr>
            <w:r w:rsidRPr="0049380E">
              <w:rPr>
                <w:b/>
              </w:rPr>
              <w:t>Commercial</w:t>
            </w:r>
          </w:p>
        </w:tc>
        <w:tc>
          <w:tcPr>
            <w:tcW w:w="1349" w:type="dxa"/>
            <w:shd w:val="clear" w:color="auto" w:fill="BEBEBE"/>
            <w:noWrap/>
            <w:vAlign w:val="bottom"/>
          </w:tcPr>
          <w:p w14:paraId="42E990A3" w14:textId="1B3688EB" w:rsidR="00FD1787" w:rsidRPr="0049380E" w:rsidRDefault="00FD1787" w:rsidP="00FD1787">
            <w:pPr>
              <w:pStyle w:val="TableTextRight"/>
              <w:rPr>
                <w:rFonts w:cs="Arial"/>
                <w:b/>
              </w:rPr>
            </w:pPr>
            <w:r w:rsidRPr="0049380E">
              <w:rPr>
                <w:b/>
              </w:rPr>
              <w:t xml:space="preserve">           4.35 </w:t>
            </w:r>
          </w:p>
        </w:tc>
        <w:tc>
          <w:tcPr>
            <w:tcW w:w="1532" w:type="dxa"/>
            <w:shd w:val="clear" w:color="auto" w:fill="BEBEBE"/>
            <w:noWrap/>
            <w:vAlign w:val="bottom"/>
          </w:tcPr>
          <w:p w14:paraId="155E9DCD" w14:textId="77777777" w:rsidR="00FD1787" w:rsidRPr="0049380E" w:rsidRDefault="00FD1787" w:rsidP="00FD1787">
            <w:pPr>
              <w:pStyle w:val="TableTextRight"/>
              <w:rPr>
                <w:rFonts w:cs="Arial"/>
                <w:b/>
              </w:rPr>
            </w:pPr>
            <w:r w:rsidRPr="0049380E">
              <w:rPr>
                <w:b/>
              </w:rPr>
              <w:t xml:space="preserve">               4.35 </w:t>
            </w:r>
          </w:p>
        </w:tc>
        <w:tc>
          <w:tcPr>
            <w:tcW w:w="1349" w:type="dxa"/>
            <w:shd w:val="clear" w:color="auto" w:fill="BEBEBE"/>
            <w:noWrap/>
            <w:vAlign w:val="bottom"/>
          </w:tcPr>
          <w:p w14:paraId="69D87A1E" w14:textId="022687DB" w:rsidR="00FD1787" w:rsidRPr="0049380E" w:rsidRDefault="00FD1787" w:rsidP="00FD1787">
            <w:pPr>
              <w:pStyle w:val="TableTextRight"/>
              <w:rPr>
                <w:rFonts w:cs="Arial"/>
                <w:b/>
              </w:rPr>
            </w:pPr>
            <w:r w:rsidRPr="0049380E">
              <w:rPr>
                <w:b/>
              </w:rPr>
              <w:t xml:space="preserve">           3.92 </w:t>
            </w:r>
          </w:p>
        </w:tc>
      </w:tr>
      <w:tr w:rsidR="00FD1787" w:rsidRPr="00FD1787" w14:paraId="62191886" w14:textId="77777777" w:rsidTr="004B52C1">
        <w:trPr>
          <w:jc w:val="center"/>
        </w:trPr>
        <w:tc>
          <w:tcPr>
            <w:tcW w:w="5132" w:type="dxa"/>
            <w:noWrap/>
          </w:tcPr>
          <w:p w14:paraId="7867511F" w14:textId="77777777" w:rsidR="00FD1787" w:rsidRPr="00FD1787" w:rsidRDefault="00FD1787" w:rsidP="0049380E">
            <w:pPr>
              <w:pStyle w:val="TableText"/>
            </w:pPr>
            <w:r w:rsidRPr="00FD1787">
              <w:t>Commercial</w:t>
            </w:r>
            <w:r w:rsidRPr="00FD1787">
              <w:rPr>
                <w:spacing w:val="-4"/>
              </w:rPr>
              <w:t xml:space="preserve"> </w:t>
            </w:r>
            <w:r w:rsidRPr="00FD1787">
              <w:t>Solutions</w:t>
            </w:r>
            <w:r w:rsidRPr="00FD1787">
              <w:rPr>
                <w:spacing w:val="-2"/>
              </w:rPr>
              <w:t xml:space="preserve"> </w:t>
            </w:r>
            <w:r w:rsidRPr="00FD1787">
              <w:t>MTP</w:t>
            </w:r>
          </w:p>
        </w:tc>
        <w:tc>
          <w:tcPr>
            <w:tcW w:w="1349" w:type="dxa"/>
            <w:noWrap/>
            <w:vAlign w:val="bottom"/>
          </w:tcPr>
          <w:p w14:paraId="2E9FFA57" w14:textId="33981455" w:rsidR="00FD1787" w:rsidRPr="00FD1787" w:rsidRDefault="00FD1787" w:rsidP="00FD1787">
            <w:pPr>
              <w:pStyle w:val="TableTextRight"/>
              <w:rPr>
                <w:rFonts w:cs="Arial"/>
              </w:rPr>
            </w:pPr>
            <w:r w:rsidRPr="00FD1787">
              <w:t xml:space="preserve">           4.71 </w:t>
            </w:r>
          </w:p>
        </w:tc>
        <w:tc>
          <w:tcPr>
            <w:tcW w:w="1532" w:type="dxa"/>
            <w:noWrap/>
            <w:vAlign w:val="bottom"/>
          </w:tcPr>
          <w:p w14:paraId="4A539A9F" w14:textId="77777777" w:rsidR="00FD1787" w:rsidRPr="00FD1787" w:rsidRDefault="00FD1787" w:rsidP="00FD1787">
            <w:pPr>
              <w:pStyle w:val="TableTextRight"/>
              <w:rPr>
                <w:rFonts w:cs="Arial"/>
              </w:rPr>
            </w:pPr>
            <w:r w:rsidRPr="00FD1787">
              <w:t xml:space="preserve">               4.71 </w:t>
            </w:r>
          </w:p>
        </w:tc>
        <w:tc>
          <w:tcPr>
            <w:tcW w:w="1349" w:type="dxa"/>
            <w:noWrap/>
            <w:vAlign w:val="bottom"/>
          </w:tcPr>
          <w:p w14:paraId="045F9663" w14:textId="162F673C" w:rsidR="00FD1787" w:rsidRPr="00FD1787" w:rsidRDefault="00FD1787" w:rsidP="00FD1787">
            <w:pPr>
              <w:pStyle w:val="TableTextRight"/>
              <w:rPr>
                <w:rFonts w:cs="Arial"/>
              </w:rPr>
            </w:pPr>
            <w:r w:rsidRPr="00FD1787">
              <w:t xml:space="preserve">           4.14 </w:t>
            </w:r>
          </w:p>
        </w:tc>
      </w:tr>
      <w:tr w:rsidR="00FD1787" w:rsidRPr="00FD1787" w14:paraId="3926D52E" w14:textId="77777777" w:rsidTr="004B52C1">
        <w:trPr>
          <w:jc w:val="center"/>
        </w:trPr>
        <w:tc>
          <w:tcPr>
            <w:tcW w:w="5132" w:type="dxa"/>
            <w:noWrap/>
          </w:tcPr>
          <w:p w14:paraId="77CEAE3C" w14:textId="77777777" w:rsidR="00FD1787" w:rsidRPr="00FD1787" w:rsidRDefault="00FD1787" w:rsidP="0049380E">
            <w:pPr>
              <w:pStyle w:val="TableText"/>
            </w:pPr>
            <w:r w:rsidRPr="00FD1787">
              <w:t>Commercial</w:t>
            </w:r>
            <w:r w:rsidRPr="00FD1787">
              <w:rPr>
                <w:spacing w:val="-3"/>
              </w:rPr>
              <w:t xml:space="preserve"> </w:t>
            </w:r>
            <w:r w:rsidRPr="00FD1787">
              <w:t>SOP</w:t>
            </w:r>
          </w:p>
        </w:tc>
        <w:tc>
          <w:tcPr>
            <w:tcW w:w="1349" w:type="dxa"/>
            <w:noWrap/>
            <w:vAlign w:val="bottom"/>
          </w:tcPr>
          <w:p w14:paraId="4EFF20AB" w14:textId="7234956C" w:rsidR="00FD1787" w:rsidRPr="00FD1787" w:rsidRDefault="00FD1787" w:rsidP="00FD1787">
            <w:pPr>
              <w:pStyle w:val="TableTextRight"/>
              <w:rPr>
                <w:rFonts w:cs="Arial"/>
              </w:rPr>
            </w:pPr>
            <w:r w:rsidRPr="00FD1787">
              <w:t xml:space="preserve">           5.32 </w:t>
            </w:r>
          </w:p>
        </w:tc>
        <w:tc>
          <w:tcPr>
            <w:tcW w:w="1532" w:type="dxa"/>
            <w:noWrap/>
            <w:vAlign w:val="bottom"/>
          </w:tcPr>
          <w:p w14:paraId="2C95171D" w14:textId="77777777" w:rsidR="00FD1787" w:rsidRPr="00FD1787" w:rsidRDefault="00FD1787" w:rsidP="00FD1787">
            <w:pPr>
              <w:pStyle w:val="TableTextRight"/>
              <w:rPr>
                <w:rFonts w:cs="Arial"/>
              </w:rPr>
            </w:pPr>
            <w:r w:rsidRPr="00FD1787">
              <w:t xml:space="preserve">               5.32 </w:t>
            </w:r>
          </w:p>
        </w:tc>
        <w:tc>
          <w:tcPr>
            <w:tcW w:w="1349" w:type="dxa"/>
            <w:noWrap/>
            <w:vAlign w:val="bottom"/>
          </w:tcPr>
          <w:p w14:paraId="6EA488F3" w14:textId="6C50C8CF" w:rsidR="00FD1787" w:rsidRPr="00FD1787" w:rsidRDefault="00FD1787" w:rsidP="00FD1787">
            <w:pPr>
              <w:pStyle w:val="TableTextRight"/>
              <w:rPr>
                <w:rFonts w:cs="Arial"/>
              </w:rPr>
            </w:pPr>
            <w:r w:rsidRPr="00FD1787">
              <w:t xml:space="preserve">           4.83 </w:t>
            </w:r>
          </w:p>
        </w:tc>
      </w:tr>
      <w:tr w:rsidR="00FD1787" w:rsidRPr="00FD1787" w14:paraId="487B64E0" w14:textId="77777777" w:rsidTr="004B52C1">
        <w:trPr>
          <w:jc w:val="center"/>
        </w:trPr>
        <w:tc>
          <w:tcPr>
            <w:tcW w:w="5132" w:type="dxa"/>
            <w:noWrap/>
          </w:tcPr>
          <w:p w14:paraId="21CD05C7" w14:textId="77777777" w:rsidR="00FD1787" w:rsidRPr="00FD1787" w:rsidRDefault="00FD1787" w:rsidP="0049380E">
            <w:pPr>
              <w:pStyle w:val="TableText"/>
            </w:pPr>
            <w:r w:rsidRPr="00FD1787">
              <w:t>Open</w:t>
            </w:r>
            <w:r w:rsidRPr="00FD1787">
              <w:rPr>
                <w:spacing w:val="-3"/>
              </w:rPr>
              <w:t xml:space="preserve"> </w:t>
            </w:r>
            <w:r w:rsidRPr="00FD1787">
              <w:t>MTP</w:t>
            </w:r>
          </w:p>
        </w:tc>
        <w:tc>
          <w:tcPr>
            <w:tcW w:w="1349" w:type="dxa"/>
            <w:noWrap/>
            <w:vAlign w:val="bottom"/>
          </w:tcPr>
          <w:p w14:paraId="51636262" w14:textId="700D40AD" w:rsidR="00FD1787" w:rsidRPr="00FD1787" w:rsidRDefault="00FD1787" w:rsidP="00FD1787">
            <w:pPr>
              <w:pStyle w:val="TableTextRight"/>
              <w:rPr>
                <w:rFonts w:cs="Arial"/>
              </w:rPr>
            </w:pPr>
            <w:r w:rsidRPr="00FD1787">
              <w:t xml:space="preserve">           2.36 </w:t>
            </w:r>
          </w:p>
        </w:tc>
        <w:tc>
          <w:tcPr>
            <w:tcW w:w="1532" w:type="dxa"/>
            <w:noWrap/>
            <w:vAlign w:val="bottom"/>
          </w:tcPr>
          <w:p w14:paraId="6CC22131" w14:textId="77777777" w:rsidR="00FD1787" w:rsidRPr="00FD1787" w:rsidRDefault="00FD1787" w:rsidP="00FD1787">
            <w:pPr>
              <w:pStyle w:val="TableTextRight"/>
              <w:rPr>
                <w:rFonts w:cs="Arial"/>
              </w:rPr>
            </w:pPr>
            <w:r w:rsidRPr="00FD1787">
              <w:t xml:space="preserve">               2.36 </w:t>
            </w:r>
          </w:p>
        </w:tc>
        <w:tc>
          <w:tcPr>
            <w:tcW w:w="1349" w:type="dxa"/>
            <w:noWrap/>
            <w:vAlign w:val="bottom"/>
          </w:tcPr>
          <w:p w14:paraId="6E803B9A" w14:textId="6655438C" w:rsidR="00FD1787" w:rsidRPr="00FD1787" w:rsidRDefault="00FD1787" w:rsidP="00FD1787">
            <w:pPr>
              <w:pStyle w:val="TableTextRight"/>
              <w:rPr>
                <w:rFonts w:cs="Arial"/>
              </w:rPr>
            </w:pPr>
            <w:r w:rsidRPr="00FD1787">
              <w:t xml:space="preserve">           2.24 </w:t>
            </w:r>
          </w:p>
        </w:tc>
      </w:tr>
      <w:tr w:rsidR="00FD1787" w:rsidRPr="00FD1787" w14:paraId="3B1A6839" w14:textId="77777777" w:rsidTr="004B52C1">
        <w:trPr>
          <w:jc w:val="center"/>
        </w:trPr>
        <w:tc>
          <w:tcPr>
            <w:tcW w:w="5132" w:type="dxa"/>
            <w:noWrap/>
          </w:tcPr>
          <w:p w14:paraId="40D9CECD" w14:textId="77777777" w:rsidR="00FD1787" w:rsidRPr="00FD1787" w:rsidRDefault="00FD1787" w:rsidP="0049380E">
            <w:pPr>
              <w:pStyle w:val="TableText"/>
            </w:pPr>
            <w:r w:rsidRPr="00FD1787">
              <w:t>SCORE/</w:t>
            </w:r>
            <w:proofErr w:type="spellStart"/>
            <w:r w:rsidRPr="00FD1787">
              <w:t>CitySmart</w:t>
            </w:r>
            <w:proofErr w:type="spellEnd"/>
            <w:r w:rsidRPr="00FD1787">
              <w:rPr>
                <w:spacing w:val="-3"/>
              </w:rPr>
              <w:t xml:space="preserve"> </w:t>
            </w:r>
            <w:r w:rsidRPr="00FD1787">
              <w:t>MTP</w:t>
            </w:r>
          </w:p>
        </w:tc>
        <w:tc>
          <w:tcPr>
            <w:tcW w:w="1349" w:type="dxa"/>
            <w:noWrap/>
            <w:vAlign w:val="bottom"/>
          </w:tcPr>
          <w:p w14:paraId="7EDF57C0" w14:textId="549096B6" w:rsidR="00FD1787" w:rsidRPr="00FD1787" w:rsidRDefault="00FD1787" w:rsidP="00FD1787">
            <w:pPr>
              <w:pStyle w:val="TableTextRight"/>
              <w:rPr>
                <w:rFonts w:cs="Arial"/>
              </w:rPr>
            </w:pPr>
            <w:r w:rsidRPr="00FD1787">
              <w:t xml:space="preserve">           6.35 </w:t>
            </w:r>
          </w:p>
        </w:tc>
        <w:tc>
          <w:tcPr>
            <w:tcW w:w="1532" w:type="dxa"/>
            <w:noWrap/>
            <w:vAlign w:val="bottom"/>
          </w:tcPr>
          <w:p w14:paraId="59365350" w14:textId="77777777" w:rsidR="00FD1787" w:rsidRPr="00FD1787" w:rsidRDefault="00FD1787" w:rsidP="00FD1787">
            <w:pPr>
              <w:pStyle w:val="TableTextRight"/>
              <w:rPr>
                <w:rFonts w:cs="Arial"/>
              </w:rPr>
            </w:pPr>
            <w:r w:rsidRPr="00FD1787">
              <w:t xml:space="preserve">               6.35 </w:t>
            </w:r>
          </w:p>
        </w:tc>
        <w:tc>
          <w:tcPr>
            <w:tcW w:w="1349" w:type="dxa"/>
            <w:noWrap/>
            <w:vAlign w:val="bottom"/>
          </w:tcPr>
          <w:p w14:paraId="142719ED" w14:textId="47771F7D" w:rsidR="00FD1787" w:rsidRPr="00FD1787" w:rsidRDefault="00FD1787" w:rsidP="00FD1787">
            <w:pPr>
              <w:pStyle w:val="TableTextRight"/>
              <w:rPr>
                <w:rFonts w:cs="Arial"/>
              </w:rPr>
            </w:pPr>
            <w:r w:rsidRPr="00FD1787">
              <w:t xml:space="preserve">           5.57 </w:t>
            </w:r>
          </w:p>
        </w:tc>
      </w:tr>
      <w:tr w:rsidR="00FD1787" w:rsidRPr="00FD1787" w14:paraId="7BCE1159" w14:textId="77777777" w:rsidTr="004B52C1">
        <w:trPr>
          <w:jc w:val="center"/>
        </w:trPr>
        <w:tc>
          <w:tcPr>
            <w:tcW w:w="5132" w:type="dxa"/>
            <w:noWrap/>
          </w:tcPr>
          <w:p w14:paraId="7F1D2559" w14:textId="77777777" w:rsidR="00FD1787" w:rsidRPr="00FD1787" w:rsidRDefault="00FD1787" w:rsidP="0049380E">
            <w:pPr>
              <w:pStyle w:val="TableText"/>
            </w:pPr>
            <w:r w:rsidRPr="00FD1787">
              <w:t>SMART</w:t>
            </w:r>
            <w:r w:rsidRPr="00FD1787">
              <w:rPr>
                <w:spacing w:val="-2"/>
              </w:rPr>
              <w:t xml:space="preserve"> </w:t>
            </w:r>
            <w:r w:rsidRPr="00FD1787">
              <w:t>Source</w:t>
            </w:r>
            <w:r w:rsidRPr="00FD1787">
              <w:rPr>
                <w:spacing w:val="-1"/>
              </w:rPr>
              <w:t xml:space="preserve"> </w:t>
            </w:r>
            <w:r w:rsidRPr="00FD1787">
              <w:t>Solar</w:t>
            </w:r>
            <w:r w:rsidRPr="00FD1787">
              <w:rPr>
                <w:spacing w:val="-3"/>
              </w:rPr>
              <w:t xml:space="preserve"> </w:t>
            </w:r>
            <w:r w:rsidRPr="00FD1787">
              <w:t>PV</w:t>
            </w:r>
            <w:r w:rsidRPr="00FD1787">
              <w:rPr>
                <w:spacing w:val="-1"/>
              </w:rPr>
              <w:t xml:space="preserve"> </w:t>
            </w:r>
            <w:r w:rsidRPr="00FD1787">
              <w:t>MTP</w:t>
            </w:r>
          </w:p>
        </w:tc>
        <w:tc>
          <w:tcPr>
            <w:tcW w:w="1349" w:type="dxa"/>
            <w:noWrap/>
            <w:vAlign w:val="bottom"/>
          </w:tcPr>
          <w:p w14:paraId="1C2ED4F3" w14:textId="49F2A85F" w:rsidR="00FD1787" w:rsidRPr="00FD1787" w:rsidRDefault="00FD1787" w:rsidP="00FD1787">
            <w:pPr>
              <w:pStyle w:val="TableTextRight"/>
              <w:rPr>
                <w:rFonts w:cs="Arial"/>
              </w:rPr>
            </w:pPr>
            <w:r w:rsidRPr="00FD1787">
              <w:t xml:space="preserve">           3.58 </w:t>
            </w:r>
          </w:p>
        </w:tc>
        <w:tc>
          <w:tcPr>
            <w:tcW w:w="1532" w:type="dxa"/>
            <w:noWrap/>
            <w:vAlign w:val="bottom"/>
          </w:tcPr>
          <w:p w14:paraId="4BAC2D71" w14:textId="77777777" w:rsidR="00FD1787" w:rsidRPr="00FD1787" w:rsidRDefault="00FD1787" w:rsidP="00FD1787">
            <w:pPr>
              <w:pStyle w:val="TableTextRight"/>
              <w:rPr>
                <w:rFonts w:cs="Arial"/>
              </w:rPr>
            </w:pPr>
            <w:r w:rsidRPr="00FD1787">
              <w:t xml:space="preserve">               3.58 </w:t>
            </w:r>
          </w:p>
        </w:tc>
        <w:tc>
          <w:tcPr>
            <w:tcW w:w="1349" w:type="dxa"/>
            <w:noWrap/>
            <w:vAlign w:val="bottom"/>
          </w:tcPr>
          <w:p w14:paraId="2758269D" w14:textId="1DFDF364" w:rsidR="00FD1787" w:rsidRPr="00FD1787" w:rsidRDefault="00FD1787" w:rsidP="00FD1787">
            <w:pPr>
              <w:pStyle w:val="TableTextRight"/>
              <w:rPr>
                <w:rFonts w:cs="Arial"/>
              </w:rPr>
            </w:pPr>
            <w:r w:rsidRPr="00FD1787">
              <w:t xml:space="preserve">           3.61 </w:t>
            </w:r>
          </w:p>
        </w:tc>
      </w:tr>
      <w:tr w:rsidR="00FD1787" w:rsidRPr="00FD1787" w14:paraId="3486E13E" w14:textId="77777777" w:rsidTr="004B52C1">
        <w:trPr>
          <w:jc w:val="center"/>
        </w:trPr>
        <w:tc>
          <w:tcPr>
            <w:tcW w:w="5132" w:type="dxa"/>
            <w:shd w:val="clear" w:color="auto" w:fill="BEBEBE"/>
            <w:noWrap/>
          </w:tcPr>
          <w:p w14:paraId="2B7C8C01" w14:textId="77777777" w:rsidR="00FD1787" w:rsidRPr="0049380E" w:rsidRDefault="00FD1787" w:rsidP="0049380E">
            <w:pPr>
              <w:pStyle w:val="TableText"/>
              <w:rPr>
                <w:b/>
              </w:rPr>
            </w:pPr>
            <w:r w:rsidRPr="0049380E">
              <w:rPr>
                <w:b/>
              </w:rPr>
              <w:t>Residential</w:t>
            </w:r>
          </w:p>
        </w:tc>
        <w:tc>
          <w:tcPr>
            <w:tcW w:w="1349" w:type="dxa"/>
            <w:shd w:val="clear" w:color="auto" w:fill="BEBEBE"/>
            <w:noWrap/>
            <w:vAlign w:val="bottom"/>
          </w:tcPr>
          <w:p w14:paraId="6413C1D3" w14:textId="7D321FB2" w:rsidR="00FD1787" w:rsidRPr="0049380E" w:rsidRDefault="00FD1787" w:rsidP="00FD1787">
            <w:pPr>
              <w:pStyle w:val="TableTextRight"/>
              <w:rPr>
                <w:rFonts w:cs="Arial"/>
                <w:b/>
              </w:rPr>
            </w:pPr>
            <w:r w:rsidRPr="0049380E">
              <w:rPr>
                <w:b/>
              </w:rPr>
              <w:t xml:space="preserve">           2.94 </w:t>
            </w:r>
          </w:p>
        </w:tc>
        <w:tc>
          <w:tcPr>
            <w:tcW w:w="1532" w:type="dxa"/>
            <w:shd w:val="clear" w:color="auto" w:fill="BEBEBE"/>
            <w:noWrap/>
            <w:vAlign w:val="bottom"/>
          </w:tcPr>
          <w:p w14:paraId="64FFB615" w14:textId="77777777" w:rsidR="00FD1787" w:rsidRPr="0049380E" w:rsidRDefault="00FD1787" w:rsidP="00FD1787">
            <w:pPr>
              <w:pStyle w:val="TableTextRight"/>
              <w:rPr>
                <w:rFonts w:cs="Arial"/>
                <w:b/>
              </w:rPr>
            </w:pPr>
            <w:r w:rsidRPr="0049380E">
              <w:rPr>
                <w:b/>
              </w:rPr>
              <w:t xml:space="preserve">               2.95 </w:t>
            </w:r>
          </w:p>
        </w:tc>
        <w:tc>
          <w:tcPr>
            <w:tcW w:w="1349" w:type="dxa"/>
            <w:shd w:val="clear" w:color="auto" w:fill="BEBEBE"/>
            <w:noWrap/>
            <w:vAlign w:val="bottom"/>
          </w:tcPr>
          <w:p w14:paraId="40F93C30" w14:textId="326EF741" w:rsidR="00FD1787" w:rsidRPr="0049380E" w:rsidRDefault="00FD1787" w:rsidP="00FD1787">
            <w:pPr>
              <w:pStyle w:val="TableTextRight"/>
              <w:rPr>
                <w:rFonts w:cs="Arial"/>
                <w:b/>
              </w:rPr>
            </w:pPr>
            <w:r w:rsidRPr="0049380E">
              <w:rPr>
                <w:b/>
              </w:rPr>
              <w:t xml:space="preserve">           2.77 </w:t>
            </w:r>
          </w:p>
        </w:tc>
      </w:tr>
      <w:tr w:rsidR="00FD1787" w:rsidRPr="00FD1787" w14:paraId="7AAF0829" w14:textId="77777777" w:rsidTr="004B52C1">
        <w:trPr>
          <w:jc w:val="center"/>
        </w:trPr>
        <w:tc>
          <w:tcPr>
            <w:tcW w:w="5132" w:type="dxa"/>
            <w:noWrap/>
          </w:tcPr>
          <w:p w14:paraId="357BDF44" w14:textId="77777777" w:rsidR="00FD1787" w:rsidRPr="00FD1787" w:rsidRDefault="00FD1787" w:rsidP="0049380E">
            <w:pPr>
              <w:pStyle w:val="TableText"/>
            </w:pPr>
            <w:r w:rsidRPr="00FD1787">
              <w:t>Residential</w:t>
            </w:r>
            <w:r w:rsidRPr="00FD1787">
              <w:rPr>
                <w:spacing w:val="-4"/>
              </w:rPr>
              <w:t xml:space="preserve"> </w:t>
            </w:r>
            <w:r w:rsidRPr="00FD1787">
              <w:t>SOP</w:t>
            </w:r>
          </w:p>
        </w:tc>
        <w:tc>
          <w:tcPr>
            <w:tcW w:w="1349" w:type="dxa"/>
            <w:noWrap/>
            <w:vAlign w:val="bottom"/>
          </w:tcPr>
          <w:p w14:paraId="6C310213" w14:textId="06F6F20B" w:rsidR="00FD1787" w:rsidRPr="00FD1787" w:rsidRDefault="00FD1787" w:rsidP="00FD1787">
            <w:pPr>
              <w:pStyle w:val="TableTextRight"/>
              <w:rPr>
                <w:rFonts w:cs="Arial"/>
              </w:rPr>
            </w:pPr>
            <w:r w:rsidRPr="00FD1787">
              <w:t xml:space="preserve">           3.30 </w:t>
            </w:r>
          </w:p>
        </w:tc>
        <w:tc>
          <w:tcPr>
            <w:tcW w:w="1532" w:type="dxa"/>
            <w:noWrap/>
            <w:vAlign w:val="bottom"/>
          </w:tcPr>
          <w:p w14:paraId="2F2992F5" w14:textId="77777777" w:rsidR="00FD1787" w:rsidRPr="00FD1787" w:rsidRDefault="00FD1787" w:rsidP="00FD1787">
            <w:pPr>
              <w:pStyle w:val="TableTextRight"/>
              <w:rPr>
                <w:rFonts w:cs="Arial"/>
              </w:rPr>
            </w:pPr>
            <w:r w:rsidRPr="00FD1787">
              <w:t xml:space="preserve">               3.30 </w:t>
            </w:r>
          </w:p>
        </w:tc>
        <w:tc>
          <w:tcPr>
            <w:tcW w:w="1349" w:type="dxa"/>
            <w:noWrap/>
            <w:vAlign w:val="bottom"/>
          </w:tcPr>
          <w:p w14:paraId="68F784D0" w14:textId="66104DBB" w:rsidR="00FD1787" w:rsidRPr="00FD1787" w:rsidRDefault="00FD1787" w:rsidP="00FD1787">
            <w:pPr>
              <w:pStyle w:val="TableTextRight"/>
              <w:rPr>
                <w:rFonts w:cs="Arial"/>
              </w:rPr>
            </w:pPr>
            <w:r w:rsidRPr="00FD1787">
              <w:t xml:space="preserve">           3.16 </w:t>
            </w:r>
          </w:p>
        </w:tc>
      </w:tr>
      <w:tr w:rsidR="00FD1787" w:rsidRPr="00FD1787" w14:paraId="55804A21" w14:textId="77777777" w:rsidTr="004B52C1">
        <w:trPr>
          <w:jc w:val="center"/>
        </w:trPr>
        <w:tc>
          <w:tcPr>
            <w:tcW w:w="5132" w:type="dxa"/>
            <w:noWrap/>
          </w:tcPr>
          <w:p w14:paraId="27D8FC9D" w14:textId="77777777" w:rsidR="00FD1787" w:rsidRPr="00FD1787" w:rsidRDefault="00FD1787" w:rsidP="0049380E">
            <w:pPr>
              <w:pStyle w:val="TableText"/>
            </w:pPr>
            <w:r w:rsidRPr="00FD1787">
              <w:t>SMART</w:t>
            </w:r>
            <w:r w:rsidRPr="00FD1787">
              <w:rPr>
                <w:spacing w:val="-2"/>
              </w:rPr>
              <w:t xml:space="preserve"> </w:t>
            </w:r>
            <w:r w:rsidRPr="00FD1787">
              <w:t>Source</w:t>
            </w:r>
            <w:r w:rsidRPr="00FD1787">
              <w:rPr>
                <w:spacing w:val="-1"/>
              </w:rPr>
              <w:t xml:space="preserve"> </w:t>
            </w:r>
            <w:r w:rsidRPr="00FD1787">
              <w:t>Solar</w:t>
            </w:r>
            <w:r w:rsidRPr="00FD1787">
              <w:rPr>
                <w:spacing w:val="-3"/>
              </w:rPr>
              <w:t xml:space="preserve"> </w:t>
            </w:r>
            <w:r w:rsidRPr="00FD1787">
              <w:t>PV</w:t>
            </w:r>
            <w:r w:rsidRPr="00FD1787">
              <w:rPr>
                <w:spacing w:val="-1"/>
              </w:rPr>
              <w:t xml:space="preserve"> </w:t>
            </w:r>
            <w:r w:rsidRPr="00FD1787">
              <w:t>MTP</w:t>
            </w:r>
          </w:p>
        </w:tc>
        <w:tc>
          <w:tcPr>
            <w:tcW w:w="1349" w:type="dxa"/>
            <w:noWrap/>
            <w:vAlign w:val="bottom"/>
          </w:tcPr>
          <w:p w14:paraId="4A5FE648" w14:textId="4AB04592" w:rsidR="00FD1787" w:rsidRPr="00FD1787" w:rsidRDefault="00FD1787" w:rsidP="00FD1787">
            <w:pPr>
              <w:pStyle w:val="TableTextRight"/>
              <w:rPr>
                <w:rFonts w:cs="Arial"/>
              </w:rPr>
            </w:pPr>
            <w:r w:rsidRPr="00FD1787">
              <w:t xml:space="preserve">           3.16 </w:t>
            </w:r>
          </w:p>
        </w:tc>
        <w:tc>
          <w:tcPr>
            <w:tcW w:w="1532" w:type="dxa"/>
            <w:noWrap/>
            <w:vAlign w:val="bottom"/>
          </w:tcPr>
          <w:p w14:paraId="5C122A6D" w14:textId="77777777" w:rsidR="00FD1787" w:rsidRPr="00FD1787" w:rsidRDefault="00FD1787" w:rsidP="00FD1787">
            <w:pPr>
              <w:pStyle w:val="TableTextRight"/>
              <w:rPr>
                <w:rFonts w:cs="Arial"/>
              </w:rPr>
            </w:pPr>
            <w:r w:rsidRPr="00FD1787">
              <w:t xml:space="preserve">               3.18 </w:t>
            </w:r>
          </w:p>
        </w:tc>
        <w:tc>
          <w:tcPr>
            <w:tcW w:w="1349" w:type="dxa"/>
            <w:noWrap/>
            <w:vAlign w:val="bottom"/>
          </w:tcPr>
          <w:p w14:paraId="3FF2825F" w14:textId="1A82E5F6" w:rsidR="00FD1787" w:rsidRPr="00FD1787" w:rsidRDefault="00FD1787" w:rsidP="00FD1787">
            <w:pPr>
              <w:pStyle w:val="TableTextRight"/>
              <w:rPr>
                <w:rFonts w:cs="Arial"/>
              </w:rPr>
            </w:pPr>
            <w:r w:rsidRPr="00FD1787">
              <w:t xml:space="preserve">           2.87 </w:t>
            </w:r>
          </w:p>
        </w:tc>
      </w:tr>
      <w:tr w:rsidR="00FD1787" w:rsidRPr="00FD1787" w14:paraId="3E2CBF17" w14:textId="77777777" w:rsidTr="004B52C1">
        <w:trPr>
          <w:jc w:val="center"/>
        </w:trPr>
        <w:tc>
          <w:tcPr>
            <w:tcW w:w="5132" w:type="dxa"/>
            <w:noWrap/>
          </w:tcPr>
          <w:p w14:paraId="35A8C91A" w14:textId="77777777" w:rsidR="00FD1787" w:rsidRPr="00FD1787" w:rsidRDefault="00FD1787" w:rsidP="0049380E">
            <w:pPr>
              <w:pStyle w:val="TableText"/>
            </w:pPr>
            <w:r w:rsidRPr="00FD1787">
              <w:t>Hard-to-Reach</w:t>
            </w:r>
            <w:r w:rsidRPr="00FD1787">
              <w:rPr>
                <w:spacing w:val="-5"/>
              </w:rPr>
              <w:t xml:space="preserve"> </w:t>
            </w:r>
            <w:r w:rsidRPr="00FD1787">
              <w:t>SOP</w:t>
            </w:r>
          </w:p>
        </w:tc>
        <w:tc>
          <w:tcPr>
            <w:tcW w:w="1349" w:type="dxa"/>
            <w:noWrap/>
            <w:vAlign w:val="bottom"/>
          </w:tcPr>
          <w:p w14:paraId="2737C09D" w14:textId="6769C701" w:rsidR="00FD1787" w:rsidRPr="00FD1787" w:rsidRDefault="00FD1787" w:rsidP="00FD1787">
            <w:pPr>
              <w:pStyle w:val="TableTextRight"/>
              <w:rPr>
                <w:rFonts w:cs="Arial"/>
              </w:rPr>
            </w:pPr>
            <w:r w:rsidRPr="00FD1787">
              <w:t xml:space="preserve">           2.54 </w:t>
            </w:r>
          </w:p>
        </w:tc>
        <w:tc>
          <w:tcPr>
            <w:tcW w:w="1532" w:type="dxa"/>
            <w:noWrap/>
            <w:vAlign w:val="bottom"/>
          </w:tcPr>
          <w:p w14:paraId="20E51C88" w14:textId="77777777" w:rsidR="00FD1787" w:rsidRPr="00FD1787" w:rsidRDefault="00FD1787" w:rsidP="00FD1787">
            <w:pPr>
              <w:pStyle w:val="TableTextRight"/>
              <w:rPr>
                <w:rFonts w:cs="Arial"/>
              </w:rPr>
            </w:pPr>
            <w:r w:rsidRPr="00FD1787">
              <w:t xml:space="preserve">               2.54 </w:t>
            </w:r>
          </w:p>
        </w:tc>
        <w:tc>
          <w:tcPr>
            <w:tcW w:w="1349" w:type="dxa"/>
            <w:noWrap/>
            <w:vAlign w:val="bottom"/>
          </w:tcPr>
          <w:p w14:paraId="10844A8D" w14:textId="2ABCDED8" w:rsidR="00FD1787" w:rsidRPr="00FD1787" w:rsidRDefault="00FD1787" w:rsidP="00FD1787">
            <w:pPr>
              <w:pStyle w:val="TableTextRight"/>
              <w:rPr>
                <w:rFonts w:cs="Arial"/>
              </w:rPr>
            </w:pPr>
            <w:r w:rsidRPr="00FD1787">
              <w:t xml:space="preserve">           2.54 </w:t>
            </w:r>
          </w:p>
        </w:tc>
      </w:tr>
      <w:tr w:rsidR="00FD1787" w:rsidRPr="00FD1787" w14:paraId="1053D23E" w14:textId="77777777" w:rsidTr="004B52C1">
        <w:trPr>
          <w:jc w:val="center"/>
        </w:trPr>
        <w:tc>
          <w:tcPr>
            <w:tcW w:w="5132" w:type="dxa"/>
            <w:shd w:val="clear" w:color="auto" w:fill="BEBEBE"/>
            <w:noWrap/>
          </w:tcPr>
          <w:p w14:paraId="55ABB437" w14:textId="780714F2" w:rsidR="00FD1787" w:rsidRPr="0049380E" w:rsidRDefault="00FD1787" w:rsidP="0049380E">
            <w:pPr>
              <w:pStyle w:val="TableText"/>
              <w:rPr>
                <w:b/>
              </w:rPr>
            </w:pPr>
            <w:r w:rsidRPr="0049380E">
              <w:rPr>
                <w:b/>
              </w:rPr>
              <w:t>Low</w:t>
            </w:r>
            <w:r w:rsidR="0049380E">
              <w:rPr>
                <w:b/>
                <w:bCs/>
              </w:rPr>
              <w:t>-i</w:t>
            </w:r>
            <w:r w:rsidRPr="0049380E">
              <w:rPr>
                <w:b/>
                <w:bCs/>
              </w:rPr>
              <w:t>ncome</w:t>
            </w:r>
            <w:r w:rsidRPr="0049380E">
              <w:rPr>
                <w:b/>
              </w:rPr>
              <w:t>*</w:t>
            </w:r>
          </w:p>
        </w:tc>
        <w:tc>
          <w:tcPr>
            <w:tcW w:w="1349" w:type="dxa"/>
            <w:shd w:val="clear" w:color="auto" w:fill="BEBEBE"/>
            <w:noWrap/>
            <w:vAlign w:val="bottom"/>
          </w:tcPr>
          <w:p w14:paraId="372D7A2C" w14:textId="600470D1" w:rsidR="00FD1787" w:rsidRPr="0049380E" w:rsidRDefault="00FD1787" w:rsidP="00FD1787">
            <w:pPr>
              <w:pStyle w:val="TableTextRight"/>
              <w:rPr>
                <w:rFonts w:cs="Arial"/>
                <w:b/>
              </w:rPr>
            </w:pPr>
            <w:r w:rsidRPr="0049380E">
              <w:rPr>
                <w:b/>
              </w:rPr>
              <w:t xml:space="preserve">           1.23 </w:t>
            </w:r>
          </w:p>
        </w:tc>
        <w:tc>
          <w:tcPr>
            <w:tcW w:w="1532" w:type="dxa"/>
            <w:shd w:val="clear" w:color="auto" w:fill="BEBEBE"/>
            <w:noWrap/>
            <w:vAlign w:val="bottom"/>
          </w:tcPr>
          <w:p w14:paraId="66B4BBCE" w14:textId="77777777" w:rsidR="00FD1787" w:rsidRPr="0049380E" w:rsidRDefault="00FD1787" w:rsidP="00FD1787">
            <w:pPr>
              <w:pStyle w:val="TableTextRight"/>
              <w:rPr>
                <w:rFonts w:cs="Arial"/>
                <w:b/>
              </w:rPr>
            </w:pPr>
            <w:r w:rsidRPr="0049380E">
              <w:rPr>
                <w:b/>
              </w:rPr>
              <w:t xml:space="preserve">               1.23 </w:t>
            </w:r>
          </w:p>
        </w:tc>
        <w:tc>
          <w:tcPr>
            <w:tcW w:w="1349" w:type="dxa"/>
            <w:shd w:val="clear" w:color="auto" w:fill="BEBEBE"/>
            <w:noWrap/>
            <w:vAlign w:val="bottom"/>
          </w:tcPr>
          <w:p w14:paraId="3E95B52A" w14:textId="2ABDBB18" w:rsidR="00FD1787" w:rsidRPr="0049380E" w:rsidRDefault="00FD1787" w:rsidP="00FD1787">
            <w:pPr>
              <w:pStyle w:val="TableTextRight"/>
              <w:rPr>
                <w:rFonts w:cs="Arial"/>
                <w:b/>
              </w:rPr>
            </w:pPr>
            <w:r w:rsidRPr="0049380E">
              <w:rPr>
                <w:b/>
              </w:rPr>
              <w:t xml:space="preserve">           1.23 </w:t>
            </w:r>
          </w:p>
        </w:tc>
      </w:tr>
      <w:tr w:rsidR="00FD1787" w:rsidRPr="00FD1787" w14:paraId="642513F1" w14:textId="77777777" w:rsidTr="004B52C1">
        <w:trPr>
          <w:jc w:val="center"/>
        </w:trPr>
        <w:tc>
          <w:tcPr>
            <w:tcW w:w="5132" w:type="dxa"/>
            <w:noWrap/>
          </w:tcPr>
          <w:p w14:paraId="7AB56106" w14:textId="77777777" w:rsidR="00FD1787" w:rsidRPr="00FD1787" w:rsidRDefault="00FD1787" w:rsidP="0049380E">
            <w:pPr>
              <w:pStyle w:val="TableText"/>
            </w:pPr>
            <w:r w:rsidRPr="00FD1787">
              <w:t>Targeted</w:t>
            </w:r>
            <w:r w:rsidRPr="00FD1787">
              <w:rPr>
                <w:spacing w:val="-5"/>
              </w:rPr>
              <w:t xml:space="preserve"> </w:t>
            </w:r>
            <w:r w:rsidRPr="00FD1787">
              <w:t>Low-Income</w:t>
            </w:r>
            <w:r w:rsidRPr="00FD1787">
              <w:rPr>
                <w:spacing w:val="-4"/>
              </w:rPr>
              <w:t xml:space="preserve"> </w:t>
            </w:r>
            <w:r w:rsidRPr="00FD1787">
              <w:t>Energy</w:t>
            </w:r>
            <w:r w:rsidRPr="00FD1787">
              <w:rPr>
                <w:spacing w:val="-3"/>
              </w:rPr>
              <w:t xml:space="preserve"> </w:t>
            </w:r>
            <w:r w:rsidRPr="00FD1787">
              <w:t>Efficiency</w:t>
            </w:r>
            <w:r w:rsidRPr="00FD1787">
              <w:rPr>
                <w:spacing w:val="-1"/>
              </w:rPr>
              <w:t xml:space="preserve"> </w:t>
            </w:r>
            <w:r w:rsidRPr="00FD1787">
              <w:t>Program*</w:t>
            </w:r>
          </w:p>
        </w:tc>
        <w:tc>
          <w:tcPr>
            <w:tcW w:w="1349" w:type="dxa"/>
            <w:noWrap/>
            <w:vAlign w:val="bottom"/>
          </w:tcPr>
          <w:p w14:paraId="1B580E7B" w14:textId="2568DAA5" w:rsidR="00FD1787" w:rsidRPr="00FD1787" w:rsidRDefault="00FD1787" w:rsidP="00FD1787">
            <w:pPr>
              <w:pStyle w:val="TableTextRight"/>
              <w:rPr>
                <w:rFonts w:cs="Arial"/>
              </w:rPr>
            </w:pPr>
            <w:r w:rsidRPr="00FD1787">
              <w:t xml:space="preserve">           1.23 </w:t>
            </w:r>
          </w:p>
        </w:tc>
        <w:tc>
          <w:tcPr>
            <w:tcW w:w="1532" w:type="dxa"/>
            <w:noWrap/>
            <w:vAlign w:val="bottom"/>
          </w:tcPr>
          <w:p w14:paraId="1C303C5C" w14:textId="77777777" w:rsidR="00FD1787" w:rsidRPr="00FD1787" w:rsidRDefault="00FD1787" w:rsidP="00FD1787">
            <w:pPr>
              <w:pStyle w:val="TableTextRight"/>
              <w:rPr>
                <w:rFonts w:cs="Arial"/>
              </w:rPr>
            </w:pPr>
            <w:r w:rsidRPr="00FD1787">
              <w:t xml:space="preserve">               1.23 </w:t>
            </w:r>
          </w:p>
        </w:tc>
        <w:tc>
          <w:tcPr>
            <w:tcW w:w="1349" w:type="dxa"/>
            <w:noWrap/>
            <w:vAlign w:val="bottom"/>
          </w:tcPr>
          <w:p w14:paraId="01884754" w14:textId="4BBF4B27" w:rsidR="00FD1787" w:rsidRPr="00FD1787" w:rsidRDefault="00FD1787" w:rsidP="00FD1787">
            <w:pPr>
              <w:pStyle w:val="TableTextRight"/>
              <w:rPr>
                <w:rFonts w:cs="Arial"/>
              </w:rPr>
            </w:pPr>
            <w:r w:rsidRPr="00FD1787">
              <w:t xml:space="preserve">           1.23 </w:t>
            </w:r>
          </w:p>
        </w:tc>
      </w:tr>
      <w:tr w:rsidR="00FD1787" w:rsidRPr="00FD1787" w14:paraId="14C6125C" w14:textId="77777777" w:rsidTr="004B52C1">
        <w:trPr>
          <w:jc w:val="center"/>
        </w:trPr>
        <w:tc>
          <w:tcPr>
            <w:tcW w:w="5132" w:type="dxa"/>
            <w:shd w:val="clear" w:color="auto" w:fill="BEBEBE"/>
            <w:noWrap/>
          </w:tcPr>
          <w:p w14:paraId="7D7AE7C1" w14:textId="42BB8EC9" w:rsidR="00FD1787" w:rsidRPr="0049380E" w:rsidRDefault="00FD1787" w:rsidP="0049380E">
            <w:pPr>
              <w:pStyle w:val="TableText"/>
              <w:rPr>
                <w:b/>
              </w:rPr>
            </w:pPr>
            <w:r w:rsidRPr="0049380E">
              <w:rPr>
                <w:b/>
              </w:rPr>
              <w:t>Load</w:t>
            </w:r>
            <w:r w:rsidRPr="0049380E">
              <w:rPr>
                <w:b/>
                <w:spacing w:val="-4"/>
              </w:rPr>
              <w:t xml:space="preserve"> </w:t>
            </w:r>
            <w:r w:rsidR="0049380E">
              <w:rPr>
                <w:b/>
                <w:bCs/>
              </w:rPr>
              <w:t>m</w:t>
            </w:r>
            <w:r w:rsidRPr="0049380E">
              <w:rPr>
                <w:b/>
              </w:rPr>
              <w:t>anagement</w:t>
            </w:r>
          </w:p>
        </w:tc>
        <w:tc>
          <w:tcPr>
            <w:tcW w:w="1349" w:type="dxa"/>
            <w:shd w:val="clear" w:color="auto" w:fill="BEBEBE"/>
            <w:noWrap/>
            <w:vAlign w:val="bottom"/>
          </w:tcPr>
          <w:p w14:paraId="6F19CF4C" w14:textId="4298A1D1" w:rsidR="00FD1787" w:rsidRPr="0049380E" w:rsidRDefault="00FD1787" w:rsidP="00FD1787">
            <w:pPr>
              <w:pStyle w:val="TableTextRight"/>
              <w:rPr>
                <w:rFonts w:cs="Arial"/>
                <w:b/>
              </w:rPr>
            </w:pPr>
            <w:r w:rsidRPr="0049380E">
              <w:rPr>
                <w:b/>
              </w:rPr>
              <w:t xml:space="preserve">           1.17 </w:t>
            </w:r>
          </w:p>
        </w:tc>
        <w:tc>
          <w:tcPr>
            <w:tcW w:w="1532" w:type="dxa"/>
            <w:shd w:val="clear" w:color="auto" w:fill="BEBEBE"/>
            <w:noWrap/>
            <w:vAlign w:val="bottom"/>
          </w:tcPr>
          <w:p w14:paraId="4C327DEF" w14:textId="77777777" w:rsidR="00FD1787" w:rsidRPr="0049380E" w:rsidRDefault="00FD1787" w:rsidP="00FD1787">
            <w:pPr>
              <w:pStyle w:val="TableTextRight"/>
              <w:rPr>
                <w:rFonts w:cs="Arial"/>
                <w:b/>
              </w:rPr>
            </w:pPr>
            <w:r w:rsidRPr="0049380E">
              <w:rPr>
                <w:b/>
              </w:rPr>
              <w:t xml:space="preserve">               1.17 </w:t>
            </w:r>
          </w:p>
        </w:tc>
        <w:tc>
          <w:tcPr>
            <w:tcW w:w="1349" w:type="dxa"/>
            <w:shd w:val="clear" w:color="auto" w:fill="BEBEBE"/>
            <w:noWrap/>
            <w:vAlign w:val="bottom"/>
          </w:tcPr>
          <w:p w14:paraId="4816263F" w14:textId="04B3034B" w:rsidR="00FD1787" w:rsidRPr="0049380E" w:rsidRDefault="00FD1787" w:rsidP="00FD1787">
            <w:pPr>
              <w:pStyle w:val="TableTextRight"/>
              <w:rPr>
                <w:rFonts w:cs="Arial"/>
                <w:b/>
              </w:rPr>
            </w:pPr>
            <w:r w:rsidRPr="0049380E">
              <w:rPr>
                <w:b/>
              </w:rPr>
              <w:t xml:space="preserve">           1.17 </w:t>
            </w:r>
          </w:p>
        </w:tc>
      </w:tr>
      <w:tr w:rsidR="00FD1787" w:rsidRPr="00FD1787" w14:paraId="11613A28" w14:textId="77777777" w:rsidTr="004B52C1">
        <w:trPr>
          <w:jc w:val="center"/>
        </w:trPr>
        <w:tc>
          <w:tcPr>
            <w:tcW w:w="5132" w:type="dxa"/>
            <w:tcBorders>
              <w:bottom w:val="single" w:sz="4" w:space="0" w:color="8F8F8F" w:themeColor="background1" w:themeShade="BF"/>
            </w:tcBorders>
            <w:noWrap/>
          </w:tcPr>
          <w:p w14:paraId="0DBB143D" w14:textId="77777777" w:rsidR="00FD1787" w:rsidRPr="00FD1787" w:rsidRDefault="00FD1787" w:rsidP="0049380E">
            <w:pPr>
              <w:pStyle w:val="TableText"/>
            </w:pPr>
            <w:r w:rsidRPr="00FD1787">
              <w:t>Load</w:t>
            </w:r>
            <w:r w:rsidRPr="00FD1787">
              <w:rPr>
                <w:spacing w:val="-2"/>
              </w:rPr>
              <w:t xml:space="preserve"> </w:t>
            </w:r>
            <w:r w:rsidRPr="00FD1787">
              <w:t>Management</w:t>
            </w:r>
            <w:r w:rsidRPr="00FD1787">
              <w:rPr>
                <w:spacing w:val="-2"/>
              </w:rPr>
              <w:t xml:space="preserve"> </w:t>
            </w:r>
            <w:r w:rsidRPr="00FD1787">
              <w:t>SOP</w:t>
            </w:r>
          </w:p>
        </w:tc>
        <w:tc>
          <w:tcPr>
            <w:tcW w:w="1349" w:type="dxa"/>
            <w:tcBorders>
              <w:bottom w:val="single" w:sz="4" w:space="0" w:color="8F8F8F" w:themeColor="background1" w:themeShade="BF"/>
            </w:tcBorders>
            <w:noWrap/>
            <w:vAlign w:val="bottom"/>
          </w:tcPr>
          <w:p w14:paraId="5D042034" w14:textId="74849967" w:rsidR="00FD1787" w:rsidRPr="00FD1787" w:rsidRDefault="00FD1787" w:rsidP="00FD1787">
            <w:pPr>
              <w:pStyle w:val="TableTextRight"/>
              <w:rPr>
                <w:rFonts w:cs="Arial"/>
              </w:rPr>
            </w:pPr>
            <w:r w:rsidRPr="00FD1787">
              <w:t xml:space="preserve">           1.17 </w:t>
            </w:r>
          </w:p>
        </w:tc>
        <w:tc>
          <w:tcPr>
            <w:tcW w:w="1532" w:type="dxa"/>
            <w:tcBorders>
              <w:bottom w:val="single" w:sz="4" w:space="0" w:color="8F8F8F" w:themeColor="background1" w:themeShade="BF"/>
            </w:tcBorders>
            <w:noWrap/>
            <w:vAlign w:val="bottom"/>
          </w:tcPr>
          <w:p w14:paraId="02546600" w14:textId="77777777" w:rsidR="00FD1787" w:rsidRPr="00FD1787" w:rsidRDefault="00FD1787" w:rsidP="00FD1787">
            <w:pPr>
              <w:pStyle w:val="TableTextRight"/>
              <w:rPr>
                <w:rFonts w:cs="Arial"/>
              </w:rPr>
            </w:pPr>
            <w:r w:rsidRPr="00FD1787">
              <w:t xml:space="preserve">               1.17 </w:t>
            </w:r>
          </w:p>
        </w:tc>
        <w:tc>
          <w:tcPr>
            <w:tcW w:w="1349" w:type="dxa"/>
            <w:tcBorders>
              <w:bottom w:val="single" w:sz="4" w:space="0" w:color="8F8F8F" w:themeColor="background1" w:themeShade="BF"/>
            </w:tcBorders>
            <w:noWrap/>
            <w:vAlign w:val="bottom"/>
          </w:tcPr>
          <w:p w14:paraId="7AD9D22E" w14:textId="62920BD7" w:rsidR="00FD1787" w:rsidRPr="00FD1787" w:rsidRDefault="00FD1787" w:rsidP="00FD1787">
            <w:pPr>
              <w:pStyle w:val="TableTextRight"/>
              <w:rPr>
                <w:rFonts w:cs="Arial"/>
              </w:rPr>
            </w:pPr>
            <w:r w:rsidRPr="00FD1787">
              <w:t xml:space="preserve">           1.17 </w:t>
            </w:r>
          </w:p>
        </w:tc>
      </w:tr>
      <w:tr w:rsidR="00FD1787" w:rsidRPr="00FD1787" w14:paraId="6E0FA87F" w14:textId="77777777" w:rsidTr="004B52C1">
        <w:trPr>
          <w:jc w:val="center"/>
        </w:trPr>
        <w:tc>
          <w:tcPr>
            <w:tcW w:w="9362" w:type="dxa"/>
            <w:gridSpan w:val="4"/>
            <w:tcBorders>
              <w:left w:val="nil"/>
              <w:bottom w:val="nil"/>
              <w:right w:val="nil"/>
            </w:tcBorders>
            <w:noWrap/>
          </w:tcPr>
          <w:p w14:paraId="5A00DC48" w14:textId="11ED7D19" w:rsidR="00FD1787" w:rsidRPr="00FD1787" w:rsidRDefault="00FD1787" w:rsidP="0049380E">
            <w:pPr>
              <w:widowControl w:val="0"/>
              <w:autoSpaceDE w:val="0"/>
              <w:autoSpaceDN w:val="0"/>
              <w:spacing w:before="60" w:after="60" w:line="187" w:lineRule="exact"/>
              <w:rPr>
                <w:rFonts w:eastAsia="Arial" w:cs="Arial"/>
                <w:sz w:val="18"/>
                <w:szCs w:val="22"/>
              </w:rPr>
            </w:pPr>
            <w:r w:rsidRPr="00FD1787">
              <w:rPr>
                <w:rFonts w:eastAsia="Arial" w:cs="Arial"/>
                <w:sz w:val="18"/>
                <w:szCs w:val="22"/>
              </w:rPr>
              <w:t>*</w:t>
            </w:r>
            <w:r w:rsidRPr="00FD1787">
              <w:rPr>
                <w:rFonts w:eastAsia="Arial" w:cs="Arial"/>
                <w:spacing w:val="-2"/>
                <w:sz w:val="18"/>
                <w:szCs w:val="22"/>
              </w:rPr>
              <w:t xml:space="preserve"> </w:t>
            </w:r>
            <w:r w:rsidRPr="00FD1787">
              <w:rPr>
                <w:rFonts w:eastAsia="Arial" w:cs="Arial"/>
                <w:sz w:val="18"/>
                <w:szCs w:val="22"/>
              </w:rPr>
              <w:t>The</w:t>
            </w:r>
            <w:r w:rsidRPr="00FD1787">
              <w:rPr>
                <w:rFonts w:eastAsia="Arial" w:cs="Arial"/>
                <w:spacing w:val="-1"/>
                <w:sz w:val="18"/>
                <w:szCs w:val="22"/>
              </w:rPr>
              <w:t xml:space="preserve"> </w:t>
            </w:r>
            <w:r w:rsidRPr="00FD1787">
              <w:rPr>
                <w:rFonts w:eastAsia="Arial" w:cs="Arial"/>
                <w:sz w:val="18"/>
                <w:szCs w:val="22"/>
              </w:rPr>
              <w:t>low-income</w:t>
            </w:r>
            <w:r w:rsidRPr="00FD1787">
              <w:rPr>
                <w:rFonts w:eastAsia="Arial" w:cs="Arial"/>
                <w:spacing w:val="-2"/>
                <w:sz w:val="18"/>
                <w:szCs w:val="22"/>
              </w:rPr>
              <w:t xml:space="preserve"> </w:t>
            </w:r>
            <w:r w:rsidRPr="00FD1787">
              <w:rPr>
                <w:rFonts w:eastAsia="Arial" w:cs="Arial"/>
                <w:sz w:val="18"/>
                <w:szCs w:val="22"/>
              </w:rPr>
              <w:t>program</w:t>
            </w:r>
            <w:r w:rsidRPr="00FD1787">
              <w:rPr>
                <w:rFonts w:eastAsia="Arial" w:cs="Arial"/>
                <w:spacing w:val="-3"/>
                <w:sz w:val="18"/>
                <w:szCs w:val="22"/>
              </w:rPr>
              <w:t xml:space="preserve"> </w:t>
            </w:r>
            <w:r w:rsidRPr="00FD1787">
              <w:rPr>
                <w:rFonts w:eastAsia="Arial" w:cs="Arial"/>
                <w:sz w:val="18"/>
                <w:szCs w:val="22"/>
              </w:rPr>
              <w:t>is</w:t>
            </w:r>
            <w:r w:rsidRPr="00FD1787">
              <w:rPr>
                <w:rFonts w:eastAsia="Arial" w:cs="Arial"/>
                <w:spacing w:val="-3"/>
                <w:sz w:val="18"/>
                <w:szCs w:val="22"/>
              </w:rPr>
              <w:t xml:space="preserve"> </w:t>
            </w:r>
            <w:r w:rsidRPr="00FD1787">
              <w:rPr>
                <w:rFonts w:eastAsia="Arial" w:cs="Arial"/>
                <w:sz w:val="18"/>
                <w:szCs w:val="22"/>
              </w:rPr>
              <w:t>evaluated</w:t>
            </w:r>
            <w:r w:rsidRPr="00FD1787">
              <w:rPr>
                <w:rFonts w:eastAsia="Arial" w:cs="Arial"/>
                <w:spacing w:val="-4"/>
                <w:sz w:val="18"/>
                <w:szCs w:val="22"/>
              </w:rPr>
              <w:t xml:space="preserve"> </w:t>
            </w:r>
            <w:r w:rsidRPr="00FD1787">
              <w:rPr>
                <w:rFonts w:eastAsia="Arial" w:cs="Arial"/>
                <w:sz w:val="18"/>
                <w:szCs w:val="22"/>
              </w:rPr>
              <w:t>using</w:t>
            </w:r>
            <w:r w:rsidRPr="00FD1787">
              <w:rPr>
                <w:rFonts w:eastAsia="Arial" w:cs="Arial"/>
                <w:spacing w:val="-3"/>
                <w:sz w:val="18"/>
                <w:szCs w:val="22"/>
              </w:rPr>
              <w:t xml:space="preserve"> </w:t>
            </w:r>
            <w:r w:rsidRPr="00FD1787">
              <w:rPr>
                <w:rFonts w:eastAsia="Arial" w:cs="Arial"/>
                <w:sz w:val="18"/>
                <w:szCs w:val="22"/>
              </w:rPr>
              <w:t>the</w:t>
            </w:r>
            <w:r w:rsidRPr="00FD1787">
              <w:rPr>
                <w:rFonts w:eastAsia="Arial" w:cs="Arial"/>
                <w:spacing w:val="-2"/>
                <w:sz w:val="18"/>
                <w:szCs w:val="22"/>
              </w:rPr>
              <w:t xml:space="preserve"> </w:t>
            </w:r>
            <w:r w:rsidR="00EF307F" w:rsidRPr="00EF307F">
              <w:rPr>
                <w:rFonts w:eastAsia="Arial" w:cs="Arial"/>
                <w:spacing w:val="-2"/>
                <w:sz w:val="18"/>
                <w:szCs w:val="22"/>
              </w:rPr>
              <w:t xml:space="preserve">savings-to-investment ratio </w:t>
            </w:r>
            <w:r w:rsidR="00EF307F">
              <w:rPr>
                <w:rFonts w:eastAsia="Arial" w:cs="Arial"/>
                <w:spacing w:val="-2"/>
                <w:sz w:val="18"/>
                <w:szCs w:val="22"/>
              </w:rPr>
              <w:t>(</w:t>
            </w:r>
            <w:r w:rsidRPr="00FD1787">
              <w:rPr>
                <w:rFonts w:eastAsia="Arial" w:cs="Arial"/>
                <w:sz w:val="18"/>
                <w:szCs w:val="22"/>
              </w:rPr>
              <w:t>SIR</w:t>
            </w:r>
            <w:r w:rsidR="00EF307F">
              <w:rPr>
                <w:rFonts w:eastAsia="Arial" w:cs="Arial"/>
                <w:sz w:val="18"/>
                <w:szCs w:val="22"/>
              </w:rPr>
              <w:t>)</w:t>
            </w:r>
            <w:r w:rsidRPr="00FD1787">
              <w:rPr>
                <w:rFonts w:eastAsia="Arial" w:cs="Arial"/>
                <w:sz w:val="18"/>
                <w:szCs w:val="22"/>
              </w:rPr>
              <w:t>.</w:t>
            </w:r>
          </w:p>
        </w:tc>
      </w:tr>
    </w:tbl>
    <w:p w14:paraId="51C1387B" w14:textId="69B0EC81" w:rsidR="00FD1787" w:rsidRDefault="00FD1787" w:rsidP="0051122E">
      <w:pPr>
        <w:pStyle w:val="Heading2"/>
        <w:rPr>
          <w:rFonts w:hint="eastAsia"/>
        </w:rPr>
      </w:pPr>
      <w:bookmarkStart w:id="55" w:name="_Toc82513343"/>
      <w:r>
        <w:t>Claimed Savings Adjustments</w:t>
      </w:r>
      <w:bookmarkEnd w:id="55"/>
    </w:p>
    <w:p w14:paraId="37D67E5C" w14:textId="1A303C0B" w:rsidR="00FD1787" w:rsidRPr="00A3315E" w:rsidRDefault="00FD1787" w:rsidP="00FD1787">
      <w:pPr>
        <w:rPr>
          <w:sz w:val="4"/>
          <w:szCs w:val="6"/>
        </w:rPr>
      </w:pPr>
      <w:r>
        <w:t xml:space="preserve">As discussed above, utilities are provided the opportunity to adjust savings at the project level based on interim EM&amp;V findings. </w:t>
      </w:r>
      <w:r w:rsidR="00775BB4">
        <w:fldChar w:fldCharType="begin"/>
      </w:r>
      <w:r w:rsidR="00775BB4">
        <w:instrText xml:space="preserve"> REF _Ref80791064 \h </w:instrText>
      </w:r>
      <w:r w:rsidR="00775BB4">
        <w:fldChar w:fldCharType="separate"/>
      </w:r>
      <w:r w:rsidR="008A62D0">
        <w:t xml:space="preserve">Table </w:t>
      </w:r>
      <w:r w:rsidR="008A62D0">
        <w:rPr>
          <w:noProof/>
        </w:rPr>
        <w:t>11</w:t>
      </w:r>
      <w:r w:rsidR="00775BB4">
        <w:fldChar w:fldCharType="end"/>
      </w:r>
      <w:r>
        <w:t xml:space="preserve"> summarizes claimed savings adjustments recommended by the EM&amp;V team. Realization rates assume the following adjustments will be included in AEP TNC’s June 1 filing.</w:t>
      </w:r>
      <w:r w:rsidR="00A3315E">
        <w:br/>
      </w:r>
    </w:p>
    <w:p w14:paraId="230398A4" w14:textId="2EA258AC" w:rsidR="00FD1787" w:rsidRDefault="00FD1787" w:rsidP="00FD1787">
      <w:pPr>
        <w:pStyle w:val="Caption"/>
      </w:pPr>
      <w:bookmarkStart w:id="56" w:name="_Ref80791064"/>
      <w:bookmarkStart w:id="57" w:name="_Toc82513458"/>
      <w:r>
        <w:t xml:space="preserve">Table </w:t>
      </w:r>
      <w:r>
        <w:fldChar w:fldCharType="begin"/>
      </w:r>
      <w:r>
        <w:instrText>SEQ Table \* ARABIC</w:instrText>
      </w:r>
      <w:r>
        <w:fldChar w:fldCharType="separate"/>
      </w:r>
      <w:r w:rsidR="008A62D0">
        <w:rPr>
          <w:noProof/>
        </w:rPr>
        <w:t>11</w:t>
      </w:r>
      <w:r>
        <w:fldChar w:fldCharType="end"/>
      </w:r>
      <w:bookmarkEnd w:id="56"/>
      <w:r>
        <w:t xml:space="preserve">. </w:t>
      </w:r>
      <w:r w:rsidRPr="00020FCE">
        <w:t>Evaluation, Measurement, and Verification Claimed Savings Adjustments by Program (Prior to EECRF</w:t>
      </w:r>
      <w:r>
        <w:rPr>
          <w:rStyle w:val="FootnoteReference"/>
        </w:rPr>
        <w:footnoteReference w:id="7"/>
      </w:r>
      <w:r w:rsidRPr="00020FCE">
        <w:t xml:space="preserve"> Filing)</w:t>
      </w:r>
      <w:bookmarkEnd w:id="57"/>
    </w:p>
    <w:tbl>
      <w:tblPr>
        <w:tblW w:w="9363"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3055"/>
        <w:gridCol w:w="3240"/>
        <w:gridCol w:w="3068"/>
      </w:tblGrid>
      <w:tr w:rsidR="00FD1787" w:rsidRPr="00FD1787" w14:paraId="21D54AA2" w14:textId="77777777" w:rsidTr="0049380E">
        <w:trPr>
          <w:trHeight w:val="580"/>
          <w:jc w:val="center"/>
        </w:trPr>
        <w:tc>
          <w:tcPr>
            <w:tcW w:w="3055" w:type="dxa"/>
            <w:shd w:val="clear" w:color="auto" w:fill="24408F"/>
            <w:vAlign w:val="bottom"/>
          </w:tcPr>
          <w:p w14:paraId="1C899B30" w14:textId="77777777" w:rsidR="00FD1787" w:rsidRPr="00FD1787" w:rsidRDefault="00FD1787" w:rsidP="00FD1787">
            <w:pPr>
              <w:widowControl w:val="0"/>
              <w:autoSpaceDE w:val="0"/>
              <w:autoSpaceDN w:val="0"/>
              <w:spacing w:before="2"/>
              <w:rPr>
                <w:rFonts w:eastAsia="Arial" w:cs="Arial"/>
                <w:b/>
                <w:sz w:val="25"/>
                <w:szCs w:val="22"/>
              </w:rPr>
            </w:pPr>
          </w:p>
          <w:p w14:paraId="66133FD3" w14:textId="77777777" w:rsidR="00FD1787" w:rsidRPr="00FD1787" w:rsidRDefault="00FD1787" w:rsidP="0049380E">
            <w:pPr>
              <w:pStyle w:val="TableHeadingLeft"/>
            </w:pPr>
            <w:r w:rsidRPr="00FD1787">
              <w:t>Program</w:t>
            </w:r>
          </w:p>
        </w:tc>
        <w:tc>
          <w:tcPr>
            <w:tcW w:w="3240" w:type="dxa"/>
            <w:shd w:val="clear" w:color="auto" w:fill="24408F"/>
            <w:vAlign w:val="bottom"/>
          </w:tcPr>
          <w:p w14:paraId="738DD637" w14:textId="61F83E77" w:rsidR="00FD1787" w:rsidRPr="00FD1787" w:rsidRDefault="00FD1787" w:rsidP="0049380E">
            <w:pPr>
              <w:pStyle w:val="TableHeadingRight"/>
            </w:pPr>
            <w:r w:rsidRPr="00FD1787">
              <w:t>EM&amp;V</w:t>
            </w:r>
            <w:r w:rsidRPr="00FD1787">
              <w:rPr>
                <w:spacing w:val="-5"/>
              </w:rPr>
              <w:t xml:space="preserve"> </w:t>
            </w:r>
            <w:r w:rsidRPr="00FD1787">
              <w:t>demand</w:t>
            </w:r>
            <w:r w:rsidRPr="00FD1787">
              <w:rPr>
                <w:spacing w:val="-4"/>
              </w:rPr>
              <w:t xml:space="preserve"> </w:t>
            </w:r>
            <w:r w:rsidRPr="00FD1787">
              <w:t>claimed</w:t>
            </w:r>
            <w:r w:rsidRPr="00FD1787">
              <w:rPr>
                <w:spacing w:val="-4"/>
              </w:rPr>
              <w:t xml:space="preserve"> </w:t>
            </w:r>
            <w:r w:rsidRPr="00FD1787">
              <w:t>savings</w:t>
            </w:r>
            <w:r w:rsidR="00893341">
              <w:t xml:space="preserve"> </w:t>
            </w:r>
            <w:r w:rsidRPr="00FD1787">
              <w:t>adjustments</w:t>
            </w:r>
            <w:r w:rsidRPr="00FD1787">
              <w:rPr>
                <w:spacing w:val="-14"/>
              </w:rPr>
              <w:t xml:space="preserve"> </w:t>
            </w:r>
            <w:r w:rsidRPr="00FD1787">
              <w:t>(kW)</w:t>
            </w:r>
          </w:p>
        </w:tc>
        <w:tc>
          <w:tcPr>
            <w:tcW w:w="3068" w:type="dxa"/>
            <w:shd w:val="clear" w:color="auto" w:fill="24408F"/>
            <w:vAlign w:val="bottom"/>
          </w:tcPr>
          <w:p w14:paraId="300A9A7C" w14:textId="07524FF0" w:rsidR="00FD1787" w:rsidRPr="00FD1787" w:rsidRDefault="00FD1787" w:rsidP="0049380E">
            <w:pPr>
              <w:pStyle w:val="TableHeadingRight"/>
            </w:pPr>
            <w:r w:rsidRPr="00FD1787">
              <w:t>EM&amp;V</w:t>
            </w:r>
            <w:r w:rsidRPr="00FD1787">
              <w:rPr>
                <w:spacing w:val="-6"/>
              </w:rPr>
              <w:t xml:space="preserve"> </w:t>
            </w:r>
            <w:r w:rsidRPr="00FD1787">
              <w:t>energy</w:t>
            </w:r>
            <w:r w:rsidRPr="00FD1787">
              <w:rPr>
                <w:spacing w:val="-4"/>
              </w:rPr>
              <w:t xml:space="preserve"> </w:t>
            </w:r>
            <w:r w:rsidRPr="00FD1787">
              <w:t>claimed</w:t>
            </w:r>
            <w:r w:rsidRPr="00FD1787">
              <w:rPr>
                <w:spacing w:val="-6"/>
              </w:rPr>
              <w:t xml:space="preserve"> </w:t>
            </w:r>
            <w:r w:rsidRPr="00FD1787">
              <w:t>savings</w:t>
            </w:r>
            <w:r w:rsidR="00893341">
              <w:t xml:space="preserve"> </w:t>
            </w:r>
            <w:r w:rsidRPr="00FD1787">
              <w:t>adjustments</w:t>
            </w:r>
            <w:r w:rsidRPr="00FD1787">
              <w:rPr>
                <w:spacing w:val="-14"/>
              </w:rPr>
              <w:t xml:space="preserve"> </w:t>
            </w:r>
            <w:r w:rsidRPr="00FD1787">
              <w:t>(kWh)</w:t>
            </w:r>
          </w:p>
        </w:tc>
      </w:tr>
      <w:tr w:rsidR="00FD1787" w:rsidRPr="00FD1787" w14:paraId="3EC9E06E" w14:textId="77777777" w:rsidTr="0049380E">
        <w:trPr>
          <w:trHeight w:val="350"/>
          <w:jc w:val="center"/>
        </w:trPr>
        <w:tc>
          <w:tcPr>
            <w:tcW w:w="3055" w:type="dxa"/>
          </w:tcPr>
          <w:p w14:paraId="0E9CFC8D" w14:textId="77777777" w:rsidR="00FD1787" w:rsidRPr="00FD1787" w:rsidRDefault="00FD1787" w:rsidP="0049380E">
            <w:pPr>
              <w:pStyle w:val="TableText"/>
            </w:pPr>
            <w:r w:rsidRPr="00FD1787">
              <w:t>Commercial</w:t>
            </w:r>
            <w:r w:rsidRPr="00FD1787">
              <w:rPr>
                <w:spacing w:val="-3"/>
              </w:rPr>
              <w:t xml:space="preserve"> </w:t>
            </w:r>
            <w:r w:rsidRPr="00FD1787">
              <w:t>Solutions MTP</w:t>
            </w:r>
          </w:p>
        </w:tc>
        <w:tc>
          <w:tcPr>
            <w:tcW w:w="3240" w:type="dxa"/>
          </w:tcPr>
          <w:p w14:paraId="37915C94" w14:textId="77777777" w:rsidR="00FD1787" w:rsidRPr="00FD1787" w:rsidRDefault="00FD1787" w:rsidP="0049380E">
            <w:pPr>
              <w:pStyle w:val="TableTextRight"/>
            </w:pPr>
            <w:r w:rsidRPr="00FD1787">
              <w:t>-0.70</w:t>
            </w:r>
          </w:p>
        </w:tc>
        <w:tc>
          <w:tcPr>
            <w:tcW w:w="3068" w:type="dxa"/>
          </w:tcPr>
          <w:p w14:paraId="5E996BD0" w14:textId="77777777" w:rsidR="00FD1787" w:rsidRPr="00FD1787" w:rsidRDefault="00FD1787" w:rsidP="0049380E">
            <w:pPr>
              <w:pStyle w:val="TableTextRight"/>
            </w:pPr>
            <w:r w:rsidRPr="00FD1787">
              <w:t>-12,227.00</w:t>
            </w:r>
          </w:p>
        </w:tc>
      </w:tr>
      <w:tr w:rsidR="00FD1787" w:rsidRPr="00FD1787" w14:paraId="2720A13C" w14:textId="77777777" w:rsidTr="0049380E">
        <w:trPr>
          <w:trHeight w:val="350"/>
          <w:jc w:val="center"/>
        </w:trPr>
        <w:tc>
          <w:tcPr>
            <w:tcW w:w="3055" w:type="dxa"/>
          </w:tcPr>
          <w:p w14:paraId="61B3BBF1" w14:textId="77777777" w:rsidR="00FD1787" w:rsidRPr="00FD1787" w:rsidRDefault="00FD1787" w:rsidP="0049380E">
            <w:pPr>
              <w:pStyle w:val="TableText"/>
            </w:pPr>
            <w:r w:rsidRPr="00FD1787">
              <w:t>Commercial SOP</w:t>
            </w:r>
          </w:p>
        </w:tc>
        <w:tc>
          <w:tcPr>
            <w:tcW w:w="3240" w:type="dxa"/>
          </w:tcPr>
          <w:p w14:paraId="473E008A" w14:textId="77777777" w:rsidR="00FD1787" w:rsidRPr="00FD1787" w:rsidRDefault="00FD1787" w:rsidP="0049380E">
            <w:pPr>
              <w:pStyle w:val="TableTextRight"/>
            </w:pPr>
            <w:r w:rsidRPr="00FD1787">
              <w:t>-0.30</w:t>
            </w:r>
          </w:p>
        </w:tc>
        <w:tc>
          <w:tcPr>
            <w:tcW w:w="3068" w:type="dxa"/>
          </w:tcPr>
          <w:p w14:paraId="30A78EDE" w14:textId="77777777" w:rsidR="00FD1787" w:rsidRPr="00FD1787" w:rsidRDefault="00FD1787" w:rsidP="0049380E">
            <w:pPr>
              <w:pStyle w:val="TableTextRight"/>
            </w:pPr>
            <w:r w:rsidRPr="00FD1787">
              <w:t>-908.00</w:t>
            </w:r>
          </w:p>
        </w:tc>
      </w:tr>
      <w:tr w:rsidR="00FD1787" w:rsidRPr="00FD1787" w14:paraId="194DBDEB" w14:textId="77777777" w:rsidTr="0049380E">
        <w:trPr>
          <w:trHeight w:val="350"/>
          <w:jc w:val="center"/>
        </w:trPr>
        <w:tc>
          <w:tcPr>
            <w:tcW w:w="3055" w:type="dxa"/>
          </w:tcPr>
          <w:p w14:paraId="29D63252" w14:textId="77777777" w:rsidR="00FD1787" w:rsidRPr="00FD1787" w:rsidRDefault="00FD1787" w:rsidP="0049380E">
            <w:pPr>
              <w:pStyle w:val="TableText"/>
            </w:pPr>
            <w:r w:rsidRPr="00FD1787">
              <w:t>SMART Source Solar PV MTP</w:t>
            </w:r>
          </w:p>
        </w:tc>
        <w:tc>
          <w:tcPr>
            <w:tcW w:w="3240" w:type="dxa"/>
          </w:tcPr>
          <w:p w14:paraId="19553E1F" w14:textId="77777777" w:rsidR="00FD1787" w:rsidRPr="00FD1787" w:rsidRDefault="00FD1787" w:rsidP="0049380E">
            <w:pPr>
              <w:pStyle w:val="TableTextRight"/>
            </w:pPr>
            <w:r w:rsidRPr="00FD1787">
              <w:t>9.90</w:t>
            </w:r>
          </w:p>
        </w:tc>
        <w:tc>
          <w:tcPr>
            <w:tcW w:w="3068" w:type="dxa"/>
          </w:tcPr>
          <w:p w14:paraId="763CE5ED" w14:textId="77777777" w:rsidR="00FD1787" w:rsidRPr="00FD1787" w:rsidRDefault="00FD1787" w:rsidP="0049380E">
            <w:pPr>
              <w:pStyle w:val="TableTextRight"/>
            </w:pPr>
            <w:r w:rsidRPr="00FD1787">
              <w:t>22,182.00</w:t>
            </w:r>
          </w:p>
        </w:tc>
      </w:tr>
      <w:tr w:rsidR="00FD1787" w:rsidRPr="00FD1787" w14:paraId="15B0AD67" w14:textId="77777777" w:rsidTr="0049380E">
        <w:trPr>
          <w:trHeight w:val="350"/>
          <w:jc w:val="center"/>
        </w:trPr>
        <w:tc>
          <w:tcPr>
            <w:tcW w:w="3055" w:type="dxa"/>
          </w:tcPr>
          <w:p w14:paraId="567BADEC" w14:textId="77777777" w:rsidR="00FD1787" w:rsidRPr="00FD1787" w:rsidRDefault="00FD1787" w:rsidP="0049380E">
            <w:pPr>
              <w:pStyle w:val="TableText"/>
            </w:pPr>
            <w:r w:rsidRPr="00FD1787">
              <w:t>Residential SOP</w:t>
            </w:r>
          </w:p>
        </w:tc>
        <w:tc>
          <w:tcPr>
            <w:tcW w:w="3240" w:type="dxa"/>
          </w:tcPr>
          <w:p w14:paraId="61CC107F" w14:textId="77777777" w:rsidR="00FD1787" w:rsidRPr="00FD1787" w:rsidRDefault="00FD1787" w:rsidP="00FD1787">
            <w:pPr>
              <w:widowControl w:val="0"/>
              <w:autoSpaceDE w:val="0"/>
              <w:autoSpaceDN w:val="0"/>
              <w:spacing w:before="59"/>
              <w:ind w:right="99"/>
              <w:jc w:val="right"/>
              <w:rPr>
                <w:rFonts w:eastAsia="Arial" w:cs="Arial"/>
                <w:sz w:val="20"/>
                <w:szCs w:val="20"/>
              </w:rPr>
            </w:pPr>
            <w:r w:rsidRPr="00FD1787">
              <w:rPr>
                <w:rFonts w:eastAsia="Arial" w:cs="Arial"/>
                <w:sz w:val="20"/>
                <w:szCs w:val="20"/>
              </w:rPr>
              <w:t>2.60</w:t>
            </w:r>
          </w:p>
        </w:tc>
        <w:tc>
          <w:tcPr>
            <w:tcW w:w="3068" w:type="dxa"/>
          </w:tcPr>
          <w:p w14:paraId="6CA1C933" w14:textId="77777777" w:rsidR="00FD1787" w:rsidRPr="00FD1787" w:rsidRDefault="00FD1787" w:rsidP="00FD1787">
            <w:pPr>
              <w:widowControl w:val="0"/>
              <w:autoSpaceDE w:val="0"/>
              <w:autoSpaceDN w:val="0"/>
              <w:spacing w:before="59"/>
              <w:ind w:right="100"/>
              <w:jc w:val="right"/>
              <w:rPr>
                <w:rFonts w:eastAsia="Arial" w:cs="Arial"/>
                <w:sz w:val="20"/>
                <w:szCs w:val="20"/>
              </w:rPr>
            </w:pPr>
            <w:r w:rsidRPr="00FD1787">
              <w:rPr>
                <w:rFonts w:eastAsia="Arial" w:cs="Arial"/>
                <w:sz w:val="20"/>
                <w:szCs w:val="20"/>
              </w:rPr>
              <w:t>8,491.60</w:t>
            </w:r>
          </w:p>
        </w:tc>
      </w:tr>
      <w:tr w:rsidR="00FD1787" w:rsidRPr="00FD1787" w14:paraId="4B825672" w14:textId="77777777" w:rsidTr="0049380E">
        <w:trPr>
          <w:trHeight w:val="350"/>
          <w:jc w:val="center"/>
        </w:trPr>
        <w:tc>
          <w:tcPr>
            <w:tcW w:w="3055" w:type="dxa"/>
          </w:tcPr>
          <w:p w14:paraId="35F91645" w14:textId="77777777" w:rsidR="00FD1787" w:rsidRPr="00FD1787" w:rsidRDefault="00FD1787" w:rsidP="00FD1787">
            <w:pPr>
              <w:widowControl w:val="0"/>
              <w:autoSpaceDE w:val="0"/>
              <w:autoSpaceDN w:val="0"/>
              <w:spacing w:before="59"/>
              <w:ind w:left="107"/>
              <w:rPr>
                <w:rFonts w:eastAsia="Arial" w:cs="Arial"/>
                <w:b/>
                <w:sz w:val="20"/>
                <w:szCs w:val="20"/>
              </w:rPr>
            </w:pPr>
            <w:r w:rsidRPr="00FD1787">
              <w:rPr>
                <w:rFonts w:eastAsia="Arial" w:cs="Arial"/>
                <w:b/>
                <w:sz w:val="20"/>
                <w:szCs w:val="20"/>
              </w:rPr>
              <w:t>Total</w:t>
            </w:r>
          </w:p>
        </w:tc>
        <w:tc>
          <w:tcPr>
            <w:tcW w:w="3240" w:type="dxa"/>
          </w:tcPr>
          <w:p w14:paraId="2FD82458" w14:textId="77777777" w:rsidR="00FD1787" w:rsidRPr="00FD1787" w:rsidRDefault="00FD1787" w:rsidP="00FD1787">
            <w:pPr>
              <w:widowControl w:val="0"/>
              <w:autoSpaceDE w:val="0"/>
              <w:autoSpaceDN w:val="0"/>
              <w:spacing w:before="59"/>
              <w:ind w:right="99"/>
              <w:jc w:val="right"/>
              <w:rPr>
                <w:rFonts w:eastAsia="Arial" w:cs="Arial"/>
                <w:b/>
                <w:sz w:val="20"/>
                <w:szCs w:val="20"/>
              </w:rPr>
            </w:pPr>
            <w:r w:rsidRPr="00FD1787">
              <w:rPr>
                <w:rFonts w:eastAsia="Arial" w:cs="Arial"/>
                <w:b/>
                <w:sz w:val="20"/>
                <w:szCs w:val="20"/>
              </w:rPr>
              <w:t>11.50</w:t>
            </w:r>
          </w:p>
        </w:tc>
        <w:tc>
          <w:tcPr>
            <w:tcW w:w="3068" w:type="dxa"/>
          </w:tcPr>
          <w:p w14:paraId="11F6FE31" w14:textId="77777777" w:rsidR="00FD1787" w:rsidRPr="00FD1787" w:rsidRDefault="00FD1787" w:rsidP="00FD1787">
            <w:pPr>
              <w:widowControl w:val="0"/>
              <w:autoSpaceDE w:val="0"/>
              <w:autoSpaceDN w:val="0"/>
              <w:spacing w:before="59"/>
              <w:ind w:right="99"/>
              <w:jc w:val="right"/>
              <w:rPr>
                <w:rFonts w:eastAsia="Arial" w:cs="Arial"/>
                <w:b/>
                <w:sz w:val="20"/>
                <w:szCs w:val="20"/>
              </w:rPr>
            </w:pPr>
            <w:r w:rsidRPr="00FD1787">
              <w:rPr>
                <w:rFonts w:eastAsia="Arial" w:cs="Arial"/>
                <w:b/>
                <w:sz w:val="20"/>
                <w:szCs w:val="20"/>
              </w:rPr>
              <w:t>17,538.60</w:t>
            </w:r>
          </w:p>
        </w:tc>
      </w:tr>
    </w:tbl>
    <w:p w14:paraId="7FDFAFF1" w14:textId="7C883D08" w:rsidR="00FD1787" w:rsidRDefault="00FD1787" w:rsidP="0051122E">
      <w:pPr>
        <w:pStyle w:val="Heading2"/>
        <w:rPr>
          <w:rFonts w:hint="eastAsia"/>
        </w:rPr>
      </w:pPr>
      <w:bookmarkStart w:id="58" w:name="_Toc82513344"/>
      <w:r w:rsidRPr="00FD1787">
        <w:lastRenderedPageBreak/>
        <w:t>Detailed Findings—Commercial</w:t>
      </w:r>
      <w:bookmarkEnd w:id="58"/>
      <w:r w:rsidRPr="00FD1787">
        <w:t xml:space="preserve"> </w:t>
      </w:r>
    </w:p>
    <w:p w14:paraId="658E3B66" w14:textId="69EEF397" w:rsidR="00FD1787" w:rsidRDefault="00FD1787" w:rsidP="00C174E0">
      <w:pPr>
        <w:pStyle w:val="Heading3"/>
        <w:rPr>
          <w:rFonts w:hint="eastAsia"/>
        </w:rPr>
      </w:pPr>
      <w:bookmarkStart w:id="59" w:name="_Toc82513345"/>
      <w:r>
        <w:t>Commercial Solutions Market Transformation Program (MTP)</w:t>
      </w:r>
      <w:bookmarkEnd w:id="59"/>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39"/>
        <w:gridCol w:w="1037"/>
        <w:gridCol w:w="1039"/>
        <w:gridCol w:w="1039"/>
        <w:gridCol w:w="1039"/>
        <w:gridCol w:w="1039"/>
        <w:gridCol w:w="1040"/>
        <w:gridCol w:w="1039"/>
      </w:tblGrid>
      <w:tr w:rsidR="00FD1787" w:rsidRPr="00FD1787" w14:paraId="7309159E" w14:textId="77777777" w:rsidTr="0049380E">
        <w:trPr>
          <w:trHeight w:val="1493"/>
          <w:jc w:val="center"/>
        </w:trPr>
        <w:tc>
          <w:tcPr>
            <w:tcW w:w="1039" w:type="dxa"/>
            <w:shd w:val="clear" w:color="auto" w:fill="24408F"/>
            <w:textDirection w:val="btLr"/>
          </w:tcPr>
          <w:p w14:paraId="23FB9859" w14:textId="77777777" w:rsidR="00FD1787" w:rsidRPr="00FD1787" w:rsidRDefault="00FD1787" w:rsidP="00FD1787">
            <w:pPr>
              <w:widowControl w:val="0"/>
              <w:autoSpaceDE w:val="0"/>
              <w:autoSpaceDN w:val="0"/>
              <w:spacing w:before="10"/>
              <w:rPr>
                <w:rFonts w:eastAsia="Arial" w:cs="Arial"/>
                <w:b/>
                <w:sz w:val="14"/>
                <w:szCs w:val="22"/>
              </w:rPr>
            </w:pPr>
          </w:p>
          <w:p w14:paraId="06104F00" w14:textId="77777777" w:rsidR="00FD1787" w:rsidRPr="00FD1787" w:rsidRDefault="00FD1787" w:rsidP="00FD1787">
            <w:pPr>
              <w:widowControl w:val="0"/>
              <w:autoSpaceDE w:val="0"/>
              <w:autoSpaceDN w:val="0"/>
              <w:spacing w:before="0" w:line="247" w:lineRule="auto"/>
              <w:ind w:left="112" w:right="198"/>
              <w:rPr>
                <w:rFonts w:eastAsia="Arial" w:cs="Arial"/>
                <w:b/>
                <w:sz w:val="16"/>
                <w:szCs w:val="22"/>
              </w:rPr>
            </w:pPr>
            <w:r w:rsidRPr="00FD1787">
              <w:rPr>
                <w:rFonts w:eastAsia="Arial" w:cs="Arial"/>
                <w:b/>
                <w:color w:val="FFFFFF"/>
                <w:sz w:val="16"/>
                <w:szCs w:val="22"/>
              </w:rPr>
              <w:t>Program</w:t>
            </w:r>
            <w:r w:rsidRPr="00FD1787">
              <w:rPr>
                <w:rFonts w:eastAsia="Arial" w:cs="Arial"/>
                <w:b/>
                <w:color w:val="FFFFFF"/>
                <w:spacing w:val="1"/>
                <w:sz w:val="16"/>
                <w:szCs w:val="22"/>
              </w:rPr>
              <w:t xml:space="preserve"> </w:t>
            </w:r>
            <w:r w:rsidRPr="00FD1787">
              <w:rPr>
                <w:rFonts w:eastAsia="Arial" w:cs="Arial"/>
                <w:b/>
                <w:color w:val="FFFFFF"/>
                <w:spacing w:val="-1"/>
                <w:sz w:val="16"/>
                <w:szCs w:val="22"/>
              </w:rPr>
              <w:t xml:space="preserve">contribution </w:t>
            </w:r>
            <w:r w:rsidRPr="00FD1787">
              <w:rPr>
                <w:rFonts w:eastAsia="Arial" w:cs="Arial"/>
                <w:b/>
                <w:color w:val="FFFFFF"/>
                <w:sz w:val="16"/>
                <w:szCs w:val="22"/>
              </w:rPr>
              <w:t>to</w:t>
            </w:r>
            <w:r w:rsidRPr="00FD1787">
              <w:rPr>
                <w:rFonts w:eastAsia="Arial" w:cs="Arial"/>
                <w:b/>
                <w:color w:val="FFFFFF"/>
                <w:spacing w:val="-42"/>
                <w:sz w:val="16"/>
                <w:szCs w:val="22"/>
              </w:rPr>
              <w:t xml:space="preserve"> </w:t>
            </w:r>
            <w:r w:rsidRPr="00FD1787">
              <w:rPr>
                <w:rFonts w:eastAsia="Arial" w:cs="Arial"/>
                <w:b/>
                <w:color w:val="FFFFFF"/>
                <w:sz w:val="16"/>
                <w:szCs w:val="22"/>
              </w:rPr>
              <w:t>portfolio</w:t>
            </w:r>
            <w:r w:rsidRPr="00FD1787">
              <w:rPr>
                <w:rFonts w:eastAsia="Arial" w:cs="Arial"/>
                <w:b/>
                <w:color w:val="FFFFFF"/>
                <w:spacing w:val="1"/>
                <w:sz w:val="16"/>
                <w:szCs w:val="22"/>
              </w:rPr>
              <w:t xml:space="preserve"> </w:t>
            </w:r>
            <w:r w:rsidRPr="00FD1787">
              <w:rPr>
                <w:rFonts w:eastAsia="Arial" w:cs="Arial"/>
                <w:b/>
                <w:color w:val="FFFFFF"/>
                <w:sz w:val="16"/>
                <w:szCs w:val="22"/>
              </w:rPr>
              <w:t>savings</w:t>
            </w:r>
            <w:r w:rsidRPr="00FD1787">
              <w:rPr>
                <w:rFonts w:eastAsia="Arial" w:cs="Arial"/>
                <w:b/>
                <w:color w:val="FFFFFF"/>
                <w:spacing w:val="-1"/>
                <w:sz w:val="16"/>
                <w:szCs w:val="22"/>
              </w:rPr>
              <w:t xml:space="preserve"> </w:t>
            </w:r>
            <w:r w:rsidRPr="00FD1787">
              <w:rPr>
                <w:rFonts w:eastAsia="Arial" w:cs="Arial"/>
                <w:b/>
                <w:color w:val="FFFFFF"/>
                <w:sz w:val="16"/>
                <w:szCs w:val="22"/>
              </w:rPr>
              <w:t>(kW)</w:t>
            </w:r>
          </w:p>
        </w:tc>
        <w:tc>
          <w:tcPr>
            <w:tcW w:w="1039" w:type="dxa"/>
            <w:shd w:val="clear" w:color="auto" w:fill="24408F"/>
            <w:textDirection w:val="btLr"/>
          </w:tcPr>
          <w:p w14:paraId="3AB35D1C" w14:textId="77777777" w:rsidR="00FD1787" w:rsidRPr="00FD1787" w:rsidRDefault="00FD1787" w:rsidP="00FD1787">
            <w:pPr>
              <w:widowControl w:val="0"/>
              <w:autoSpaceDE w:val="0"/>
              <w:autoSpaceDN w:val="0"/>
              <w:spacing w:before="6"/>
              <w:rPr>
                <w:rFonts w:eastAsia="Arial" w:cs="Arial"/>
                <w:b/>
                <w:sz w:val="26"/>
                <w:szCs w:val="22"/>
              </w:rPr>
            </w:pPr>
          </w:p>
          <w:p w14:paraId="0E07D829" w14:textId="77777777" w:rsidR="00FD1787" w:rsidRPr="00FD1787" w:rsidRDefault="00FD1787" w:rsidP="00FD1787">
            <w:pPr>
              <w:widowControl w:val="0"/>
              <w:autoSpaceDE w:val="0"/>
              <w:autoSpaceDN w:val="0"/>
              <w:spacing w:before="1" w:line="247" w:lineRule="auto"/>
              <w:ind w:left="112" w:right="341"/>
              <w:rPr>
                <w:rFonts w:eastAsia="Arial" w:cs="Arial"/>
                <w:b/>
                <w:sz w:val="16"/>
                <w:szCs w:val="22"/>
              </w:rPr>
            </w:pPr>
            <w:r w:rsidRPr="00FD1787">
              <w:rPr>
                <w:rFonts w:eastAsia="Arial" w:cs="Arial"/>
                <w:b/>
                <w:color w:val="FFFFFF"/>
                <w:sz w:val="16"/>
                <w:szCs w:val="22"/>
              </w:rPr>
              <w:t>Claimed</w:t>
            </w:r>
            <w:r w:rsidRPr="00FD1787">
              <w:rPr>
                <w:rFonts w:eastAsia="Arial" w:cs="Arial"/>
                <w:b/>
                <w:color w:val="FFFFFF"/>
                <w:spacing w:val="1"/>
                <w:sz w:val="16"/>
                <w:szCs w:val="22"/>
              </w:rPr>
              <w:t xml:space="preserve"> </w:t>
            </w:r>
            <w:r w:rsidRPr="00FD1787">
              <w:rPr>
                <w:rFonts w:eastAsia="Arial" w:cs="Arial"/>
                <w:b/>
                <w:color w:val="FFFFFF"/>
                <w:sz w:val="16"/>
                <w:szCs w:val="22"/>
              </w:rPr>
              <w:t>demand</w:t>
            </w:r>
            <w:r w:rsidRPr="00FD1787">
              <w:rPr>
                <w:rFonts w:eastAsia="Arial" w:cs="Arial"/>
                <w:b/>
                <w:color w:val="FFFFFF"/>
                <w:spacing w:val="1"/>
                <w:sz w:val="16"/>
                <w:szCs w:val="22"/>
              </w:rPr>
              <w:t xml:space="preserve"> </w:t>
            </w:r>
            <w:r w:rsidRPr="00FD1787">
              <w:rPr>
                <w:rFonts w:eastAsia="Arial" w:cs="Arial"/>
                <w:b/>
                <w:color w:val="FFFFFF"/>
                <w:spacing w:val="-1"/>
                <w:sz w:val="16"/>
                <w:szCs w:val="22"/>
              </w:rPr>
              <w:t>savings</w:t>
            </w:r>
            <w:r w:rsidRPr="00FD1787">
              <w:rPr>
                <w:rFonts w:eastAsia="Arial" w:cs="Arial"/>
                <w:b/>
                <w:color w:val="FFFFFF"/>
                <w:spacing w:val="-7"/>
                <w:sz w:val="16"/>
                <w:szCs w:val="22"/>
              </w:rPr>
              <w:t xml:space="preserve"> </w:t>
            </w:r>
            <w:r w:rsidRPr="00FD1787">
              <w:rPr>
                <w:rFonts w:eastAsia="Arial" w:cs="Arial"/>
                <w:b/>
                <w:color w:val="FFFFFF"/>
                <w:sz w:val="16"/>
                <w:szCs w:val="22"/>
              </w:rPr>
              <w:t>(kW)</w:t>
            </w:r>
          </w:p>
        </w:tc>
        <w:tc>
          <w:tcPr>
            <w:tcW w:w="1037" w:type="dxa"/>
            <w:shd w:val="clear" w:color="auto" w:fill="24408F"/>
            <w:textDirection w:val="btLr"/>
          </w:tcPr>
          <w:p w14:paraId="5DFC6054" w14:textId="77777777" w:rsidR="00FD1787" w:rsidRPr="00FD1787" w:rsidRDefault="00FD1787" w:rsidP="00FD1787">
            <w:pPr>
              <w:widowControl w:val="0"/>
              <w:autoSpaceDE w:val="0"/>
              <w:autoSpaceDN w:val="0"/>
              <w:spacing w:before="7"/>
              <w:rPr>
                <w:rFonts w:eastAsia="Arial" w:cs="Arial"/>
                <w:b/>
                <w:sz w:val="26"/>
                <w:szCs w:val="22"/>
              </w:rPr>
            </w:pPr>
          </w:p>
          <w:p w14:paraId="360862A3" w14:textId="77777777" w:rsidR="00FD1787" w:rsidRPr="00FD1787" w:rsidRDefault="00FD1787" w:rsidP="00FD1787">
            <w:pPr>
              <w:widowControl w:val="0"/>
              <w:autoSpaceDE w:val="0"/>
              <w:autoSpaceDN w:val="0"/>
              <w:spacing w:before="0" w:line="247" w:lineRule="auto"/>
              <w:ind w:left="112" w:right="341"/>
              <w:rPr>
                <w:rFonts w:eastAsia="Arial" w:cs="Arial"/>
                <w:b/>
                <w:sz w:val="16"/>
                <w:szCs w:val="22"/>
              </w:rPr>
            </w:pPr>
            <w:r w:rsidRPr="00FD1787">
              <w:rPr>
                <w:rFonts w:eastAsia="Arial" w:cs="Arial"/>
                <w:b/>
                <w:color w:val="FFFFFF"/>
                <w:sz w:val="16"/>
                <w:szCs w:val="22"/>
              </w:rPr>
              <w:t>Evaluated</w:t>
            </w:r>
            <w:r w:rsidRPr="00FD1787">
              <w:rPr>
                <w:rFonts w:eastAsia="Arial" w:cs="Arial"/>
                <w:b/>
                <w:color w:val="FFFFFF"/>
                <w:spacing w:val="1"/>
                <w:sz w:val="16"/>
                <w:szCs w:val="22"/>
              </w:rPr>
              <w:t xml:space="preserve"> </w:t>
            </w:r>
            <w:r w:rsidRPr="00FD1787">
              <w:rPr>
                <w:rFonts w:eastAsia="Arial" w:cs="Arial"/>
                <w:b/>
                <w:color w:val="FFFFFF"/>
                <w:sz w:val="16"/>
                <w:szCs w:val="22"/>
              </w:rPr>
              <w:t>demand</w:t>
            </w:r>
            <w:r w:rsidRPr="00FD1787">
              <w:rPr>
                <w:rFonts w:eastAsia="Arial" w:cs="Arial"/>
                <w:b/>
                <w:color w:val="FFFFFF"/>
                <w:spacing w:val="1"/>
                <w:sz w:val="16"/>
                <w:szCs w:val="22"/>
              </w:rPr>
              <w:t xml:space="preserve"> </w:t>
            </w:r>
            <w:r w:rsidRPr="00FD1787">
              <w:rPr>
                <w:rFonts w:eastAsia="Arial" w:cs="Arial"/>
                <w:b/>
                <w:color w:val="FFFFFF"/>
                <w:spacing w:val="-1"/>
                <w:sz w:val="16"/>
                <w:szCs w:val="22"/>
              </w:rPr>
              <w:t>savings</w:t>
            </w:r>
            <w:r w:rsidRPr="00FD1787">
              <w:rPr>
                <w:rFonts w:eastAsia="Arial" w:cs="Arial"/>
                <w:b/>
                <w:color w:val="FFFFFF"/>
                <w:spacing w:val="-7"/>
                <w:sz w:val="16"/>
                <w:szCs w:val="22"/>
              </w:rPr>
              <w:t xml:space="preserve"> </w:t>
            </w:r>
            <w:r w:rsidRPr="00FD1787">
              <w:rPr>
                <w:rFonts w:eastAsia="Arial" w:cs="Arial"/>
                <w:b/>
                <w:color w:val="FFFFFF"/>
                <w:sz w:val="16"/>
                <w:szCs w:val="22"/>
              </w:rPr>
              <w:t>(kW)</w:t>
            </w:r>
          </w:p>
        </w:tc>
        <w:tc>
          <w:tcPr>
            <w:tcW w:w="1039" w:type="dxa"/>
            <w:shd w:val="clear" w:color="auto" w:fill="24408F"/>
            <w:textDirection w:val="btLr"/>
          </w:tcPr>
          <w:p w14:paraId="7ABCE52C" w14:textId="77777777" w:rsidR="00FD1787" w:rsidRPr="00FD1787" w:rsidRDefault="00FD1787" w:rsidP="00FD1787">
            <w:pPr>
              <w:widowControl w:val="0"/>
              <w:autoSpaceDE w:val="0"/>
              <w:autoSpaceDN w:val="0"/>
              <w:spacing w:before="0"/>
              <w:rPr>
                <w:rFonts w:eastAsia="Arial" w:cs="Arial"/>
                <w:b/>
                <w:sz w:val="18"/>
                <w:szCs w:val="22"/>
              </w:rPr>
            </w:pPr>
          </w:p>
          <w:p w14:paraId="3BB0C0A5" w14:textId="77777777" w:rsidR="00FD1787" w:rsidRPr="00FD1787" w:rsidRDefault="00FD1787" w:rsidP="00FD1787">
            <w:pPr>
              <w:widowControl w:val="0"/>
              <w:autoSpaceDE w:val="0"/>
              <w:autoSpaceDN w:val="0"/>
              <w:spacing w:before="3"/>
              <w:rPr>
                <w:rFonts w:eastAsia="Arial" w:cs="Arial"/>
                <w:b/>
                <w:sz w:val="25"/>
                <w:szCs w:val="22"/>
              </w:rPr>
            </w:pPr>
          </w:p>
          <w:p w14:paraId="06DB56EE" w14:textId="77777777" w:rsidR="00FD1787" w:rsidRPr="00FD1787" w:rsidRDefault="00FD1787" w:rsidP="00FD1787">
            <w:pPr>
              <w:widowControl w:val="0"/>
              <w:autoSpaceDE w:val="0"/>
              <w:autoSpaceDN w:val="0"/>
              <w:spacing w:before="1" w:line="247" w:lineRule="auto"/>
              <w:ind w:left="112" w:right="131"/>
              <w:rPr>
                <w:rFonts w:eastAsia="Arial" w:cs="Arial"/>
                <w:b/>
                <w:sz w:val="16"/>
                <w:szCs w:val="22"/>
              </w:rPr>
            </w:pPr>
            <w:r w:rsidRPr="00FD1787">
              <w:rPr>
                <w:rFonts w:eastAsia="Arial" w:cs="Arial"/>
                <w:b/>
                <w:color w:val="FFFFFF"/>
                <w:sz w:val="16"/>
                <w:szCs w:val="22"/>
              </w:rPr>
              <w:t>Realization rate</w:t>
            </w:r>
            <w:r w:rsidRPr="00FD1787">
              <w:rPr>
                <w:rFonts w:eastAsia="Arial" w:cs="Arial"/>
                <w:b/>
                <w:color w:val="FFFFFF"/>
                <w:spacing w:val="-43"/>
                <w:sz w:val="16"/>
                <w:szCs w:val="22"/>
              </w:rPr>
              <w:t xml:space="preserve"> </w:t>
            </w:r>
            <w:r w:rsidRPr="00FD1787">
              <w:rPr>
                <w:rFonts w:eastAsia="Arial" w:cs="Arial"/>
                <w:b/>
                <w:color w:val="FFFFFF"/>
                <w:sz w:val="16"/>
                <w:szCs w:val="22"/>
              </w:rPr>
              <w:t>(kW)</w:t>
            </w:r>
          </w:p>
        </w:tc>
        <w:tc>
          <w:tcPr>
            <w:tcW w:w="1039" w:type="dxa"/>
            <w:shd w:val="clear" w:color="auto" w:fill="24408F"/>
            <w:textDirection w:val="btLr"/>
          </w:tcPr>
          <w:p w14:paraId="27A2ABE6" w14:textId="77777777" w:rsidR="00FD1787" w:rsidRPr="00FD1787" w:rsidRDefault="00FD1787" w:rsidP="00FD1787">
            <w:pPr>
              <w:widowControl w:val="0"/>
              <w:autoSpaceDE w:val="0"/>
              <w:autoSpaceDN w:val="0"/>
              <w:spacing w:before="11"/>
              <w:rPr>
                <w:rFonts w:eastAsia="Arial" w:cs="Arial"/>
                <w:b/>
                <w:sz w:val="14"/>
                <w:szCs w:val="22"/>
              </w:rPr>
            </w:pPr>
          </w:p>
          <w:p w14:paraId="26A95C51" w14:textId="77777777" w:rsidR="00FD1787" w:rsidRPr="00FD1787" w:rsidRDefault="00FD1787" w:rsidP="00FD1787">
            <w:pPr>
              <w:widowControl w:val="0"/>
              <w:autoSpaceDE w:val="0"/>
              <w:autoSpaceDN w:val="0"/>
              <w:spacing w:before="0" w:line="247" w:lineRule="auto"/>
              <w:ind w:left="112" w:right="198"/>
              <w:rPr>
                <w:rFonts w:eastAsia="Arial" w:cs="Arial"/>
                <w:b/>
                <w:sz w:val="16"/>
                <w:szCs w:val="22"/>
              </w:rPr>
            </w:pPr>
            <w:r w:rsidRPr="00FD1787">
              <w:rPr>
                <w:rFonts w:eastAsia="Arial" w:cs="Arial"/>
                <w:b/>
                <w:color w:val="FFFFFF"/>
                <w:sz w:val="16"/>
                <w:szCs w:val="22"/>
              </w:rPr>
              <w:t>Program</w:t>
            </w:r>
            <w:r w:rsidRPr="00FD1787">
              <w:rPr>
                <w:rFonts w:eastAsia="Arial" w:cs="Arial"/>
                <w:b/>
                <w:color w:val="FFFFFF"/>
                <w:spacing w:val="1"/>
                <w:sz w:val="16"/>
                <w:szCs w:val="22"/>
              </w:rPr>
              <w:t xml:space="preserve"> </w:t>
            </w:r>
            <w:r w:rsidRPr="00FD1787">
              <w:rPr>
                <w:rFonts w:eastAsia="Arial" w:cs="Arial"/>
                <w:b/>
                <w:color w:val="FFFFFF"/>
                <w:spacing w:val="-1"/>
                <w:sz w:val="16"/>
                <w:szCs w:val="22"/>
              </w:rPr>
              <w:t xml:space="preserve">contribution </w:t>
            </w:r>
            <w:r w:rsidRPr="00FD1787">
              <w:rPr>
                <w:rFonts w:eastAsia="Arial" w:cs="Arial"/>
                <w:b/>
                <w:color w:val="FFFFFF"/>
                <w:sz w:val="16"/>
                <w:szCs w:val="22"/>
              </w:rPr>
              <w:t>to</w:t>
            </w:r>
            <w:r w:rsidRPr="00FD1787">
              <w:rPr>
                <w:rFonts w:eastAsia="Arial" w:cs="Arial"/>
                <w:b/>
                <w:color w:val="FFFFFF"/>
                <w:spacing w:val="-42"/>
                <w:sz w:val="16"/>
                <w:szCs w:val="22"/>
              </w:rPr>
              <w:t xml:space="preserve"> </w:t>
            </w:r>
            <w:r w:rsidRPr="00FD1787">
              <w:rPr>
                <w:rFonts w:eastAsia="Arial" w:cs="Arial"/>
                <w:b/>
                <w:color w:val="FFFFFF"/>
                <w:sz w:val="16"/>
                <w:szCs w:val="22"/>
              </w:rPr>
              <w:t>portfolio</w:t>
            </w:r>
            <w:r w:rsidRPr="00FD1787">
              <w:rPr>
                <w:rFonts w:eastAsia="Arial" w:cs="Arial"/>
                <w:b/>
                <w:color w:val="FFFFFF"/>
                <w:spacing w:val="1"/>
                <w:sz w:val="16"/>
                <w:szCs w:val="22"/>
              </w:rPr>
              <w:t xml:space="preserve"> </w:t>
            </w:r>
            <w:r w:rsidRPr="00FD1787">
              <w:rPr>
                <w:rFonts w:eastAsia="Arial" w:cs="Arial"/>
                <w:b/>
                <w:color w:val="FFFFFF"/>
                <w:sz w:val="16"/>
                <w:szCs w:val="22"/>
              </w:rPr>
              <w:t>savings</w:t>
            </w:r>
            <w:r w:rsidRPr="00FD1787">
              <w:rPr>
                <w:rFonts w:eastAsia="Arial" w:cs="Arial"/>
                <w:b/>
                <w:color w:val="FFFFFF"/>
                <w:spacing w:val="-1"/>
                <w:sz w:val="16"/>
                <w:szCs w:val="22"/>
              </w:rPr>
              <w:t xml:space="preserve"> </w:t>
            </w:r>
            <w:r w:rsidRPr="00FD1787">
              <w:rPr>
                <w:rFonts w:eastAsia="Arial" w:cs="Arial"/>
                <w:b/>
                <w:color w:val="FFFFFF"/>
                <w:sz w:val="16"/>
                <w:szCs w:val="22"/>
              </w:rPr>
              <w:t>(kWh)</w:t>
            </w:r>
          </w:p>
        </w:tc>
        <w:tc>
          <w:tcPr>
            <w:tcW w:w="1039" w:type="dxa"/>
            <w:shd w:val="clear" w:color="auto" w:fill="24408F"/>
            <w:textDirection w:val="btLr"/>
          </w:tcPr>
          <w:p w14:paraId="4A474706" w14:textId="77777777" w:rsidR="00FD1787" w:rsidRPr="00FD1787" w:rsidRDefault="00FD1787" w:rsidP="00FD1787">
            <w:pPr>
              <w:widowControl w:val="0"/>
              <w:autoSpaceDE w:val="0"/>
              <w:autoSpaceDN w:val="0"/>
              <w:spacing w:before="7"/>
              <w:rPr>
                <w:rFonts w:eastAsia="Arial" w:cs="Arial"/>
                <w:b/>
                <w:sz w:val="15"/>
                <w:szCs w:val="22"/>
              </w:rPr>
            </w:pPr>
          </w:p>
          <w:p w14:paraId="2B7C827A" w14:textId="356F7AF0" w:rsidR="00FD1787" w:rsidRPr="00FD1787" w:rsidRDefault="00FD1787" w:rsidP="00FD1787">
            <w:pPr>
              <w:widowControl w:val="0"/>
              <w:autoSpaceDE w:val="0"/>
              <w:autoSpaceDN w:val="0"/>
              <w:spacing w:before="0" w:line="247" w:lineRule="auto"/>
              <w:ind w:left="112" w:right="691"/>
              <w:rPr>
                <w:rFonts w:eastAsia="Arial" w:cs="Arial"/>
                <w:b/>
                <w:sz w:val="16"/>
                <w:szCs w:val="22"/>
              </w:rPr>
            </w:pPr>
            <w:r w:rsidRPr="00FD1787">
              <w:rPr>
                <w:rFonts w:eastAsia="Arial" w:cs="Arial"/>
                <w:b/>
                <w:color w:val="FFFFFF"/>
                <w:sz w:val="16"/>
                <w:szCs w:val="22"/>
              </w:rPr>
              <w:t>Claimed</w:t>
            </w:r>
            <w:r w:rsidRPr="00FD1787">
              <w:rPr>
                <w:rFonts w:eastAsia="Arial" w:cs="Arial"/>
                <w:b/>
                <w:color w:val="FFFFFF"/>
                <w:spacing w:val="-42"/>
                <w:sz w:val="16"/>
                <w:szCs w:val="22"/>
              </w:rPr>
              <w:t xml:space="preserve"> </w:t>
            </w:r>
            <w:bookmarkStart w:id="60" w:name="_bookmark40"/>
            <w:bookmarkEnd w:id="60"/>
            <w:r w:rsidR="002C554D">
              <w:rPr>
                <w:rFonts w:eastAsia="Arial" w:cs="Arial"/>
                <w:b/>
                <w:color w:val="FFFFFF"/>
                <w:sz w:val="16"/>
                <w:szCs w:val="22"/>
              </w:rPr>
              <w:t>e</w:t>
            </w:r>
            <w:r w:rsidRPr="00FD1787">
              <w:rPr>
                <w:rFonts w:eastAsia="Arial" w:cs="Arial"/>
                <w:b/>
                <w:color w:val="FFFFFF"/>
                <w:sz w:val="16"/>
                <w:szCs w:val="22"/>
              </w:rPr>
              <w:t>nergy</w:t>
            </w:r>
            <w:r w:rsidR="002C554D">
              <w:rPr>
                <w:rFonts w:eastAsia="Arial" w:cs="Arial"/>
                <w:b/>
                <w:color w:val="FFFFFF"/>
                <w:sz w:val="16"/>
                <w:szCs w:val="22"/>
              </w:rPr>
              <w:t xml:space="preserve"> s</w:t>
            </w:r>
            <w:r w:rsidRPr="00FD1787">
              <w:rPr>
                <w:rFonts w:eastAsia="Arial" w:cs="Arial"/>
                <w:b/>
                <w:color w:val="FFFFFF"/>
                <w:sz w:val="16"/>
                <w:szCs w:val="22"/>
              </w:rPr>
              <w:t>avings</w:t>
            </w:r>
            <w:r w:rsidRPr="00FD1787">
              <w:rPr>
                <w:rFonts w:eastAsia="Arial" w:cs="Arial"/>
                <w:b/>
                <w:color w:val="FFFFFF"/>
                <w:spacing w:val="-42"/>
                <w:sz w:val="16"/>
                <w:szCs w:val="22"/>
              </w:rPr>
              <w:t xml:space="preserve"> </w:t>
            </w:r>
            <w:r w:rsidRPr="00FD1787">
              <w:rPr>
                <w:rFonts w:eastAsia="Arial" w:cs="Arial"/>
                <w:b/>
                <w:color w:val="FFFFFF"/>
                <w:sz w:val="16"/>
                <w:szCs w:val="22"/>
              </w:rPr>
              <w:t>(kWh)</w:t>
            </w:r>
          </w:p>
        </w:tc>
        <w:tc>
          <w:tcPr>
            <w:tcW w:w="1039" w:type="dxa"/>
            <w:shd w:val="clear" w:color="auto" w:fill="24408F"/>
            <w:textDirection w:val="btLr"/>
          </w:tcPr>
          <w:p w14:paraId="62A65F3B" w14:textId="77777777" w:rsidR="00FD1787" w:rsidRPr="00FD1787" w:rsidRDefault="00FD1787" w:rsidP="00FD1787">
            <w:pPr>
              <w:widowControl w:val="0"/>
              <w:autoSpaceDE w:val="0"/>
              <w:autoSpaceDN w:val="0"/>
              <w:spacing w:before="7"/>
              <w:rPr>
                <w:rFonts w:eastAsia="Arial" w:cs="Arial"/>
                <w:b/>
                <w:sz w:val="15"/>
                <w:szCs w:val="22"/>
              </w:rPr>
            </w:pPr>
          </w:p>
          <w:p w14:paraId="23A03D44" w14:textId="77777777" w:rsidR="00FD1787" w:rsidRPr="00FD1787" w:rsidRDefault="00FD1787" w:rsidP="00FD1787">
            <w:pPr>
              <w:widowControl w:val="0"/>
              <w:autoSpaceDE w:val="0"/>
              <w:autoSpaceDN w:val="0"/>
              <w:spacing w:before="0" w:line="247" w:lineRule="auto"/>
              <w:ind w:left="112" w:right="558"/>
              <w:rPr>
                <w:rFonts w:eastAsia="Arial" w:cs="Arial"/>
                <w:b/>
                <w:sz w:val="16"/>
                <w:szCs w:val="22"/>
              </w:rPr>
            </w:pPr>
            <w:r w:rsidRPr="00FD1787">
              <w:rPr>
                <w:rFonts w:eastAsia="Arial" w:cs="Arial"/>
                <w:b/>
                <w:color w:val="FFFFFF"/>
                <w:sz w:val="16"/>
                <w:szCs w:val="22"/>
              </w:rPr>
              <w:t>Evaluated</w:t>
            </w:r>
            <w:r w:rsidRPr="00FD1787">
              <w:rPr>
                <w:rFonts w:eastAsia="Arial" w:cs="Arial"/>
                <w:b/>
                <w:color w:val="FFFFFF"/>
                <w:spacing w:val="-42"/>
                <w:sz w:val="16"/>
                <w:szCs w:val="22"/>
              </w:rPr>
              <w:t xml:space="preserve"> </w:t>
            </w:r>
            <w:r w:rsidRPr="00FD1787">
              <w:rPr>
                <w:rFonts w:eastAsia="Arial" w:cs="Arial"/>
                <w:b/>
                <w:color w:val="FFFFFF"/>
                <w:sz w:val="16"/>
                <w:szCs w:val="22"/>
              </w:rPr>
              <w:t>energy</w:t>
            </w:r>
            <w:r w:rsidRPr="00FD1787">
              <w:rPr>
                <w:rFonts w:eastAsia="Arial" w:cs="Arial"/>
                <w:b/>
                <w:color w:val="FFFFFF"/>
                <w:spacing w:val="1"/>
                <w:sz w:val="16"/>
                <w:szCs w:val="22"/>
              </w:rPr>
              <w:t xml:space="preserve"> </w:t>
            </w:r>
            <w:r w:rsidRPr="00FD1787">
              <w:rPr>
                <w:rFonts w:eastAsia="Arial" w:cs="Arial"/>
                <w:b/>
                <w:color w:val="FFFFFF"/>
                <w:sz w:val="16"/>
                <w:szCs w:val="22"/>
              </w:rPr>
              <w:t>savings</w:t>
            </w:r>
            <w:r w:rsidRPr="00FD1787">
              <w:rPr>
                <w:rFonts w:eastAsia="Arial" w:cs="Arial"/>
                <w:b/>
                <w:color w:val="FFFFFF"/>
                <w:spacing w:val="1"/>
                <w:sz w:val="16"/>
                <w:szCs w:val="22"/>
              </w:rPr>
              <w:t xml:space="preserve"> </w:t>
            </w:r>
            <w:r w:rsidRPr="00FD1787">
              <w:rPr>
                <w:rFonts w:eastAsia="Arial" w:cs="Arial"/>
                <w:b/>
                <w:color w:val="FFFFFF"/>
                <w:sz w:val="16"/>
                <w:szCs w:val="22"/>
              </w:rPr>
              <w:t>(kWh)</w:t>
            </w:r>
          </w:p>
        </w:tc>
        <w:tc>
          <w:tcPr>
            <w:tcW w:w="1040" w:type="dxa"/>
            <w:shd w:val="clear" w:color="auto" w:fill="24408F"/>
            <w:textDirection w:val="btLr"/>
          </w:tcPr>
          <w:p w14:paraId="555B2395" w14:textId="77777777" w:rsidR="00FD1787" w:rsidRPr="00FD1787" w:rsidRDefault="00FD1787" w:rsidP="00FD1787">
            <w:pPr>
              <w:widowControl w:val="0"/>
              <w:autoSpaceDE w:val="0"/>
              <w:autoSpaceDN w:val="0"/>
              <w:spacing w:before="0"/>
              <w:rPr>
                <w:rFonts w:eastAsia="Arial" w:cs="Arial"/>
                <w:b/>
                <w:sz w:val="18"/>
                <w:szCs w:val="22"/>
              </w:rPr>
            </w:pPr>
          </w:p>
          <w:p w14:paraId="2470E8B7" w14:textId="77777777" w:rsidR="00FD1787" w:rsidRPr="00FD1787" w:rsidRDefault="00FD1787" w:rsidP="00FD1787">
            <w:pPr>
              <w:widowControl w:val="0"/>
              <w:autoSpaceDE w:val="0"/>
              <w:autoSpaceDN w:val="0"/>
              <w:spacing w:before="161" w:line="247" w:lineRule="auto"/>
              <w:ind w:left="112" w:right="469"/>
              <w:rPr>
                <w:rFonts w:eastAsia="Arial" w:cs="Arial"/>
                <w:b/>
                <w:sz w:val="16"/>
                <w:szCs w:val="22"/>
              </w:rPr>
            </w:pPr>
            <w:r w:rsidRPr="00FD1787">
              <w:rPr>
                <w:rFonts w:eastAsia="Arial" w:cs="Arial"/>
                <w:b/>
                <w:color w:val="FFFFFF"/>
                <w:sz w:val="16"/>
                <w:szCs w:val="22"/>
              </w:rPr>
              <w:t>Realization</w:t>
            </w:r>
            <w:r w:rsidRPr="00FD1787">
              <w:rPr>
                <w:rFonts w:eastAsia="Arial" w:cs="Arial"/>
                <w:b/>
                <w:color w:val="FFFFFF"/>
                <w:spacing w:val="-42"/>
                <w:sz w:val="16"/>
                <w:szCs w:val="22"/>
              </w:rPr>
              <w:t xml:space="preserve"> </w:t>
            </w:r>
            <w:r w:rsidRPr="00FD1787">
              <w:rPr>
                <w:rFonts w:eastAsia="Arial" w:cs="Arial"/>
                <w:b/>
                <w:color w:val="FFFFFF"/>
                <w:sz w:val="16"/>
                <w:szCs w:val="22"/>
              </w:rPr>
              <w:t>rate</w:t>
            </w:r>
          </w:p>
          <w:p w14:paraId="1A9C894D" w14:textId="77777777" w:rsidR="00FD1787" w:rsidRPr="00FD1787" w:rsidRDefault="00FD1787" w:rsidP="00FD1787">
            <w:pPr>
              <w:widowControl w:val="0"/>
              <w:autoSpaceDE w:val="0"/>
              <w:autoSpaceDN w:val="0"/>
              <w:spacing w:before="0"/>
              <w:ind w:left="158"/>
              <w:rPr>
                <w:rFonts w:eastAsia="Arial" w:cs="Arial"/>
                <w:b/>
                <w:sz w:val="16"/>
                <w:szCs w:val="22"/>
              </w:rPr>
            </w:pPr>
            <w:r w:rsidRPr="00FD1787">
              <w:rPr>
                <w:rFonts w:eastAsia="Arial" w:cs="Arial"/>
                <w:b/>
                <w:color w:val="FFFFFF"/>
                <w:sz w:val="16"/>
                <w:szCs w:val="22"/>
              </w:rPr>
              <w:t>(kWh)</w:t>
            </w:r>
          </w:p>
        </w:tc>
        <w:tc>
          <w:tcPr>
            <w:tcW w:w="1039" w:type="dxa"/>
            <w:shd w:val="clear" w:color="auto" w:fill="24408F"/>
            <w:textDirection w:val="btLr"/>
          </w:tcPr>
          <w:p w14:paraId="024C1A21" w14:textId="77777777" w:rsidR="00FD1787" w:rsidRPr="00FD1787" w:rsidRDefault="00FD1787" w:rsidP="00FD1787">
            <w:pPr>
              <w:widowControl w:val="0"/>
              <w:autoSpaceDE w:val="0"/>
              <w:autoSpaceDN w:val="0"/>
              <w:spacing w:before="8"/>
              <w:rPr>
                <w:rFonts w:eastAsia="Arial" w:cs="Arial"/>
                <w:b/>
                <w:sz w:val="26"/>
                <w:szCs w:val="22"/>
              </w:rPr>
            </w:pPr>
          </w:p>
          <w:p w14:paraId="3C931E95" w14:textId="77777777" w:rsidR="00FD1787" w:rsidRPr="00FD1787" w:rsidRDefault="00FD1787" w:rsidP="00FD1787">
            <w:pPr>
              <w:widowControl w:val="0"/>
              <w:autoSpaceDE w:val="0"/>
              <w:autoSpaceDN w:val="0"/>
              <w:spacing w:before="0" w:line="247" w:lineRule="auto"/>
              <w:ind w:left="112" w:right="167"/>
              <w:rPr>
                <w:rFonts w:eastAsia="Arial" w:cs="Arial"/>
                <w:b/>
                <w:sz w:val="16"/>
                <w:szCs w:val="22"/>
              </w:rPr>
            </w:pPr>
            <w:r w:rsidRPr="00FD1787">
              <w:rPr>
                <w:rFonts w:eastAsia="Arial" w:cs="Arial"/>
                <w:b/>
                <w:color w:val="FFFFFF"/>
                <w:sz w:val="16"/>
                <w:szCs w:val="22"/>
              </w:rPr>
              <w:t>Program</w:t>
            </w:r>
            <w:r w:rsidRPr="00FD1787">
              <w:rPr>
                <w:rFonts w:eastAsia="Arial" w:cs="Arial"/>
                <w:b/>
                <w:color w:val="FFFFFF"/>
                <w:spacing w:val="1"/>
                <w:sz w:val="16"/>
                <w:szCs w:val="22"/>
              </w:rPr>
              <w:t xml:space="preserve"> </w:t>
            </w:r>
            <w:r w:rsidRPr="00FD1787">
              <w:rPr>
                <w:rFonts w:eastAsia="Arial" w:cs="Arial"/>
                <w:b/>
                <w:color w:val="FFFFFF"/>
                <w:sz w:val="16"/>
                <w:szCs w:val="22"/>
              </w:rPr>
              <w:t>documentation</w:t>
            </w:r>
            <w:r w:rsidRPr="00FD1787">
              <w:rPr>
                <w:rFonts w:eastAsia="Arial" w:cs="Arial"/>
                <w:b/>
                <w:color w:val="FFFFFF"/>
                <w:spacing w:val="-42"/>
                <w:sz w:val="16"/>
                <w:szCs w:val="22"/>
              </w:rPr>
              <w:t xml:space="preserve"> </w:t>
            </w:r>
            <w:r w:rsidRPr="00FD1787">
              <w:rPr>
                <w:rFonts w:eastAsia="Arial" w:cs="Arial"/>
                <w:b/>
                <w:color w:val="FFFFFF"/>
                <w:sz w:val="16"/>
                <w:szCs w:val="22"/>
              </w:rPr>
              <w:t>score</w:t>
            </w:r>
          </w:p>
        </w:tc>
      </w:tr>
      <w:tr w:rsidR="00FD1787" w:rsidRPr="00FD1787" w14:paraId="43EDA570" w14:textId="77777777" w:rsidTr="004B52C1">
        <w:trPr>
          <w:trHeight w:val="304"/>
          <w:jc w:val="center"/>
        </w:trPr>
        <w:tc>
          <w:tcPr>
            <w:tcW w:w="1039" w:type="dxa"/>
          </w:tcPr>
          <w:p w14:paraId="3E8F36EC" w14:textId="77777777" w:rsidR="00FD1787" w:rsidRPr="00FD1787" w:rsidRDefault="00FD1787" w:rsidP="0049380E">
            <w:pPr>
              <w:widowControl w:val="0"/>
              <w:autoSpaceDE w:val="0"/>
              <w:autoSpaceDN w:val="0"/>
              <w:spacing w:before="61"/>
              <w:ind w:left="144" w:right="144"/>
              <w:jc w:val="right"/>
              <w:rPr>
                <w:rFonts w:eastAsia="Arial" w:cs="Arial"/>
                <w:sz w:val="16"/>
                <w:szCs w:val="16"/>
              </w:rPr>
            </w:pPr>
            <w:r w:rsidRPr="00FD1787">
              <w:rPr>
                <w:rFonts w:eastAsia="Arial" w:cs="Arial"/>
                <w:sz w:val="16"/>
                <w:szCs w:val="16"/>
              </w:rPr>
              <w:t>10.3%</w:t>
            </w:r>
          </w:p>
        </w:tc>
        <w:tc>
          <w:tcPr>
            <w:tcW w:w="1039" w:type="dxa"/>
          </w:tcPr>
          <w:p w14:paraId="173AE490" w14:textId="77777777" w:rsidR="00FD1787" w:rsidRPr="00FD1787" w:rsidRDefault="00FD1787" w:rsidP="0049380E">
            <w:pPr>
              <w:widowControl w:val="0"/>
              <w:autoSpaceDE w:val="0"/>
              <w:autoSpaceDN w:val="0"/>
              <w:spacing w:before="61"/>
              <w:ind w:left="144" w:right="144"/>
              <w:rPr>
                <w:rFonts w:eastAsia="Arial" w:cs="Arial"/>
                <w:sz w:val="16"/>
                <w:szCs w:val="16"/>
              </w:rPr>
            </w:pPr>
            <w:r w:rsidRPr="00FD1787">
              <w:rPr>
                <w:rFonts w:eastAsia="Arial" w:cs="Arial"/>
                <w:sz w:val="16"/>
                <w:szCs w:val="16"/>
              </w:rPr>
              <w:t>598</w:t>
            </w:r>
          </w:p>
        </w:tc>
        <w:tc>
          <w:tcPr>
            <w:tcW w:w="1037" w:type="dxa"/>
          </w:tcPr>
          <w:p w14:paraId="495F2035" w14:textId="77777777" w:rsidR="00FD1787" w:rsidRPr="00FD1787" w:rsidRDefault="00FD1787" w:rsidP="00FD1787">
            <w:pPr>
              <w:widowControl w:val="0"/>
              <w:autoSpaceDE w:val="0"/>
              <w:autoSpaceDN w:val="0"/>
              <w:spacing w:before="61"/>
              <w:ind w:left="665"/>
              <w:rPr>
                <w:rFonts w:eastAsia="Arial" w:cs="Arial"/>
                <w:sz w:val="16"/>
                <w:szCs w:val="16"/>
              </w:rPr>
            </w:pPr>
            <w:r w:rsidRPr="00FD1787">
              <w:rPr>
                <w:rFonts w:eastAsia="Arial" w:cs="Arial"/>
                <w:sz w:val="16"/>
                <w:szCs w:val="16"/>
              </w:rPr>
              <w:t>598</w:t>
            </w:r>
          </w:p>
        </w:tc>
        <w:tc>
          <w:tcPr>
            <w:tcW w:w="1039" w:type="dxa"/>
          </w:tcPr>
          <w:p w14:paraId="61637E6C" w14:textId="77777777" w:rsidR="00FD1787" w:rsidRPr="00FD1787" w:rsidRDefault="00FD1787" w:rsidP="00FD1787">
            <w:pPr>
              <w:widowControl w:val="0"/>
              <w:autoSpaceDE w:val="0"/>
              <w:autoSpaceDN w:val="0"/>
              <w:spacing w:before="61"/>
              <w:ind w:left="389"/>
              <w:rPr>
                <w:rFonts w:eastAsia="Arial" w:cs="Arial"/>
                <w:sz w:val="16"/>
                <w:szCs w:val="16"/>
              </w:rPr>
            </w:pPr>
            <w:r w:rsidRPr="00FD1787">
              <w:rPr>
                <w:rFonts w:eastAsia="Arial" w:cs="Arial"/>
                <w:sz w:val="16"/>
                <w:szCs w:val="16"/>
              </w:rPr>
              <w:t>100.0%</w:t>
            </w:r>
          </w:p>
        </w:tc>
        <w:tc>
          <w:tcPr>
            <w:tcW w:w="1039" w:type="dxa"/>
          </w:tcPr>
          <w:p w14:paraId="40F5E806" w14:textId="77777777" w:rsidR="00FD1787" w:rsidRPr="00FD1787" w:rsidRDefault="00FD1787" w:rsidP="00FD1787">
            <w:pPr>
              <w:widowControl w:val="0"/>
              <w:autoSpaceDE w:val="0"/>
              <w:autoSpaceDN w:val="0"/>
              <w:spacing w:before="61"/>
              <w:ind w:left="478"/>
              <w:rPr>
                <w:rFonts w:eastAsia="Arial" w:cs="Arial"/>
                <w:sz w:val="16"/>
                <w:szCs w:val="16"/>
              </w:rPr>
            </w:pPr>
            <w:r w:rsidRPr="00FD1787">
              <w:rPr>
                <w:rFonts w:eastAsia="Arial" w:cs="Arial"/>
                <w:sz w:val="16"/>
                <w:szCs w:val="16"/>
              </w:rPr>
              <w:t>21.6%</w:t>
            </w:r>
          </w:p>
        </w:tc>
        <w:tc>
          <w:tcPr>
            <w:tcW w:w="1039" w:type="dxa"/>
          </w:tcPr>
          <w:p w14:paraId="34D31282" w14:textId="77777777" w:rsidR="00FD1787" w:rsidRPr="00FD1787" w:rsidRDefault="00FD1787" w:rsidP="00FD1787">
            <w:pPr>
              <w:widowControl w:val="0"/>
              <w:autoSpaceDE w:val="0"/>
              <w:autoSpaceDN w:val="0"/>
              <w:spacing w:before="61"/>
              <w:ind w:left="219"/>
              <w:rPr>
                <w:rFonts w:eastAsia="Arial" w:cs="Arial"/>
                <w:sz w:val="16"/>
                <w:szCs w:val="16"/>
              </w:rPr>
            </w:pPr>
            <w:r w:rsidRPr="00FD1787">
              <w:rPr>
                <w:rFonts w:eastAsia="Arial" w:cs="Arial"/>
                <w:sz w:val="16"/>
                <w:szCs w:val="16"/>
              </w:rPr>
              <w:t>2,759,079</w:t>
            </w:r>
          </w:p>
        </w:tc>
        <w:tc>
          <w:tcPr>
            <w:tcW w:w="1039" w:type="dxa"/>
          </w:tcPr>
          <w:p w14:paraId="2079E763" w14:textId="77777777" w:rsidR="00FD1787" w:rsidRPr="00FD1787" w:rsidRDefault="00FD1787" w:rsidP="00FD1787">
            <w:pPr>
              <w:widowControl w:val="0"/>
              <w:autoSpaceDE w:val="0"/>
              <w:autoSpaceDN w:val="0"/>
              <w:spacing w:before="61"/>
              <w:ind w:left="219"/>
              <w:rPr>
                <w:rFonts w:eastAsia="Arial" w:cs="Arial"/>
                <w:sz w:val="16"/>
                <w:szCs w:val="16"/>
              </w:rPr>
            </w:pPr>
            <w:r w:rsidRPr="00FD1787">
              <w:rPr>
                <w:rFonts w:eastAsia="Arial" w:cs="Arial"/>
                <w:sz w:val="16"/>
                <w:szCs w:val="16"/>
              </w:rPr>
              <w:t>2,759,079</w:t>
            </w:r>
          </w:p>
        </w:tc>
        <w:tc>
          <w:tcPr>
            <w:tcW w:w="1040" w:type="dxa"/>
          </w:tcPr>
          <w:p w14:paraId="7FAE727D" w14:textId="77777777" w:rsidR="00FD1787" w:rsidRPr="00FD1787" w:rsidRDefault="00FD1787" w:rsidP="00FD1787">
            <w:pPr>
              <w:widowControl w:val="0"/>
              <w:autoSpaceDE w:val="0"/>
              <w:autoSpaceDN w:val="0"/>
              <w:spacing w:before="61"/>
              <w:ind w:left="391"/>
              <w:rPr>
                <w:rFonts w:eastAsia="Arial" w:cs="Arial"/>
                <w:sz w:val="16"/>
                <w:szCs w:val="16"/>
              </w:rPr>
            </w:pPr>
            <w:r w:rsidRPr="00FD1787">
              <w:rPr>
                <w:rFonts w:eastAsia="Arial" w:cs="Arial"/>
                <w:sz w:val="16"/>
                <w:szCs w:val="16"/>
              </w:rPr>
              <w:t>100.0%</w:t>
            </w:r>
          </w:p>
        </w:tc>
        <w:tc>
          <w:tcPr>
            <w:tcW w:w="1039" w:type="dxa"/>
          </w:tcPr>
          <w:p w14:paraId="626B2815" w14:textId="77777777" w:rsidR="00FD1787" w:rsidRPr="00FD1787" w:rsidRDefault="00FD1787" w:rsidP="00FD1787">
            <w:pPr>
              <w:widowControl w:val="0"/>
              <w:autoSpaceDE w:val="0"/>
              <w:autoSpaceDN w:val="0"/>
              <w:spacing w:before="61"/>
              <w:ind w:left="541"/>
              <w:rPr>
                <w:rFonts w:eastAsia="Arial" w:cs="Arial"/>
                <w:sz w:val="16"/>
                <w:szCs w:val="16"/>
              </w:rPr>
            </w:pPr>
            <w:r w:rsidRPr="00FD1787">
              <w:rPr>
                <w:rFonts w:eastAsia="Arial" w:cs="Arial"/>
                <w:sz w:val="16"/>
                <w:szCs w:val="16"/>
              </w:rPr>
              <w:t>Good</w:t>
            </w:r>
          </w:p>
        </w:tc>
      </w:tr>
    </w:tbl>
    <w:p w14:paraId="0F03E883" w14:textId="3431E288" w:rsidR="00FD1787" w:rsidRDefault="00FD1787" w:rsidP="00FD1787"/>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256"/>
      </w:tblGrid>
      <w:tr w:rsidR="00FD1787" w:rsidRPr="00FD1787" w14:paraId="5E8993C8" w14:textId="77777777" w:rsidTr="004B52C1">
        <w:trPr>
          <w:trHeight w:val="304"/>
        </w:trPr>
        <w:tc>
          <w:tcPr>
            <w:tcW w:w="2256" w:type="dxa"/>
            <w:shd w:val="clear" w:color="auto" w:fill="24408F"/>
          </w:tcPr>
          <w:p w14:paraId="45801A9B" w14:textId="77777777" w:rsidR="00FD1787" w:rsidRPr="00FD1787" w:rsidRDefault="00FD1787" w:rsidP="00FD1787">
            <w:pPr>
              <w:widowControl w:val="0"/>
              <w:autoSpaceDE w:val="0"/>
              <w:autoSpaceDN w:val="0"/>
              <w:spacing w:before="63"/>
              <w:ind w:right="94"/>
              <w:jc w:val="right"/>
              <w:rPr>
                <w:rFonts w:eastAsia="Arial" w:cs="Arial"/>
                <w:b/>
                <w:sz w:val="16"/>
                <w:szCs w:val="22"/>
              </w:rPr>
            </w:pPr>
            <w:r w:rsidRPr="00FD1787">
              <w:rPr>
                <w:rFonts w:eastAsia="Arial" w:cs="Arial"/>
                <w:b/>
                <w:color w:val="FFFFFF"/>
                <w:sz w:val="16"/>
                <w:szCs w:val="22"/>
              </w:rPr>
              <w:t>Completed</w:t>
            </w:r>
            <w:r w:rsidRPr="00FD1787">
              <w:rPr>
                <w:rFonts w:eastAsia="Arial" w:cs="Arial"/>
                <w:b/>
                <w:color w:val="FFFFFF"/>
                <w:spacing w:val="-1"/>
                <w:sz w:val="16"/>
                <w:szCs w:val="22"/>
              </w:rPr>
              <w:t xml:space="preserve"> </w:t>
            </w:r>
            <w:r w:rsidRPr="00FD1787">
              <w:rPr>
                <w:rFonts w:eastAsia="Arial" w:cs="Arial"/>
                <w:b/>
                <w:color w:val="FFFFFF"/>
                <w:sz w:val="16"/>
                <w:szCs w:val="22"/>
              </w:rPr>
              <w:t>desk</w:t>
            </w:r>
            <w:r w:rsidRPr="00FD1787">
              <w:rPr>
                <w:rFonts w:eastAsia="Arial" w:cs="Arial"/>
                <w:b/>
                <w:color w:val="FFFFFF"/>
                <w:spacing w:val="-4"/>
                <w:sz w:val="16"/>
                <w:szCs w:val="22"/>
              </w:rPr>
              <w:t xml:space="preserve"> </w:t>
            </w:r>
            <w:r w:rsidRPr="00FD1787">
              <w:rPr>
                <w:rFonts w:eastAsia="Arial" w:cs="Arial"/>
                <w:b/>
                <w:color w:val="FFFFFF"/>
                <w:sz w:val="16"/>
                <w:szCs w:val="22"/>
              </w:rPr>
              <w:t>reviews*</w:t>
            </w:r>
          </w:p>
        </w:tc>
      </w:tr>
      <w:tr w:rsidR="00FD1787" w:rsidRPr="00FD1787" w14:paraId="524236CF" w14:textId="77777777" w:rsidTr="004B52C1">
        <w:trPr>
          <w:trHeight w:val="316"/>
        </w:trPr>
        <w:tc>
          <w:tcPr>
            <w:tcW w:w="2256" w:type="dxa"/>
          </w:tcPr>
          <w:p w14:paraId="5EF759F0" w14:textId="77777777" w:rsidR="00FD1787" w:rsidRPr="00FD1787" w:rsidRDefault="00FD1787" w:rsidP="00FD1787">
            <w:pPr>
              <w:widowControl w:val="0"/>
              <w:autoSpaceDE w:val="0"/>
              <w:autoSpaceDN w:val="0"/>
              <w:spacing w:before="61"/>
              <w:ind w:right="95"/>
              <w:jc w:val="right"/>
              <w:rPr>
                <w:rFonts w:eastAsia="Arial" w:cs="Arial"/>
                <w:sz w:val="16"/>
                <w:szCs w:val="22"/>
              </w:rPr>
            </w:pPr>
            <w:r w:rsidRPr="00FD1787">
              <w:rPr>
                <w:rFonts w:eastAsia="Arial" w:cs="Arial"/>
                <w:sz w:val="16"/>
                <w:szCs w:val="22"/>
              </w:rPr>
              <w:t>2</w:t>
            </w:r>
          </w:p>
        </w:tc>
      </w:tr>
    </w:tbl>
    <w:p w14:paraId="78CC4DF9" w14:textId="2C036D0F" w:rsidR="00FD1787" w:rsidRDefault="00FD1787" w:rsidP="0049380E">
      <w:pPr>
        <w:pStyle w:val="TableFootnote"/>
        <w:ind w:left="90" w:hanging="90"/>
      </w:pPr>
      <w:r w:rsidRPr="00FD1787">
        <w:t>*</w:t>
      </w:r>
      <w:r>
        <w:t xml:space="preserve"> </w:t>
      </w:r>
      <w:r w:rsidRPr="00FD1787">
        <w:t>Confidence intervals are not reported at the utility program level as these results should only be viewed qualitatively due to the small sample sizes.</w:t>
      </w:r>
    </w:p>
    <w:p w14:paraId="79713730" w14:textId="25172F39" w:rsidR="00FD1787" w:rsidRDefault="00FD1787" w:rsidP="00FD1787">
      <w:r>
        <w:t xml:space="preserve">The PY2020 Commercial Solutions MTP evaluation efforts focused on desk reviews. The sample of completed desk reviews </w:t>
      </w:r>
      <w:r w:rsidR="002C554D">
        <w:t xml:space="preserve">is </w:t>
      </w:r>
      <w:r>
        <w:t xml:space="preserve">listed above. </w:t>
      </w:r>
    </w:p>
    <w:p w14:paraId="698B1DF6" w14:textId="6AE2BBD5" w:rsidR="00FD1787" w:rsidRDefault="00FD1787" w:rsidP="00FD1787">
      <w:r>
        <w:t xml:space="preserve">The EM&amp;V team adjusted the claimed savings for one project. The project had adjustments of greater than five percent compared to the originally claimed savings. AEP TNC accepted the evaluated results and matched the claimed savings to those of the evaluation; therefore, the final program realization rate is 100 percent for </w:t>
      </w:r>
      <w:r w:rsidR="002C554D">
        <w:t xml:space="preserve">kilowatt </w:t>
      </w:r>
      <w:r>
        <w:t xml:space="preserve">and </w:t>
      </w:r>
      <w:r w:rsidR="002C554D">
        <w:t>kilowatt-hour</w:t>
      </w:r>
      <w:r>
        <w:t>. Further details of the EM&amp;V findings are provided below.</w:t>
      </w:r>
    </w:p>
    <w:p w14:paraId="19094EAC" w14:textId="0E162711" w:rsidR="00FD1787" w:rsidRPr="00FD1787" w:rsidRDefault="00FD1787" w:rsidP="00FD1787">
      <w:pPr>
        <w:pStyle w:val="EMVFindings"/>
        <w:rPr>
          <w:b w:val="0"/>
          <w:bCs w:val="0"/>
        </w:rPr>
      </w:pPr>
      <w:r>
        <w:t xml:space="preserve">Participant ID 1312379: </w:t>
      </w:r>
      <w:r w:rsidRPr="00FD1787">
        <w:rPr>
          <w:b w:val="0"/>
          <w:bCs w:val="0"/>
        </w:rPr>
        <w:t xml:space="preserve">The energy efficiency project included an interior LED lighting retrofit of an office facility. During the desk review, the EM&amp;V team adjusted the installed model of one LED tube lamp based on the documentation, which adjusted the associated lighting wattages for the lamp from 13.0 W to 17.0 W. In addition, the EM&amp;V team corrected the building type from </w:t>
      </w:r>
      <w:r w:rsidRPr="00607555">
        <w:rPr>
          <w:b w:val="0"/>
          <w:i/>
        </w:rPr>
        <w:t xml:space="preserve">mercantile: </w:t>
      </w:r>
      <w:proofErr w:type="gramStart"/>
      <w:r w:rsidRPr="00607555">
        <w:rPr>
          <w:b w:val="0"/>
          <w:i/>
        </w:rPr>
        <w:t>24 hour</w:t>
      </w:r>
      <w:proofErr w:type="gramEnd"/>
      <w:r w:rsidRPr="00607555">
        <w:rPr>
          <w:b w:val="0"/>
          <w:i/>
        </w:rPr>
        <w:t xml:space="preserve"> stand-alone retail</w:t>
      </w:r>
      <w:r w:rsidRPr="00FD1787">
        <w:rPr>
          <w:b w:val="0"/>
          <w:bCs w:val="0"/>
        </w:rPr>
        <w:t xml:space="preserve"> to </w:t>
      </w:r>
      <w:r w:rsidRPr="00607555">
        <w:rPr>
          <w:b w:val="0"/>
          <w:i/>
        </w:rPr>
        <w:t>office</w:t>
      </w:r>
      <w:r w:rsidRPr="00FD1787">
        <w:rPr>
          <w:b w:val="0"/>
          <w:bCs w:val="0"/>
        </w:rPr>
        <w:t xml:space="preserve"> because the prevalent building use is office. Overall, the adjustments resulted in decreased energy and peak demand savings and realization rates of 76 percent for </w:t>
      </w:r>
      <w:r w:rsidR="004B626B">
        <w:rPr>
          <w:b w:val="0"/>
          <w:bCs w:val="0"/>
        </w:rPr>
        <w:t>kilowatt</w:t>
      </w:r>
      <w:r w:rsidRPr="00FD1787">
        <w:rPr>
          <w:b w:val="0"/>
          <w:bCs w:val="0"/>
        </w:rPr>
        <w:t xml:space="preserve"> and 42 percent for </w:t>
      </w:r>
      <w:r w:rsidR="004B626B">
        <w:rPr>
          <w:b w:val="0"/>
          <w:bCs w:val="0"/>
        </w:rPr>
        <w:t>kilowatt-hour</w:t>
      </w:r>
      <w:r w:rsidRPr="00FD1787">
        <w:rPr>
          <w:b w:val="0"/>
          <w:bCs w:val="0"/>
        </w:rPr>
        <w:t>.</w:t>
      </w:r>
    </w:p>
    <w:p w14:paraId="151BC9F8" w14:textId="77777777" w:rsidR="00FD1787" w:rsidRPr="00FD1787" w:rsidRDefault="00FD1787" w:rsidP="00FD1787">
      <w:pPr>
        <w:rPr>
          <w:b/>
          <w:bCs/>
        </w:rPr>
      </w:pPr>
      <w:r w:rsidRPr="00FD1787">
        <w:rPr>
          <w:b/>
          <w:bCs/>
        </w:rPr>
        <w:t>Documentation Score</w:t>
      </w:r>
    </w:p>
    <w:p w14:paraId="71BC5BC4" w14:textId="354E9482" w:rsidR="00FD1787" w:rsidRDefault="00FD1787" w:rsidP="00FD1787">
      <w:r>
        <w:t>The EM&amp;V team was able to verify key inputs and assumptions (e.g., equipment quantity</w:t>
      </w:r>
      <w:r w:rsidR="00862820">
        <w:t xml:space="preserve">; </w:t>
      </w:r>
      <w:r>
        <w:t>equipment capacity</w:t>
      </w:r>
      <w:r w:rsidR="00862820">
        <w:t xml:space="preserve">; </w:t>
      </w:r>
      <w:r w:rsidR="00607555">
        <w:t>Q</w:t>
      </w:r>
      <w:r w:rsidR="009D2F59">
        <w:t xml:space="preserve">ualified </w:t>
      </w:r>
      <w:r w:rsidR="00607555">
        <w:t>P</w:t>
      </w:r>
      <w:r w:rsidR="009D2F59">
        <w:t>roduct</w:t>
      </w:r>
      <w:r w:rsidR="00EF4003">
        <w:t>s</w:t>
      </w:r>
      <w:r w:rsidR="009D2F59">
        <w:t xml:space="preserve"> </w:t>
      </w:r>
      <w:r w:rsidR="00607555">
        <w:t>L</w:t>
      </w:r>
      <w:r w:rsidR="009D2F59">
        <w:t>ist (</w:t>
      </w:r>
      <w:r>
        <w:t>QPL</w:t>
      </w:r>
      <w:r w:rsidR="00D17C06">
        <w:t>)</w:t>
      </w:r>
      <w:r>
        <w:t xml:space="preserve"> qualifications</w:t>
      </w:r>
      <w:r w:rsidR="00862820">
        <w:t xml:space="preserve">; </w:t>
      </w:r>
      <w:r w:rsidR="00B61196" w:rsidRPr="00B61196">
        <w:t xml:space="preserve">Air Conditioning, Heating, and Refrigeration Institute (AHRI) </w:t>
      </w:r>
      <w:r>
        <w:t>certifications) for one of the two projects that had desk reviews completed because sufficient documentation was provided for the sites. The other project required the EM&amp;V team to seek documentation of the building type. Both projects were regular lighting projects</w:t>
      </w:r>
      <w:r w:rsidR="00266A29">
        <w:t>. D</w:t>
      </w:r>
      <w:r>
        <w:t>ocumentation submitted included invoices, QPL qualifications, equipment specifications, pre-</w:t>
      </w:r>
      <w:r w:rsidR="00266A29">
        <w:t>inspection</w:t>
      </w:r>
      <w:r>
        <w:t xml:space="preserve"> and post-inspection notes, project savings calculators, and photographic documentation of existing and new equipment, which are significant efforts by the utility to verify equipment conditions and quantities. Overall, the EM&amp;V team was satisfied with the project documentation provided and assigned a program documentation score of </w:t>
      </w:r>
      <w:r w:rsidRPr="00430AB6">
        <w:rPr>
          <w:i/>
          <w:iCs/>
        </w:rPr>
        <w:t>good</w:t>
      </w:r>
      <w:r>
        <w:t>.</w:t>
      </w:r>
    </w:p>
    <w:p w14:paraId="1A7BB477" w14:textId="64FE6AC3" w:rsidR="00FD1787" w:rsidRDefault="00FD1787" w:rsidP="0051122E">
      <w:pPr>
        <w:pStyle w:val="Heading3"/>
        <w:rPr>
          <w:rFonts w:hint="eastAsia"/>
        </w:rPr>
      </w:pPr>
      <w:bookmarkStart w:id="61" w:name="_Toc82513346"/>
      <w:r>
        <w:lastRenderedPageBreak/>
        <w:t>Commercial Standard Offer Program (SOP)</w:t>
      </w:r>
      <w:bookmarkEnd w:id="61"/>
    </w:p>
    <w:tbl>
      <w:tblPr>
        <w:tblW w:w="9421"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39"/>
        <w:gridCol w:w="1037"/>
        <w:gridCol w:w="1110"/>
        <w:gridCol w:w="1039"/>
        <w:gridCol w:w="1039"/>
        <w:gridCol w:w="1039"/>
        <w:gridCol w:w="984"/>
        <w:gridCol w:w="1095"/>
      </w:tblGrid>
      <w:tr w:rsidR="00FD1787" w:rsidRPr="00FD1787" w14:paraId="70C5D6D0" w14:textId="77777777" w:rsidTr="0049380E">
        <w:trPr>
          <w:trHeight w:val="1448"/>
          <w:jc w:val="center"/>
        </w:trPr>
        <w:tc>
          <w:tcPr>
            <w:tcW w:w="1039" w:type="dxa"/>
            <w:shd w:val="clear" w:color="auto" w:fill="24408F"/>
            <w:noWrap/>
            <w:textDirection w:val="btLr"/>
            <w:vAlign w:val="bottom"/>
          </w:tcPr>
          <w:p w14:paraId="30DF5EAC" w14:textId="77777777" w:rsidR="00FD1787" w:rsidRPr="0049380E" w:rsidRDefault="00FD1787" w:rsidP="0049380E">
            <w:pPr>
              <w:pStyle w:val="TableHeadingRight"/>
              <w:jc w:val="left"/>
              <w:rPr>
                <w:sz w:val="16"/>
                <w:szCs w:val="16"/>
              </w:rPr>
            </w:pPr>
            <w:r w:rsidRPr="0049380E">
              <w:rPr>
                <w:sz w:val="16"/>
                <w:szCs w:val="16"/>
              </w:rPr>
              <w:t>Program</w:t>
            </w:r>
            <w:r w:rsidRPr="0049380E">
              <w:rPr>
                <w:spacing w:val="1"/>
                <w:sz w:val="16"/>
                <w:szCs w:val="16"/>
              </w:rPr>
              <w:t xml:space="preserve"> </w:t>
            </w:r>
            <w:r w:rsidRPr="0049380E">
              <w:rPr>
                <w:spacing w:val="-1"/>
                <w:sz w:val="16"/>
                <w:szCs w:val="16"/>
              </w:rPr>
              <w:t xml:space="preserve">contribution </w:t>
            </w:r>
            <w:r w:rsidRPr="0049380E">
              <w:rPr>
                <w:sz w:val="16"/>
                <w:szCs w:val="16"/>
              </w:rPr>
              <w:t>to</w:t>
            </w:r>
            <w:r w:rsidRPr="0049380E">
              <w:rPr>
                <w:spacing w:val="-42"/>
                <w:sz w:val="16"/>
                <w:szCs w:val="16"/>
              </w:rPr>
              <w:t xml:space="preserve"> </w:t>
            </w:r>
            <w:r w:rsidRPr="0049380E">
              <w:rPr>
                <w:sz w:val="16"/>
                <w:szCs w:val="16"/>
              </w:rPr>
              <w:t>portfolio</w:t>
            </w:r>
            <w:r w:rsidRPr="0049380E">
              <w:rPr>
                <w:spacing w:val="1"/>
                <w:sz w:val="16"/>
                <w:szCs w:val="16"/>
              </w:rPr>
              <w:t xml:space="preserve"> </w:t>
            </w:r>
            <w:r w:rsidRPr="0049380E">
              <w:rPr>
                <w:sz w:val="16"/>
                <w:szCs w:val="16"/>
              </w:rPr>
              <w:t>savings</w:t>
            </w:r>
            <w:r w:rsidRPr="0049380E">
              <w:rPr>
                <w:spacing w:val="-1"/>
                <w:sz w:val="16"/>
                <w:szCs w:val="16"/>
              </w:rPr>
              <w:t xml:space="preserve"> </w:t>
            </w:r>
            <w:r w:rsidRPr="0049380E">
              <w:rPr>
                <w:sz w:val="16"/>
                <w:szCs w:val="16"/>
              </w:rPr>
              <w:t>(kW)</w:t>
            </w:r>
          </w:p>
        </w:tc>
        <w:tc>
          <w:tcPr>
            <w:tcW w:w="1039" w:type="dxa"/>
            <w:shd w:val="clear" w:color="auto" w:fill="24408F"/>
            <w:noWrap/>
            <w:textDirection w:val="btLr"/>
            <w:vAlign w:val="bottom"/>
          </w:tcPr>
          <w:p w14:paraId="1BF9033A" w14:textId="77777777" w:rsidR="00FD1787" w:rsidRPr="0049380E" w:rsidRDefault="00FD1787" w:rsidP="0049380E">
            <w:pPr>
              <w:pStyle w:val="TableHeadingRight"/>
              <w:jc w:val="left"/>
              <w:rPr>
                <w:sz w:val="16"/>
                <w:szCs w:val="16"/>
              </w:rPr>
            </w:pPr>
            <w:r w:rsidRPr="0049380E">
              <w:rPr>
                <w:sz w:val="16"/>
                <w:szCs w:val="16"/>
              </w:rPr>
              <w:t>Claimed</w:t>
            </w:r>
            <w:r w:rsidRPr="0049380E">
              <w:rPr>
                <w:spacing w:val="1"/>
                <w:sz w:val="16"/>
                <w:szCs w:val="16"/>
              </w:rPr>
              <w:t xml:space="preserve"> </w:t>
            </w:r>
            <w:r w:rsidRPr="0049380E">
              <w:rPr>
                <w:sz w:val="16"/>
                <w:szCs w:val="16"/>
              </w:rPr>
              <w:t>demand</w:t>
            </w:r>
            <w:r w:rsidRPr="0049380E">
              <w:rPr>
                <w:spacing w:val="1"/>
                <w:sz w:val="16"/>
                <w:szCs w:val="16"/>
              </w:rPr>
              <w:t xml:space="preserve"> </w:t>
            </w:r>
            <w:r w:rsidRPr="0049380E">
              <w:rPr>
                <w:sz w:val="16"/>
                <w:szCs w:val="16"/>
              </w:rPr>
              <w:t>savings</w:t>
            </w:r>
            <w:r w:rsidRPr="0049380E">
              <w:rPr>
                <w:spacing w:val="-11"/>
                <w:sz w:val="16"/>
                <w:szCs w:val="16"/>
              </w:rPr>
              <w:t xml:space="preserve"> </w:t>
            </w:r>
            <w:r w:rsidRPr="0049380E">
              <w:rPr>
                <w:sz w:val="16"/>
                <w:szCs w:val="16"/>
              </w:rPr>
              <w:t>(kW)</w:t>
            </w:r>
          </w:p>
        </w:tc>
        <w:tc>
          <w:tcPr>
            <w:tcW w:w="1037" w:type="dxa"/>
            <w:shd w:val="clear" w:color="auto" w:fill="24408F"/>
            <w:noWrap/>
            <w:textDirection w:val="btLr"/>
            <w:vAlign w:val="bottom"/>
          </w:tcPr>
          <w:p w14:paraId="2A0EF4CF" w14:textId="77777777" w:rsidR="00FD1787" w:rsidRPr="0049380E" w:rsidRDefault="00FD1787" w:rsidP="0049380E">
            <w:pPr>
              <w:pStyle w:val="TableHeadingRight"/>
              <w:jc w:val="left"/>
              <w:rPr>
                <w:sz w:val="16"/>
                <w:szCs w:val="16"/>
              </w:rPr>
            </w:pPr>
            <w:r w:rsidRPr="0049380E">
              <w:rPr>
                <w:sz w:val="16"/>
                <w:szCs w:val="16"/>
              </w:rPr>
              <w:t>Evaluated</w:t>
            </w:r>
            <w:r w:rsidRPr="0049380E">
              <w:rPr>
                <w:spacing w:val="1"/>
                <w:sz w:val="16"/>
                <w:szCs w:val="16"/>
              </w:rPr>
              <w:t xml:space="preserve"> </w:t>
            </w:r>
            <w:r w:rsidRPr="0049380E">
              <w:rPr>
                <w:sz w:val="16"/>
                <w:szCs w:val="16"/>
              </w:rPr>
              <w:t>demand</w:t>
            </w:r>
            <w:r w:rsidRPr="0049380E">
              <w:rPr>
                <w:spacing w:val="1"/>
                <w:sz w:val="16"/>
                <w:szCs w:val="16"/>
              </w:rPr>
              <w:t xml:space="preserve"> </w:t>
            </w:r>
            <w:r w:rsidRPr="0049380E">
              <w:rPr>
                <w:sz w:val="16"/>
                <w:szCs w:val="16"/>
              </w:rPr>
              <w:t>savings</w:t>
            </w:r>
            <w:r w:rsidRPr="0049380E">
              <w:rPr>
                <w:spacing w:val="-11"/>
                <w:sz w:val="16"/>
                <w:szCs w:val="16"/>
              </w:rPr>
              <w:t xml:space="preserve"> </w:t>
            </w:r>
            <w:r w:rsidRPr="0049380E">
              <w:rPr>
                <w:sz w:val="16"/>
                <w:szCs w:val="16"/>
              </w:rPr>
              <w:t>(kW)</w:t>
            </w:r>
          </w:p>
        </w:tc>
        <w:tc>
          <w:tcPr>
            <w:tcW w:w="1110" w:type="dxa"/>
            <w:shd w:val="clear" w:color="auto" w:fill="24408F"/>
            <w:noWrap/>
            <w:textDirection w:val="btLr"/>
            <w:vAlign w:val="bottom"/>
          </w:tcPr>
          <w:p w14:paraId="1AD26C1D" w14:textId="77777777" w:rsidR="00FD1787" w:rsidRPr="0049380E" w:rsidRDefault="00FD1787" w:rsidP="0049380E">
            <w:pPr>
              <w:pStyle w:val="TableHeadingRight"/>
              <w:jc w:val="left"/>
              <w:rPr>
                <w:sz w:val="16"/>
                <w:szCs w:val="16"/>
              </w:rPr>
            </w:pPr>
          </w:p>
          <w:p w14:paraId="76273F2E" w14:textId="77777777" w:rsidR="00FD1787" w:rsidRPr="0049380E" w:rsidRDefault="00FD1787" w:rsidP="0049380E">
            <w:pPr>
              <w:pStyle w:val="TableHeadingRight"/>
              <w:jc w:val="left"/>
              <w:rPr>
                <w:sz w:val="16"/>
                <w:szCs w:val="16"/>
              </w:rPr>
            </w:pPr>
            <w:r w:rsidRPr="0049380E">
              <w:rPr>
                <w:sz w:val="16"/>
                <w:szCs w:val="16"/>
              </w:rPr>
              <w:t>Realization rate</w:t>
            </w:r>
            <w:r w:rsidRPr="0049380E">
              <w:rPr>
                <w:spacing w:val="-42"/>
                <w:sz w:val="16"/>
                <w:szCs w:val="16"/>
              </w:rPr>
              <w:t xml:space="preserve"> </w:t>
            </w:r>
            <w:r w:rsidRPr="0049380E">
              <w:rPr>
                <w:sz w:val="16"/>
                <w:szCs w:val="16"/>
              </w:rPr>
              <w:t>(kW)</w:t>
            </w:r>
          </w:p>
        </w:tc>
        <w:tc>
          <w:tcPr>
            <w:tcW w:w="1039" w:type="dxa"/>
            <w:shd w:val="clear" w:color="auto" w:fill="24408F"/>
            <w:noWrap/>
            <w:textDirection w:val="btLr"/>
            <w:vAlign w:val="bottom"/>
          </w:tcPr>
          <w:p w14:paraId="22E8E11A" w14:textId="77777777" w:rsidR="00FD1787" w:rsidRPr="0049380E" w:rsidRDefault="00FD1787" w:rsidP="0049380E">
            <w:pPr>
              <w:pStyle w:val="TableHeadingRight"/>
              <w:jc w:val="left"/>
              <w:rPr>
                <w:sz w:val="16"/>
                <w:szCs w:val="16"/>
              </w:rPr>
            </w:pPr>
            <w:r w:rsidRPr="0049380E">
              <w:rPr>
                <w:sz w:val="16"/>
                <w:szCs w:val="16"/>
              </w:rPr>
              <w:t>Program</w:t>
            </w:r>
            <w:r w:rsidRPr="0049380E">
              <w:rPr>
                <w:spacing w:val="1"/>
                <w:sz w:val="16"/>
                <w:szCs w:val="16"/>
              </w:rPr>
              <w:t xml:space="preserve"> </w:t>
            </w:r>
            <w:r w:rsidRPr="0049380E">
              <w:rPr>
                <w:spacing w:val="-1"/>
                <w:sz w:val="16"/>
                <w:szCs w:val="16"/>
              </w:rPr>
              <w:t xml:space="preserve">contribution </w:t>
            </w:r>
            <w:r w:rsidRPr="0049380E">
              <w:rPr>
                <w:sz w:val="16"/>
                <w:szCs w:val="16"/>
              </w:rPr>
              <w:t>to</w:t>
            </w:r>
            <w:r w:rsidRPr="0049380E">
              <w:rPr>
                <w:spacing w:val="-42"/>
                <w:sz w:val="16"/>
                <w:szCs w:val="16"/>
              </w:rPr>
              <w:t xml:space="preserve"> </w:t>
            </w:r>
            <w:r w:rsidRPr="0049380E">
              <w:rPr>
                <w:sz w:val="16"/>
                <w:szCs w:val="16"/>
              </w:rPr>
              <w:t>portfolio</w:t>
            </w:r>
            <w:r w:rsidRPr="0049380E">
              <w:rPr>
                <w:spacing w:val="1"/>
                <w:sz w:val="16"/>
                <w:szCs w:val="16"/>
              </w:rPr>
              <w:t xml:space="preserve"> </w:t>
            </w:r>
            <w:r w:rsidRPr="0049380E">
              <w:rPr>
                <w:sz w:val="16"/>
                <w:szCs w:val="16"/>
              </w:rPr>
              <w:t>savings</w:t>
            </w:r>
            <w:r w:rsidRPr="0049380E">
              <w:rPr>
                <w:spacing w:val="-1"/>
                <w:sz w:val="16"/>
                <w:szCs w:val="16"/>
              </w:rPr>
              <w:t xml:space="preserve"> </w:t>
            </w:r>
            <w:r w:rsidRPr="0049380E">
              <w:rPr>
                <w:sz w:val="16"/>
                <w:szCs w:val="16"/>
              </w:rPr>
              <w:t>(kWh)</w:t>
            </w:r>
          </w:p>
        </w:tc>
        <w:tc>
          <w:tcPr>
            <w:tcW w:w="1039" w:type="dxa"/>
            <w:shd w:val="clear" w:color="auto" w:fill="24408F"/>
            <w:noWrap/>
            <w:textDirection w:val="btLr"/>
            <w:vAlign w:val="bottom"/>
          </w:tcPr>
          <w:p w14:paraId="5B1063A2" w14:textId="77777777" w:rsidR="00FD1787" w:rsidRPr="0049380E" w:rsidRDefault="00FD1787" w:rsidP="0049380E">
            <w:pPr>
              <w:pStyle w:val="TableHeadingRight"/>
              <w:jc w:val="left"/>
              <w:rPr>
                <w:sz w:val="16"/>
                <w:szCs w:val="16"/>
              </w:rPr>
            </w:pPr>
          </w:p>
          <w:p w14:paraId="1ECB18BE" w14:textId="225E9AF8" w:rsidR="00FD1787" w:rsidRPr="0049380E" w:rsidRDefault="00FD1787" w:rsidP="0049380E">
            <w:pPr>
              <w:pStyle w:val="TableHeadingRight"/>
              <w:jc w:val="left"/>
              <w:rPr>
                <w:sz w:val="16"/>
                <w:szCs w:val="16"/>
              </w:rPr>
            </w:pPr>
            <w:r w:rsidRPr="0049380E">
              <w:rPr>
                <w:sz w:val="16"/>
                <w:szCs w:val="16"/>
              </w:rPr>
              <w:t>Claimed</w:t>
            </w:r>
            <w:r w:rsidR="004B52C1" w:rsidRPr="0049380E">
              <w:rPr>
                <w:spacing w:val="1"/>
                <w:sz w:val="16"/>
                <w:szCs w:val="16"/>
              </w:rPr>
              <w:t xml:space="preserve"> </w:t>
            </w:r>
            <w:r w:rsidRPr="0049380E">
              <w:rPr>
                <w:sz w:val="16"/>
                <w:szCs w:val="16"/>
              </w:rPr>
              <w:t>energy</w:t>
            </w:r>
            <w:r w:rsidRPr="0049380E">
              <w:rPr>
                <w:spacing w:val="1"/>
                <w:sz w:val="16"/>
                <w:szCs w:val="16"/>
              </w:rPr>
              <w:t xml:space="preserve"> </w:t>
            </w:r>
            <w:proofErr w:type="gramStart"/>
            <w:r w:rsidRPr="0049380E">
              <w:rPr>
                <w:sz w:val="16"/>
                <w:szCs w:val="16"/>
              </w:rPr>
              <w:t>savings</w:t>
            </w:r>
            <w:r w:rsidRPr="0049380E">
              <w:rPr>
                <w:spacing w:val="-42"/>
                <w:sz w:val="16"/>
                <w:szCs w:val="16"/>
              </w:rPr>
              <w:t xml:space="preserve"> </w:t>
            </w:r>
            <w:r w:rsidR="005436F2" w:rsidRPr="006158EC">
              <w:rPr>
                <w:rFonts w:eastAsia="Arial" w:cs="Arial"/>
                <w:color w:val="FFFFFF"/>
                <w:spacing w:val="-1"/>
                <w:sz w:val="16"/>
                <w:szCs w:val="22"/>
              </w:rPr>
              <w:t xml:space="preserve"> </w:t>
            </w:r>
            <w:r w:rsidRPr="0049380E">
              <w:rPr>
                <w:sz w:val="16"/>
                <w:szCs w:val="16"/>
              </w:rPr>
              <w:t>(</w:t>
            </w:r>
            <w:proofErr w:type="gramEnd"/>
            <w:r w:rsidRPr="0049380E">
              <w:rPr>
                <w:sz w:val="16"/>
                <w:szCs w:val="16"/>
              </w:rPr>
              <w:t>kWh)</w:t>
            </w:r>
          </w:p>
        </w:tc>
        <w:tc>
          <w:tcPr>
            <w:tcW w:w="1039" w:type="dxa"/>
            <w:shd w:val="clear" w:color="auto" w:fill="24408F"/>
            <w:noWrap/>
            <w:textDirection w:val="btLr"/>
            <w:vAlign w:val="bottom"/>
          </w:tcPr>
          <w:p w14:paraId="1DB09E51" w14:textId="5AF56EF5" w:rsidR="00FD1787" w:rsidRPr="0049380E" w:rsidRDefault="00FD1787" w:rsidP="0049380E">
            <w:pPr>
              <w:pStyle w:val="TableHeadingRight"/>
              <w:jc w:val="left"/>
              <w:rPr>
                <w:sz w:val="16"/>
                <w:szCs w:val="16"/>
              </w:rPr>
            </w:pPr>
            <w:proofErr w:type="gramStart"/>
            <w:r w:rsidRPr="0049380E">
              <w:rPr>
                <w:sz w:val="16"/>
                <w:szCs w:val="16"/>
              </w:rPr>
              <w:t>Evaluated</w:t>
            </w:r>
            <w:r w:rsidR="00D32F63" w:rsidRPr="0049380E">
              <w:rPr>
                <w:sz w:val="16"/>
                <w:szCs w:val="16"/>
              </w:rPr>
              <w:t xml:space="preserve"> </w:t>
            </w:r>
            <w:r w:rsidRPr="0049380E">
              <w:rPr>
                <w:spacing w:val="-42"/>
                <w:sz w:val="16"/>
                <w:szCs w:val="16"/>
              </w:rPr>
              <w:t xml:space="preserve"> </w:t>
            </w:r>
            <w:r w:rsidRPr="0049380E">
              <w:rPr>
                <w:sz w:val="16"/>
                <w:szCs w:val="16"/>
              </w:rPr>
              <w:t>energy</w:t>
            </w:r>
            <w:proofErr w:type="gramEnd"/>
            <w:r w:rsidRPr="0049380E">
              <w:rPr>
                <w:spacing w:val="1"/>
                <w:sz w:val="16"/>
                <w:szCs w:val="16"/>
              </w:rPr>
              <w:t xml:space="preserve"> </w:t>
            </w:r>
            <w:r w:rsidRPr="0049380E">
              <w:rPr>
                <w:sz w:val="16"/>
                <w:szCs w:val="16"/>
              </w:rPr>
              <w:t>savings</w:t>
            </w:r>
            <w:r w:rsidRPr="0049380E">
              <w:rPr>
                <w:spacing w:val="1"/>
                <w:sz w:val="16"/>
                <w:szCs w:val="16"/>
              </w:rPr>
              <w:t xml:space="preserve"> </w:t>
            </w:r>
            <w:r w:rsidRPr="0049380E">
              <w:rPr>
                <w:sz w:val="16"/>
                <w:szCs w:val="16"/>
              </w:rPr>
              <w:t>(kWh)</w:t>
            </w:r>
          </w:p>
        </w:tc>
        <w:tc>
          <w:tcPr>
            <w:tcW w:w="984" w:type="dxa"/>
            <w:shd w:val="clear" w:color="auto" w:fill="24408F"/>
            <w:noWrap/>
            <w:textDirection w:val="btLr"/>
            <w:vAlign w:val="bottom"/>
          </w:tcPr>
          <w:p w14:paraId="73F2F272" w14:textId="5EB3B1EE" w:rsidR="00FD1787" w:rsidRPr="0049380E" w:rsidRDefault="00FD1787" w:rsidP="0049380E">
            <w:pPr>
              <w:pStyle w:val="TableHeadingRight"/>
              <w:jc w:val="left"/>
              <w:rPr>
                <w:sz w:val="16"/>
                <w:szCs w:val="16"/>
              </w:rPr>
            </w:pPr>
            <w:proofErr w:type="gramStart"/>
            <w:r w:rsidRPr="0049380E">
              <w:rPr>
                <w:sz w:val="16"/>
                <w:szCs w:val="16"/>
              </w:rPr>
              <w:t>Realization</w:t>
            </w:r>
            <w:r w:rsidR="005A361E" w:rsidRPr="0049380E">
              <w:rPr>
                <w:sz w:val="16"/>
                <w:szCs w:val="16"/>
              </w:rPr>
              <w:t xml:space="preserve"> </w:t>
            </w:r>
            <w:r w:rsidRPr="0049380E">
              <w:rPr>
                <w:spacing w:val="-42"/>
                <w:sz w:val="16"/>
                <w:szCs w:val="16"/>
              </w:rPr>
              <w:t xml:space="preserve"> </w:t>
            </w:r>
            <w:r w:rsidRPr="0049380E">
              <w:rPr>
                <w:sz w:val="16"/>
                <w:szCs w:val="16"/>
              </w:rPr>
              <w:t>rate</w:t>
            </w:r>
            <w:proofErr w:type="gramEnd"/>
            <w:r w:rsidR="00A10BD1" w:rsidRPr="0049380E">
              <w:rPr>
                <w:sz w:val="16"/>
                <w:szCs w:val="16"/>
              </w:rPr>
              <w:t xml:space="preserve"> </w:t>
            </w:r>
            <w:r w:rsidRPr="0049380E">
              <w:rPr>
                <w:sz w:val="16"/>
                <w:szCs w:val="16"/>
              </w:rPr>
              <w:t>(kWh)</w:t>
            </w:r>
          </w:p>
        </w:tc>
        <w:tc>
          <w:tcPr>
            <w:tcW w:w="1095" w:type="dxa"/>
            <w:shd w:val="clear" w:color="auto" w:fill="24408F"/>
            <w:noWrap/>
            <w:textDirection w:val="btLr"/>
            <w:vAlign w:val="bottom"/>
          </w:tcPr>
          <w:p w14:paraId="5FE50A37" w14:textId="77777777" w:rsidR="00FD1787" w:rsidRPr="0049380E" w:rsidRDefault="00FD1787" w:rsidP="0049380E">
            <w:pPr>
              <w:pStyle w:val="TableHeadingRight"/>
              <w:jc w:val="left"/>
              <w:rPr>
                <w:sz w:val="16"/>
                <w:szCs w:val="16"/>
              </w:rPr>
            </w:pPr>
            <w:r w:rsidRPr="0049380E">
              <w:rPr>
                <w:sz w:val="16"/>
                <w:szCs w:val="16"/>
              </w:rPr>
              <w:t>Program</w:t>
            </w:r>
            <w:r w:rsidRPr="0049380E">
              <w:rPr>
                <w:spacing w:val="1"/>
                <w:sz w:val="16"/>
                <w:szCs w:val="16"/>
              </w:rPr>
              <w:t xml:space="preserve"> </w:t>
            </w:r>
            <w:r w:rsidRPr="0049380E">
              <w:rPr>
                <w:sz w:val="16"/>
                <w:szCs w:val="16"/>
              </w:rPr>
              <w:t>documentation</w:t>
            </w:r>
            <w:r w:rsidRPr="0049380E">
              <w:rPr>
                <w:spacing w:val="-42"/>
                <w:sz w:val="16"/>
                <w:szCs w:val="16"/>
              </w:rPr>
              <w:t xml:space="preserve"> </w:t>
            </w:r>
            <w:r w:rsidRPr="0049380E">
              <w:rPr>
                <w:sz w:val="16"/>
                <w:szCs w:val="16"/>
              </w:rPr>
              <w:t>score</w:t>
            </w:r>
          </w:p>
        </w:tc>
      </w:tr>
      <w:tr w:rsidR="00FD1787" w:rsidRPr="00FD1787" w14:paraId="6C795836" w14:textId="77777777" w:rsidTr="0049380E">
        <w:trPr>
          <w:trHeight w:val="179"/>
          <w:jc w:val="center"/>
        </w:trPr>
        <w:tc>
          <w:tcPr>
            <w:tcW w:w="1039" w:type="dxa"/>
            <w:noWrap/>
          </w:tcPr>
          <w:p w14:paraId="70CEECE9" w14:textId="77777777" w:rsidR="00FD1787" w:rsidRPr="00FD1787" w:rsidRDefault="00FD1787" w:rsidP="000D5F7E">
            <w:pPr>
              <w:widowControl w:val="0"/>
              <w:autoSpaceDE w:val="0"/>
              <w:autoSpaceDN w:val="0"/>
              <w:spacing w:before="60" w:after="60"/>
              <w:ind w:left="144" w:right="144"/>
              <w:jc w:val="right"/>
              <w:rPr>
                <w:rFonts w:eastAsia="Arial" w:cs="Arial"/>
                <w:sz w:val="16"/>
                <w:szCs w:val="16"/>
              </w:rPr>
            </w:pPr>
            <w:r w:rsidRPr="00FD1787">
              <w:rPr>
                <w:rFonts w:eastAsia="Arial" w:cs="Arial"/>
                <w:sz w:val="16"/>
                <w:szCs w:val="16"/>
              </w:rPr>
              <w:t>10.4%</w:t>
            </w:r>
          </w:p>
        </w:tc>
        <w:tc>
          <w:tcPr>
            <w:tcW w:w="1039" w:type="dxa"/>
            <w:noWrap/>
          </w:tcPr>
          <w:p w14:paraId="4D639085" w14:textId="77777777" w:rsidR="00FD1787" w:rsidRPr="00FD1787" w:rsidRDefault="00FD1787" w:rsidP="000D5F7E">
            <w:pPr>
              <w:widowControl w:val="0"/>
              <w:autoSpaceDE w:val="0"/>
              <w:autoSpaceDN w:val="0"/>
              <w:spacing w:before="60" w:after="60"/>
              <w:ind w:left="144" w:right="144"/>
              <w:jc w:val="right"/>
              <w:rPr>
                <w:rFonts w:eastAsia="Arial" w:cs="Arial"/>
                <w:sz w:val="16"/>
                <w:szCs w:val="16"/>
              </w:rPr>
            </w:pPr>
            <w:r w:rsidRPr="00FD1787">
              <w:rPr>
                <w:rFonts w:eastAsia="Arial" w:cs="Arial"/>
                <w:sz w:val="16"/>
                <w:szCs w:val="16"/>
              </w:rPr>
              <w:t>606</w:t>
            </w:r>
          </w:p>
        </w:tc>
        <w:tc>
          <w:tcPr>
            <w:tcW w:w="1037" w:type="dxa"/>
            <w:noWrap/>
          </w:tcPr>
          <w:p w14:paraId="7FAC0B1D" w14:textId="77777777" w:rsidR="00FD1787" w:rsidRPr="00FD1787" w:rsidRDefault="00FD1787" w:rsidP="000D5F7E">
            <w:pPr>
              <w:widowControl w:val="0"/>
              <w:autoSpaceDE w:val="0"/>
              <w:autoSpaceDN w:val="0"/>
              <w:spacing w:before="60" w:after="60"/>
              <w:ind w:left="144" w:right="144"/>
              <w:jc w:val="right"/>
              <w:rPr>
                <w:rFonts w:eastAsia="Arial" w:cs="Arial"/>
                <w:sz w:val="16"/>
                <w:szCs w:val="16"/>
              </w:rPr>
            </w:pPr>
            <w:r w:rsidRPr="00FD1787">
              <w:rPr>
                <w:rFonts w:eastAsia="Arial" w:cs="Arial"/>
                <w:sz w:val="16"/>
                <w:szCs w:val="16"/>
              </w:rPr>
              <w:t>606</w:t>
            </w:r>
          </w:p>
        </w:tc>
        <w:tc>
          <w:tcPr>
            <w:tcW w:w="1110" w:type="dxa"/>
            <w:noWrap/>
          </w:tcPr>
          <w:p w14:paraId="06335EB6" w14:textId="77777777" w:rsidR="00FD1787" w:rsidRPr="00FD1787" w:rsidRDefault="00FD1787" w:rsidP="000D5F7E">
            <w:pPr>
              <w:widowControl w:val="0"/>
              <w:autoSpaceDE w:val="0"/>
              <w:autoSpaceDN w:val="0"/>
              <w:spacing w:before="60" w:after="60"/>
              <w:ind w:left="144" w:right="144"/>
              <w:jc w:val="right"/>
              <w:rPr>
                <w:rFonts w:eastAsia="Arial" w:cs="Arial"/>
                <w:sz w:val="16"/>
                <w:szCs w:val="16"/>
              </w:rPr>
            </w:pPr>
            <w:r w:rsidRPr="00FD1787">
              <w:rPr>
                <w:rFonts w:eastAsia="Arial" w:cs="Arial"/>
                <w:sz w:val="16"/>
                <w:szCs w:val="16"/>
              </w:rPr>
              <w:t>100.0%</w:t>
            </w:r>
          </w:p>
        </w:tc>
        <w:tc>
          <w:tcPr>
            <w:tcW w:w="1039" w:type="dxa"/>
            <w:noWrap/>
          </w:tcPr>
          <w:p w14:paraId="7BC5134D" w14:textId="77777777" w:rsidR="00FD1787" w:rsidRPr="00FD1787" w:rsidRDefault="00FD1787" w:rsidP="000D5F7E">
            <w:pPr>
              <w:widowControl w:val="0"/>
              <w:autoSpaceDE w:val="0"/>
              <w:autoSpaceDN w:val="0"/>
              <w:spacing w:before="60" w:after="60"/>
              <w:ind w:left="144" w:right="144"/>
              <w:jc w:val="right"/>
              <w:rPr>
                <w:rFonts w:eastAsia="Arial" w:cs="Arial"/>
                <w:sz w:val="16"/>
                <w:szCs w:val="16"/>
              </w:rPr>
            </w:pPr>
            <w:r w:rsidRPr="00FD1787">
              <w:rPr>
                <w:rFonts w:eastAsia="Arial" w:cs="Arial"/>
                <w:sz w:val="16"/>
                <w:szCs w:val="16"/>
              </w:rPr>
              <w:t>20.3%</w:t>
            </w:r>
          </w:p>
        </w:tc>
        <w:tc>
          <w:tcPr>
            <w:tcW w:w="1039" w:type="dxa"/>
            <w:noWrap/>
          </w:tcPr>
          <w:p w14:paraId="52827119" w14:textId="77777777" w:rsidR="00FD1787" w:rsidRPr="00FD1787" w:rsidRDefault="00FD1787" w:rsidP="000D5F7E">
            <w:pPr>
              <w:widowControl w:val="0"/>
              <w:autoSpaceDE w:val="0"/>
              <w:autoSpaceDN w:val="0"/>
              <w:spacing w:before="60" w:after="60"/>
              <w:ind w:left="144" w:right="144"/>
              <w:jc w:val="right"/>
              <w:rPr>
                <w:rFonts w:eastAsia="Arial" w:cs="Arial"/>
                <w:sz w:val="16"/>
                <w:szCs w:val="16"/>
              </w:rPr>
            </w:pPr>
            <w:r w:rsidRPr="00FD1787">
              <w:rPr>
                <w:rFonts w:eastAsia="Arial" w:cs="Arial"/>
                <w:sz w:val="16"/>
                <w:szCs w:val="16"/>
              </w:rPr>
              <w:t>2,594,781</w:t>
            </w:r>
          </w:p>
        </w:tc>
        <w:tc>
          <w:tcPr>
            <w:tcW w:w="1039" w:type="dxa"/>
            <w:noWrap/>
          </w:tcPr>
          <w:p w14:paraId="7139BD4C" w14:textId="77777777" w:rsidR="00FD1787" w:rsidRPr="00FD1787" w:rsidRDefault="00FD1787" w:rsidP="000D5F7E">
            <w:pPr>
              <w:widowControl w:val="0"/>
              <w:autoSpaceDE w:val="0"/>
              <w:autoSpaceDN w:val="0"/>
              <w:spacing w:before="60" w:after="60"/>
              <w:ind w:left="144" w:right="144"/>
              <w:jc w:val="right"/>
              <w:rPr>
                <w:rFonts w:eastAsia="Arial" w:cs="Arial"/>
                <w:sz w:val="16"/>
                <w:szCs w:val="16"/>
              </w:rPr>
            </w:pPr>
            <w:r w:rsidRPr="00FD1787">
              <w:rPr>
                <w:rFonts w:eastAsia="Arial" w:cs="Arial"/>
                <w:sz w:val="16"/>
                <w:szCs w:val="16"/>
              </w:rPr>
              <w:t>2,594,781</w:t>
            </w:r>
          </w:p>
        </w:tc>
        <w:tc>
          <w:tcPr>
            <w:tcW w:w="984" w:type="dxa"/>
            <w:noWrap/>
          </w:tcPr>
          <w:p w14:paraId="4F1FF80E" w14:textId="77777777" w:rsidR="00FD1787" w:rsidRPr="00FD1787" w:rsidRDefault="00FD1787" w:rsidP="000D5F7E">
            <w:pPr>
              <w:widowControl w:val="0"/>
              <w:autoSpaceDE w:val="0"/>
              <w:autoSpaceDN w:val="0"/>
              <w:spacing w:before="60" w:after="60"/>
              <w:ind w:left="144" w:right="144"/>
              <w:jc w:val="right"/>
              <w:rPr>
                <w:rFonts w:eastAsia="Arial" w:cs="Arial"/>
                <w:sz w:val="16"/>
                <w:szCs w:val="16"/>
              </w:rPr>
            </w:pPr>
            <w:r w:rsidRPr="00FD1787">
              <w:rPr>
                <w:rFonts w:eastAsia="Arial" w:cs="Arial"/>
                <w:sz w:val="16"/>
                <w:szCs w:val="16"/>
              </w:rPr>
              <w:t>100.0%</w:t>
            </w:r>
          </w:p>
        </w:tc>
        <w:tc>
          <w:tcPr>
            <w:tcW w:w="1095" w:type="dxa"/>
            <w:noWrap/>
          </w:tcPr>
          <w:p w14:paraId="187C1D36" w14:textId="77777777" w:rsidR="00FD1787" w:rsidRPr="00FD1787" w:rsidRDefault="00FD1787" w:rsidP="000D5F7E">
            <w:pPr>
              <w:widowControl w:val="0"/>
              <w:autoSpaceDE w:val="0"/>
              <w:autoSpaceDN w:val="0"/>
              <w:spacing w:before="60" w:after="60"/>
              <w:ind w:left="144" w:right="144"/>
              <w:jc w:val="right"/>
              <w:rPr>
                <w:rFonts w:eastAsia="Arial" w:cs="Arial"/>
                <w:sz w:val="16"/>
                <w:szCs w:val="16"/>
              </w:rPr>
            </w:pPr>
            <w:r w:rsidRPr="00FD1787">
              <w:rPr>
                <w:rFonts w:eastAsia="Arial" w:cs="Arial"/>
                <w:sz w:val="16"/>
                <w:szCs w:val="16"/>
              </w:rPr>
              <w:t>Good</w:t>
            </w:r>
          </w:p>
        </w:tc>
      </w:tr>
    </w:tbl>
    <w:p w14:paraId="5E2EFCBB" w14:textId="37824202" w:rsidR="00FD1787" w:rsidRDefault="00FD1787" w:rsidP="00FD1787"/>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256"/>
      </w:tblGrid>
      <w:tr w:rsidR="00FD1787" w:rsidRPr="00FD1787" w14:paraId="4160EEED" w14:textId="77777777" w:rsidTr="004B52C1">
        <w:trPr>
          <w:trHeight w:val="304"/>
        </w:trPr>
        <w:tc>
          <w:tcPr>
            <w:tcW w:w="2256" w:type="dxa"/>
            <w:shd w:val="clear" w:color="auto" w:fill="24408F"/>
          </w:tcPr>
          <w:p w14:paraId="7A203A13" w14:textId="44BE17F1" w:rsidR="00FD1787" w:rsidRPr="00FD1787" w:rsidRDefault="00FD1787" w:rsidP="00FD1787">
            <w:pPr>
              <w:widowControl w:val="0"/>
              <w:autoSpaceDE w:val="0"/>
              <w:autoSpaceDN w:val="0"/>
              <w:spacing w:before="63"/>
              <w:ind w:right="94"/>
              <w:jc w:val="right"/>
              <w:rPr>
                <w:rFonts w:eastAsia="Arial" w:cs="Arial"/>
                <w:b/>
                <w:sz w:val="16"/>
                <w:szCs w:val="22"/>
              </w:rPr>
            </w:pPr>
            <w:r w:rsidRPr="00FD1787">
              <w:rPr>
                <w:rFonts w:eastAsia="Arial" w:cs="Arial"/>
                <w:b/>
                <w:color w:val="FFFFFF"/>
                <w:sz w:val="16"/>
                <w:szCs w:val="22"/>
              </w:rPr>
              <w:t>Completed</w:t>
            </w:r>
            <w:r w:rsidRPr="00FD1787">
              <w:rPr>
                <w:rFonts w:eastAsia="Arial" w:cs="Arial"/>
                <w:b/>
                <w:color w:val="FFFFFF"/>
                <w:spacing w:val="-1"/>
                <w:sz w:val="16"/>
                <w:szCs w:val="22"/>
              </w:rPr>
              <w:t xml:space="preserve"> </w:t>
            </w:r>
            <w:r w:rsidRPr="00FD1787">
              <w:rPr>
                <w:rFonts w:eastAsia="Arial" w:cs="Arial"/>
                <w:b/>
                <w:color w:val="FFFFFF"/>
                <w:sz w:val="16"/>
                <w:szCs w:val="22"/>
              </w:rPr>
              <w:t>desk</w:t>
            </w:r>
            <w:r w:rsidRPr="00FD1787">
              <w:rPr>
                <w:rFonts w:eastAsia="Arial" w:cs="Arial"/>
                <w:b/>
                <w:color w:val="FFFFFF"/>
                <w:spacing w:val="-4"/>
                <w:sz w:val="16"/>
                <w:szCs w:val="22"/>
              </w:rPr>
              <w:t xml:space="preserve"> </w:t>
            </w:r>
            <w:r w:rsidRPr="00FD1787">
              <w:rPr>
                <w:rFonts w:eastAsia="Arial" w:cs="Arial"/>
                <w:b/>
                <w:color w:val="FFFFFF"/>
                <w:sz w:val="16"/>
                <w:szCs w:val="22"/>
              </w:rPr>
              <w:t>reviews*</w:t>
            </w:r>
          </w:p>
        </w:tc>
      </w:tr>
      <w:tr w:rsidR="00FD1787" w:rsidRPr="00FD1787" w14:paraId="20B1EC3E" w14:textId="77777777" w:rsidTr="004B52C1">
        <w:trPr>
          <w:trHeight w:val="316"/>
        </w:trPr>
        <w:tc>
          <w:tcPr>
            <w:tcW w:w="2256" w:type="dxa"/>
          </w:tcPr>
          <w:p w14:paraId="3EBAD609" w14:textId="77777777" w:rsidR="00FD1787" w:rsidRPr="00FD1787" w:rsidRDefault="00FD1787" w:rsidP="00FD1787">
            <w:pPr>
              <w:widowControl w:val="0"/>
              <w:autoSpaceDE w:val="0"/>
              <w:autoSpaceDN w:val="0"/>
              <w:spacing w:before="61"/>
              <w:ind w:right="95"/>
              <w:jc w:val="right"/>
              <w:rPr>
                <w:rFonts w:eastAsia="Arial" w:cs="Arial"/>
                <w:sz w:val="16"/>
                <w:szCs w:val="22"/>
              </w:rPr>
            </w:pPr>
            <w:r w:rsidRPr="00FD1787">
              <w:rPr>
                <w:rFonts w:eastAsia="Arial" w:cs="Arial"/>
                <w:sz w:val="16"/>
                <w:szCs w:val="22"/>
              </w:rPr>
              <w:t>2</w:t>
            </w:r>
          </w:p>
        </w:tc>
      </w:tr>
    </w:tbl>
    <w:p w14:paraId="1B2B24C4" w14:textId="5F63DF10" w:rsidR="00FD1787" w:rsidRDefault="00FD1787" w:rsidP="0049380E">
      <w:pPr>
        <w:pStyle w:val="TableFootnote"/>
        <w:ind w:left="90" w:hanging="90"/>
      </w:pPr>
      <w:r w:rsidRPr="00FD1787">
        <w:t>*</w:t>
      </w:r>
      <w:r>
        <w:t xml:space="preserve"> </w:t>
      </w:r>
      <w:r w:rsidRPr="00FD1787">
        <w:t>Confidence intervals are not reported at the utility program level as these results should only be viewed qualitatively due to the small sample sizes.</w:t>
      </w:r>
    </w:p>
    <w:p w14:paraId="56490A55" w14:textId="2A5D127F" w:rsidR="00FD1787" w:rsidRDefault="00FD1787" w:rsidP="00FD1787">
      <w:r>
        <w:t xml:space="preserve">The PY2020 Commercial SOP evaluation efforts focused on desk reviews. The sample of completed desk reviews for this program </w:t>
      </w:r>
      <w:r w:rsidR="00695F22">
        <w:t xml:space="preserve">is </w:t>
      </w:r>
      <w:r>
        <w:t>listed above.</w:t>
      </w:r>
    </w:p>
    <w:p w14:paraId="4B1E3B57" w14:textId="17F78E17" w:rsidR="00FD1787" w:rsidRDefault="00FD1787" w:rsidP="00FD1787">
      <w:r>
        <w:t xml:space="preserve">The EM&amp;V team adjusted the claimed savings for one project. The project had less than five percent adjustments compared to the originally claimed savings. AEP TNC accepted the evaluated results and matched the claimed savings to those of the evaluations. Therefore, the final program realization rate is 100 percent for </w:t>
      </w:r>
      <w:r w:rsidR="00695F22">
        <w:t xml:space="preserve">kilowatt </w:t>
      </w:r>
      <w:r>
        <w:t xml:space="preserve">and </w:t>
      </w:r>
      <w:r w:rsidR="00695F22">
        <w:t>kilowatt-hour</w:t>
      </w:r>
      <w:r>
        <w:t>. Further details of the EM&amp;V findings are provided below.</w:t>
      </w:r>
    </w:p>
    <w:p w14:paraId="61D757FD" w14:textId="6BB84D68" w:rsidR="00FD1787" w:rsidRPr="00FD1787" w:rsidRDefault="00FD1787" w:rsidP="00FD1787">
      <w:pPr>
        <w:pStyle w:val="EMVFindings"/>
        <w:rPr>
          <w:b w:val="0"/>
          <w:bCs w:val="0"/>
        </w:rPr>
      </w:pPr>
      <w:r>
        <w:t xml:space="preserve">Participant ID 1307101: </w:t>
      </w:r>
      <w:r w:rsidRPr="00FD1787">
        <w:rPr>
          <w:b w:val="0"/>
          <w:bCs w:val="0"/>
        </w:rPr>
        <w:t xml:space="preserve">The energy efficiency project included an interior LED lighting retrofit of an airplane </w:t>
      </w:r>
      <w:r w:rsidR="00695F22" w:rsidRPr="00FD1787">
        <w:rPr>
          <w:b w:val="0"/>
          <w:bCs w:val="0"/>
        </w:rPr>
        <w:t>hang</w:t>
      </w:r>
      <w:r w:rsidR="00695F22">
        <w:rPr>
          <w:b w:val="0"/>
          <w:bCs w:val="0"/>
        </w:rPr>
        <w:t>a</w:t>
      </w:r>
      <w:r w:rsidR="00695F22" w:rsidRPr="00FD1787">
        <w:rPr>
          <w:b w:val="0"/>
          <w:bCs w:val="0"/>
        </w:rPr>
        <w:t>r</w:t>
      </w:r>
      <w:r w:rsidRPr="00FD1787">
        <w:rPr>
          <w:b w:val="0"/>
          <w:bCs w:val="0"/>
        </w:rPr>
        <w:t xml:space="preserve">. During the desk review, the EM&amp;V team adjusted the installed model of several LED tube lamps and fixtures based on the </w:t>
      </w:r>
      <w:proofErr w:type="spellStart"/>
      <w:r w:rsidR="00E915C2" w:rsidRPr="00E915C2">
        <w:rPr>
          <w:b w:val="0"/>
          <w:bCs w:val="0"/>
        </w:rPr>
        <w:t>DesignLights</w:t>
      </w:r>
      <w:proofErr w:type="spellEnd"/>
      <w:r w:rsidR="00E915C2" w:rsidRPr="00E915C2">
        <w:rPr>
          <w:b w:val="0"/>
          <w:bCs w:val="0"/>
        </w:rPr>
        <w:t xml:space="preserve"> Consortium</w:t>
      </w:r>
      <w:r w:rsidR="00E915C2">
        <w:rPr>
          <w:b w:val="0"/>
          <w:bCs w:val="0"/>
        </w:rPr>
        <w:t xml:space="preserve"> (</w:t>
      </w:r>
      <w:r w:rsidRPr="00FD1787">
        <w:rPr>
          <w:b w:val="0"/>
          <w:bCs w:val="0"/>
        </w:rPr>
        <w:t>DLC</w:t>
      </w:r>
      <w:r w:rsidR="00E915C2">
        <w:rPr>
          <w:b w:val="0"/>
          <w:bCs w:val="0"/>
        </w:rPr>
        <w:t>)</w:t>
      </w:r>
      <w:r w:rsidR="00553664">
        <w:rPr>
          <w:b w:val="0"/>
          <w:bCs w:val="0"/>
        </w:rPr>
        <w:t xml:space="preserve"> QPL</w:t>
      </w:r>
      <w:r w:rsidRPr="00FD1787">
        <w:rPr>
          <w:b w:val="0"/>
          <w:bCs w:val="0"/>
        </w:rPr>
        <w:t xml:space="preserve">. The EM&amp;V team corrected wattage for one LED tube lamp from 24.0 W to 23.5 W, another LED tube lamp from 10.0 W to 16.5 W, and an LED fixture from 200.0 W to 209.0 W. Overall, the adjustments resulted in a decrease in the energy and peak demand savings, and realization rates of 98 percent for </w:t>
      </w:r>
      <w:r w:rsidR="00695F22">
        <w:rPr>
          <w:b w:val="0"/>
          <w:bCs w:val="0"/>
        </w:rPr>
        <w:t>kilowatt</w:t>
      </w:r>
      <w:r w:rsidR="00695F22" w:rsidRPr="00FD1787">
        <w:rPr>
          <w:b w:val="0"/>
          <w:bCs w:val="0"/>
        </w:rPr>
        <w:t xml:space="preserve"> </w:t>
      </w:r>
      <w:r w:rsidRPr="00FD1787">
        <w:rPr>
          <w:b w:val="0"/>
          <w:bCs w:val="0"/>
        </w:rPr>
        <w:t xml:space="preserve">and </w:t>
      </w:r>
      <w:r w:rsidR="00695F22">
        <w:rPr>
          <w:b w:val="0"/>
          <w:bCs w:val="0"/>
        </w:rPr>
        <w:t>kilowatt-hour</w:t>
      </w:r>
      <w:r w:rsidRPr="00FD1787">
        <w:rPr>
          <w:b w:val="0"/>
          <w:bCs w:val="0"/>
        </w:rPr>
        <w:t>.</w:t>
      </w:r>
    </w:p>
    <w:p w14:paraId="1D576785" w14:textId="77777777" w:rsidR="00FD1787" w:rsidRPr="00FD1787" w:rsidRDefault="00FD1787" w:rsidP="00FD1787">
      <w:pPr>
        <w:rPr>
          <w:b/>
          <w:bCs/>
        </w:rPr>
      </w:pPr>
      <w:r w:rsidRPr="00FD1787">
        <w:rPr>
          <w:b/>
          <w:bCs/>
        </w:rPr>
        <w:t>Documentation Score</w:t>
      </w:r>
    </w:p>
    <w:p w14:paraId="15714521" w14:textId="7BE292B4" w:rsidR="00FD1787" w:rsidRDefault="00FD1787" w:rsidP="00FD1787">
      <w:r>
        <w:t xml:space="preserve">The EM&amp;V team verified key inputs and assumptions (e.g., equipment quantity, equipment capacity, QPL qualifications) for both projects that had desk reviews completed because sufficient documentation was provided for the sites. Project documentation at these sites included invoices, QPL qualifications, pre-install and post-install inspection notes, project savings calculators, and photographic documentation of existing and new equipment. Complete documentation enhances the accuracy and transparency of project savings along with ease of evaluation. Overall, the EM&amp;V team assigned a program documentation score of </w:t>
      </w:r>
      <w:r w:rsidRPr="00430AB6">
        <w:rPr>
          <w:i/>
          <w:iCs/>
        </w:rPr>
        <w:t>good</w:t>
      </w:r>
      <w:r>
        <w:t>.</w:t>
      </w:r>
    </w:p>
    <w:p w14:paraId="4BA3C73F" w14:textId="4DD45EAC" w:rsidR="00FD1787" w:rsidRDefault="00FD1787" w:rsidP="0051122E">
      <w:pPr>
        <w:pStyle w:val="Heading3"/>
        <w:rPr>
          <w:rFonts w:hint="eastAsia"/>
        </w:rPr>
      </w:pPr>
      <w:bookmarkStart w:id="62" w:name="_Toc82513347"/>
      <w:r w:rsidRPr="00FD1787">
        <w:lastRenderedPageBreak/>
        <w:t>SCORE/</w:t>
      </w:r>
      <w:proofErr w:type="spellStart"/>
      <w:r w:rsidRPr="00FD1787">
        <w:t>CitySmart</w:t>
      </w:r>
      <w:proofErr w:type="spellEnd"/>
      <w:r w:rsidRPr="00FD1787">
        <w:t xml:space="preserve"> Market Transformation Program (MTP)</w:t>
      </w:r>
      <w:bookmarkEnd w:id="62"/>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39"/>
        <w:gridCol w:w="1037"/>
        <w:gridCol w:w="1039"/>
        <w:gridCol w:w="1039"/>
        <w:gridCol w:w="1039"/>
        <w:gridCol w:w="1039"/>
        <w:gridCol w:w="1040"/>
        <w:gridCol w:w="1039"/>
      </w:tblGrid>
      <w:tr w:rsidR="00FD1787" w:rsidRPr="00FD1787" w14:paraId="0982F17A" w14:textId="77777777" w:rsidTr="0049380E">
        <w:trPr>
          <w:trHeight w:val="1448"/>
          <w:jc w:val="center"/>
        </w:trPr>
        <w:tc>
          <w:tcPr>
            <w:tcW w:w="1039" w:type="dxa"/>
            <w:shd w:val="clear" w:color="auto" w:fill="24408F"/>
            <w:noWrap/>
            <w:textDirection w:val="btLr"/>
            <w:vAlign w:val="bottom"/>
          </w:tcPr>
          <w:p w14:paraId="3C61002D" w14:textId="77777777" w:rsidR="00FD1787" w:rsidRPr="00FD1787" w:rsidRDefault="00FD1787" w:rsidP="0049380E">
            <w:pPr>
              <w:keepNext/>
              <w:keepLines/>
              <w:widowControl w:val="0"/>
              <w:autoSpaceDE w:val="0"/>
              <w:autoSpaceDN w:val="0"/>
              <w:spacing w:before="10" w:after="60"/>
              <w:ind w:left="144" w:right="144"/>
              <w:rPr>
                <w:rFonts w:eastAsia="Arial" w:cs="Arial"/>
                <w:b/>
                <w:sz w:val="14"/>
                <w:szCs w:val="22"/>
              </w:rPr>
            </w:pPr>
          </w:p>
          <w:p w14:paraId="705097CF" w14:textId="77777777" w:rsidR="00FD1787" w:rsidRPr="00FD1787" w:rsidRDefault="00FD1787" w:rsidP="0049380E">
            <w:pPr>
              <w:keepNext/>
              <w:keepLines/>
              <w:widowControl w:val="0"/>
              <w:autoSpaceDE w:val="0"/>
              <w:autoSpaceDN w:val="0"/>
              <w:spacing w:before="0" w:after="60" w:line="247" w:lineRule="auto"/>
              <w:ind w:left="144" w:right="144"/>
              <w:rPr>
                <w:rFonts w:eastAsia="Arial" w:cs="Arial"/>
                <w:b/>
                <w:sz w:val="16"/>
                <w:szCs w:val="22"/>
              </w:rPr>
            </w:pPr>
            <w:r w:rsidRPr="00FD1787">
              <w:rPr>
                <w:rFonts w:eastAsia="Arial" w:cs="Arial"/>
                <w:b/>
                <w:color w:val="FFFFFF"/>
                <w:sz w:val="16"/>
                <w:szCs w:val="22"/>
              </w:rPr>
              <w:t>Program</w:t>
            </w:r>
            <w:r w:rsidRPr="00FD1787">
              <w:rPr>
                <w:rFonts w:eastAsia="Arial" w:cs="Arial"/>
                <w:b/>
                <w:color w:val="FFFFFF"/>
                <w:spacing w:val="1"/>
                <w:sz w:val="16"/>
                <w:szCs w:val="22"/>
              </w:rPr>
              <w:t xml:space="preserve"> </w:t>
            </w:r>
            <w:r w:rsidRPr="00FD1787">
              <w:rPr>
                <w:rFonts w:eastAsia="Arial" w:cs="Arial"/>
                <w:b/>
                <w:color w:val="FFFFFF"/>
                <w:spacing w:val="-1"/>
                <w:sz w:val="16"/>
                <w:szCs w:val="22"/>
              </w:rPr>
              <w:t xml:space="preserve">contribution </w:t>
            </w:r>
            <w:r w:rsidRPr="00FD1787">
              <w:rPr>
                <w:rFonts w:eastAsia="Arial" w:cs="Arial"/>
                <w:b/>
                <w:color w:val="FFFFFF"/>
                <w:sz w:val="16"/>
                <w:szCs w:val="22"/>
              </w:rPr>
              <w:t>to</w:t>
            </w:r>
            <w:r w:rsidRPr="00FD1787">
              <w:rPr>
                <w:rFonts w:eastAsia="Arial" w:cs="Arial"/>
                <w:b/>
                <w:color w:val="FFFFFF"/>
                <w:spacing w:val="-42"/>
                <w:sz w:val="16"/>
                <w:szCs w:val="22"/>
              </w:rPr>
              <w:t xml:space="preserve"> </w:t>
            </w:r>
            <w:r w:rsidRPr="00FD1787">
              <w:rPr>
                <w:rFonts w:eastAsia="Arial" w:cs="Arial"/>
                <w:b/>
                <w:color w:val="FFFFFF"/>
                <w:sz w:val="16"/>
                <w:szCs w:val="22"/>
              </w:rPr>
              <w:t>portfolio</w:t>
            </w:r>
            <w:r w:rsidRPr="00FD1787">
              <w:rPr>
                <w:rFonts w:eastAsia="Arial" w:cs="Arial"/>
                <w:b/>
                <w:color w:val="FFFFFF"/>
                <w:spacing w:val="1"/>
                <w:sz w:val="16"/>
                <w:szCs w:val="22"/>
              </w:rPr>
              <w:t xml:space="preserve"> </w:t>
            </w:r>
            <w:r w:rsidRPr="00FD1787">
              <w:rPr>
                <w:rFonts w:eastAsia="Arial" w:cs="Arial"/>
                <w:b/>
                <w:color w:val="FFFFFF"/>
                <w:sz w:val="16"/>
                <w:szCs w:val="22"/>
              </w:rPr>
              <w:t>savings</w:t>
            </w:r>
            <w:r w:rsidRPr="00FD1787">
              <w:rPr>
                <w:rFonts w:eastAsia="Arial" w:cs="Arial"/>
                <w:b/>
                <w:color w:val="FFFFFF"/>
                <w:spacing w:val="-1"/>
                <w:sz w:val="16"/>
                <w:szCs w:val="22"/>
              </w:rPr>
              <w:t xml:space="preserve"> </w:t>
            </w:r>
            <w:r w:rsidRPr="00FD1787">
              <w:rPr>
                <w:rFonts w:eastAsia="Arial" w:cs="Arial"/>
                <w:b/>
                <w:color w:val="FFFFFF"/>
                <w:sz w:val="16"/>
                <w:szCs w:val="22"/>
              </w:rPr>
              <w:t>(kW)</w:t>
            </w:r>
          </w:p>
        </w:tc>
        <w:tc>
          <w:tcPr>
            <w:tcW w:w="1039" w:type="dxa"/>
            <w:shd w:val="clear" w:color="auto" w:fill="24408F"/>
            <w:noWrap/>
            <w:textDirection w:val="btLr"/>
            <w:vAlign w:val="bottom"/>
          </w:tcPr>
          <w:p w14:paraId="5EDCDBC1" w14:textId="77777777" w:rsidR="00FD1787" w:rsidRPr="00FD1787" w:rsidRDefault="00FD1787" w:rsidP="0049380E">
            <w:pPr>
              <w:keepNext/>
              <w:keepLines/>
              <w:widowControl w:val="0"/>
              <w:autoSpaceDE w:val="0"/>
              <w:autoSpaceDN w:val="0"/>
              <w:spacing w:before="6" w:after="60"/>
              <w:ind w:left="144" w:right="144"/>
              <w:rPr>
                <w:rFonts w:eastAsia="Arial" w:cs="Arial"/>
                <w:b/>
                <w:sz w:val="26"/>
                <w:szCs w:val="22"/>
              </w:rPr>
            </w:pPr>
          </w:p>
          <w:p w14:paraId="59E7692F" w14:textId="77777777" w:rsidR="00FD1787" w:rsidRPr="00FD1787" w:rsidRDefault="00FD1787" w:rsidP="0049380E">
            <w:pPr>
              <w:keepNext/>
              <w:keepLines/>
              <w:widowControl w:val="0"/>
              <w:autoSpaceDE w:val="0"/>
              <w:autoSpaceDN w:val="0"/>
              <w:spacing w:before="1" w:after="60" w:line="247" w:lineRule="auto"/>
              <w:ind w:left="144" w:right="144"/>
              <w:rPr>
                <w:rFonts w:eastAsia="Arial" w:cs="Arial"/>
                <w:b/>
                <w:sz w:val="16"/>
                <w:szCs w:val="22"/>
              </w:rPr>
            </w:pPr>
            <w:r w:rsidRPr="00FD1787">
              <w:rPr>
                <w:rFonts w:eastAsia="Arial" w:cs="Arial"/>
                <w:b/>
                <w:color w:val="FFFFFF"/>
                <w:sz w:val="16"/>
                <w:szCs w:val="22"/>
              </w:rPr>
              <w:t>Claimed</w:t>
            </w:r>
            <w:r w:rsidRPr="00FD1787">
              <w:rPr>
                <w:rFonts w:eastAsia="Arial" w:cs="Arial"/>
                <w:b/>
                <w:color w:val="FFFFFF"/>
                <w:spacing w:val="1"/>
                <w:sz w:val="16"/>
                <w:szCs w:val="22"/>
              </w:rPr>
              <w:t xml:space="preserve"> </w:t>
            </w:r>
            <w:r w:rsidRPr="00FD1787">
              <w:rPr>
                <w:rFonts w:eastAsia="Arial" w:cs="Arial"/>
                <w:b/>
                <w:color w:val="FFFFFF"/>
                <w:sz w:val="16"/>
                <w:szCs w:val="22"/>
              </w:rPr>
              <w:t>demand</w:t>
            </w:r>
            <w:r w:rsidRPr="00FD1787">
              <w:rPr>
                <w:rFonts w:eastAsia="Arial" w:cs="Arial"/>
                <w:b/>
                <w:color w:val="FFFFFF"/>
                <w:spacing w:val="1"/>
                <w:sz w:val="16"/>
                <w:szCs w:val="22"/>
              </w:rPr>
              <w:t xml:space="preserve"> </w:t>
            </w:r>
            <w:r w:rsidRPr="00FD1787">
              <w:rPr>
                <w:rFonts w:eastAsia="Arial" w:cs="Arial"/>
                <w:b/>
                <w:color w:val="FFFFFF"/>
                <w:spacing w:val="-1"/>
                <w:sz w:val="16"/>
                <w:szCs w:val="22"/>
              </w:rPr>
              <w:t>savings</w:t>
            </w:r>
            <w:r w:rsidRPr="00FD1787">
              <w:rPr>
                <w:rFonts w:eastAsia="Arial" w:cs="Arial"/>
                <w:b/>
                <w:color w:val="FFFFFF"/>
                <w:spacing w:val="-7"/>
                <w:sz w:val="16"/>
                <w:szCs w:val="22"/>
              </w:rPr>
              <w:t xml:space="preserve"> </w:t>
            </w:r>
            <w:r w:rsidRPr="00FD1787">
              <w:rPr>
                <w:rFonts w:eastAsia="Arial" w:cs="Arial"/>
                <w:b/>
                <w:color w:val="FFFFFF"/>
                <w:sz w:val="16"/>
                <w:szCs w:val="22"/>
              </w:rPr>
              <w:t>(kW)</w:t>
            </w:r>
          </w:p>
        </w:tc>
        <w:tc>
          <w:tcPr>
            <w:tcW w:w="1037" w:type="dxa"/>
            <w:shd w:val="clear" w:color="auto" w:fill="24408F"/>
            <w:noWrap/>
            <w:textDirection w:val="btLr"/>
            <w:vAlign w:val="bottom"/>
          </w:tcPr>
          <w:p w14:paraId="1DBB0366" w14:textId="77777777" w:rsidR="00FD1787" w:rsidRPr="00FD1787" w:rsidRDefault="00FD1787" w:rsidP="0049380E">
            <w:pPr>
              <w:keepNext/>
              <w:keepLines/>
              <w:widowControl w:val="0"/>
              <w:autoSpaceDE w:val="0"/>
              <w:autoSpaceDN w:val="0"/>
              <w:spacing w:before="7" w:after="60"/>
              <w:ind w:left="144" w:right="144"/>
              <w:rPr>
                <w:rFonts w:eastAsia="Arial" w:cs="Arial"/>
                <w:b/>
                <w:sz w:val="26"/>
                <w:szCs w:val="22"/>
              </w:rPr>
            </w:pPr>
          </w:p>
          <w:p w14:paraId="2A7E12EF" w14:textId="77777777" w:rsidR="00FD1787" w:rsidRPr="00FD1787" w:rsidRDefault="00FD1787" w:rsidP="0049380E">
            <w:pPr>
              <w:keepNext/>
              <w:keepLines/>
              <w:widowControl w:val="0"/>
              <w:autoSpaceDE w:val="0"/>
              <w:autoSpaceDN w:val="0"/>
              <w:spacing w:before="0" w:after="60" w:line="247" w:lineRule="auto"/>
              <w:ind w:left="144" w:right="144"/>
              <w:rPr>
                <w:rFonts w:eastAsia="Arial" w:cs="Arial"/>
                <w:b/>
                <w:sz w:val="16"/>
                <w:szCs w:val="22"/>
              </w:rPr>
            </w:pPr>
            <w:r w:rsidRPr="00FD1787">
              <w:rPr>
                <w:rFonts w:eastAsia="Arial" w:cs="Arial"/>
                <w:b/>
                <w:color w:val="FFFFFF"/>
                <w:sz w:val="16"/>
                <w:szCs w:val="22"/>
              </w:rPr>
              <w:t>Evaluated</w:t>
            </w:r>
            <w:r w:rsidRPr="00FD1787">
              <w:rPr>
                <w:rFonts w:eastAsia="Arial" w:cs="Arial"/>
                <w:b/>
                <w:color w:val="FFFFFF"/>
                <w:spacing w:val="1"/>
                <w:sz w:val="16"/>
                <w:szCs w:val="22"/>
              </w:rPr>
              <w:t xml:space="preserve"> </w:t>
            </w:r>
            <w:r w:rsidRPr="00FD1787">
              <w:rPr>
                <w:rFonts w:eastAsia="Arial" w:cs="Arial"/>
                <w:b/>
                <w:color w:val="FFFFFF"/>
                <w:sz w:val="16"/>
                <w:szCs w:val="22"/>
              </w:rPr>
              <w:t>demand</w:t>
            </w:r>
            <w:r w:rsidRPr="00FD1787">
              <w:rPr>
                <w:rFonts w:eastAsia="Arial" w:cs="Arial"/>
                <w:b/>
                <w:color w:val="FFFFFF"/>
                <w:spacing w:val="1"/>
                <w:sz w:val="16"/>
                <w:szCs w:val="22"/>
              </w:rPr>
              <w:t xml:space="preserve"> </w:t>
            </w:r>
            <w:r w:rsidRPr="00FD1787">
              <w:rPr>
                <w:rFonts w:eastAsia="Arial" w:cs="Arial"/>
                <w:b/>
                <w:color w:val="FFFFFF"/>
                <w:spacing w:val="-1"/>
                <w:sz w:val="16"/>
                <w:szCs w:val="22"/>
              </w:rPr>
              <w:t>savings</w:t>
            </w:r>
            <w:r w:rsidRPr="00FD1787">
              <w:rPr>
                <w:rFonts w:eastAsia="Arial" w:cs="Arial"/>
                <w:b/>
                <w:color w:val="FFFFFF"/>
                <w:spacing w:val="-7"/>
                <w:sz w:val="16"/>
                <w:szCs w:val="22"/>
              </w:rPr>
              <w:t xml:space="preserve"> </w:t>
            </w:r>
            <w:r w:rsidRPr="00FD1787">
              <w:rPr>
                <w:rFonts w:eastAsia="Arial" w:cs="Arial"/>
                <w:b/>
                <w:color w:val="FFFFFF"/>
                <w:sz w:val="16"/>
                <w:szCs w:val="22"/>
              </w:rPr>
              <w:t>(kW)</w:t>
            </w:r>
          </w:p>
        </w:tc>
        <w:tc>
          <w:tcPr>
            <w:tcW w:w="1039" w:type="dxa"/>
            <w:shd w:val="clear" w:color="auto" w:fill="24408F"/>
            <w:noWrap/>
            <w:textDirection w:val="btLr"/>
            <w:vAlign w:val="bottom"/>
          </w:tcPr>
          <w:p w14:paraId="41A91B1D" w14:textId="77777777" w:rsidR="00FD1787" w:rsidRPr="00FD1787" w:rsidRDefault="00FD1787" w:rsidP="0049380E">
            <w:pPr>
              <w:keepNext/>
              <w:keepLines/>
              <w:widowControl w:val="0"/>
              <w:autoSpaceDE w:val="0"/>
              <w:autoSpaceDN w:val="0"/>
              <w:spacing w:before="0" w:after="60"/>
              <w:ind w:left="144" w:right="144"/>
              <w:rPr>
                <w:rFonts w:eastAsia="Arial" w:cs="Arial"/>
                <w:b/>
                <w:sz w:val="18"/>
                <w:szCs w:val="22"/>
              </w:rPr>
            </w:pPr>
          </w:p>
          <w:p w14:paraId="0F81FB88" w14:textId="77777777" w:rsidR="00FD1787" w:rsidRPr="00FD1787" w:rsidRDefault="00FD1787" w:rsidP="0049380E">
            <w:pPr>
              <w:keepNext/>
              <w:keepLines/>
              <w:widowControl w:val="0"/>
              <w:autoSpaceDE w:val="0"/>
              <w:autoSpaceDN w:val="0"/>
              <w:spacing w:before="3" w:after="60"/>
              <w:ind w:left="144" w:right="144"/>
              <w:rPr>
                <w:rFonts w:eastAsia="Arial" w:cs="Arial"/>
                <w:b/>
                <w:sz w:val="25"/>
                <w:szCs w:val="22"/>
              </w:rPr>
            </w:pPr>
          </w:p>
          <w:p w14:paraId="089B5BA3" w14:textId="6ADD747E" w:rsidR="00FD1787" w:rsidRPr="00FD1787" w:rsidRDefault="00FD1787" w:rsidP="0049380E">
            <w:pPr>
              <w:keepNext/>
              <w:keepLines/>
              <w:widowControl w:val="0"/>
              <w:autoSpaceDE w:val="0"/>
              <w:autoSpaceDN w:val="0"/>
              <w:spacing w:before="1" w:after="60" w:line="247" w:lineRule="auto"/>
              <w:ind w:left="144" w:right="144"/>
              <w:rPr>
                <w:rFonts w:eastAsia="Arial" w:cs="Arial"/>
                <w:b/>
                <w:sz w:val="16"/>
                <w:szCs w:val="22"/>
              </w:rPr>
            </w:pPr>
            <w:r w:rsidRPr="00FD1787">
              <w:rPr>
                <w:rFonts w:eastAsia="Arial" w:cs="Arial"/>
                <w:b/>
                <w:color w:val="FFFFFF"/>
                <w:sz w:val="16"/>
                <w:szCs w:val="22"/>
              </w:rPr>
              <w:t>Realization ra</w:t>
            </w:r>
            <w:r w:rsidRPr="005436F2">
              <w:rPr>
                <w:rFonts w:eastAsia="Arial" w:cs="Arial"/>
                <w:b/>
                <w:color w:val="FFFFFF"/>
                <w:sz w:val="16"/>
                <w:szCs w:val="16"/>
              </w:rPr>
              <w:t>te</w:t>
            </w:r>
            <w:r>
              <w:rPr>
                <w:rFonts w:eastAsia="Arial" w:cs="Arial"/>
                <w:b/>
                <w:color w:val="FFFFFF"/>
                <w:sz w:val="16"/>
                <w:szCs w:val="16"/>
              </w:rPr>
              <w:t xml:space="preserve"> </w:t>
            </w:r>
            <w:r w:rsidRPr="005436F2">
              <w:rPr>
                <w:rFonts w:eastAsia="Arial" w:cs="Arial"/>
                <w:b/>
                <w:color w:val="FFFFFF"/>
                <w:spacing w:val="-43"/>
                <w:sz w:val="16"/>
                <w:szCs w:val="16"/>
              </w:rPr>
              <w:t xml:space="preserve"> </w:t>
            </w:r>
            <w:r w:rsidR="005436F2" w:rsidRPr="005436F2">
              <w:rPr>
                <w:rFonts w:eastAsia="Arial" w:cs="Arial"/>
                <w:b/>
                <w:color w:val="FFFFFF"/>
                <w:spacing w:val="-43"/>
                <w:sz w:val="16"/>
                <w:szCs w:val="16"/>
              </w:rPr>
              <w:t xml:space="preserve"> </w:t>
            </w:r>
            <w:proofErr w:type="gramStart"/>
            <w:r w:rsidR="005436F2" w:rsidRPr="005436F2">
              <w:rPr>
                <w:rFonts w:eastAsia="Arial" w:cs="Arial"/>
                <w:b/>
                <w:color w:val="FFFFFF"/>
                <w:spacing w:val="-43"/>
                <w:sz w:val="16"/>
                <w:szCs w:val="16"/>
              </w:rPr>
              <w:t xml:space="preserve">   </w:t>
            </w:r>
            <w:r w:rsidRPr="005436F2">
              <w:rPr>
                <w:rFonts w:eastAsia="Arial" w:cs="Arial"/>
                <w:b/>
                <w:color w:val="FFFFFF"/>
                <w:sz w:val="16"/>
                <w:szCs w:val="16"/>
              </w:rPr>
              <w:t>(</w:t>
            </w:r>
            <w:proofErr w:type="gramEnd"/>
            <w:r w:rsidRPr="00FD1787">
              <w:rPr>
                <w:rFonts w:eastAsia="Arial" w:cs="Arial"/>
                <w:b/>
                <w:color w:val="FFFFFF"/>
                <w:sz w:val="16"/>
                <w:szCs w:val="22"/>
              </w:rPr>
              <w:t>kW)</w:t>
            </w:r>
          </w:p>
        </w:tc>
        <w:tc>
          <w:tcPr>
            <w:tcW w:w="1039" w:type="dxa"/>
            <w:shd w:val="clear" w:color="auto" w:fill="24408F"/>
            <w:noWrap/>
            <w:textDirection w:val="btLr"/>
            <w:vAlign w:val="bottom"/>
          </w:tcPr>
          <w:p w14:paraId="4B173DC7" w14:textId="77777777" w:rsidR="00FD1787" w:rsidRPr="00FD1787" w:rsidRDefault="00FD1787" w:rsidP="0049380E">
            <w:pPr>
              <w:keepNext/>
              <w:keepLines/>
              <w:widowControl w:val="0"/>
              <w:autoSpaceDE w:val="0"/>
              <w:autoSpaceDN w:val="0"/>
              <w:spacing w:before="11" w:after="60"/>
              <w:ind w:left="144" w:right="144"/>
              <w:rPr>
                <w:rFonts w:eastAsia="Arial" w:cs="Arial"/>
                <w:b/>
                <w:sz w:val="14"/>
                <w:szCs w:val="22"/>
              </w:rPr>
            </w:pPr>
          </w:p>
          <w:p w14:paraId="55A9D2A9" w14:textId="77777777" w:rsidR="00FD1787" w:rsidRPr="00FD1787" w:rsidRDefault="00FD1787" w:rsidP="0049380E">
            <w:pPr>
              <w:keepNext/>
              <w:keepLines/>
              <w:widowControl w:val="0"/>
              <w:autoSpaceDE w:val="0"/>
              <w:autoSpaceDN w:val="0"/>
              <w:spacing w:before="0" w:after="60" w:line="247" w:lineRule="auto"/>
              <w:ind w:left="144" w:right="144"/>
              <w:rPr>
                <w:rFonts w:eastAsia="Arial" w:cs="Arial"/>
                <w:b/>
                <w:sz w:val="16"/>
                <w:szCs w:val="22"/>
              </w:rPr>
            </w:pPr>
            <w:r w:rsidRPr="00FD1787">
              <w:rPr>
                <w:rFonts w:eastAsia="Arial" w:cs="Arial"/>
                <w:b/>
                <w:color w:val="FFFFFF"/>
                <w:sz w:val="16"/>
                <w:szCs w:val="22"/>
              </w:rPr>
              <w:t>Program</w:t>
            </w:r>
            <w:r w:rsidRPr="00FD1787">
              <w:rPr>
                <w:rFonts w:eastAsia="Arial" w:cs="Arial"/>
                <w:b/>
                <w:color w:val="FFFFFF"/>
                <w:spacing w:val="1"/>
                <w:sz w:val="16"/>
                <w:szCs w:val="22"/>
              </w:rPr>
              <w:t xml:space="preserve"> </w:t>
            </w:r>
            <w:r w:rsidRPr="00FD1787">
              <w:rPr>
                <w:rFonts w:eastAsia="Arial" w:cs="Arial"/>
                <w:b/>
                <w:color w:val="FFFFFF"/>
                <w:spacing w:val="-1"/>
                <w:sz w:val="16"/>
                <w:szCs w:val="22"/>
              </w:rPr>
              <w:t xml:space="preserve">contribution </w:t>
            </w:r>
            <w:r w:rsidRPr="00FD1787">
              <w:rPr>
                <w:rFonts w:eastAsia="Arial" w:cs="Arial"/>
                <w:b/>
                <w:color w:val="FFFFFF"/>
                <w:sz w:val="16"/>
                <w:szCs w:val="22"/>
              </w:rPr>
              <w:t>to</w:t>
            </w:r>
            <w:r w:rsidRPr="00FD1787">
              <w:rPr>
                <w:rFonts w:eastAsia="Arial" w:cs="Arial"/>
                <w:b/>
                <w:color w:val="FFFFFF"/>
                <w:spacing w:val="-42"/>
                <w:sz w:val="16"/>
                <w:szCs w:val="22"/>
              </w:rPr>
              <w:t xml:space="preserve"> </w:t>
            </w:r>
            <w:r w:rsidRPr="00FD1787">
              <w:rPr>
                <w:rFonts w:eastAsia="Arial" w:cs="Arial"/>
                <w:b/>
                <w:color w:val="FFFFFF"/>
                <w:sz w:val="16"/>
                <w:szCs w:val="22"/>
              </w:rPr>
              <w:t>portfolio</w:t>
            </w:r>
            <w:r w:rsidRPr="00FD1787">
              <w:rPr>
                <w:rFonts w:eastAsia="Arial" w:cs="Arial"/>
                <w:b/>
                <w:color w:val="FFFFFF"/>
                <w:spacing w:val="1"/>
                <w:sz w:val="16"/>
                <w:szCs w:val="22"/>
              </w:rPr>
              <w:t xml:space="preserve"> </w:t>
            </w:r>
            <w:r w:rsidRPr="00FD1787">
              <w:rPr>
                <w:rFonts w:eastAsia="Arial" w:cs="Arial"/>
                <w:b/>
                <w:color w:val="FFFFFF"/>
                <w:sz w:val="16"/>
                <w:szCs w:val="22"/>
              </w:rPr>
              <w:t>savings</w:t>
            </w:r>
            <w:r w:rsidRPr="00FD1787">
              <w:rPr>
                <w:rFonts w:eastAsia="Arial" w:cs="Arial"/>
                <w:b/>
                <w:color w:val="FFFFFF"/>
                <w:spacing w:val="-1"/>
                <w:sz w:val="16"/>
                <w:szCs w:val="22"/>
              </w:rPr>
              <w:t xml:space="preserve"> </w:t>
            </w:r>
            <w:r w:rsidRPr="00FD1787">
              <w:rPr>
                <w:rFonts w:eastAsia="Arial" w:cs="Arial"/>
                <w:b/>
                <w:color w:val="FFFFFF"/>
                <w:sz w:val="16"/>
                <w:szCs w:val="22"/>
              </w:rPr>
              <w:t>(kWh)</w:t>
            </w:r>
          </w:p>
        </w:tc>
        <w:tc>
          <w:tcPr>
            <w:tcW w:w="1039" w:type="dxa"/>
            <w:shd w:val="clear" w:color="auto" w:fill="24408F"/>
            <w:noWrap/>
            <w:textDirection w:val="btLr"/>
            <w:vAlign w:val="bottom"/>
          </w:tcPr>
          <w:p w14:paraId="6F036F4A" w14:textId="77777777" w:rsidR="00FD1787" w:rsidRPr="00FD1787" w:rsidRDefault="00FD1787" w:rsidP="0049380E">
            <w:pPr>
              <w:keepNext/>
              <w:keepLines/>
              <w:widowControl w:val="0"/>
              <w:autoSpaceDE w:val="0"/>
              <w:autoSpaceDN w:val="0"/>
              <w:spacing w:before="7" w:after="60"/>
              <w:ind w:left="144" w:right="144"/>
              <w:rPr>
                <w:rFonts w:eastAsia="Arial" w:cs="Arial"/>
                <w:b/>
                <w:sz w:val="15"/>
                <w:szCs w:val="22"/>
              </w:rPr>
            </w:pPr>
          </w:p>
          <w:p w14:paraId="71D1582D" w14:textId="499C07D8" w:rsidR="00FD1787" w:rsidRPr="00FD1787" w:rsidRDefault="00FD1787" w:rsidP="0049380E">
            <w:pPr>
              <w:keepNext/>
              <w:keepLines/>
              <w:widowControl w:val="0"/>
              <w:autoSpaceDE w:val="0"/>
              <w:autoSpaceDN w:val="0"/>
              <w:spacing w:before="0" w:after="60" w:line="247" w:lineRule="auto"/>
              <w:ind w:left="144" w:right="144"/>
              <w:rPr>
                <w:rFonts w:eastAsia="Arial" w:cs="Arial"/>
                <w:b/>
                <w:sz w:val="16"/>
                <w:szCs w:val="22"/>
              </w:rPr>
            </w:pPr>
            <w:proofErr w:type="gramStart"/>
            <w:r w:rsidRPr="00FD1787">
              <w:rPr>
                <w:rFonts w:eastAsia="Arial" w:cs="Arial"/>
                <w:b/>
                <w:color w:val="FFFFFF"/>
                <w:sz w:val="16"/>
                <w:szCs w:val="22"/>
              </w:rPr>
              <w:t>Claimed</w:t>
            </w:r>
            <w:r w:rsidRPr="00FD1787">
              <w:rPr>
                <w:rFonts w:eastAsia="Arial" w:cs="Arial"/>
                <w:b/>
                <w:color w:val="FFFFFF"/>
                <w:spacing w:val="-42"/>
                <w:sz w:val="16"/>
                <w:szCs w:val="22"/>
              </w:rPr>
              <w:t xml:space="preserve"> </w:t>
            </w:r>
            <w:r w:rsidR="005436F2" w:rsidRPr="006158EC">
              <w:rPr>
                <w:rFonts w:eastAsia="Arial" w:cs="Arial"/>
                <w:b/>
                <w:color w:val="FFFFFF"/>
                <w:spacing w:val="-1"/>
                <w:sz w:val="16"/>
                <w:szCs w:val="22"/>
              </w:rPr>
              <w:t xml:space="preserve"> </w:t>
            </w:r>
            <w:r w:rsidRPr="00FD1787">
              <w:rPr>
                <w:rFonts w:eastAsia="Arial" w:cs="Arial"/>
                <w:b/>
                <w:color w:val="FFFFFF"/>
                <w:sz w:val="16"/>
                <w:szCs w:val="22"/>
              </w:rPr>
              <w:t>energy</w:t>
            </w:r>
            <w:proofErr w:type="gramEnd"/>
            <w:r w:rsidRPr="00FD1787">
              <w:rPr>
                <w:rFonts w:eastAsia="Arial" w:cs="Arial"/>
                <w:b/>
                <w:color w:val="FFFFFF"/>
                <w:spacing w:val="1"/>
                <w:sz w:val="16"/>
                <w:szCs w:val="22"/>
              </w:rPr>
              <w:t xml:space="preserve"> </w:t>
            </w:r>
            <w:r w:rsidRPr="00FD1787">
              <w:rPr>
                <w:rFonts w:eastAsia="Arial" w:cs="Arial"/>
                <w:b/>
                <w:color w:val="FFFFFF"/>
                <w:sz w:val="16"/>
                <w:szCs w:val="22"/>
              </w:rPr>
              <w:t>savings</w:t>
            </w:r>
            <w:r>
              <w:rPr>
                <w:rFonts w:eastAsia="Arial" w:cs="Arial"/>
                <w:b/>
                <w:color w:val="FFFFFF"/>
                <w:sz w:val="16"/>
                <w:szCs w:val="22"/>
              </w:rPr>
              <w:t xml:space="preserve"> </w:t>
            </w:r>
            <w:r w:rsidRPr="00FD1787">
              <w:rPr>
                <w:rFonts w:eastAsia="Arial" w:cs="Arial"/>
                <w:b/>
                <w:color w:val="FFFFFF"/>
                <w:spacing w:val="-42"/>
                <w:sz w:val="16"/>
                <w:szCs w:val="22"/>
              </w:rPr>
              <w:t xml:space="preserve"> </w:t>
            </w:r>
            <w:r w:rsidRPr="00FD1787">
              <w:rPr>
                <w:rFonts w:eastAsia="Arial" w:cs="Arial"/>
                <w:b/>
                <w:color w:val="FFFFFF"/>
                <w:sz w:val="16"/>
                <w:szCs w:val="22"/>
              </w:rPr>
              <w:t>(kWh)</w:t>
            </w:r>
          </w:p>
        </w:tc>
        <w:tc>
          <w:tcPr>
            <w:tcW w:w="1039" w:type="dxa"/>
            <w:shd w:val="clear" w:color="auto" w:fill="24408F"/>
            <w:noWrap/>
            <w:textDirection w:val="btLr"/>
            <w:vAlign w:val="bottom"/>
          </w:tcPr>
          <w:p w14:paraId="07309E94" w14:textId="77777777" w:rsidR="00FD1787" w:rsidRPr="00FD1787" w:rsidRDefault="00FD1787" w:rsidP="0049380E">
            <w:pPr>
              <w:keepNext/>
              <w:keepLines/>
              <w:widowControl w:val="0"/>
              <w:autoSpaceDE w:val="0"/>
              <w:autoSpaceDN w:val="0"/>
              <w:spacing w:before="7" w:after="60"/>
              <w:ind w:left="144" w:right="144"/>
              <w:rPr>
                <w:rFonts w:eastAsia="Arial" w:cs="Arial"/>
                <w:b/>
                <w:sz w:val="15"/>
                <w:szCs w:val="22"/>
              </w:rPr>
            </w:pPr>
          </w:p>
          <w:p w14:paraId="6F403A5A" w14:textId="77777777" w:rsidR="00FD1787" w:rsidRPr="00FD1787" w:rsidRDefault="00FD1787" w:rsidP="0049380E">
            <w:pPr>
              <w:keepNext/>
              <w:keepLines/>
              <w:widowControl w:val="0"/>
              <w:autoSpaceDE w:val="0"/>
              <w:autoSpaceDN w:val="0"/>
              <w:spacing w:before="0" w:after="60" w:line="247" w:lineRule="auto"/>
              <w:ind w:left="144" w:right="144"/>
              <w:rPr>
                <w:rFonts w:eastAsia="Arial" w:cs="Arial"/>
                <w:b/>
                <w:sz w:val="16"/>
                <w:szCs w:val="22"/>
              </w:rPr>
            </w:pPr>
            <w:r w:rsidRPr="00FD1787">
              <w:rPr>
                <w:rFonts w:eastAsia="Arial" w:cs="Arial"/>
                <w:b/>
                <w:color w:val="FFFFFF"/>
                <w:sz w:val="16"/>
                <w:szCs w:val="22"/>
              </w:rPr>
              <w:t>Evaluated</w:t>
            </w:r>
            <w:r w:rsidRPr="00FD1787">
              <w:rPr>
                <w:rFonts w:eastAsia="Arial" w:cs="Arial"/>
                <w:b/>
                <w:color w:val="FFFFFF"/>
                <w:spacing w:val="-42"/>
                <w:sz w:val="16"/>
                <w:szCs w:val="22"/>
              </w:rPr>
              <w:t xml:space="preserve"> </w:t>
            </w:r>
            <w:r w:rsidRPr="00FD1787">
              <w:rPr>
                <w:rFonts w:eastAsia="Arial" w:cs="Arial"/>
                <w:b/>
                <w:color w:val="FFFFFF"/>
                <w:sz w:val="16"/>
                <w:szCs w:val="22"/>
              </w:rPr>
              <w:t>energy</w:t>
            </w:r>
            <w:r w:rsidRPr="00FD1787">
              <w:rPr>
                <w:rFonts w:eastAsia="Arial" w:cs="Arial"/>
                <w:b/>
                <w:color w:val="FFFFFF"/>
                <w:spacing w:val="1"/>
                <w:sz w:val="16"/>
                <w:szCs w:val="22"/>
              </w:rPr>
              <w:t xml:space="preserve"> </w:t>
            </w:r>
            <w:r w:rsidRPr="00FD1787">
              <w:rPr>
                <w:rFonts w:eastAsia="Arial" w:cs="Arial"/>
                <w:b/>
                <w:color w:val="FFFFFF"/>
                <w:sz w:val="16"/>
                <w:szCs w:val="22"/>
              </w:rPr>
              <w:t>savings</w:t>
            </w:r>
            <w:r w:rsidRPr="00FD1787">
              <w:rPr>
                <w:rFonts w:eastAsia="Arial" w:cs="Arial"/>
                <w:b/>
                <w:color w:val="FFFFFF"/>
                <w:spacing w:val="1"/>
                <w:sz w:val="16"/>
                <w:szCs w:val="22"/>
              </w:rPr>
              <w:t xml:space="preserve"> </w:t>
            </w:r>
            <w:r w:rsidRPr="00FD1787">
              <w:rPr>
                <w:rFonts w:eastAsia="Arial" w:cs="Arial"/>
                <w:b/>
                <w:color w:val="FFFFFF"/>
                <w:sz w:val="16"/>
                <w:szCs w:val="22"/>
              </w:rPr>
              <w:t>(kWh)</w:t>
            </w:r>
          </w:p>
        </w:tc>
        <w:tc>
          <w:tcPr>
            <w:tcW w:w="1040" w:type="dxa"/>
            <w:shd w:val="clear" w:color="auto" w:fill="24408F"/>
            <w:noWrap/>
            <w:textDirection w:val="btLr"/>
            <w:vAlign w:val="bottom"/>
          </w:tcPr>
          <w:p w14:paraId="22F0ECAE" w14:textId="38996BA1" w:rsidR="00FD1787" w:rsidRPr="00FD1787" w:rsidRDefault="00FD1787" w:rsidP="0049380E">
            <w:pPr>
              <w:keepNext/>
              <w:keepLines/>
              <w:widowControl w:val="0"/>
              <w:autoSpaceDE w:val="0"/>
              <w:autoSpaceDN w:val="0"/>
              <w:spacing w:before="161" w:after="60" w:line="247" w:lineRule="auto"/>
              <w:ind w:left="144" w:right="144"/>
              <w:rPr>
                <w:rFonts w:eastAsia="Arial" w:cs="Arial"/>
                <w:b/>
                <w:sz w:val="16"/>
                <w:szCs w:val="22"/>
              </w:rPr>
            </w:pPr>
            <w:r w:rsidRPr="00FD1787">
              <w:rPr>
                <w:rFonts w:eastAsia="Arial" w:cs="Arial"/>
                <w:b/>
                <w:color w:val="FFFFFF"/>
                <w:sz w:val="16"/>
                <w:szCs w:val="22"/>
              </w:rPr>
              <w:t>Realization</w:t>
            </w:r>
            <w:r w:rsidRPr="00FD1787">
              <w:rPr>
                <w:rFonts w:eastAsia="Arial" w:cs="Arial"/>
                <w:b/>
                <w:color w:val="FFFFFF"/>
                <w:spacing w:val="-42"/>
                <w:sz w:val="16"/>
                <w:szCs w:val="22"/>
              </w:rPr>
              <w:t xml:space="preserve"> </w:t>
            </w:r>
            <w:r w:rsidR="005436F2">
              <w:rPr>
                <w:rFonts w:eastAsia="Arial" w:cs="Arial"/>
                <w:b/>
                <w:color w:val="FFFFFF"/>
                <w:spacing w:val="-42"/>
                <w:sz w:val="16"/>
                <w:szCs w:val="22"/>
              </w:rPr>
              <w:br/>
            </w:r>
            <w:r w:rsidRPr="00FD1787">
              <w:rPr>
                <w:rFonts w:eastAsia="Arial" w:cs="Arial"/>
                <w:b/>
                <w:color w:val="FFFFFF"/>
                <w:sz w:val="16"/>
                <w:szCs w:val="22"/>
              </w:rPr>
              <w:t>rate</w:t>
            </w:r>
            <w:r w:rsidR="005436F2">
              <w:rPr>
                <w:rFonts w:eastAsia="Arial" w:cs="Arial"/>
                <w:b/>
                <w:color w:val="FFFFFF"/>
                <w:sz w:val="16"/>
                <w:szCs w:val="22"/>
              </w:rPr>
              <w:t xml:space="preserve"> </w:t>
            </w:r>
            <w:r w:rsidRPr="00FD1787">
              <w:rPr>
                <w:rFonts w:eastAsia="Arial" w:cs="Arial"/>
                <w:b/>
                <w:color w:val="FFFFFF"/>
                <w:sz w:val="16"/>
                <w:szCs w:val="22"/>
              </w:rPr>
              <w:t>(kWh)</w:t>
            </w:r>
          </w:p>
        </w:tc>
        <w:tc>
          <w:tcPr>
            <w:tcW w:w="1039" w:type="dxa"/>
            <w:shd w:val="clear" w:color="auto" w:fill="24408F"/>
            <w:noWrap/>
            <w:textDirection w:val="btLr"/>
            <w:vAlign w:val="bottom"/>
          </w:tcPr>
          <w:p w14:paraId="1C371DE7" w14:textId="77777777" w:rsidR="00FD1787" w:rsidRPr="00FD1787" w:rsidRDefault="00FD1787" w:rsidP="0049380E">
            <w:pPr>
              <w:keepNext/>
              <w:keepLines/>
              <w:widowControl w:val="0"/>
              <w:autoSpaceDE w:val="0"/>
              <w:autoSpaceDN w:val="0"/>
              <w:spacing w:before="0" w:after="60" w:line="247" w:lineRule="auto"/>
              <w:ind w:left="144" w:right="144"/>
              <w:rPr>
                <w:rFonts w:eastAsia="Arial" w:cs="Arial"/>
                <w:b/>
                <w:sz w:val="16"/>
                <w:szCs w:val="22"/>
              </w:rPr>
            </w:pPr>
            <w:r w:rsidRPr="00FD1787">
              <w:rPr>
                <w:rFonts w:eastAsia="Arial" w:cs="Arial"/>
                <w:b/>
                <w:color w:val="FFFFFF"/>
                <w:sz w:val="16"/>
                <w:szCs w:val="22"/>
              </w:rPr>
              <w:t>Program</w:t>
            </w:r>
            <w:r w:rsidRPr="00FD1787">
              <w:rPr>
                <w:rFonts w:eastAsia="Arial" w:cs="Arial"/>
                <w:b/>
                <w:color w:val="FFFFFF"/>
                <w:spacing w:val="1"/>
                <w:sz w:val="16"/>
                <w:szCs w:val="22"/>
              </w:rPr>
              <w:t xml:space="preserve"> </w:t>
            </w:r>
            <w:r w:rsidRPr="00FD1787">
              <w:rPr>
                <w:rFonts w:eastAsia="Arial" w:cs="Arial"/>
                <w:b/>
                <w:color w:val="FFFFFF"/>
                <w:sz w:val="16"/>
                <w:szCs w:val="22"/>
              </w:rPr>
              <w:t>documentation</w:t>
            </w:r>
            <w:r w:rsidRPr="00FD1787">
              <w:rPr>
                <w:rFonts w:eastAsia="Arial" w:cs="Arial"/>
                <w:b/>
                <w:color w:val="FFFFFF"/>
                <w:spacing w:val="-42"/>
                <w:sz w:val="16"/>
                <w:szCs w:val="22"/>
              </w:rPr>
              <w:t xml:space="preserve"> </w:t>
            </w:r>
            <w:r w:rsidRPr="00FD1787">
              <w:rPr>
                <w:rFonts w:eastAsia="Arial" w:cs="Arial"/>
                <w:b/>
                <w:color w:val="FFFFFF"/>
                <w:sz w:val="16"/>
                <w:szCs w:val="22"/>
              </w:rPr>
              <w:t>score</w:t>
            </w:r>
          </w:p>
        </w:tc>
      </w:tr>
      <w:tr w:rsidR="00FD1787" w:rsidRPr="00FD1787" w14:paraId="16875A83" w14:textId="77777777" w:rsidTr="000D5F7E">
        <w:trPr>
          <w:trHeight w:val="304"/>
          <w:jc w:val="center"/>
        </w:trPr>
        <w:tc>
          <w:tcPr>
            <w:tcW w:w="1039" w:type="dxa"/>
          </w:tcPr>
          <w:p w14:paraId="7F767E87" w14:textId="77777777" w:rsidR="00FD1787" w:rsidRPr="00FD1787" w:rsidRDefault="00FD1787" w:rsidP="00FD1787">
            <w:pPr>
              <w:widowControl w:val="0"/>
              <w:autoSpaceDE w:val="0"/>
              <w:autoSpaceDN w:val="0"/>
              <w:spacing w:before="61"/>
              <w:ind w:left="566"/>
              <w:rPr>
                <w:rFonts w:eastAsia="Arial" w:cs="Arial"/>
                <w:sz w:val="16"/>
                <w:szCs w:val="22"/>
              </w:rPr>
            </w:pPr>
            <w:r w:rsidRPr="00FD1787">
              <w:rPr>
                <w:rFonts w:eastAsia="Arial" w:cs="Arial"/>
                <w:sz w:val="16"/>
                <w:szCs w:val="22"/>
              </w:rPr>
              <w:t>7.7%</w:t>
            </w:r>
          </w:p>
        </w:tc>
        <w:tc>
          <w:tcPr>
            <w:tcW w:w="1039" w:type="dxa"/>
          </w:tcPr>
          <w:p w14:paraId="7FE0FD7F" w14:textId="77777777" w:rsidR="00FD1787" w:rsidRPr="00FD1787" w:rsidRDefault="00FD1787" w:rsidP="00FD1787">
            <w:pPr>
              <w:widowControl w:val="0"/>
              <w:autoSpaceDE w:val="0"/>
              <w:autoSpaceDN w:val="0"/>
              <w:spacing w:before="61"/>
              <w:ind w:left="664"/>
              <w:rPr>
                <w:rFonts w:eastAsia="Arial" w:cs="Arial"/>
                <w:sz w:val="16"/>
                <w:szCs w:val="22"/>
              </w:rPr>
            </w:pPr>
            <w:r w:rsidRPr="00FD1787">
              <w:rPr>
                <w:rFonts w:eastAsia="Arial" w:cs="Arial"/>
                <w:sz w:val="16"/>
                <w:szCs w:val="22"/>
              </w:rPr>
              <w:t>449</w:t>
            </w:r>
          </w:p>
        </w:tc>
        <w:tc>
          <w:tcPr>
            <w:tcW w:w="1037" w:type="dxa"/>
          </w:tcPr>
          <w:p w14:paraId="7569E619" w14:textId="77777777" w:rsidR="00FD1787" w:rsidRPr="00FD1787" w:rsidRDefault="00FD1787" w:rsidP="00FD1787">
            <w:pPr>
              <w:widowControl w:val="0"/>
              <w:autoSpaceDE w:val="0"/>
              <w:autoSpaceDN w:val="0"/>
              <w:spacing w:before="61"/>
              <w:ind w:left="665"/>
              <w:rPr>
                <w:rFonts w:eastAsia="Arial" w:cs="Arial"/>
                <w:sz w:val="16"/>
                <w:szCs w:val="22"/>
              </w:rPr>
            </w:pPr>
            <w:r w:rsidRPr="00FD1787">
              <w:rPr>
                <w:rFonts w:eastAsia="Arial" w:cs="Arial"/>
                <w:sz w:val="16"/>
                <w:szCs w:val="22"/>
              </w:rPr>
              <w:t>449</w:t>
            </w:r>
          </w:p>
        </w:tc>
        <w:tc>
          <w:tcPr>
            <w:tcW w:w="1039" w:type="dxa"/>
          </w:tcPr>
          <w:p w14:paraId="7AAD3BBF" w14:textId="77777777" w:rsidR="00FD1787" w:rsidRPr="00FD1787" w:rsidRDefault="00FD1787" w:rsidP="00FD1787">
            <w:pPr>
              <w:widowControl w:val="0"/>
              <w:autoSpaceDE w:val="0"/>
              <w:autoSpaceDN w:val="0"/>
              <w:spacing w:before="61"/>
              <w:ind w:left="389"/>
              <w:rPr>
                <w:rFonts w:eastAsia="Arial" w:cs="Arial"/>
                <w:sz w:val="16"/>
                <w:szCs w:val="22"/>
              </w:rPr>
            </w:pPr>
            <w:r w:rsidRPr="00FD1787">
              <w:rPr>
                <w:rFonts w:eastAsia="Arial" w:cs="Arial"/>
                <w:sz w:val="16"/>
                <w:szCs w:val="22"/>
              </w:rPr>
              <w:t>100.0%</w:t>
            </w:r>
          </w:p>
        </w:tc>
        <w:tc>
          <w:tcPr>
            <w:tcW w:w="1039" w:type="dxa"/>
          </w:tcPr>
          <w:p w14:paraId="62DA1987" w14:textId="77777777" w:rsidR="00FD1787" w:rsidRPr="00FD1787" w:rsidRDefault="00FD1787" w:rsidP="00FD1787">
            <w:pPr>
              <w:widowControl w:val="0"/>
              <w:autoSpaceDE w:val="0"/>
              <w:autoSpaceDN w:val="0"/>
              <w:spacing w:before="61"/>
              <w:ind w:left="478"/>
              <w:rPr>
                <w:rFonts w:eastAsia="Arial" w:cs="Arial"/>
                <w:sz w:val="16"/>
                <w:szCs w:val="22"/>
              </w:rPr>
            </w:pPr>
            <w:r w:rsidRPr="00FD1787">
              <w:rPr>
                <w:rFonts w:eastAsia="Arial" w:cs="Arial"/>
                <w:sz w:val="16"/>
                <w:szCs w:val="22"/>
              </w:rPr>
              <w:t>16.6%</w:t>
            </w:r>
          </w:p>
        </w:tc>
        <w:tc>
          <w:tcPr>
            <w:tcW w:w="1039" w:type="dxa"/>
          </w:tcPr>
          <w:p w14:paraId="641235B8" w14:textId="77777777" w:rsidR="00FD1787" w:rsidRPr="00FD1787" w:rsidRDefault="00FD1787" w:rsidP="00FD1787">
            <w:pPr>
              <w:widowControl w:val="0"/>
              <w:autoSpaceDE w:val="0"/>
              <w:autoSpaceDN w:val="0"/>
              <w:spacing w:before="61"/>
              <w:ind w:left="219"/>
              <w:rPr>
                <w:rFonts w:eastAsia="Arial" w:cs="Arial"/>
                <w:sz w:val="16"/>
                <w:szCs w:val="22"/>
              </w:rPr>
            </w:pPr>
            <w:r w:rsidRPr="00FD1787">
              <w:rPr>
                <w:rFonts w:eastAsia="Arial" w:cs="Arial"/>
                <w:sz w:val="16"/>
                <w:szCs w:val="22"/>
              </w:rPr>
              <w:t>2,120,000</w:t>
            </w:r>
          </w:p>
        </w:tc>
        <w:tc>
          <w:tcPr>
            <w:tcW w:w="1039" w:type="dxa"/>
          </w:tcPr>
          <w:p w14:paraId="29A3C057" w14:textId="77777777" w:rsidR="00FD1787" w:rsidRPr="00FD1787" w:rsidRDefault="00FD1787" w:rsidP="00FD1787">
            <w:pPr>
              <w:widowControl w:val="0"/>
              <w:autoSpaceDE w:val="0"/>
              <w:autoSpaceDN w:val="0"/>
              <w:spacing w:before="61"/>
              <w:ind w:left="219"/>
              <w:rPr>
                <w:rFonts w:eastAsia="Arial" w:cs="Arial"/>
                <w:sz w:val="16"/>
                <w:szCs w:val="22"/>
              </w:rPr>
            </w:pPr>
            <w:r w:rsidRPr="00FD1787">
              <w:rPr>
                <w:rFonts w:eastAsia="Arial" w:cs="Arial"/>
                <w:sz w:val="16"/>
                <w:szCs w:val="22"/>
              </w:rPr>
              <w:t>2,120,000</w:t>
            </w:r>
          </w:p>
        </w:tc>
        <w:tc>
          <w:tcPr>
            <w:tcW w:w="1040" w:type="dxa"/>
          </w:tcPr>
          <w:p w14:paraId="0A16A40C" w14:textId="77777777" w:rsidR="00FD1787" w:rsidRPr="00FD1787" w:rsidRDefault="00FD1787" w:rsidP="00FD1787">
            <w:pPr>
              <w:widowControl w:val="0"/>
              <w:autoSpaceDE w:val="0"/>
              <w:autoSpaceDN w:val="0"/>
              <w:spacing w:before="61"/>
              <w:ind w:left="391"/>
              <w:rPr>
                <w:rFonts w:eastAsia="Arial" w:cs="Arial"/>
                <w:sz w:val="16"/>
                <w:szCs w:val="22"/>
              </w:rPr>
            </w:pPr>
            <w:r w:rsidRPr="00FD1787">
              <w:rPr>
                <w:rFonts w:eastAsia="Arial" w:cs="Arial"/>
                <w:sz w:val="16"/>
                <w:szCs w:val="22"/>
              </w:rPr>
              <w:t>100.0%</w:t>
            </w:r>
          </w:p>
        </w:tc>
        <w:tc>
          <w:tcPr>
            <w:tcW w:w="1039" w:type="dxa"/>
          </w:tcPr>
          <w:p w14:paraId="21A01D0E" w14:textId="77777777" w:rsidR="00FD1787" w:rsidRPr="00FD1787" w:rsidRDefault="00FD1787" w:rsidP="00FD1787">
            <w:pPr>
              <w:widowControl w:val="0"/>
              <w:autoSpaceDE w:val="0"/>
              <w:autoSpaceDN w:val="0"/>
              <w:spacing w:before="61"/>
              <w:ind w:left="541"/>
              <w:rPr>
                <w:rFonts w:eastAsia="Arial" w:cs="Arial"/>
                <w:sz w:val="16"/>
                <w:szCs w:val="22"/>
              </w:rPr>
            </w:pPr>
            <w:r w:rsidRPr="00FD1787">
              <w:rPr>
                <w:rFonts w:eastAsia="Arial" w:cs="Arial"/>
                <w:sz w:val="16"/>
                <w:szCs w:val="22"/>
              </w:rPr>
              <w:t>Good</w:t>
            </w:r>
          </w:p>
        </w:tc>
      </w:tr>
    </w:tbl>
    <w:p w14:paraId="6740CF63" w14:textId="75C8190D" w:rsidR="00FD1787" w:rsidRDefault="00FD1787" w:rsidP="00FD1787"/>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160"/>
      </w:tblGrid>
      <w:tr w:rsidR="00FD1787" w:rsidRPr="00FD1787" w14:paraId="0AB25851" w14:textId="77777777" w:rsidTr="004B52C1">
        <w:trPr>
          <w:trHeight w:val="304"/>
        </w:trPr>
        <w:tc>
          <w:tcPr>
            <w:tcW w:w="2160" w:type="dxa"/>
            <w:shd w:val="clear" w:color="auto" w:fill="24408F"/>
          </w:tcPr>
          <w:p w14:paraId="10C90430" w14:textId="77777777" w:rsidR="00FD1787" w:rsidRPr="00FD1787" w:rsidRDefault="00FD1787" w:rsidP="00FD1787">
            <w:pPr>
              <w:widowControl w:val="0"/>
              <w:autoSpaceDE w:val="0"/>
              <w:autoSpaceDN w:val="0"/>
              <w:spacing w:before="61"/>
              <w:ind w:right="94"/>
              <w:jc w:val="right"/>
              <w:rPr>
                <w:rFonts w:eastAsia="Arial" w:cs="Arial"/>
                <w:b/>
                <w:sz w:val="16"/>
                <w:szCs w:val="22"/>
              </w:rPr>
            </w:pPr>
            <w:r w:rsidRPr="00FD1787">
              <w:rPr>
                <w:rFonts w:eastAsia="Arial" w:cs="Arial"/>
                <w:b/>
                <w:color w:val="FFFFFF"/>
                <w:sz w:val="16"/>
                <w:szCs w:val="22"/>
              </w:rPr>
              <w:t>Completed</w:t>
            </w:r>
            <w:r w:rsidRPr="00FD1787">
              <w:rPr>
                <w:rFonts w:eastAsia="Arial" w:cs="Arial"/>
                <w:b/>
                <w:color w:val="FFFFFF"/>
                <w:spacing w:val="-1"/>
                <w:sz w:val="16"/>
                <w:szCs w:val="22"/>
              </w:rPr>
              <w:t xml:space="preserve"> </w:t>
            </w:r>
            <w:r w:rsidRPr="00FD1787">
              <w:rPr>
                <w:rFonts w:eastAsia="Arial" w:cs="Arial"/>
                <w:b/>
                <w:color w:val="FFFFFF"/>
                <w:sz w:val="16"/>
                <w:szCs w:val="22"/>
              </w:rPr>
              <w:t>desk</w:t>
            </w:r>
            <w:r w:rsidRPr="00FD1787">
              <w:rPr>
                <w:rFonts w:eastAsia="Arial" w:cs="Arial"/>
                <w:b/>
                <w:color w:val="FFFFFF"/>
                <w:spacing w:val="-4"/>
                <w:sz w:val="16"/>
                <w:szCs w:val="22"/>
              </w:rPr>
              <w:t xml:space="preserve"> </w:t>
            </w:r>
            <w:r w:rsidRPr="00FD1787">
              <w:rPr>
                <w:rFonts w:eastAsia="Arial" w:cs="Arial"/>
                <w:b/>
                <w:color w:val="FFFFFF"/>
                <w:sz w:val="16"/>
                <w:szCs w:val="22"/>
              </w:rPr>
              <w:t>reviews*</w:t>
            </w:r>
          </w:p>
        </w:tc>
      </w:tr>
      <w:tr w:rsidR="00FD1787" w:rsidRPr="00FD1787" w14:paraId="5DE3CF79" w14:textId="77777777" w:rsidTr="004B52C1">
        <w:trPr>
          <w:trHeight w:val="316"/>
        </w:trPr>
        <w:tc>
          <w:tcPr>
            <w:tcW w:w="2160" w:type="dxa"/>
          </w:tcPr>
          <w:p w14:paraId="76F2DBB6" w14:textId="77777777" w:rsidR="00FD1787" w:rsidRPr="00FD1787" w:rsidRDefault="00FD1787" w:rsidP="00FD1787">
            <w:pPr>
              <w:widowControl w:val="0"/>
              <w:autoSpaceDE w:val="0"/>
              <w:autoSpaceDN w:val="0"/>
              <w:spacing w:before="61"/>
              <w:ind w:right="95"/>
              <w:jc w:val="right"/>
              <w:rPr>
                <w:rFonts w:eastAsia="Arial" w:cs="Arial"/>
                <w:sz w:val="16"/>
                <w:szCs w:val="22"/>
              </w:rPr>
            </w:pPr>
            <w:r w:rsidRPr="00FD1787">
              <w:rPr>
                <w:rFonts w:eastAsia="Arial" w:cs="Arial"/>
                <w:sz w:val="16"/>
                <w:szCs w:val="22"/>
              </w:rPr>
              <w:t>2</w:t>
            </w:r>
          </w:p>
        </w:tc>
      </w:tr>
    </w:tbl>
    <w:p w14:paraId="1875FDAA" w14:textId="37140EF8" w:rsidR="00FD1787" w:rsidRDefault="00FD1787" w:rsidP="0049380E">
      <w:pPr>
        <w:pStyle w:val="TableFootnote"/>
        <w:ind w:left="90" w:hanging="90"/>
      </w:pPr>
      <w:r w:rsidRPr="00FD1787">
        <w:t>*</w:t>
      </w:r>
      <w:r w:rsidR="006158EC">
        <w:t xml:space="preserve"> </w:t>
      </w:r>
      <w:r w:rsidRPr="00FD1787">
        <w:t>Confidence intervals are not reported at the utility program level as these results should only be viewed qualitatively due to the small sample sizes.</w:t>
      </w:r>
    </w:p>
    <w:p w14:paraId="07CFA390" w14:textId="0A515EC8" w:rsidR="006158EC" w:rsidRDefault="006158EC" w:rsidP="006158EC">
      <w:r>
        <w:t>The PY2020 SCORE/</w:t>
      </w:r>
      <w:proofErr w:type="spellStart"/>
      <w:r>
        <w:t>CitySmart</w:t>
      </w:r>
      <w:proofErr w:type="spellEnd"/>
      <w:r>
        <w:t xml:space="preserve"> MTP evaluation efforts focused on desk reviews. The sample of completed desk reviews for this program </w:t>
      </w:r>
      <w:r w:rsidR="005436F2">
        <w:t xml:space="preserve">is </w:t>
      </w:r>
      <w:r>
        <w:t>listed above.</w:t>
      </w:r>
    </w:p>
    <w:p w14:paraId="43C28E4C" w14:textId="1E6B4C25" w:rsidR="006158EC" w:rsidRDefault="006158EC" w:rsidP="006158EC">
      <w:r>
        <w:t xml:space="preserve">The EM&amp;V team did not adjust the claimed savings for any projects reviewed. Therefore, the final program realization rates are 100 percent for </w:t>
      </w:r>
      <w:r w:rsidR="005436F2">
        <w:t xml:space="preserve">kilowatt </w:t>
      </w:r>
      <w:r>
        <w:t xml:space="preserve">and </w:t>
      </w:r>
      <w:r w:rsidR="005436F2">
        <w:t>kilowatt-hour</w:t>
      </w:r>
      <w:r>
        <w:t xml:space="preserve">. </w:t>
      </w:r>
    </w:p>
    <w:p w14:paraId="19D9E249" w14:textId="77777777" w:rsidR="006158EC" w:rsidRPr="006158EC" w:rsidRDefault="006158EC" w:rsidP="006158EC">
      <w:pPr>
        <w:rPr>
          <w:b/>
          <w:bCs/>
        </w:rPr>
      </w:pPr>
      <w:r w:rsidRPr="006158EC">
        <w:rPr>
          <w:b/>
          <w:bCs/>
        </w:rPr>
        <w:t>Documentation Score</w:t>
      </w:r>
    </w:p>
    <w:p w14:paraId="178EFE36" w14:textId="5FA4230F" w:rsidR="006158EC" w:rsidRDefault="006158EC" w:rsidP="006158EC">
      <w:r>
        <w:t xml:space="preserve">The EM&amp;V team was able to verify key inputs and assumptions (e.g., equipment quantity, equipment capacity, QPL qualifications) for both projects that had desk reviews completed because sufficient documentation was provided for the sites. These were regular lighting projects where documentation included invoices, QPL qualifications, equipment specifications, pre-install and post-install inspection notes, project savings calculators, and photographic documentation of existing and new equipment. Overall, the EM&amp;V team was satisfied with the project documentation provided and assigned a program documentation score of </w:t>
      </w:r>
      <w:r w:rsidRPr="00430AB6">
        <w:rPr>
          <w:i/>
          <w:iCs/>
        </w:rPr>
        <w:t>good</w:t>
      </w:r>
      <w:r>
        <w:t>.</w:t>
      </w:r>
    </w:p>
    <w:p w14:paraId="67D636A0" w14:textId="60C9040D" w:rsidR="006158EC" w:rsidRDefault="006158EC" w:rsidP="0051122E">
      <w:pPr>
        <w:pStyle w:val="Heading2"/>
        <w:rPr>
          <w:rFonts w:hint="eastAsia"/>
        </w:rPr>
      </w:pPr>
      <w:bookmarkStart w:id="63" w:name="_Toc82513348"/>
      <w:r w:rsidRPr="006158EC">
        <w:t xml:space="preserve">Detailed Findings—Load Management </w:t>
      </w:r>
      <w:r w:rsidR="005436F2">
        <w:br/>
      </w:r>
      <w:r w:rsidRPr="006158EC">
        <w:t>(Medium Evaluation Priority)</w:t>
      </w:r>
      <w:bookmarkEnd w:id="63"/>
    </w:p>
    <w:p w14:paraId="59A32121" w14:textId="7C7C192E" w:rsidR="006158EC" w:rsidRDefault="006158EC" w:rsidP="00C174E0">
      <w:pPr>
        <w:pStyle w:val="Heading3"/>
        <w:rPr>
          <w:rFonts w:hint="eastAsia"/>
        </w:rPr>
      </w:pPr>
      <w:bookmarkStart w:id="64" w:name="_Toc82513349"/>
      <w:r>
        <w:t>Load Management Standard Offer Program (SOP)</w:t>
      </w:r>
      <w:bookmarkEnd w:id="64"/>
    </w:p>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39"/>
        <w:gridCol w:w="1037"/>
        <w:gridCol w:w="1039"/>
        <w:gridCol w:w="1151"/>
        <w:gridCol w:w="927"/>
        <w:gridCol w:w="1039"/>
        <w:gridCol w:w="1040"/>
        <w:gridCol w:w="1039"/>
      </w:tblGrid>
      <w:tr w:rsidR="006158EC" w:rsidRPr="006158EC" w14:paraId="06C239D7" w14:textId="77777777" w:rsidTr="0049380E">
        <w:trPr>
          <w:trHeight w:val="1556"/>
        </w:trPr>
        <w:tc>
          <w:tcPr>
            <w:tcW w:w="1039" w:type="dxa"/>
            <w:shd w:val="clear" w:color="auto" w:fill="24408F"/>
            <w:textDirection w:val="btLr"/>
            <w:vAlign w:val="bottom"/>
          </w:tcPr>
          <w:p w14:paraId="3B596DB5" w14:textId="77777777" w:rsidR="006158EC" w:rsidRPr="006158EC" w:rsidRDefault="006158EC" w:rsidP="0049380E">
            <w:pPr>
              <w:widowControl w:val="0"/>
              <w:autoSpaceDE w:val="0"/>
              <w:autoSpaceDN w:val="0"/>
              <w:spacing w:before="0" w:after="60" w:line="247" w:lineRule="auto"/>
              <w:ind w:left="144" w:right="144"/>
              <w:rPr>
                <w:rFonts w:eastAsia="Arial" w:cs="Arial"/>
                <w:b/>
                <w:sz w:val="16"/>
                <w:szCs w:val="22"/>
              </w:rPr>
            </w:pPr>
            <w:r w:rsidRPr="006158EC">
              <w:rPr>
                <w:rFonts w:eastAsia="Arial" w:cs="Arial"/>
                <w:b/>
                <w:color w:val="FFFFFF"/>
                <w:sz w:val="16"/>
                <w:szCs w:val="22"/>
              </w:rPr>
              <w:t>Program</w:t>
            </w:r>
            <w:r w:rsidRPr="006158EC">
              <w:rPr>
                <w:rFonts w:eastAsia="Arial" w:cs="Arial"/>
                <w:b/>
                <w:color w:val="FFFFFF"/>
                <w:spacing w:val="1"/>
                <w:sz w:val="16"/>
                <w:szCs w:val="22"/>
              </w:rPr>
              <w:t xml:space="preserve"> </w:t>
            </w:r>
            <w:r w:rsidRPr="006158EC">
              <w:rPr>
                <w:rFonts w:eastAsia="Arial" w:cs="Arial"/>
                <w:b/>
                <w:color w:val="FFFFFF"/>
                <w:sz w:val="16"/>
                <w:szCs w:val="22"/>
              </w:rPr>
              <w:t>contribution to</w:t>
            </w:r>
            <w:r w:rsidRPr="006158EC">
              <w:rPr>
                <w:rFonts w:eastAsia="Arial" w:cs="Arial"/>
                <w:b/>
                <w:color w:val="FFFFFF"/>
                <w:spacing w:val="-42"/>
                <w:sz w:val="16"/>
                <w:szCs w:val="22"/>
              </w:rPr>
              <w:t xml:space="preserve"> </w:t>
            </w:r>
            <w:r w:rsidRPr="006158EC">
              <w:rPr>
                <w:rFonts w:eastAsia="Arial" w:cs="Arial"/>
                <w:b/>
                <w:color w:val="FFFFFF"/>
                <w:sz w:val="16"/>
                <w:szCs w:val="22"/>
              </w:rPr>
              <w:t>portfolio</w:t>
            </w:r>
            <w:r w:rsidRPr="006158EC">
              <w:rPr>
                <w:rFonts w:eastAsia="Arial" w:cs="Arial"/>
                <w:b/>
                <w:color w:val="FFFFFF"/>
                <w:spacing w:val="1"/>
                <w:sz w:val="16"/>
                <w:szCs w:val="22"/>
              </w:rPr>
              <w:t xml:space="preserve"> </w:t>
            </w:r>
            <w:r w:rsidRPr="006158EC">
              <w:rPr>
                <w:rFonts w:eastAsia="Arial" w:cs="Arial"/>
                <w:b/>
                <w:color w:val="FFFFFF"/>
                <w:sz w:val="16"/>
                <w:szCs w:val="22"/>
              </w:rPr>
              <w:t>savings</w:t>
            </w:r>
            <w:r w:rsidRPr="006158EC">
              <w:rPr>
                <w:rFonts w:eastAsia="Arial" w:cs="Arial"/>
                <w:b/>
                <w:color w:val="FFFFFF"/>
                <w:spacing w:val="-1"/>
                <w:sz w:val="16"/>
                <w:szCs w:val="22"/>
              </w:rPr>
              <w:t xml:space="preserve"> </w:t>
            </w:r>
            <w:r w:rsidRPr="006158EC">
              <w:rPr>
                <w:rFonts w:eastAsia="Arial" w:cs="Arial"/>
                <w:b/>
                <w:color w:val="FFFFFF"/>
                <w:sz w:val="16"/>
                <w:szCs w:val="22"/>
              </w:rPr>
              <w:t>(kW)</w:t>
            </w:r>
          </w:p>
        </w:tc>
        <w:tc>
          <w:tcPr>
            <w:tcW w:w="1039" w:type="dxa"/>
            <w:shd w:val="clear" w:color="auto" w:fill="24408F"/>
            <w:textDirection w:val="btLr"/>
            <w:vAlign w:val="bottom"/>
          </w:tcPr>
          <w:p w14:paraId="589C6AE8" w14:textId="77777777" w:rsidR="006158EC" w:rsidRPr="006158EC" w:rsidRDefault="006158EC" w:rsidP="0049380E">
            <w:pPr>
              <w:widowControl w:val="0"/>
              <w:autoSpaceDE w:val="0"/>
              <w:autoSpaceDN w:val="0"/>
              <w:spacing w:before="1" w:after="60" w:line="247" w:lineRule="auto"/>
              <w:ind w:left="144" w:right="144"/>
              <w:rPr>
                <w:rFonts w:eastAsia="Arial" w:cs="Arial"/>
                <w:b/>
                <w:sz w:val="16"/>
                <w:szCs w:val="22"/>
              </w:rPr>
            </w:pPr>
            <w:r w:rsidRPr="006158EC">
              <w:rPr>
                <w:rFonts w:eastAsia="Arial" w:cs="Arial"/>
                <w:b/>
                <w:color w:val="FFFFFF"/>
                <w:sz w:val="16"/>
                <w:szCs w:val="22"/>
              </w:rPr>
              <w:t>Claimed</w:t>
            </w:r>
            <w:r w:rsidRPr="006158EC">
              <w:rPr>
                <w:rFonts w:eastAsia="Arial" w:cs="Arial"/>
                <w:b/>
                <w:color w:val="FFFFFF"/>
                <w:spacing w:val="1"/>
                <w:sz w:val="16"/>
                <w:szCs w:val="22"/>
              </w:rPr>
              <w:t xml:space="preserve"> </w:t>
            </w:r>
            <w:r w:rsidRPr="006158EC">
              <w:rPr>
                <w:rFonts w:eastAsia="Arial" w:cs="Arial"/>
                <w:b/>
                <w:color w:val="FFFFFF"/>
                <w:sz w:val="16"/>
                <w:szCs w:val="22"/>
              </w:rPr>
              <w:t>demand</w:t>
            </w:r>
            <w:r w:rsidRPr="006158EC">
              <w:rPr>
                <w:rFonts w:eastAsia="Arial" w:cs="Arial"/>
                <w:b/>
                <w:color w:val="FFFFFF"/>
                <w:spacing w:val="1"/>
                <w:sz w:val="16"/>
                <w:szCs w:val="22"/>
              </w:rPr>
              <w:t xml:space="preserve"> </w:t>
            </w:r>
            <w:r w:rsidRPr="006158EC">
              <w:rPr>
                <w:rFonts w:eastAsia="Arial" w:cs="Arial"/>
                <w:b/>
                <w:color w:val="FFFFFF"/>
                <w:sz w:val="16"/>
                <w:szCs w:val="22"/>
              </w:rPr>
              <w:t>savings</w:t>
            </w:r>
            <w:r w:rsidRPr="006158EC">
              <w:rPr>
                <w:rFonts w:eastAsia="Arial" w:cs="Arial"/>
                <w:b/>
                <w:color w:val="FFFFFF"/>
                <w:spacing w:val="-11"/>
                <w:sz w:val="16"/>
                <w:szCs w:val="22"/>
              </w:rPr>
              <w:t xml:space="preserve"> </w:t>
            </w:r>
            <w:r w:rsidRPr="006158EC">
              <w:rPr>
                <w:rFonts w:eastAsia="Arial" w:cs="Arial"/>
                <w:b/>
                <w:color w:val="FFFFFF"/>
                <w:sz w:val="16"/>
                <w:szCs w:val="22"/>
              </w:rPr>
              <w:t>(kW)</w:t>
            </w:r>
          </w:p>
        </w:tc>
        <w:tc>
          <w:tcPr>
            <w:tcW w:w="1037" w:type="dxa"/>
            <w:shd w:val="clear" w:color="auto" w:fill="24408F"/>
            <w:textDirection w:val="btLr"/>
            <w:vAlign w:val="bottom"/>
          </w:tcPr>
          <w:p w14:paraId="339D6C00" w14:textId="77777777" w:rsidR="006158EC" w:rsidRPr="006158EC" w:rsidRDefault="006158EC" w:rsidP="0049380E">
            <w:pPr>
              <w:widowControl w:val="0"/>
              <w:autoSpaceDE w:val="0"/>
              <w:autoSpaceDN w:val="0"/>
              <w:spacing w:before="0" w:after="60" w:line="247" w:lineRule="auto"/>
              <w:ind w:left="144" w:right="144"/>
              <w:rPr>
                <w:rFonts w:eastAsia="Arial" w:cs="Arial"/>
                <w:b/>
                <w:sz w:val="16"/>
                <w:szCs w:val="22"/>
              </w:rPr>
            </w:pPr>
            <w:r w:rsidRPr="006158EC">
              <w:rPr>
                <w:rFonts w:eastAsia="Arial" w:cs="Arial"/>
                <w:b/>
                <w:color w:val="FFFFFF"/>
                <w:sz w:val="16"/>
                <w:szCs w:val="22"/>
              </w:rPr>
              <w:t>Evaluated</w:t>
            </w:r>
            <w:r w:rsidRPr="006158EC">
              <w:rPr>
                <w:rFonts w:eastAsia="Arial" w:cs="Arial"/>
                <w:b/>
                <w:color w:val="FFFFFF"/>
                <w:spacing w:val="1"/>
                <w:sz w:val="16"/>
                <w:szCs w:val="22"/>
              </w:rPr>
              <w:t xml:space="preserve"> </w:t>
            </w:r>
            <w:r w:rsidRPr="006158EC">
              <w:rPr>
                <w:rFonts w:eastAsia="Arial" w:cs="Arial"/>
                <w:b/>
                <w:color w:val="FFFFFF"/>
                <w:sz w:val="16"/>
                <w:szCs w:val="22"/>
              </w:rPr>
              <w:t>demand</w:t>
            </w:r>
            <w:r w:rsidRPr="006158EC">
              <w:rPr>
                <w:rFonts w:eastAsia="Arial" w:cs="Arial"/>
                <w:b/>
                <w:color w:val="FFFFFF"/>
                <w:spacing w:val="1"/>
                <w:sz w:val="16"/>
                <w:szCs w:val="22"/>
              </w:rPr>
              <w:t xml:space="preserve"> </w:t>
            </w:r>
            <w:r w:rsidRPr="006158EC">
              <w:rPr>
                <w:rFonts w:eastAsia="Arial" w:cs="Arial"/>
                <w:b/>
                <w:color w:val="FFFFFF"/>
                <w:sz w:val="16"/>
                <w:szCs w:val="22"/>
              </w:rPr>
              <w:t>savings</w:t>
            </w:r>
            <w:r w:rsidRPr="006158EC">
              <w:rPr>
                <w:rFonts w:eastAsia="Arial" w:cs="Arial"/>
                <w:b/>
                <w:color w:val="FFFFFF"/>
                <w:spacing w:val="-11"/>
                <w:sz w:val="16"/>
                <w:szCs w:val="22"/>
              </w:rPr>
              <w:t xml:space="preserve"> </w:t>
            </w:r>
            <w:r w:rsidRPr="006158EC">
              <w:rPr>
                <w:rFonts w:eastAsia="Arial" w:cs="Arial"/>
                <w:b/>
                <w:color w:val="FFFFFF"/>
                <w:sz w:val="16"/>
                <w:szCs w:val="22"/>
              </w:rPr>
              <w:t>(kW)</w:t>
            </w:r>
          </w:p>
        </w:tc>
        <w:tc>
          <w:tcPr>
            <w:tcW w:w="1039" w:type="dxa"/>
            <w:shd w:val="clear" w:color="auto" w:fill="24408F"/>
            <w:textDirection w:val="btLr"/>
            <w:vAlign w:val="bottom"/>
          </w:tcPr>
          <w:p w14:paraId="3944FBEA" w14:textId="77777777" w:rsidR="006158EC" w:rsidRPr="006158EC" w:rsidRDefault="006158EC" w:rsidP="0049380E">
            <w:pPr>
              <w:widowControl w:val="0"/>
              <w:autoSpaceDE w:val="0"/>
              <w:autoSpaceDN w:val="0"/>
              <w:spacing w:before="0" w:after="60"/>
              <w:ind w:left="144" w:right="144"/>
              <w:rPr>
                <w:rFonts w:eastAsia="Arial" w:cs="Arial"/>
                <w:b/>
                <w:sz w:val="18"/>
                <w:szCs w:val="22"/>
              </w:rPr>
            </w:pPr>
          </w:p>
          <w:p w14:paraId="41704F83" w14:textId="216E8039" w:rsidR="006158EC" w:rsidRPr="006158EC" w:rsidRDefault="006158EC" w:rsidP="0049380E">
            <w:pPr>
              <w:widowControl w:val="0"/>
              <w:autoSpaceDE w:val="0"/>
              <w:autoSpaceDN w:val="0"/>
              <w:spacing w:before="1" w:after="60" w:line="247" w:lineRule="auto"/>
              <w:ind w:left="144" w:right="144"/>
              <w:rPr>
                <w:rFonts w:eastAsia="Arial" w:cs="Arial"/>
                <w:b/>
                <w:sz w:val="16"/>
                <w:szCs w:val="22"/>
              </w:rPr>
            </w:pPr>
            <w:r w:rsidRPr="006158EC">
              <w:rPr>
                <w:rFonts w:eastAsia="Arial" w:cs="Arial"/>
                <w:b/>
                <w:color w:val="FFFFFF"/>
                <w:sz w:val="16"/>
                <w:szCs w:val="22"/>
              </w:rPr>
              <w:t xml:space="preserve">Realization </w:t>
            </w:r>
            <w:r w:rsidR="005436F2">
              <w:rPr>
                <w:rFonts w:eastAsia="Arial" w:cs="Arial"/>
                <w:b/>
                <w:color w:val="FFFFFF"/>
                <w:sz w:val="16"/>
                <w:szCs w:val="22"/>
              </w:rPr>
              <w:br/>
            </w:r>
            <w:proofErr w:type="gramStart"/>
            <w:r w:rsidRPr="006158EC">
              <w:rPr>
                <w:rFonts w:eastAsia="Arial" w:cs="Arial"/>
                <w:b/>
                <w:color w:val="FFFFFF"/>
                <w:sz w:val="16"/>
                <w:szCs w:val="22"/>
              </w:rPr>
              <w:t>rat</w:t>
            </w:r>
            <w:r w:rsidRPr="005436F2">
              <w:rPr>
                <w:rFonts w:eastAsia="Arial" w:cs="Arial"/>
                <w:b/>
                <w:color w:val="FFFFFF"/>
                <w:sz w:val="16"/>
                <w:szCs w:val="16"/>
              </w:rPr>
              <w:t>e</w:t>
            </w:r>
            <w:r w:rsidR="005436F2">
              <w:rPr>
                <w:rFonts w:eastAsia="Arial" w:cs="Arial"/>
                <w:b/>
                <w:color w:val="FFFFFF"/>
                <w:spacing w:val="-42"/>
                <w:sz w:val="16"/>
                <w:szCs w:val="16"/>
              </w:rPr>
              <w:t xml:space="preserve"> </w:t>
            </w:r>
            <w:r w:rsidR="005436F2" w:rsidRPr="006158EC">
              <w:rPr>
                <w:rFonts w:eastAsia="Arial" w:cs="Arial"/>
                <w:b/>
                <w:color w:val="FFFFFF"/>
                <w:spacing w:val="-1"/>
                <w:sz w:val="16"/>
                <w:szCs w:val="22"/>
              </w:rPr>
              <w:t xml:space="preserve"> </w:t>
            </w:r>
            <w:r w:rsidRPr="005436F2">
              <w:rPr>
                <w:rFonts w:eastAsia="Arial" w:cs="Arial"/>
                <w:b/>
                <w:color w:val="FFFFFF"/>
                <w:sz w:val="16"/>
                <w:szCs w:val="16"/>
              </w:rPr>
              <w:t>(</w:t>
            </w:r>
            <w:proofErr w:type="gramEnd"/>
            <w:r w:rsidRPr="006158EC">
              <w:rPr>
                <w:rFonts w:eastAsia="Arial" w:cs="Arial"/>
                <w:b/>
                <w:color w:val="FFFFFF"/>
                <w:sz w:val="16"/>
                <w:szCs w:val="22"/>
              </w:rPr>
              <w:t>kW)</w:t>
            </w:r>
          </w:p>
        </w:tc>
        <w:tc>
          <w:tcPr>
            <w:tcW w:w="1151" w:type="dxa"/>
            <w:shd w:val="clear" w:color="auto" w:fill="24408F"/>
            <w:textDirection w:val="btLr"/>
            <w:vAlign w:val="bottom"/>
          </w:tcPr>
          <w:p w14:paraId="0CA73AA5" w14:textId="77777777" w:rsidR="006158EC" w:rsidRPr="006158EC" w:rsidRDefault="006158EC" w:rsidP="0049380E">
            <w:pPr>
              <w:widowControl w:val="0"/>
              <w:autoSpaceDE w:val="0"/>
              <w:autoSpaceDN w:val="0"/>
              <w:spacing w:before="11" w:after="60"/>
              <w:ind w:left="144" w:right="144"/>
              <w:rPr>
                <w:rFonts w:eastAsia="Arial" w:cs="Arial"/>
                <w:b/>
                <w:sz w:val="14"/>
                <w:szCs w:val="22"/>
              </w:rPr>
            </w:pPr>
          </w:p>
          <w:p w14:paraId="06818E8E" w14:textId="77777777" w:rsidR="006158EC" w:rsidRPr="006158EC" w:rsidRDefault="006158EC" w:rsidP="0049380E">
            <w:pPr>
              <w:widowControl w:val="0"/>
              <w:autoSpaceDE w:val="0"/>
              <w:autoSpaceDN w:val="0"/>
              <w:spacing w:before="0" w:after="60" w:line="247" w:lineRule="auto"/>
              <w:ind w:left="144" w:right="144"/>
              <w:rPr>
                <w:rFonts w:eastAsia="Arial" w:cs="Arial"/>
                <w:b/>
                <w:sz w:val="16"/>
                <w:szCs w:val="22"/>
              </w:rPr>
            </w:pPr>
            <w:r w:rsidRPr="006158EC">
              <w:rPr>
                <w:rFonts w:eastAsia="Arial" w:cs="Arial"/>
                <w:b/>
                <w:color w:val="FFFFFF"/>
                <w:sz w:val="16"/>
                <w:szCs w:val="22"/>
              </w:rPr>
              <w:t>Program</w:t>
            </w:r>
            <w:r w:rsidRPr="006158EC">
              <w:rPr>
                <w:rFonts w:eastAsia="Arial" w:cs="Arial"/>
                <w:b/>
                <w:color w:val="FFFFFF"/>
                <w:spacing w:val="1"/>
                <w:sz w:val="16"/>
                <w:szCs w:val="22"/>
              </w:rPr>
              <w:t xml:space="preserve"> </w:t>
            </w:r>
            <w:r w:rsidRPr="006158EC">
              <w:rPr>
                <w:rFonts w:eastAsia="Arial" w:cs="Arial"/>
                <w:b/>
                <w:color w:val="FFFFFF"/>
                <w:sz w:val="16"/>
                <w:szCs w:val="22"/>
              </w:rPr>
              <w:t>contribution to</w:t>
            </w:r>
            <w:r w:rsidRPr="006158EC">
              <w:rPr>
                <w:rFonts w:eastAsia="Arial" w:cs="Arial"/>
                <w:b/>
                <w:color w:val="FFFFFF"/>
                <w:spacing w:val="-42"/>
                <w:sz w:val="16"/>
                <w:szCs w:val="22"/>
              </w:rPr>
              <w:t xml:space="preserve"> </w:t>
            </w:r>
            <w:r w:rsidRPr="006158EC">
              <w:rPr>
                <w:rFonts w:eastAsia="Arial" w:cs="Arial"/>
                <w:b/>
                <w:color w:val="FFFFFF"/>
                <w:sz w:val="16"/>
                <w:szCs w:val="22"/>
              </w:rPr>
              <w:t>portfolio</w:t>
            </w:r>
            <w:r w:rsidRPr="006158EC">
              <w:rPr>
                <w:rFonts w:eastAsia="Arial" w:cs="Arial"/>
                <w:b/>
                <w:color w:val="FFFFFF"/>
                <w:spacing w:val="1"/>
                <w:sz w:val="16"/>
                <w:szCs w:val="22"/>
              </w:rPr>
              <w:t xml:space="preserve"> </w:t>
            </w:r>
            <w:r w:rsidRPr="006158EC">
              <w:rPr>
                <w:rFonts w:eastAsia="Arial" w:cs="Arial"/>
                <w:b/>
                <w:color w:val="FFFFFF"/>
                <w:sz w:val="16"/>
                <w:szCs w:val="22"/>
              </w:rPr>
              <w:t>savings</w:t>
            </w:r>
            <w:r w:rsidRPr="006158EC">
              <w:rPr>
                <w:rFonts w:eastAsia="Arial" w:cs="Arial"/>
                <w:b/>
                <w:color w:val="FFFFFF"/>
                <w:spacing w:val="-1"/>
                <w:sz w:val="16"/>
                <w:szCs w:val="22"/>
              </w:rPr>
              <w:t xml:space="preserve"> </w:t>
            </w:r>
            <w:r w:rsidRPr="006158EC">
              <w:rPr>
                <w:rFonts w:eastAsia="Arial" w:cs="Arial"/>
                <w:b/>
                <w:color w:val="FFFFFF"/>
                <w:sz w:val="16"/>
                <w:szCs w:val="22"/>
              </w:rPr>
              <w:t>(kWh)</w:t>
            </w:r>
          </w:p>
        </w:tc>
        <w:tc>
          <w:tcPr>
            <w:tcW w:w="927" w:type="dxa"/>
            <w:shd w:val="clear" w:color="auto" w:fill="24408F"/>
            <w:textDirection w:val="btLr"/>
            <w:vAlign w:val="bottom"/>
          </w:tcPr>
          <w:p w14:paraId="37F824CD" w14:textId="320D1256" w:rsidR="006158EC" w:rsidRPr="006158EC" w:rsidRDefault="006158EC" w:rsidP="0049380E">
            <w:pPr>
              <w:widowControl w:val="0"/>
              <w:autoSpaceDE w:val="0"/>
              <w:autoSpaceDN w:val="0"/>
              <w:spacing w:before="0" w:after="60" w:line="247" w:lineRule="auto"/>
              <w:ind w:left="144" w:right="144"/>
              <w:rPr>
                <w:rFonts w:eastAsia="Arial" w:cs="Arial"/>
                <w:b/>
                <w:sz w:val="16"/>
                <w:szCs w:val="22"/>
              </w:rPr>
            </w:pPr>
            <w:proofErr w:type="gramStart"/>
            <w:r w:rsidRPr="006158EC">
              <w:rPr>
                <w:rFonts w:eastAsia="Arial" w:cs="Arial"/>
                <w:b/>
                <w:color w:val="FFFFFF"/>
                <w:sz w:val="16"/>
                <w:szCs w:val="22"/>
              </w:rPr>
              <w:t>Claimed</w:t>
            </w:r>
            <w:r w:rsidRPr="006158EC">
              <w:rPr>
                <w:rFonts w:eastAsia="Arial" w:cs="Arial"/>
                <w:b/>
                <w:color w:val="FFFFFF"/>
                <w:spacing w:val="-42"/>
                <w:sz w:val="16"/>
                <w:szCs w:val="22"/>
              </w:rPr>
              <w:t xml:space="preserve"> </w:t>
            </w:r>
            <w:r w:rsidR="005436F2" w:rsidRPr="006158EC">
              <w:rPr>
                <w:rFonts w:eastAsia="Arial" w:cs="Arial"/>
                <w:b/>
                <w:color w:val="FFFFFF"/>
                <w:spacing w:val="-1"/>
                <w:sz w:val="16"/>
                <w:szCs w:val="22"/>
              </w:rPr>
              <w:t xml:space="preserve"> </w:t>
            </w:r>
            <w:r w:rsidR="00102D24">
              <w:rPr>
                <w:rFonts w:eastAsia="Arial" w:cs="Arial"/>
                <w:b/>
                <w:color w:val="FFFFFF"/>
                <w:sz w:val="16"/>
                <w:szCs w:val="22"/>
              </w:rPr>
              <w:t>e</w:t>
            </w:r>
            <w:r w:rsidRPr="006158EC">
              <w:rPr>
                <w:rFonts w:eastAsia="Arial" w:cs="Arial"/>
                <w:b/>
                <w:color w:val="FFFFFF"/>
                <w:sz w:val="16"/>
                <w:szCs w:val="22"/>
              </w:rPr>
              <w:t>nergy</w:t>
            </w:r>
            <w:proofErr w:type="gramEnd"/>
            <w:r w:rsidRPr="006158EC">
              <w:rPr>
                <w:rFonts w:eastAsia="Arial" w:cs="Arial"/>
                <w:b/>
                <w:color w:val="FFFFFF"/>
                <w:spacing w:val="1"/>
                <w:sz w:val="16"/>
                <w:szCs w:val="22"/>
              </w:rPr>
              <w:t xml:space="preserve"> </w:t>
            </w:r>
            <w:r w:rsidRPr="006158EC">
              <w:rPr>
                <w:rFonts w:eastAsia="Arial" w:cs="Arial"/>
                <w:b/>
                <w:color w:val="FFFFFF"/>
                <w:sz w:val="16"/>
                <w:szCs w:val="22"/>
              </w:rPr>
              <w:t>savings</w:t>
            </w:r>
            <w:r w:rsidRPr="006158EC">
              <w:rPr>
                <w:rFonts w:eastAsia="Arial" w:cs="Arial"/>
                <w:b/>
                <w:color w:val="FFFFFF"/>
                <w:spacing w:val="-1"/>
                <w:sz w:val="16"/>
                <w:szCs w:val="22"/>
              </w:rPr>
              <w:t xml:space="preserve"> </w:t>
            </w:r>
            <w:r w:rsidRPr="006158EC">
              <w:rPr>
                <w:rFonts w:eastAsia="Arial" w:cs="Arial"/>
                <w:b/>
                <w:color w:val="FFFFFF"/>
                <w:sz w:val="16"/>
                <w:szCs w:val="22"/>
              </w:rPr>
              <w:t>(kWh)</w:t>
            </w:r>
          </w:p>
        </w:tc>
        <w:tc>
          <w:tcPr>
            <w:tcW w:w="1039" w:type="dxa"/>
            <w:shd w:val="clear" w:color="auto" w:fill="24408F"/>
            <w:textDirection w:val="btLr"/>
            <w:vAlign w:val="bottom"/>
          </w:tcPr>
          <w:p w14:paraId="701B5296" w14:textId="6E50757F" w:rsidR="006158EC" w:rsidRPr="006158EC" w:rsidRDefault="006158EC" w:rsidP="0049380E">
            <w:pPr>
              <w:widowControl w:val="0"/>
              <w:autoSpaceDE w:val="0"/>
              <w:autoSpaceDN w:val="0"/>
              <w:spacing w:before="0" w:after="60" w:line="247" w:lineRule="auto"/>
              <w:ind w:left="144" w:right="144"/>
              <w:rPr>
                <w:rFonts w:eastAsia="Arial" w:cs="Arial"/>
                <w:b/>
                <w:sz w:val="16"/>
                <w:szCs w:val="22"/>
              </w:rPr>
            </w:pPr>
            <w:r w:rsidRPr="006158EC">
              <w:rPr>
                <w:rFonts w:eastAsia="Arial" w:cs="Arial"/>
                <w:b/>
                <w:color w:val="FFFFFF"/>
                <w:sz w:val="16"/>
                <w:szCs w:val="22"/>
              </w:rPr>
              <w:t>Evaluated</w:t>
            </w:r>
            <w:r w:rsidRPr="006158EC">
              <w:rPr>
                <w:rFonts w:eastAsia="Arial" w:cs="Arial"/>
                <w:b/>
                <w:color w:val="FFFFFF"/>
                <w:spacing w:val="-42"/>
                <w:sz w:val="16"/>
                <w:szCs w:val="22"/>
              </w:rPr>
              <w:t xml:space="preserve"> </w:t>
            </w:r>
            <w:proofErr w:type="gramStart"/>
            <w:r w:rsidRPr="006158EC">
              <w:rPr>
                <w:rFonts w:eastAsia="Arial" w:cs="Arial"/>
                <w:b/>
                <w:color w:val="FFFFFF"/>
                <w:sz w:val="16"/>
                <w:szCs w:val="22"/>
              </w:rPr>
              <w:t>energy</w:t>
            </w:r>
            <w:r w:rsidRPr="006158EC">
              <w:rPr>
                <w:rFonts w:eastAsia="Arial" w:cs="Arial"/>
                <w:b/>
                <w:color w:val="FFFFFF"/>
                <w:spacing w:val="1"/>
                <w:sz w:val="16"/>
                <w:szCs w:val="22"/>
              </w:rPr>
              <w:t xml:space="preserve"> </w:t>
            </w:r>
            <w:r w:rsidR="005436F2">
              <w:rPr>
                <w:rFonts w:eastAsia="Arial" w:cs="Arial"/>
                <w:b/>
                <w:color w:val="FFFFFF"/>
                <w:sz w:val="16"/>
                <w:szCs w:val="22"/>
              </w:rPr>
              <w:t xml:space="preserve"> </w:t>
            </w:r>
            <w:r w:rsidRPr="006158EC">
              <w:rPr>
                <w:rFonts w:eastAsia="Arial" w:cs="Arial"/>
                <w:b/>
                <w:color w:val="FFFFFF"/>
                <w:sz w:val="16"/>
                <w:szCs w:val="22"/>
              </w:rPr>
              <w:t>savings</w:t>
            </w:r>
            <w:proofErr w:type="gramEnd"/>
            <w:r w:rsidRPr="006158EC">
              <w:rPr>
                <w:rFonts w:eastAsia="Arial" w:cs="Arial"/>
                <w:b/>
                <w:color w:val="FFFFFF"/>
                <w:spacing w:val="1"/>
                <w:sz w:val="16"/>
                <w:szCs w:val="22"/>
              </w:rPr>
              <w:t xml:space="preserve"> </w:t>
            </w:r>
            <w:r w:rsidRPr="006158EC">
              <w:rPr>
                <w:rFonts w:eastAsia="Arial" w:cs="Arial"/>
                <w:b/>
                <w:color w:val="FFFFFF"/>
                <w:sz w:val="16"/>
                <w:szCs w:val="22"/>
              </w:rPr>
              <w:t>(kWh)</w:t>
            </w:r>
          </w:p>
        </w:tc>
        <w:tc>
          <w:tcPr>
            <w:tcW w:w="1040" w:type="dxa"/>
            <w:shd w:val="clear" w:color="auto" w:fill="24408F"/>
            <w:textDirection w:val="btLr"/>
            <w:vAlign w:val="bottom"/>
          </w:tcPr>
          <w:p w14:paraId="6BC018A6" w14:textId="752CC57E" w:rsidR="006158EC" w:rsidRPr="006158EC" w:rsidRDefault="006158EC" w:rsidP="0049380E">
            <w:pPr>
              <w:widowControl w:val="0"/>
              <w:autoSpaceDE w:val="0"/>
              <w:autoSpaceDN w:val="0"/>
              <w:spacing w:before="161" w:after="60" w:line="247" w:lineRule="auto"/>
              <w:ind w:left="144" w:right="144"/>
              <w:rPr>
                <w:rFonts w:eastAsia="Arial" w:cs="Arial"/>
                <w:b/>
                <w:sz w:val="16"/>
                <w:szCs w:val="22"/>
              </w:rPr>
            </w:pPr>
            <w:r w:rsidRPr="006158EC">
              <w:rPr>
                <w:rFonts w:eastAsia="Arial" w:cs="Arial"/>
                <w:b/>
                <w:color w:val="FFFFFF"/>
                <w:sz w:val="16"/>
                <w:szCs w:val="22"/>
              </w:rPr>
              <w:t>Realization</w:t>
            </w:r>
            <w:r w:rsidRPr="006158EC">
              <w:rPr>
                <w:rFonts w:eastAsia="Arial" w:cs="Arial"/>
                <w:b/>
                <w:color w:val="FFFFFF"/>
                <w:spacing w:val="-42"/>
                <w:sz w:val="16"/>
                <w:szCs w:val="22"/>
              </w:rPr>
              <w:t xml:space="preserve"> </w:t>
            </w:r>
            <w:r w:rsidR="005436F2">
              <w:rPr>
                <w:rFonts w:eastAsia="Arial" w:cs="Arial"/>
                <w:b/>
                <w:color w:val="FFFFFF"/>
                <w:spacing w:val="-42"/>
                <w:sz w:val="16"/>
                <w:szCs w:val="22"/>
              </w:rPr>
              <w:t xml:space="preserve"> </w:t>
            </w:r>
            <w:r w:rsidR="005436F2">
              <w:rPr>
                <w:rFonts w:eastAsia="Arial" w:cs="Arial"/>
                <w:b/>
                <w:color w:val="FFFFFF"/>
                <w:spacing w:val="-42"/>
                <w:sz w:val="16"/>
                <w:szCs w:val="22"/>
              </w:rPr>
              <w:br/>
            </w:r>
            <w:r w:rsidRPr="006158EC">
              <w:rPr>
                <w:rFonts w:eastAsia="Arial" w:cs="Arial"/>
                <w:b/>
                <w:color w:val="FFFFFF"/>
                <w:sz w:val="16"/>
                <w:szCs w:val="22"/>
              </w:rPr>
              <w:t>rate</w:t>
            </w:r>
            <w:r w:rsidR="005436F2">
              <w:rPr>
                <w:rFonts w:eastAsia="Arial" w:cs="Arial"/>
                <w:b/>
                <w:color w:val="FFFFFF"/>
                <w:sz w:val="16"/>
                <w:szCs w:val="22"/>
              </w:rPr>
              <w:t xml:space="preserve"> </w:t>
            </w:r>
            <w:r w:rsidRPr="006158EC">
              <w:rPr>
                <w:rFonts w:eastAsia="Arial" w:cs="Arial"/>
                <w:b/>
                <w:color w:val="FFFFFF"/>
                <w:sz w:val="16"/>
                <w:szCs w:val="22"/>
              </w:rPr>
              <w:t>(kWh)</w:t>
            </w:r>
          </w:p>
        </w:tc>
        <w:tc>
          <w:tcPr>
            <w:tcW w:w="1039" w:type="dxa"/>
            <w:shd w:val="clear" w:color="auto" w:fill="24408F"/>
            <w:textDirection w:val="btLr"/>
            <w:vAlign w:val="bottom"/>
          </w:tcPr>
          <w:p w14:paraId="67496C07" w14:textId="77777777" w:rsidR="006158EC" w:rsidRPr="006158EC" w:rsidRDefault="006158EC" w:rsidP="0049380E">
            <w:pPr>
              <w:widowControl w:val="0"/>
              <w:autoSpaceDE w:val="0"/>
              <w:autoSpaceDN w:val="0"/>
              <w:spacing w:before="0" w:after="60" w:line="247" w:lineRule="auto"/>
              <w:ind w:left="144" w:right="144"/>
              <w:rPr>
                <w:rFonts w:eastAsia="Arial" w:cs="Arial"/>
                <w:b/>
                <w:sz w:val="16"/>
                <w:szCs w:val="22"/>
              </w:rPr>
            </w:pPr>
            <w:r w:rsidRPr="006158EC">
              <w:rPr>
                <w:rFonts w:eastAsia="Arial" w:cs="Arial"/>
                <w:b/>
                <w:color w:val="FFFFFF"/>
                <w:sz w:val="16"/>
                <w:szCs w:val="22"/>
              </w:rPr>
              <w:t>Program</w:t>
            </w:r>
            <w:r w:rsidRPr="006158EC">
              <w:rPr>
                <w:rFonts w:eastAsia="Arial" w:cs="Arial"/>
                <w:b/>
                <w:color w:val="FFFFFF"/>
                <w:spacing w:val="1"/>
                <w:sz w:val="16"/>
                <w:szCs w:val="22"/>
              </w:rPr>
              <w:t xml:space="preserve"> </w:t>
            </w:r>
            <w:r w:rsidRPr="006158EC">
              <w:rPr>
                <w:rFonts w:eastAsia="Arial" w:cs="Arial"/>
                <w:b/>
                <w:color w:val="FFFFFF"/>
                <w:sz w:val="16"/>
                <w:szCs w:val="22"/>
              </w:rPr>
              <w:t>documentation</w:t>
            </w:r>
            <w:r w:rsidRPr="006158EC">
              <w:rPr>
                <w:rFonts w:eastAsia="Arial" w:cs="Arial"/>
                <w:b/>
                <w:color w:val="FFFFFF"/>
                <w:spacing w:val="-42"/>
                <w:sz w:val="16"/>
                <w:szCs w:val="22"/>
              </w:rPr>
              <w:t xml:space="preserve"> </w:t>
            </w:r>
            <w:r w:rsidRPr="006158EC">
              <w:rPr>
                <w:rFonts w:eastAsia="Arial" w:cs="Arial"/>
                <w:b/>
                <w:color w:val="FFFFFF"/>
                <w:sz w:val="16"/>
                <w:szCs w:val="22"/>
              </w:rPr>
              <w:t>score</w:t>
            </w:r>
          </w:p>
        </w:tc>
      </w:tr>
      <w:tr w:rsidR="006158EC" w:rsidRPr="006158EC" w14:paraId="58EC3687" w14:textId="77777777" w:rsidTr="0049380E">
        <w:trPr>
          <w:trHeight w:val="304"/>
        </w:trPr>
        <w:tc>
          <w:tcPr>
            <w:tcW w:w="1039" w:type="dxa"/>
          </w:tcPr>
          <w:p w14:paraId="643192CB" w14:textId="77777777" w:rsidR="006158EC" w:rsidRPr="006158EC" w:rsidRDefault="006158EC" w:rsidP="0049380E">
            <w:pPr>
              <w:widowControl w:val="0"/>
              <w:autoSpaceDE w:val="0"/>
              <w:autoSpaceDN w:val="0"/>
              <w:spacing w:before="61"/>
              <w:ind w:right="72"/>
              <w:jc w:val="right"/>
              <w:rPr>
                <w:rFonts w:eastAsia="Arial" w:cs="Arial"/>
                <w:sz w:val="16"/>
                <w:szCs w:val="22"/>
              </w:rPr>
            </w:pPr>
            <w:r w:rsidRPr="006158EC">
              <w:rPr>
                <w:rFonts w:eastAsia="Arial" w:cs="Arial"/>
                <w:sz w:val="16"/>
                <w:szCs w:val="22"/>
              </w:rPr>
              <w:t>33.3%</w:t>
            </w:r>
          </w:p>
        </w:tc>
        <w:tc>
          <w:tcPr>
            <w:tcW w:w="1039" w:type="dxa"/>
          </w:tcPr>
          <w:p w14:paraId="5CD95D98" w14:textId="77777777" w:rsidR="006158EC" w:rsidRPr="006158EC" w:rsidRDefault="006158EC" w:rsidP="0049380E">
            <w:pPr>
              <w:widowControl w:val="0"/>
              <w:autoSpaceDE w:val="0"/>
              <w:autoSpaceDN w:val="0"/>
              <w:spacing w:before="61"/>
              <w:ind w:right="72"/>
              <w:jc w:val="right"/>
              <w:rPr>
                <w:rFonts w:eastAsia="Arial" w:cs="Arial"/>
                <w:sz w:val="16"/>
                <w:szCs w:val="22"/>
              </w:rPr>
            </w:pPr>
            <w:r w:rsidRPr="006158EC">
              <w:rPr>
                <w:rFonts w:eastAsia="Arial" w:cs="Arial"/>
                <w:sz w:val="16"/>
                <w:szCs w:val="22"/>
              </w:rPr>
              <w:t>1,931</w:t>
            </w:r>
          </w:p>
        </w:tc>
        <w:tc>
          <w:tcPr>
            <w:tcW w:w="1037" w:type="dxa"/>
          </w:tcPr>
          <w:p w14:paraId="19E886FC" w14:textId="77777777" w:rsidR="006158EC" w:rsidRPr="006158EC" w:rsidRDefault="006158EC" w:rsidP="0049380E">
            <w:pPr>
              <w:widowControl w:val="0"/>
              <w:autoSpaceDE w:val="0"/>
              <w:autoSpaceDN w:val="0"/>
              <w:spacing w:before="61"/>
              <w:ind w:right="72"/>
              <w:jc w:val="right"/>
              <w:rPr>
                <w:rFonts w:eastAsia="Arial" w:cs="Arial"/>
                <w:sz w:val="16"/>
                <w:szCs w:val="22"/>
              </w:rPr>
            </w:pPr>
            <w:r w:rsidRPr="006158EC">
              <w:rPr>
                <w:rFonts w:eastAsia="Arial" w:cs="Arial"/>
                <w:sz w:val="16"/>
                <w:szCs w:val="22"/>
              </w:rPr>
              <w:t>1,931</w:t>
            </w:r>
          </w:p>
        </w:tc>
        <w:tc>
          <w:tcPr>
            <w:tcW w:w="1039" w:type="dxa"/>
          </w:tcPr>
          <w:p w14:paraId="088F2134" w14:textId="77777777" w:rsidR="006158EC" w:rsidRPr="006158EC" w:rsidRDefault="006158EC" w:rsidP="0049380E">
            <w:pPr>
              <w:widowControl w:val="0"/>
              <w:autoSpaceDE w:val="0"/>
              <w:autoSpaceDN w:val="0"/>
              <w:spacing w:before="61"/>
              <w:ind w:right="72"/>
              <w:jc w:val="right"/>
              <w:rPr>
                <w:rFonts w:eastAsia="Arial" w:cs="Arial"/>
                <w:sz w:val="16"/>
                <w:szCs w:val="22"/>
              </w:rPr>
            </w:pPr>
            <w:r w:rsidRPr="006158EC">
              <w:rPr>
                <w:rFonts w:eastAsia="Arial" w:cs="Arial"/>
                <w:sz w:val="16"/>
                <w:szCs w:val="22"/>
              </w:rPr>
              <w:t>100.0%</w:t>
            </w:r>
          </w:p>
        </w:tc>
        <w:tc>
          <w:tcPr>
            <w:tcW w:w="1151" w:type="dxa"/>
          </w:tcPr>
          <w:p w14:paraId="75F98F72" w14:textId="77777777" w:rsidR="006158EC" w:rsidRPr="006158EC" w:rsidRDefault="006158EC" w:rsidP="0049380E">
            <w:pPr>
              <w:widowControl w:val="0"/>
              <w:autoSpaceDE w:val="0"/>
              <w:autoSpaceDN w:val="0"/>
              <w:spacing w:before="61"/>
              <w:ind w:right="72"/>
              <w:jc w:val="right"/>
              <w:rPr>
                <w:rFonts w:eastAsia="Arial" w:cs="Arial"/>
                <w:sz w:val="16"/>
                <w:szCs w:val="22"/>
              </w:rPr>
            </w:pPr>
            <w:r w:rsidRPr="006158EC">
              <w:rPr>
                <w:rFonts w:eastAsia="Arial" w:cs="Arial"/>
                <w:sz w:val="16"/>
                <w:szCs w:val="22"/>
              </w:rPr>
              <w:t>0.0%</w:t>
            </w:r>
          </w:p>
        </w:tc>
        <w:tc>
          <w:tcPr>
            <w:tcW w:w="927" w:type="dxa"/>
          </w:tcPr>
          <w:p w14:paraId="0200F42A" w14:textId="77777777" w:rsidR="006158EC" w:rsidRPr="006158EC" w:rsidRDefault="006158EC" w:rsidP="0049380E">
            <w:pPr>
              <w:widowControl w:val="0"/>
              <w:autoSpaceDE w:val="0"/>
              <w:autoSpaceDN w:val="0"/>
              <w:spacing w:before="61"/>
              <w:ind w:right="72"/>
              <w:jc w:val="right"/>
              <w:rPr>
                <w:rFonts w:eastAsia="Arial" w:cs="Arial"/>
                <w:sz w:val="16"/>
                <w:szCs w:val="22"/>
              </w:rPr>
            </w:pPr>
            <w:r w:rsidRPr="006158EC">
              <w:rPr>
                <w:rFonts w:eastAsia="Arial" w:cs="Arial"/>
                <w:sz w:val="16"/>
                <w:szCs w:val="22"/>
              </w:rPr>
              <w:t>1,931</w:t>
            </w:r>
          </w:p>
        </w:tc>
        <w:tc>
          <w:tcPr>
            <w:tcW w:w="1039" w:type="dxa"/>
          </w:tcPr>
          <w:p w14:paraId="79A3AA86" w14:textId="77777777" w:rsidR="006158EC" w:rsidRPr="006158EC" w:rsidRDefault="006158EC" w:rsidP="0049380E">
            <w:pPr>
              <w:widowControl w:val="0"/>
              <w:autoSpaceDE w:val="0"/>
              <w:autoSpaceDN w:val="0"/>
              <w:spacing w:before="61"/>
              <w:ind w:right="72"/>
              <w:jc w:val="right"/>
              <w:rPr>
                <w:rFonts w:eastAsia="Arial" w:cs="Arial"/>
                <w:sz w:val="16"/>
                <w:szCs w:val="22"/>
              </w:rPr>
            </w:pPr>
            <w:r w:rsidRPr="006158EC">
              <w:rPr>
                <w:rFonts w:eastAsia="Arial" w:cs="Arial"/>
                <w:sz w:val="16"/>
                <w:szCs w:val="22"/>
              </w:rPr>
              <w:t>1,931</w:t>
            </w:r>
          </w:p>
        </w:tc>
        <w:tc>
          <w:tcPr>
            <w:tcW w:w="1040" w:type="dxa"/>
          </w:tcPr>
          <w:p w14:paraId="16D1CA86" w14:textId="77777777" w:rsidR="006158EC" w:rsidRPr="006158EC" w:rsidRDefault="006158EC" w:rsidP="0049380E">
            <w:pPr>
              <w:widowControl w:val="0"/>
              <w:autoSpaceDE w:val="0"/>
              <w:autoSpaceDN w:val="0"/>
              <w:spacing w:before="61"/>
              <w:ind w:right="72"/>
              <w:jc w:val="right"/>
              <w:rPr>
                <w:rFonts w:eastAsia="Arial" w:cs="Arial"/>
                <w:sz w:val="16"/>
                <w:szCs w:val="22"/>
              </w:rPr>
            </w:pPr>
            <w:r w:rsidRPr="006158EC">
              <w:rPr>
                <w:rFonts w:eastAsia="Arial" w:cs="Arial"/>
                <w:sz w:val="16"/>
                <w:szCs w:val="22"/>
              </w:rPr>
              <w:t>100.0%</w:t>
            </w:r>
          </w:p>
        </w:tc>
        <w:tc>
          <w:tcPr>
            <w:tcW w:w="1039" w:type="dxa"/>
          </w:tcPr>
          <w:p w14:paraId="09533A32" w14:textId="77777777" w:rsidR="006158EC" w:rsidRPr="006158EC" w:rsidRDefault="006158EC" w:rsidP="0049380E">
            <w:pPr>
              <w:widowControl w:val="0"/>
              <w:autoSpaceDE w:val="0"/>
              <w:autoSpaceDN w:val="0"/>
              <w:spacing w:before="61"/>
              <w:ind w:right="72"/>
              <w:jc w:val="right"/>
              <w:rPr>
                <w:rFonts w:eastAsia="Arial" w:cs="Arial"/>
                <w:sz w:val="16"/>
                <w:szCs w:val="22"/>
              </w:rPr>
            </w:pPr>
            <w:r w:rsidRPr="006158EC">
              <w:rPr>
                <w:rFonts w:eastAsia="Arial" w:cs="Arial"/>
                <w:sz w:val="16"/>
                <w:szCs w:val="22"/>
              </w:rPr>
              <w:t>Good</w:t>
            </w:r>
          </w:p>
        </w:tc>
      </w:tr>
    </w:tbl>
    <w:p w14:paraId="3FDF04A1" w14:textId="616911B0" w:rsidR="006158EC" w:rsidRDefault="006158EC" w:rsidP="006158EC"/>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160"/>
      </w:tblGrid>
      <w:tr w:rsidR="006158EC" w:rsidRPr="006158EC" w14:paraId="367251A8" w14:textId="77777777" w:rsidTr="004B52C1">
        <w:trPr>
          <w:trHeight w:val="304"/>
        </w:trPr>
        <w:tc>
          <w:tcPr>
            <w:tcW w:w="2160" w:type="dxa"/>
            <w:shd w:val="clear" w:color="auto" w:fill="24408F"/>
          </w:tcPr>
          <w:p w14:paraId="0833633A" w14:textId="77777777" w:rsidR="006158EC" w:rsidRPr="006158EC" w:rsidRDefault="006158EC" w:rsidP="006158EC">
            <w:pPr>
              <w:widowControl w:val="0"/>
              <w:autoSpaceDE w:val="0"/>
              <w:autoSpaceDN w:val="0"/>
              <w:spacing w:before="61"/>
              <w:ind w:right="94"/>
              <w:jc w:val="right"/>
              <w:rPr>
                <w:rFonts w:eastAsia="Arial" w:cs="Arial"/>
                <w:b/>
                <w:sz w:val="16"/>
                <w:szCs w:val="22"/>
              </w:rPr>
            </w:pPr>
            <w:r w:rsidRPr="006158EC">
              <w:rPr>
                <w:rFonts w:eastAsia="Arial" w:cs="Arial"/>
                <w:b/>
                <w:color w:val="FFFFFF"/>
                <w:sz w:val="16"/>
                <w:szCs w:val="22"/>
              </w:rPr>
              <w:t>Completed</w:t>
            </w:r>
            <w:r w:rsidRPr="006158EC">
              <w:rPr>
                <w:rFonts w:eastAsia="Arial" w:cs="Arial"/>
                <w:b/>
                <w:color w:val="FFFFFF"/>
                <w:spacing w:val="-1"/>
                <w:sz w:val="16"/>
                <w:szCs w:val="22"/>
              </w:rPr>
              <w:t xml:space="preserve"> </w:t>
            </w:r>
            <w:r w:rsidRPr="006158EC">
              <w:rPr>
                <w:rFonts w:eastAsia="Arial" w:cs="Arial"/>
                <w:b/>
                <w:color w:val="FFFFFF"/>
                <w:sz w:val="16"/>
                <w:szCs w:val="22"/>
              </w:rPr>
              <w:t>desk</w:t>
            </w:r>
            <w:r w:rsidRPr="006158EC">
              <w:rPr>
                <w:rFonts w:eastAsia="Arial" w:cs="Arial"/>
                <w:b/>
                <w:color w:val="FFFFFF"/>
                <w:spacing w:val="-4"/>
                <w:sz w:val="16"/>
                <w:szCs w:val="22"/>
              </w:rPr>
              <w:t xml:space="preserve"> </w:t>
            </w:r>
            <w:r w:rsidRPr="006158EC">
              <w:rPr>
                <w:rFonts w:eastAsia="Arial" w:cs="Arial"/>
                <w:b/>
                <w:color w:val="FFFFFF"/>
                <w:sz w:val="16"/>
                <w:szCs w:val="22"/>
              </w:rPr>
              <w:t>reviews*</w:t>
            </w:r>
          </w:p>
        </w:tc>
      </w:tr>
      <w:tr w:rsidR="006158EC" w:rsidRPr="006158EC" w14:paraId="305A303B" w14:textId="77777777" w:rsidTr="004B52C1">
        <w:trPr>
          <w:trHeight w:val="316"/>
        </w:trPr>
        <w:tc>
          <w:tcPr>
            <w:tcW w:w="2160" w:type="dxa"/>
          </w:tcPr>
          <w:p w14:paraId="5AB36C9A" w14:textId="77777777" w:rsidR="006158EC" w:rsidRPr="006158EC" w:rsidRDefault="006158EC" w:rsidP="006158EC">
            <w:pPr>
              <w:widowControl w:val="0"/>
              <w:autoSpaceDE w:val="0"/>
              <w:autoSpaceDN w:val="0"/>
              <w:spacing w:before="61"/>
              <w:ind w:right="94"/>
              <w:jc w:val="right"/>
              <w:rPr>
                <w:rFonts w:eastAsia="Arial" w:cs="Arial"/>
                <w:sz w:val="16"/>
                <w:szCs w:val="22"/>
              </w:rPr>
            </w:pPr>
            <w:r w:rsidRPr="006158EC">
              <w:rPr>
                <w:rFonts w:eastAsia="Arial" w:cs="Arial"/>
                <w:sz w:val="16"/>
                <w:szCs w:val="22"/>
              </w:rPr>
              <w:t>N/A</w:t>
            </w:r>
          </w:p>
        </w:tc>
      </w:tr>
    </w:tbl>
    <w:p w14:paraId="16D86F52" w14:textId="43FE58E9" w:rsidR="006158EC" w:rsidRDefault="006158EC" w:rsidP="0049380E">
      <w:pPr>
        <w:pStyle w:val="TableFootnote"/>
        <w:ind w:left="90" w:hanging="90"/>
      </w:pPr>
      <w:r w:rsidRPr="006158EC">
        <w:t>*</w:t>
      </w:r>
      <w:r>
        <w:t xml:space="preserve"> </w:t>
      </w:r>
      <w:r w:rsidRPr="006158EC">
        <w:t>The review for the load management program included a census review of equations and interval meter data to estimate the baseline usage and the resulting level of load curtailment achieved for each event for all participants.</w:t>
      </w:r>
    </w:p>
    <w:p w14:paraId="02E264A0" w14:textId="253B8EF7" w:rsidR="006158EC" w:rsidRDefault="006158EC" w:rsidP="00F471D9">
      <w:r>
        <w:lastRenderedPageBreak/>
        <w:t xml:space="preserve">The EM&amp;V team evaluated the Load Management SOP by applying the </w:t>
      </w:r>
      <w:r w:rsidR="0049380E">
        <w:t>technical reference manual (</w:t>
      </w:r>
      <w:r>
        <w:t>TRM</w:t>
      </w:r>
      <w:r w:rsidR="0049380E">
        <w:t>)</w:t>
      </w:r>
      <w:r>
        <w:t xml:space="preserve"> calculation methodology to interval meter data. The meter data was supplied in 15-minute increments at the </w:t>
      </w:r>
      <w:r w:rsidR="0049380E" w:rsidRPr="0049380E">
        <w:t>electric service identifier ID</w:t>
      </w:r>
      <w:r w:rsidR="0049380E" w:rsidRPr="0049380E" w:rsidDel="0049380E">
        <w:t xml:space="preserve"> </w:t>
      </w:r>
      <w:r w:rsidR="0049380E">
        <w:t>(ESIID)</w:t>
      </w:r>
      <w:r>
        <w:t xml:space="preserve"> level. </w:t>
      </w:r>
      <w:r w:rsidR="00A6469C">
        <w:t>A single l</w:t>
      </w:r>
      <w:r>
        <w:t xml:space="preserve">oad management event occurred </w:t>
      </w:r>
      <w:r w:rsidR="00A6469C">
        <w:t xml:space="preserve">in PY2020 </w:t>
      </w:r>
      <w:r>
        <w:t>on June 17, 2020, from 4:</w:t>
      </w:r>
      <w:r w:rsidR="004B744C">
        <w:t>00 </w:t>
      </w:r>
      <w:r>
        <w:t>p.m. to 5:00 p.m. (scheduled)</w:t>
      </w:r>
      <w:r w:rsidR="004B744C">
        <w:t>.</w:t>
      </w:r>
    </w:p>
    <w:p w14:paraId="423AF3BD" w14:textId="77777777" w:rsidR="006158EC" w:rsidRDefault="006158EC" w:rsidP="006158EC">
      <w:r>
        <w:t>The EM&amp;V team received interval meter data and a spreadsheet summarizing the event-level savings for the four sponsors across 21 sites. Eighteen sites participated in the scheduled event, and the remaining three sites did not have any load data associated with them as they did not participate in the event.</w:t>
      </w:r>
    </w:p>
    <w:p w14:paraId="6AA57A8B" w14:textId="5026ECDC" w:rsidR="006158EC" w:rsidRDefault="006158EC" w:rsidP="006158EC">
      <w:r>
        <w:t xml:space="preserve">Since no unscheduled events were called in PY2020, AEP TNC calculated </w:t>
      </w:r>
      <w:r w:rsidR="00702D54">
        <w:t>kilowatt</w:t>
      </w:r>
      <w:r>
        <w:t xml:space="preserve"> savings for each site by applying the </w:t>
      </w:r>
      <w:r w:rsidR="00702D54">
        <w:t>kilowatt</w:t>
      </w:r>
      <w:r>
        <w:t xml:space="preserve"> reductions during the scheduled or test event. To calculate </w:t>
      </w:r>
      <w:r w:rsidR="00702D54">
        <w:t>kilowatt-hour</w:t>
      </w:r>
      <w:r>
        <w:t xml:space="preserve"> savings, AEP TNC summed </w:t>
      </w:r>
      <w:r w:rsidR="00102D24">
        <w:t>kilowatt</w:t>
      </w:r>
      <w:r>
        <w:t xml:space="preserve"> reductions of the scheduled event and multiplied </w:t>
      </w:r>
      <w:r w:rsidR="00102D24">
        <w:t>them</w:t>
      </w:r>
      <w:r>
        <w:t xml:space="preserve"> by the total number of event hours. Applying this method to the meter-level data and following the TRM, the EM&amp;V team calculated </w:t>
      </w:r>
      <w:r w:rsidR="00102D24">
        <w:t>kilowatt</w:t>
      </w:r>
      <w:r>
        <w:t xml:space="preserve"> and </w:t>
      </w:r>
      <w:r w:rsidR="00102D24">
        <w:t>kilowatt-hour</w:t>
      </w:r>
      <w:r>
        <w:t xml:space="preserve"> savings that matched AEP TNC’s. The table above shows both the EM&amp;V team (evaluated) and AEP TNC’s (claimed) calculated </w:t>
      </w:r>
      <w:r w:rsidR="00102D24">
        <w:t xml:space="preserve">kilowatt </w:t>
      </w:r>
      <w:r>
        <w:t xml:space="preserve">and </w:t>
      </w:r>
      <w:r w:rsidR="00102D24">
        <w:t>kilowatt-hour</w:t>
      </w:r>
      <w:r>
        <w:t xml:space="preserve"> savings.</w:t>
      </w:r>
    </w:p>
    <w:p w14:paraId="0FA5BC30" w14:textId="06BFE218" w:rsidR="006158EC" w:rsidRDefault="006158EC" w:rsidP="006158EC">
      <w:r>
        <w:t xml:space="preserve">The evaluated savings for the Load Management SOP are 1,931 kW and 1,931 kWh. The realization rate for both </w:t>
      </w:r>
      <w:r w:rsidR="00102D24">
        <w:t xml:space="preserve">kilowatt </w:t>
      </w:r>
      <w:r>
        <w:t xml:space="preserve">and </w:t>
      </w:r>
      <w:r w:rsidR="00102D24">
        <w:t>kilowatt-hour</w:t>
      </w:r>
      <w:r>
        <w:t xml:space="preserve"> is 100 percent</w:t>
      </w:r>
      <w:r w:rsidR="00A30828">
        <w:t>,</w:t>
      </w:r>
      <w:r w:rsidR="00AE69EC">
        <w:t xml:space="preserve"> with a documentation score of </w:t>
      </w:r>
      <w:r w:rsidR="00AE69EC" w:rsidRPr="00430AB6">
        <w:rPr>
          <w:i/>
          <w:iCs/>
        </w:rPr>
        <w:t>good</w:t>
      </w:r>
      <w:r w:rsidR="00AE69EC">
        <w:t>.</w:t>
      </w:r>
    </w:p>
    <w:p w14:paraId="45A28404" w14:textId="63EAE317" w:rsidR="006158EC" w:rsidRDefault="006158EC" w:rsidP="0051122E">
      <w:pPr>
        <w:pStyle w:val="Heading2"/>
        <w:rPr>
          <w:rFonts w:hint="eastAsia"/>
        </w:rPr>
      </w:pPr>
      <w:bookmarkStart w:id="65" w:name="_Toc82513350"/>
      <w:r>
        <w:t>Summary Of Cross-Sector Evaluated Programs</w:t>
      </w:r>
      <w:bookmarkEnd w:id="65"/>
    </w:p>
    <w:p w14:paraId="1D4D4FF0" w14:textId="2C2E03D4" w:rsidR="006158EC" w:rsidRDefault="006158EC" w:rsidP="00C174E0">
      <w:pPr>
        <w:pStyle w:val="Heading3"/>
        <w:rPr>
          <w:rFonts w:hint="eastAsia"/>
        </w:rPr>
      </w:pPr>
      <w:bookmarkStart w:id="66" w:name="_Toc82513351"/>
      <w:r>
        <w:t>Smart Source Solar PV Market Transformation Program (MTP)</w:t>
      </w:r>
      <w:bookmarkEnd w:id="66"/>
    </w:p>
    <w:tbl>
      <w:tblPr>
        <w:tblW w:w="9281"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Look w:val="04A0" w:firstRow="1" w:lastRow="0" w:firstColumn="1" w:lastColumn="0" w:noHBand="0" w:noVBand="1"/>
      </w:tblPr>
      <w:tblGrid>
        <w:gridCol w:w="1080"/>
        <w:gridCol w:w="1008"/>
        <w:gridCol w:w="720"/>
        <w:gridCol w:w="813"/>
        <w:gridCol w:w="848"/>
        <w:gridCol w:w="1088"/>
        <w:gridCol w:w="884"/>
        <w:gridCol w:w="1088"/>
        <w:gridCol w:w="848"/>
        <w:gridCol w:w="904"/>
      </w:tblGrid>
      <w:tr w:rsidR="00CB2950" w:rsidRPr="006158EC" w14:paraId="3550A27D" w14:textId="77777777" w:rsidTr="007D3D76">
        <w:trPr>
          <w:cantSplit/>
          <w:trHeight w:val="1574"/>
          <w:jc w:val="center"/>
        </w:trPr>
        <w:tc>
          <w:tcPr>
            <w:tcW w:w="1080" w:type="dxa"/>
            <w:shd w:val="clear" w:color="auto" w:fill="25408F"/>
            <w:textDirection w:val="btLr"/>
          </w:tcPr>
          <w:p w14:paraId="7D2BDB60" w14:textId="77777777" w:rsidR="006158EC" w:rsidRPr="006158EC" w:rsidRDefault="006158EC" w:rsidP="006158EC">
            <w:pPr>
              <w:spacing w:before="60" w:after="60"/>
              <w:ind w:left="113" w:right="113"/>
              <w:rPr>
                <w:rFonts w:ascii="Arial Bold" w:eastAsia="MS Mincho" w:hAnsi="Arial Bold" w:cs="Times New Roman" w:hint="eastAsia"/>
                <w:b/>
                <w:color w:val="FFFFFF"/>
                <w:sz w:val="16"/>
                <w:szCs w:val="16"/>
              </w:rPr>
            </w:pPr>
            <w:bookmarkStart w:id="67" w:name="_Hlk78199448"/>
            <w:r w:rsidRPr="006158EC">
              <w:rPr>
                <w:rFonts w:ascii="Arial Bold" w:eastAsia="MS Mincho" w:hAnsi="Arial Bold" w:cs="Times New Roman"/>
                <w:b/>
                <w:color w:val="FFFFFF"/>
                <w:sz w:val="16"/>
                <w:szCs w:val="16"/>
              </w:rPr>
              <w:t>Sector</w:t>
            </w:r>
          </w:p>
        </w:tc>
        <w:tc>
          <w:tcPr>
            <w:tcW w:w="1008" w:type="dxa"/>
            <w:shd w:val="clear" w:color="auto" w:fill="25408F"/>
            <w:noWrap/>
            <w:textDirection w:val="btLr"/>
            <w:vAlign w:val="bottom"/>
            <w:hideMark/>
          </w:tcPr>
          <w:p w14:paraId="168BFA79" w14:textId="77777777" w:rsidR="006158EC" w:rsidRPr="006158EC" w:rsidRDefault="006158EC" w:rsidP="006158EC">
            <w:pPr>
              <w:spacing w:before="60" w:after="60"/>
              <w:ind w:left="113" w:right="113"/>
              <w:rPr>
                <w:rFonts w:ascii="Arial Bold" w:eastAsia="MS Mincho" w:hAnsi="Arial Bold" w:cs="Times New Roman" w:hint="eastAsia"/>
                <w:b/>
                <w:color w:val="FFFFFF"/>
                <w:sz w:val="16"/>
                <w:szCs w:val="16"/>
              </w:rPr>
            </w:pPr>
            <w:r w:rsidRPr="006158EC">
              <w:rPr>
                <w:rFonts w:ascii="Arial Bold" w:eastAsia="MS Mincho" w:hAnsi="Arial Bold" w:cs="Times New Roman"/>
                <w:b/>
                <w:color w:val="FFFFFF"/>
                <w:sz w:val="16"/>
                <w:szCs w:val="16"/>
              </w:rPr>
              <w:t>Program contribution to portfolio savings (kW)</w:t>
            </w:r>
          </w:p>
        </w:tc>
        <w:tc>
          <w:tcPr>
            <w:tcW w:w="720" w:type="dxa"/>
            <w:shd w:val="clear" w:color="auto" w:fill="25408F"/>
            <w:noWrap/>
            <w:textDirection w:val="btLr"/>
            <w:vAlign w:val="bottom"/>
            <w:hideMark/>
          </w:tcPr>
          <w:p w14:paraId="1314AC88" w14:textId="77777777" w:rsidR="006158EC" w:rsidRPr="006158EC" w:rsidRDefault="006158EC" w:rsidP="006158EC">
            <w:pPr>
              <w:spacing w:before="60" w:after="60"/>
              <w:ind w:left="113" w:right="113"/>
              <w:rPr>
                <w:rFonts w:ascii="Arial Bold" w:eastAsia="MS Mincho" w:hAnsi="Arial Bold" w:cs="Times New Roman" w:hint="eastAsia"/>
                <w:b/>
                <w:color w:val="FFFFFF"/>
                <w:sz w:val="16"/>
                <w:szCs w:val="16"/>
              </w:rPr>
            </w:pPr>
            <w:r w:rsidRPr="006158EC">
              <w:rPr>
                <w:rFonts w:ascii="Arial Bold" w:eastAsia="MS Mincho" w:hAnsi="Arial Bold" w:cs="Times New Roman"/>
                <w:b/>
                <w:color w:val="FFFFFF"/>
                <w:sz w:val="16"/>
                <w:szCs w:val="16"/>
              </w:rPr>
              <w:t>Claimed demand savings (kW)</w:t>
            </w:r>
          </w:p>
        </w:tc>
        <w:tc>
          <w:tcPr>
            <w:tcW w:w="813" w:type="dxa"/>
            <w:shd w:val="clear" w:color="auto" w:fill="25408F"/>
            <w:noWrap/>
            <w:textDirection w:val="btLr"/>
            <w:vAlign w:val="bottom"/>
            <w:hideMark/>
          </w:tcPr>
          <w:p w14:paraId="1B2B9634" w14:textId="77777777" w:rsidR="006158EC" w:rsidRPr="006158EC" w:rsidRDefault="006158EC" w:rsidP="006158EC">
            <w:pPr>
              <w:spacing w:before="60" w:after="60"/>
              <w:ind w:left="113" w:right="113"/>
              <w:rPr>
                <w:rFonts w:ascii="Arial Bold" w:eastAsia="MS Mincho" w:hAnsi="Arial Bold" w:cs="Times New Roman" w:hint="eastAsia"/>
                <w:b/>
                <w:color w:val="FFFFFF"/>
                <w:sz w:val="16"/>
                <w:szCs w:val="16"/>
              </w:rPr>
            </w:pPr>
            <w:r w:rsidRPr="006158EC">
              <w:rPr>
                <w:rFonts w:ascii="Arial Bold" w:eastAsia="MS Mincho" w:hAnsi="Arial Bold" w:cs="Times New Roman"/>
                <w:b/>
                <w:color w:val="FFFFFF"/>
                <w:sz w:val="16"/>
                <w:szCs w:val="16"/>
              </w:rPr>
              <w:t>Evaluated demand savings (kW)</w:t>
            </w:r>
          </w:p>
        </w:tc>
        <w:tc>
          <w:tcPr>
            <w:tcW w:w="848" w:type="dxa"/>
            <w:shd w:val="clear" w:color="auto" w:fill="25408F"/>
            <w:noWrap/>
            <w:textDirection w:val="btLr"/>
            <w:vAlign w:val="bottom"/>
            <w:hideMark/>
          </w:tcPr>
          <w:p w14:paraId="722E1697" w14:textId="0BDEB2CE" w:rsidR="006158EC" w:rsidRPr="006158EC" w:rsidRDefault="006158EC" w:rsidP="006158EC">
            <w:pPr>
              <w:spacing w:before="60" w:after="60"/>
              <w:ind w:left="113" w:right="113"/>
              <w:rPr>
                <w:rFonts w:ascii="Arial Bold" w:eastAsia="MS Mincho" w:hAnsi="Arial Bold" w:cs="Times New Roman" w:hint="eastAsia"/>
                <w:b/>
                <w:color w:val="FFFFFF"/>
                <w:sz w:val="16"/>
                <w:szCs w:val="16"/>
              </w:rPr>
            </w:pPr>
            <w:r w:rsidRPr="006158EC">
              <w:rPr>
                <w:rFonts w:ascii="Arial Bold" w:eastAsia="MS Mincho" w:hAnsi="Arial Bold" w:cs="Times New Roman"/>
                <w:b/>
                <w:color w:val="FFFFFF"/>
                <w:sz w:val="16"/>
                <w:szCs w:val="16"/>
              </w:rPr>
              <w:t xml:space="preserve">Realization </w:t>
            </w:r>
            <w:r w:rsidR="007D3D76">
              <w:rPr>
                <w:rFonts w:ascii="Arial Bold" w:eastAsia="MS Mincho" w:hAnsi="Arial Bold" w:cs="Times New Roman"/>
                <w:b/>
                <w:color w:val="FFFFFF"/>
                <w:sz w:val="16"/>
                <w:szCs w:val="16"/>
              </w:rPr>
              <w:br/>
            </w:r>
            <w:r w:rsidRPr="006158EC">
              <w:rPr>
                <w:rFonts w:ascii="Arial Bold" w:eastAsia="MS Mincho" w:hAnsi="Arial Bold" w:cs="Times New Roman"/>
                <w:b/>
                <w:color w:val="FFFFFF"/>
                <w:sz w:val="16"/>
                <w:szCs w:val="16"/>
              </w:rPr>
              <w:t>rate (kW)</w:t>
            </w:r>
          </w:p>
        </w:tc>
        <w:tc>
          <w:tcPr>
            <w:tcW w:w="1088" w:type="dxa"/>
            <w:shd w:val="clear" w:color="auto" w:fill="25408F"/>
            <w:noWrap/>
            <w:textDirection w:val="btLr"/>
            <w:vAlign w:val="bottom"/>
            <w:hideMark/>
          </w:tcPr>
          <w:p w14:paraId="6D25868E" w14:textId="77777777" w:rsidR="006158EC" w:rsidRPr="006158EC" w:rsidRDefault="006158EC" w:rsidP="006158EC">
            <w:pPr>
              <w:spacing w:before="60" w:after="60"/>
              <w:ind w:left="113" w:right="113"/>
              <w:rPr>
                <w:rFonts w:ascii="Arial Bold" w:eastAsia="MS Mincho" w:hAnsi="Arial Bold" w:cs="Times New Roman" w:hint="eastAsia"/>
                <w:b/>
                <w:color w:val="FFFFFF"/>
                <w:sz w:val="16"/>
                <w:szCs w:val="16"/>
              </w:rPr>
            </w:pPr>
            <w:r w:rsidRPr="006158EC">
              <w:rPr>
                <w:rFonts w:ascii="Arial Bold" w:eastAsia="MS Mincho" w:hAnsi="Arial Bold" w:cs="Times New Roman"/>
                <w:b/>
                <w:color w:val="FFFFFF"/>
                <w:sz w:val="16"/>
                <w:szCs w:val="16"/>
              </w:rPr>
              <w:t>Program contribution to portfolio savings (kWh)</w:t>
            </w:r>
          </w:p>
        </w:tc>
        <w:tc>
          <w:tcPr>
            <w:tcW w:w="884" w:type="dxa"/>
            <w:shd w:val="clear" w:color="auto" w:fill="25408F"/>
            <w:noWrap/>
            <w:textDirection w:val="btLr"/>
            <w:vAlign w:val="bottom"/>
            <w:hideMark/>
          </w:tcPr>
          <w:p w14:paraId="6A0C407A" w14:textId="00715E33" w:rsidR="006158EC" w:rsidRPr="006158EC" w:rsidRDefault="006158EC" w:rsidP="006158EC">
            <w:pPr>
              <w:spacing w:before="60" w:after="60"/>
              <w:ind w:left="113" w:right="113"/>
              <w:contextualSpacing/>
              <w:rPr>
                <w:rFonts w:ascii="Arial Bold" w:eastAsia="MS Mincho" w:hAnsi="Arial Bold" w:cs="Times New Roman" w:hint="eastAsia"/>
                <w:b/>
                <w:color w:val="FFFFFF"/>
                <w:sz w:val="16"/>
                <w:szCs w:val="16"/>
              </w:rPr>
            </w:pPr>
            <w:r w:rsidRPr="006158EC">
              <w:rPr>
                <w:rFonts w:ascii="Arial Bold" w:eastAsia="MS Mincho" w:hAnsi="Arial Bold" w:cs="Times New Roman"/>
                <w:b/>
                <w:color w:val="FFFFFF"/>
                <w:sz w:val="16"/>
                <w:szCs w:val="16"/>
              </w:rPr>
              <w:t xml:space="preserve">Claimed energy </w:t>
            </w:r>
          </w:p>
          <w:p w14:paraId="273D832D" w14:textId="126508D5" w:rsidR="006158EC" w:rsidRPr="006158EC" w:rsidRDefault="006158EC" w:rsidP="006158EC">
            <w:pPr>
              <w:spacing w:before="60" w:after="60"/>
              <w:ind w:left="113" w:right="113"/>
              <w:contextualSpacing/>
              <w:rPr>
                <w:rFonts w:ascii="Arial Bold" w:eastAsia="MS Mincho" w:hAnsi="Arial Bold" w:cs="Times New Roman" w:hint="eastAsia"/>
                <w:b/>
                <w:color w:val="FFFFFF"/>
                <w:sz w:val="16"/>
                <w:szCs w:val="16"/>
              </w:rPr>
            </w:pPr>
            <w:r w:rsidRPr="006158EC">
              <w:rPr>
                <w:rFonts w:ascii="Arial Bold" w:eastAsia="MS Mincho" w:hAnsi="Arial Bold" w:cs="Times New Roman"/>
                <w:b/>
                <w:color w:val="FFFFFF"/>
                <w:sz w:val="16"/>
                <w:szCs w:val="16"/>
              </w:rPr>
              <w:t>savings (kWh)</w:t>
            </w:r>
          </w:p>
        </w:tc>
        <w:tc>
          <w:tcPr>
            <w:tcW w:w="1088" w:type="dxa"/>
            <w:shd w:val="clear" w:color="auto" w:fill="25408F"/>
            <w:noWrap/>
            <w:textDirection w:val="btLr"/>
            <w:vAlign w:val="bottom"/>
            <w:hideMark/>
          </w:tcPr>
          <w:p w14:paraId="7DDE13C2" w14:textId="77777777" w:rsidR="006158EC" w:rsidRPr="006158EC" w:rsidRDefault="006158EC" w:rsidP="006158EC">
            <w:pPr>
              <w:spacing w:before="60" w:after="60"/>
              <w:ind w:left="113" w:right="113"/>
              <w:contextualSpacing/>
              <w:rPr>
                <w:rFonts w:ascii="Arial Bold" w:eastAsia="MS Mincho" w:hAnsi="Arial Bold" w:cs="Times New Roman" w:hint="eastAsia"/>
                <w:b/>
                <w:color w:val="FFFFFF"/>
                <w:sz w:val="16"/>
                <w:szCs w:val="16"/>
              </w:rPr>
            </w:pPr>
            <w:r w:rsidRPr="006158EC">
              <w:rPr>
                <w:rFonts w:ascii="Arial Bold" w:eastAsia="MS Mincho" w:hAnsi="Arial Bold" w:cs="Times New Roman"/>
                <w:b/>
                <w:color w:val="FFFFFF"/>
                <w:sz w:val="16"/>
                <w:szCs w:val="16"/>
              </w:rPr>
              <w:t xml:space="preserve">Evaluated energy </w:t>
            </w:r>
          </w:p>
          <w:p w14:paraId="2E42A594" w14:textId="68D67DB9" w:rsidR="006158EC" w:rsidRPr="006158EC" w:rsidRDefault="006158EC" w:rsidP="006158EC">
            <w:pPr>
              <w:spacing w:before="60" w:after="60"/>
              <w:ind w:left="113" w:right="113"/>
              <w:contextualSpacing/>
              <w:rPr>
                <w:rFonts w:ascii="Arial Bold" w:eastAsia="MS Mincho" w:hAnsi="Arial Bold" w:cs="Times New Roman" w:hint="eastAsia"/>
                <w:b/>
                <w:color w:val="FFFFFF"/>
                <w:sz w:val="16"/>
                <w:szCs w:val="16"/>
              </w:rPr>
            </w:pPr>
            <w:r w:rsidRPr="006158EC">
              <w:rPr>
                <w:rFonts w:ascii="Arial Bold" w:eastAsia="MS Mincho" w:hAnsi="Arial Bold" w:cs="Times New Roman"/>
                <w:b/>
                <w:color w:val="FFFFFF"/>
                <w:sz w:val="16"/>
                <w:szCs w:val="16"/>
              </w:rPr>
              <w:t>savings (kWh)</w:t>
            </w:r>
          </w:p>
        </w:tc>
        <w:tc>
          <w:tcPr>
            <w:tcW w:w="848" w:type="dxa"/>
            <w:shd w:val="clear" w:color="auto" w:fill="25408F"/>
            <w:noWrap/>
            <w:textDirection w:val="btLr"/>
            <w:vAlign w:val="bottom"/>
            <w:hideMark/>
          </w:tcPr>
          <w:p w14:paraId="4DD6FD53" w14:textId="77777777" w:rsidR="006158EC" w:rsidRPr="006158EC" w:rsidRDefault="006158EC" w:rsidP="006158EC">
            <w:pPr>
              <w:spacing w:before="60" w:after="60"/>
              <w:ind w:left="113" w:right="113"/>
              <w:contextualSpacing/>
              <w:rPr>
                <w:rFonts w:ascii="Arial Bold" w:eastAsia="MS Mincho" w:hAnsi="Arial Bold" w:cs="Times New Roman" w:hint="eastAsia"/>
                <w:b/>
                <w:color w:val="FFFFFF"/>
                <w:sz w:val="16"/>
                <w:szCs w:val="16"/>
              </w:rPr>
            </w:pPr>
            <w:r w:rsidRPr="006158EC">
              <w:rPr>
                <w:rFonts w:ascii="Arial Bold" w:eastAsia="MS Mincho" w:hAnsi="Arial Bold" w:cs="Times New Roman"/>
                <w:b/>
                <w:color w:val="FFFFFF"/>
                <w:sz w:val="16"/>
                <w:szCs w:val="16"/>
              </w:rPr>
              <w:t xml:space="preserve">Realization </w:t>
            </w:r>
          </w:p>
          <w:p w14:paraId="4F213CAF" w14:textId="4B087E40" w:rsidR="006158EC" w:rsidRPr="006158EC" w:rsidRDefault="00102D24" w:rsidP="006158EC">
            <w:pPr>
              <w:spacing w:before="60" w:after="60"/>
              <w:ind w:left="113" w:right="113"/>
              <w:contextualSpacing/>
              <w:rPr>
                <w:rFonts w:ascii="Arial Bold" w:eastAsia="MS Mincho" w:hAnsi="Arial Bold" w:cs="Times New Roman" w:hint="eastAsia"/>
                <w:b/>
                <w:color w:val="FFFFFF"/>
                <w:sz w:val="16"/>
                <w:szCs w:val="16"/>
              </w:rPr>
            </w:pPr>
            <w:r>
              <w:rPr>
                <w:rFonts w:ascii="Arial Bold" w:eastAsia="MS Mincho" w:hAnsi="Arial Bold" w:cs="Times New Roman"/>
                <w:b/>
                <w:color w:val="FFFFFF"/>
                <w:sz w:val="16"/>
                <w:szCs w:val="16"/>
              </w:rPr>
              <w:t>r</w:t>
            </w:r>
            <w:r w:rsidR="006158EC" w:rsidRPr="006158EC">
              <w:rPr>
                <w:rFonts w:ascii="Arial Bold" w:eastAsia="MS Mincho" w:hAnsi="Arial Bold" w:cs="Times New Roman"/>
                <w:b/>
                <w:color w:val="FFFFFF"/>
                <w:sz w:val="16"/>
                <w:szCs w:val="16"/>
              </w:rPr>
              <w:t>ate (kWh)</w:t>
            </w:r>
          </w:p>
        </w:tc>
        <w:tc>
          <w:tcPr>
            <w:tcW w:w="904" w:type="dxa"/>
            <w:shd w:val="clear" w:color="auto" w:fill="25408F"/>
            <w:noWrap/>
            <w:textDirection w:val="btLr"/>
            <w:vAlign w:val="bottom"/>
            <w:hideMark/>
          </w:tcPr>
          <w:p w14:paraId="4921EB67" w14:textId="131A9BC2" w:rsidR="006158EC" w:rsidRPr="006158EC" w:rsidRDefault="006158EC" w:rsidP="006158EC">
            <w:pPr>
              <w:spacing w:before="60" w:after="60"/>
              <w:ind w:left="113" w:right="113"/>
              <w:rPr>
                <w:rFonts w:ascii="Arial Bold" w:eastAsia="MS Mincho" w:hAnsi="Arial Bold" w:cs="Times New Roman" w:hint="eastAsia"/>
                <w:b/>
                <w:bCs/>
                <w:color w:val="FFFFFF"/>
                <w:sz w:val="16"/>
                <w:szCs w:val="20"/>
              </w:rPr>
            </w:pPr>
            <w:r w:rsidRPr="006158EC">
              <w:rPr>
                <w:rFonts w:ascii="Arial Bold" w:eastAsia="MS Mincho" w:hAnsi="Arial Bold" w:cs="Times New Roman"/>
                <w:b/>
                <w:bCs/>
                <w:color w:val="FFFFFF"/>
                <w:sz w:val="16"/>
                <w:szCs w:val="20"/>
              </w:rPr>
              <w:t>Program documentation score</w:t>
            </w:r>
          </w:p>
        </w:tc>
      </w:tr>
      <w:tr w:rsidR="006158EC" w:rsidRPr="006158EC" w14:paraId="49C17871" w14:textId="77777777" w:rsidTr="0049380E">
        <w:trPr>
          <w:trHeight w:val="285"/>
          <w:jc w:val="center"/>
        </w:trPr>
        <w:tc>
          <w:tcPr>
            <w:tcW w:w="1080" w:type="dxa"/>
            <w:shd w:val="clear" w:color="auto" w:fill="auto"/>
          </w:tcPr>
          <w:p w14:paraId="7176679B" w14:textId="77777777" w:rsidR="006158EC" w:rsidRPr="006158EC" w:rsidRDefault="006158EC" w:rsidP="006158EC">
            <w:pPr>
              <w:spacing w:before="60" w:after="60"/>
              <w:rPr>
                <w:rFonts w:eastAsia="Times New Roman" w:cs="Arial"/>
                <w:color w:val="000000"/>
                <w:sz w:val="16"/>
                <w:szCs w:val="20"/>
              </w:rPr>
            </w:pPr>
            <w:r w:rsidRPr="006158EC">
              <w:rPr>
                <w:rFonts w:eastAsia="Times New Roman" w:cs="Arial"/>
                <w:color w:val="000000"/>
                <w:sz w:val="16"/>
                <w:szCs w:val="20"/>
              </w:rPr>
              <w:t>Residential</w:t>
            </w:r>
          </w:p>
        </w:tc>
        <w:tc>
          <w:tcPr>
            <w:tcW w:w="1008" w:type="dxa"/>
            <w:shd w:val="clear" w:color="auto" w:fill="auto"/>
            <w:noWrap/>
          </w:tcPr>
          <w:p w14:paraId="6671891C" w14:textId="77777777" w:rsidR="006158EC" w:rsidRPr="006158EC" w:rsidRDefault="006158EC" w:rsidP="006158EC">
            <w:pPr>
              <w:spacing w:before="60" w:after="60"/>
              <w:jc w:val="right"/>
              <w:rPr>
                <w:rFonts w:eastAsia="Times New Roman" w:cs="Arial"/>
                <w:color w:val="000000"/>
                <w:sz w:val="16"/>
                <w:szCs w:val="16"/>
              </w:rPr>
            </w:pPr>
            <w:r w:rsidRPr="006158EC">
              <w:rPr>
                <w:rFonts w:eastAsia="Arial" w:cs="Arial"/>
                <w:sz w:val="16"/>
                <w:szCs w:val="16"/>
              </w:rPr>
              <w:t>1.9%</w:t>
            </w:r>
          </w:p>
        </w:tc>
        <w:tc>
          <w:tcPr>
            <w:tcW w:w="720" w:type="dxa"/>
            <w:shd w:val="clear" w:color="auto" w:fill="auto"/>
            <w:noWrap/>
          </w:tcPr>
          <w:p w14:paraId="2CA5F547" w14:textId="77777777" w:rsidR="006158EC" w:rsidRPr="006158EC" w:rsidRDefault="006158EC" w:rsidP="006158EC">
            <w:pPr>
              <w:spacing w:before="60" w:after="60"/>
              <w:jc w:val="right"/>
              <w:rPr>
                <w:rFonts w:eastAsia="Times New Roman" w:cs="Arial"/>
                <w:color w:val="000000"/>
                <w:sz w:val="16"/>
                <w:szCs w:val="16"/>
              </w:rPr>
            </w:pPr>
            <w:r w:rsidRPr="006158EC">
              <w:rPr>
                <w:rFonts w:eastAsia="Arial" w:cs="Arial"/>
                <w:sz w:val="16"/>
                <w:szCs w:val="16"/>
              </w:rPr>
              <w:t>108</w:t>
            </w:r>
          </w:p>
        </w:tc>
        <w:tc>
          <w:tcPr>
            <w:tcW w:w="813" w:type="dxa"/>
            <w:shd w:val="clear" w:color="auto" w:fill="auto"/>
            <w:noWrap/>
          </w:tcPr>
          <w:p w14:paraId="75BF732A" w14:textId="77777777" w:rsidR="006158EC" w:rsidRPr="006158EC" w:rsidRDefault="006158EC" w:rsidP="006158EC">
            <w:pPr>
              <w:spacing w:before="60" w:after="60"/>
              <w:jc w:val="right"/>
              <w:rPr>
                <w:rFonts w:eastAsia="Times New Roman" w:cs="Arial"/>
                <w:color w:val="000000"/>
                <w:sz w:val="16"/>
                <w:szCs w:val="16"/>
              </w:rPr>
            </w:pPr>
            <w:r w:rsidRPr="006158EC">
              <w:rPr>
                <w:rFonts w:eastAsia="Arial" w:cs="Arial"/>
                <w:sz w:val="16"/>
                <w:szCs w:val="16"/>
              </w:rPr>
              <w:t>108</w:t>
            </w:r>
          </w:p>
        </w:tc>
        <w:tc>
          <w:tcPr>
            <w:tcW w:w="848" w:type="dxa"/>
            <w:shd w:val="clear" w:color="auto" w:fill="auto"/>
            <w:noWrap/>
          </w:tcPr>
          <w:p w14:paraId="4CB2124F" w14:textId="77777777" w:rsidR="006158EC" w:rsidRPr="006158EC" w:rsidRDefault="006158EC" w:rsidP="006158EC">
            <w:pPr>
              <w:spacing w:before="60" w:after="60"/>
              <w:jc w:val="right"/>
              <w:rPr>
                <w:rFonts w:eastAsia="Times New Roman" w:cs="Arial"/>
                <w:color w:val="000000"/>
                <w:sz w:val="16"/>
                <w:szCs w:val="16"/>
              </w:rPr>
            </w:pPr>
            <w:r w:rsidRPr="006158EC">
              <w:rPr>
                <w:rFonts w:eastAsia="Arial" w:cs="Arial"/>
                <w:sz w:val="16"/>
                <w:szCs w:val="16"/>
              </w:rPr>
              <w:t>100.0%</w:t>
            </w:r>
          </w:p>
        </w:tc>
        <w:tc>
          <w:tcPr>
            <w:tcW w:w="1088" w:type="dxa"/>
            <w:shd w:val="clear" w:color="auto" w:fill="auto"/>
            <w:noWrap/>
          </w:tcPr>
          <w:p w14:paraId="66754ADF" w14:textId="77777777" w:rsidR="006158EC" w:rsidRPr="006158EC" w:rsidRDefault="006158EC" w:rsidP="006158EC">
            <w:pPr>
              <w:spacing w:before="60" w:after="60"/>
              <w:jc w:val="right"/>
              <w:rPr>
                <w:rFonts w:eastAsia="Times New Roman" w:cs="Arial"/>
                <w:color w:val="000000"/>
                <w:sz w:val="16"/>
                <w:szCs w:val="16"/>
              </w:rPr>
            </w:pPr>
            <w:r w:rsidRPr="006158EC">
              <w:rPr>
                <w:rFonts w:eastAsia="Arial" w:cs="Arial"/>
                <w:sz w:val="16"/>
                <w:szCs w:val="16"/>
              </w:rPr>
              <w:t>2.7%</w:t>
            </w:r>
          </w:p>
        </w:tc>
        <w:tc>
          <w:tcPr>
            <w:tcW w:w="884" w:type="dxa"/>
            <w:shd w:val="clear" w:color="auto" w:fill="auto"/>
            <w:noWrap/>
          </w:tcPr>
          <w:p w14:paraId="3CC6359D" w14:textId="77777777" w:rsidR="006158EC" w:rsidRPr="006158EC" w:rsidRDefault="006158EC" w:rsidP="006158EC">
            <w:pPr>
              <w:spacing w:before="60" w:after="60"/>
              <w:jc w:val="right"/>
              <w:rPr>
                <w:rFonts w:eastAsia="Times New Roman" w:cs="Arial"/>
                <w:color w:val="000000"/>
                <w:sz w:val="16"/>
                <w:szCs w:val="16"/>
              </w:rPr>
            </w:pPr>
            <w:r w:rsidRPr="006158EC">
              <w:rPr>
                <w:rFonts w:eastAsia="Arial" w:cs="Arial"/>
                <w:sz w:val="16"/>
                <w:szCs w:val="16"/>
              </w:rPr>
              <w:t>348,748</w:t>
            </w:r>
          </w:p>
        </w:tc>
        <w:tc>
          <w:tcPr>
            <w:tcW w:w="1088" w:type="dxa"/>
            <w:shd w:val="clear" w:color="auto" w:fill="auto"/>
            <w:noWrap/>
          </w:tcPr>
          <w:p w14:paraId="1B039164" w14:textId="77777777" w:rsidR="006158EC" w:rsidRPr="006158EC" w:rsidRDefault="006158EC" w:rsidP="006158EC">
            <w:pPr>
              <w:spacing w:before="60" w:after="60"/>
              <w:jc w:val="right"/>
              <w:rPr>
                <w:rFonts w:eastAsia="Times New Roman" w:cs="Arial"/>
                <w:color w:val="000000"/>
                <w:sz w:val="16"/>
                <w:szCs w:val="16"/>
              </w:rPr>
            </w:pPr>
            <w:r w:rsidRPr="006158EC">
              <w:rPr>
                <w:rFonts w:eastAsia="Arial" w:cs="Arial"/>
                <w:sz w:val="16"/>
                <w:szCs w:val="16"/>
              </w:rPr>
              <w:t>348,748</w:t>
            </w:r>
          </w:p>
        </w:tc>
        <w:tc>
          <w:tcPr>
            <w:tcW w:w="848" w:type="dxa"/>
            <w:shd w:val="clear" w:color="auto" w:fill="auto"/>
            <w:noWrap/>
          </w:tcPr>
          <w:p w14:paraId="72ED7C7F" w14:textId="77777777" w:rsidR="006158EC" w:rsidRPr="006158EC" w:rsidRDefault="006158EC" w:rsidP="006158EC">
            <w:pPr>
              <w:spacing w:before="60" w:after="60"/>
              <w:jc w:val="right"/>
              <w:rPr>
                <w:rFonts w:eastAsia="Times New Roman" w:cs="Arial"/>
                <w:color w:val="000000"/>
                <w:sz w:val="16"/>
                <w:szCs w:val="16"/>
              </w:rPr>
            </w:pPr>
            <w:r w:rsidRPr="006158EC">
              <w:rPr>
                <w:rFonts w:eastAsia="Arial" w:cs="Arial"/>
                <w:sz w:val="16"/>
                <w:szCs w:val="16"/>
              </w:rPr>
              <w:t>100.0%</w:t>
            </w:r>
          </w:p>
        </w:tc>
        <w:tc>
          <w:tcPr>
            <w:tcW w:w="904" w:type="dxa"/>
            <w:shd w:val="clear" w:color="auto" w:fill="auto"/>
            <w:noWrap/>
          </w:tcPr>
          <w:p w14:paraId="1BCE05CE" w14:textId="77777777" w:rsidR="006158EC" w:rsidRPr="006158EC" w:rsidRDefault="006158EC" w:rsidP="006158EC">
            <w:pPr>
              <w:spacing w:before="60" w:after="60"/>
              <w:jc w:val="right"/>
              <w:rPr>
                <w:rFonts w:eastAsia="Times New Roman" w:cs="Arial"/>
                <w:color w:val="000000"/>
                <w:sz w:val="16"/>
                <w:szCs w:val="20"/>
              </w:rPr>
            </w:pPr>
            <w:r w:rsidRPr="006158EC">
              <w:rPr>
                <w:rFonts w:eastAsia="Times New Roman" w:cs="Arial"/>
                <w:color w:val="000000"/>
                <w:sz w:val="16"/>
                <w:szCs w:val="20"/>
              </w:rPr>
              <w:t>Fair</w:t>
            </w:r>
          </w:p>
        </w:tc>
      </w:tr>
      <w:tr w:rsidR="006158EC" w:rsidRPr="006158EC" w14:paraId="2CE2D1CA" w14:textId="77777777" w:rsidTr="0049380E">
        <w:trPr>
          <w:trHeight w:val="285"/>
          <w:jc w:val="center"/>
        </w:trPr>
        <w:tc>
          <w:tcPr>
            <w:tcW w:w="1080" w:type="dxa"/>
            <w:shd w:val="clear" w:color="auto" w:fill="auto"/>
          </w:tcPr>
          <w:p w14:paraId="1E366144" w14:textId="77777777" w:rsidR="006158EC" w:rsidRPr="006158EC" w:rsidRDefault="006158EC" w:rsidP="006158EC">
            <w:pPr>
              <w:spacing w:before="60" w:after="60"/>
              <w:rPr>
                <w:rFonts w:eastAsia="Times New Roman" w:cs="Arial"/>
                <w:color w:val="000000"/>
                <w:sz w:val="16"/>
                <w:szCs w:val="20"/>
              </w:rPr>
            </w:pPr>
            <w:r w:rsidRPr="006158EC">
              <w:rPr>
                <w:rFonts w:eastAsia="Times New Roman" w:cs="Arial"/>
                <w:color w:val="000000"/>
                <w:sz w:val="16"/>
                <w:szCs w:val="20"/>
              </w:rPr>
              <w:t>Commercial</w:t>
            </w:r>
          </w:p>
        </w:tc>
        <w:tc>
          <w:tcPr>
            <w:tcW w:w="1008" w:type="dxa"/>
            <w:shd w:val="clear" w:color="auto" w:fill="auto"/>
            <w:noWrap/>
          </w:tcPr>
          <w:p w14:paraId="273E3BDB" w14:textId="77777777" w:rsidR="006158EC" w:rsidRPr="006158EC" w:rsidRDefault="006158EC" w:rsidP="006158EC">
            <w:pPr>
              <w:spacing w:before="60" w:after="60"/>
              <w:jc w:val="right"/>
              <w:rPr>
                <w:rFonts w:eastAsia="Times New Roman" w:cs="Arial"/>
                <w:color w:val="000000"/>
                <w:sz w:val="16"/>
                <w:szCs w:val="16"/>
              </w:rPr>
            </w:pPr>
            <w:r w:rsidRPr="006158EC">
              <w:rPr>
                <w:rFonts w:eastAsia="Arial" w:cs="Arial"/>
                <w:sz w:val="16"/>
                <w:szCs w:val="16"/>
              </w:rPr>
              <w:t>1.1%</w:t>
            </w:r>
          </w:p>
        </w:tc>
        <w:tc>
          <w:tcPr>
            <w:tcW w:w="720" w:type="dxa"/>
            <w:shd w:val="clear" w:color="auto" w:fill="auto"/>
            <w:noWrap/>
          </w:tcPr>
          <w:p w14:paraId="198B0558" w14:textId="77777777" w:rsidR="006158EC" w:rsidRPr="006158EC" w:rsidRDefault="006158EC" w:rsidP="006158EC">
            <w:pPr>
              <w:spacing w:before="60" w:after="60"/>
              <w:jc w:val="right"/>
              <w:rPr>
                <w:rFonts w:eastAsia="Times New Roman" w:cs="Arial"/>
                <w:color w:val="000000"/>
                <w:sz w:val="16"/>
                <w:szCs w:val="16"/>
              </w:rPr>
            </w:pPr>
            <w:r w:rsidRPr="006158EC">
              <w:rPr>
                <w:rFonts w:eastAsia="Arial" w:cs="Arial"/>
                <w:sz w:val="16"/>
                <w:szCs w:val="16"/>
              </w:rPr>
              <w:t>64</w:t>
            </w:r>
          </w:p>
        </w:tc>
        <w:tc>
          <w:tcPr>
            <w:tcW w:w="813" w:type="dxa"/>
            <w:shd w:val="clear" w:color="auto" w:fill="auto"/>
            <w:noWrap/>
          </w:tcPr>
          <w:p w14:paraId="0558D112" w14:textId="77777777" w:rsidR="006158EC" w:rsidRPr="006158EC" w:rsidRDefault="006158EC" w:rsidP="006158EC">
            <w:pPr>
              <w:spacing w:before="60" w:after="60"/>
              <w:jc w:val="right"/>
              <w:rPr>
                <w:rFonts w:eastAsia="Times New Roman" w:cs="Arial"/>
                <w:color w:val="000000"/>
                <w:sz w:val="16"/>
                <w:szCs w:val="16"/>
              </w:rPr>
            </w:pPr>
            <w:r w:rsidRPr="006158EC">
              <w:rPr>
                <w:rFonts w:eastAsia="Arial" w:cs="Arial"/>
                <w:sz w:val="16"/>
                <w:szCs w:val="16"/>
              </w:rPr>
              <w:t>64</w:t>
            </w:r>
          </w:p>
        </w:tc>
        <w:tc>
          <w:tcPr>
            <w:tcW w:w="848" w:type="dxa"/>
            <w:shd w:val="clear" w:color="auto" w:fill="auto"/>
            <w:noWrap/>
          </w:tcPr>
          <w:p w14:paraId="3B5959AF" w14:textId="77777777" w:rsidR="006158EC" w:rsidRPr="006158EC" w:rsidRDefault="006158EC" w:rsidP="006158EC">
            <w:pPr>
              <w:spacing w:before="60" w:after="60"/>
              <w:jc w:val="right"/>
              <w:rPr>
                <w:rFonts w:eastAsia="Times New Roman" w:cs="Arial"/>
                <w:color w:val="000000"/>
                <w:sz w:val="16"/>
                <w:szCs w:val="16"/>
              </w:rPr>
            </w:pPr>
            <w:r w:rsidRPr="006158EC">
              <w:rPr>
                <w:rFonts w:eastAsia="Arial" w:cs="Arial"/>
                <w:sz w:val="16"/>
                <w:szCs w:val="16"/>
              </w:rPr>
              <w:t>100.0%</w:t>
            </w:r>
          </w:p>
        </w:tc>
        <w:tc>
          <w:tcPr>
            <w:tcW w:w="1088" w:type="dxa"/>
            <w:shd w:val="clear" w:color="auto" w:fill="auto"/>
            <w:noWrap/>
          </w:tcPr>
          <w:p w14:paraId="6DD2669D" w14:textId="77777777" w:rsidR="006158EC" w:rsidRPr="006158EC" w:rsidRDefault="006158EC" w:rsidP="006158EC">
            <w:pPr>
              <w:spacing w:before="60" w:after="60"/>
              <w:jc w:val="right"/>
              <w:rPr>
                <w:rFonts w:eastAsia="Times New Roman" w:cs="Arial"/>
                <w:color w:val="000000"/>
                <w:sz w:val="16"/>
                <w:szCs w:val="16"/>
              </w:rPr>
            </w:pPr>
            <w:r w:rsidRPr="006158EC">
              <w:rPr>
                <w:rFonts w:eastAsia="Arial" w:cs="Arial"/>
                <w:sz w:val="16"/>
                <w:szCs w:val="16"/>
              </w:rPr>
              <w:t>1.6%</w:t>
            </w:r>
          </w:p>
        </w:tc>
        <w:tc>
          <w:tcPr>
            <w:tcW w:w="884" w:type="dxa"/>
            <w:shd w:val="clear" w:color="auto" w:fill="auto"/>
            <w:noWrap/>
          </w:tcPr>
          <w:p w14:paraId="3BB77F49" w14:textId="77777777" w:rsidR="006158EC" w:rsidRPr="006158EC" w:rsidRDefault="006158EC" w:rsidP="006158EC">
            <w:pPr>
              <w:spacing w:before="60" w:after="60"/>
              <w:jc w:val="right"/>
              <w:rPr>
                <w:rFonts w:eastAsia="Times New Roman" w:cs="Arial"/>
                <w:color w:val="000000"/>
                <w:sz w:val="16"/>
                <w:szCs w:val="16"/>
              </w:rPr>
            </w:pPr>
            <w:r w:rsidRPr="006158EC">
              <w:rPr>
                <w:rFonts w:eastAsia="Arial" w:cs="Arial"/>
                <w:sz w:val="16"/>
                <w:szCs w:val="16"/>
              </w:rPr>
              <w:t>199,942</w:t>
            </w:r>
          </w:p>
        </w:tc>
        <w:tc>
          <w:tcPr>
            <w:tcW w:w="1088" w:type="dxa"/>
            <w:shd w:val="clear" w:color="auto" w:fill="auto"/>
            <w:noWrap/>
          </w:tcPr>
          <w:p w14:paraId="099ADCE1" w14:textId="77777777" w:rsidR="006158EC" w:rsidRPr="006158EC" w:rsidRDefault="006158EC" w:rsidP="006158EC">
            <w:pPr>
              <w:spacing w:before="60" w:after="60"/>
              <w:jc w:val="right"/>
              <w:rPr>
                <w:rFonts w:eastAsia="Times New Roman" w:cs="Arial"/>
                <w:color w:val="000000"/>
                <w:sz w:val="16"/>
                <w:szCs w:val="16"/>
              </w:rPr>
            </w:pPr>
            <w:r w:rsidRPr="006158EC">
              <w:rPr>
                <w:rFonts w:eastAsia="Arial" w:cs="Arial"/>
                <w:sz w:val="16"/>
                <w:szCs w:val="16"/>
              </w:rPr>
              <w:t>199,942</w:t>
            </w:r>
          </w:p>
        </w:tc>
        <w:tc>
          <w:tcPr>
            <w:tcW w:w="848" w:type="dxa"/>
            <w:shd w:val="clear" w:color="auto" w:fill="auto"/>
            <w:noWrap/>
          </w:tcPr>
          <w:p w14:paraId="1518508C" w14:textId="77777777" w:rsidR="006158EC" w:rsidRPr="006158EC" w:rsidRDefault="006158EC" w:rsidP="006158EC">
            <w:pPr>
              <w:spacing w:before="60" w:after="60"/>
              <w:jc w:val="right"/>
              <w:rPr>
                <w:rFonts w:eastAsia="Times New Roman" w:cs="Arial"/>
                <w:color w:val="000000"/>
                <w:sz w:val="16"/>
                <w:szCs w:val="16"/>
              </w:rPr>
            </w:pPr>
            <w:r w:rsidRPr="006158EC">
              <w:rPr>
                <w:rFonts w:eastAsia="Arial" w:cs="Arial"/>
                <w:sz w:val="16"/>
                <w:szCs w:val="16"/>
              </w:rPr>
              <w:t>100.0%</w:t>
            </w:r>
          </w:p>
        </w:tc>
        <w:tc>
          <w:tcPr>
            <w:tcW w:w="904" w:type="dxa"/>
            <w:shd w:val="clear" w:color="auto" w:fill="auto"/>
            <w:noWrap/>
          </w:tcPr>
          <w:p w14:paraId="60D6D629" w14:textId="77777777" w:rsidR="006158EC" w:rsidRPr="006158EC" w:rsidRDefault="006158EC" w:rsidP="006158EC">
            <w:pPr>
              <w:spacing w:before="60" w:after="60"/>
              <w:jc w:val="right"/>
              <w:rPr>
                <w:rFonts w:eastAsia="Times New Roman" w:cs="Arial"/>
                <w:color w:val="000000"/>
                <w:sz w:val="16"/>
                <w:szCs w:val="20"/>
              </w:rPr>
            </w:pPr>
            <w:r w:rsidRPr="006158EC">
              <w:rPr>
                <w:rFonts w:eastAsia="Times New Roman" w:cs="Arial"/>
                <w:color w:val="000000"/>
                <w:sz w:val="16"/>
                <w:szCs w:val="20"/>
              </w:rPr>
              <w:t>Fair</w:t>
            </w:r>
          </w:p>
        </w:tc>
      </w:tr>
      <w:bookmarkEnd w:id="67"/>
    </w:tbl>
    <w:p w14:paraId="7C55A870" w14:textId="7B9F9C53" w:rsidR="006158EC" w:rsidRDefault="006158EC" w:rsidP="006158EC"/>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185"/>
      </w:tblGrid>
      <w:tr w:rsidR="006158EC" w:rsidRPr="006158EC" w14:paraId="27534D9F" w14:textId="77777777" w:rsidTr="004B52C1">
        <w:trPr>
          <w:trHeight w:val="304"/>
        </w:trPr>
        <w:tc>
          <w:tcPr>
            <w:tcW w:w="2185" w:type="dxa"/>
            <w:shd w:val="clear" w:color="auto" w:fill="24408F"/>
          </w:tcPr>
          <w:p w14:paraId="331E2A8E" w14:textId="77777777" w:rsidR="006158EC" w:rsidRPr="006158EC" w:rsidRDefault="006158EC" w:rsidP="006158EC">
            <w:pPr>
              <w:widowControl w:val="0"/>
              <w:autoSpaceDE w:val="0"/>
              <w:autoSpaceDN w:val="0"/>
              <w:spacing w:before="61"/>
              <w:ind w:right="94"/>
              <w:jc w:val="right"/>
              <w:rPr>
                <w:rFonts w:eastAsia="Arial" w:cs="Arial"/>
                <w:b/>
                <w:sz w:val="16"/>
                <w:szCs w:val="22"/>
              </w:rPr>
            </w:pPr>
            <w:r w:rsidRPr="006158EC">
              <w:rPr>
                <w:rFonts w:eastAsia="Arial" w:cs="Arial"/>
                <w:b/>
                <w:color w:val="FFFFFF"/>
                <w:sz w:val="16"/>
                <w:szCs w:val="22"/>
              </w:rPr>
              <w:t>Completed</w:t>
            </w:r>
            <w:r w:rsidRPr="006158EC">
              <w:rPr>
                <w:rFonts w:eastAsia="Arial" w:cs="Arial"/>
                <w:b/>
                <w:color w:val="FFFFFF"/>
                <w:spacing w:val="-1"/>
                <w:sz w:val="16"/>
                <w:szCs w:val="22"/>
              </w:rPr>
              <w:t xml:space="preserve"> </w:t>
            </w:r>
            <w:r w:rsidRPr="006158EC">
              <w:rPr>
                <w:rFonts w:eastAsia="Arial" w:cs="Arial"/>
                <w:b/>
                <w:color w:val="FFFFFF"/>
                <w:sz w:val="16"/>
                <w:szCs w:val="22"/>
              </w:rPr>
              <w:t>desk</w:t>
            </w:r>
            <w:r w:rsidRPr="006158EC">
              <w:rPr>
                <w:rFonts w:eastAsia="Arial" w:cs="Arial"/>
                <w:b/>
                <w:color w:val="FFFFFF"/>
                <w:spacing w:val="-4"/>
                <w:sz w:val="16"/>
                <w:szCs w:val="22"/>
              </w:rPr>
              <w:t xml:space="preserve"> </w:t>
            </w:r>
            <w:r w:rsidRPr="006158EC">
              <w:rPr>
                <w:rFonts w:eastAsia="Arial" w:cs="Arial"/>
                <w:b/>
                <w:color w:val="FFFFFF"/>
                <w:sz w:val="16"/>
                <w:szCs w:val="22"/>
              </w:rPr>
              <w:t>reviews*</w:t>
            </w:r>
          </w:p>
        </w:tc>
      </w:tr>
      <w:tr w:rsidR="006158EC" w:rsidRPr="006158EC" w14:paraId="3BFDB846" w14:textId="77777777" w:rsidTr="004B52C1">
        <w:trPr>
          <w:trHeight w:val="316"/>
        </w:trPr>
        <w:tc>
          <w:tcPr>
            <w:tcW w:w="2185" w:type="dxa"/>
          </w:tcPr>
          <w:p w14:paraId="41D5A3E7" w14:textId="77777777" w:rsidR="006158EC" w:rsidRPr="006158EC" w:rsidRDefault="006158EC" w:rsidP="006158EC">
            <w:pPr>
              <w:widowControl w:val="0"/>
              <w:autoSpaceDE w:val="0"/>
              <w:autoSpaceDN w:val="0"/>
              <w:spacing w:before="61"/>
              <w:ind w:right="94"/>
              <w:jc w:val="right"/>
              <w:rPr>
                <w:rFonts w:eastAsia="Arial" w:cs="Arial"/>
                <w:sz w:val="16"/>
                <w:szCs w:val="22"/>
              </w:rPr>
            </w:pPr>
            <w:r w:rsidRPr="006158EC">
              <w:rPr>
                <w:rFonts w:eastAsia="Arial" w:cs="Arial"/>
                <w:sz w:val="16"/>
                <w:szCs w:val="22"/>
              </w:rPr>
              <w:t>2</w:t>
            </w:r>
          </w:p>
        </w:tc>
      </w:tr>
    </w:tbl>
    <w:p w14:paraId="0578202A" w14:textId="624E76A1" w:rsidR="006158EC" w:rsidRDefault="006158EC" w:rsidP="0049380E">
      <w:pPr>
        <w:pStyle w:val="TableFootnote"/>
        <w:ind w:left="90" w:hanging="90"/>
      </w:pPr>
      <w:r w:rsidRPr="006158EC">
        <w:t>*</w:t>
      </w:r>
      <w:r>
        <w:t xml:space="preserve"> </w:t>
      </w:r>
      <w:r w:rsidRPr="006158EC">
        <w:t>Confidence intervals are not reported at the utility program level as these results should only be viewed qualitatively due to the small sample sizes.</w:t>
      </w:r>
    </w:p>
    <w:p w14:paraId="79EE464D" w14:textId="30E6326F" w:rsidR="006158EC" w:rsidRDefault="006158EC" w:rsidP="006158EC">
      <w:r>
        <w:t>The PY2020 Smart Source Solar PV MTP evaluation efforts focused on desk reviews. The sample of completed desk review projects for this program is listed above.</w:t>
      </w:r>
    </w:p>
    <w:p w14:paraId="78509BAD" w14:textId="0A298E7D" w:rsidR="006158EC" w:rsidRDefault="006158EC" w:rsidP="006158EC">
      <w:r>
        <w:t>The EM&amp;V team adjusted the claimed savings for two projects. Both projects had adjustments greater than five percent compared to the originally claimed savings. AEP TNC accepted the evaluated results and matched the claimed savings to those of the evaluations for the project with significant adjustments. Therefore, the final program realization rate is 100 percent. Further details of the EM&amp;V findings are provided below.</w:t>
      </w:r>
    </w:p>
    <w:p w14:paraId="5D47B9FC" w14:textId="71C06B6A" w:rsidR="006158EC" w:rsidRDefault="006158EC" w:rsidP="00A3315E">
      <w:pPr>
        <w:pStyle w:val="EMVFindings"/>
        <w:keepNext/>
        <w:keepLines/>
        <w:ind w:left="547"/>
      </w:pPr>
      <w:r>
        <w:lastRenderedPageBreak/>
        <w:t>Participant ID 1376026:</w:t>
      </w:r>
      <w:r w:rsidRPr="006158EC">
        <w:rPr>
          <w:b w:val="0"/>
          <w:bCs w:val="0"/>
        </w:rPr>
        <w:t xml:space="preserve"> The project included installing a large roof-mounted solar array at an electric co-op office. During the desk review, the EM&amp;V team found that the documentation did not match the tracked energy values. The EM&amp;V team adjusted the savings to match the documentation, increasing peak demand savings and decreasing electricity savings. The realization rates are 127 percent for </w:t>
      </w:r>
      <w:r w:rsidR="007D3D76">
        <w:rPr>
          <w:b w:val="0"/>
          <w:bCs w:val="0"/>
        </w:rPr>
        <w:t>kilowatt</w:t>
      </w:r>
      <w:r w:rsidR="007D3D76" w:rsidRPr="006158EC">
        <w:rPr>
          <w:b w:val="0"/>
          <w:bCs w:val="0"/>
        </w:rPr>
        <w:t xml:space="preserve"> </w:t>
      </w:r>
      <w:r w:rsidRPr="006158EC">
        <w:rPr>
          <w:b w:val="0"/>
          <w:bCs w:val="0"/>
        </w:rPr>
        <w:t xml:space="preserve">and 98 percent for </w:t>
      </w:r>
      <w:r w:rsidR="007D3D76">
        <w:rPr>
          <w:b w:val="0"/>
          <w:bCs w:val="0"/>
        </w:rPr>
        <w:t>kilowatt-hour</w:t>
      </w:r>
      <w:r w:rsidRPr="006158EC">
        <w:rPr>
          <w:b w:val="0"/>
          <w:bCs w:val="0"/>
        </w:rPr>
        <w:t>.</w:t>
      </w:r>
    </w:p>
    <w:p w14:paraId="38CE84D6" w14:textId="71034359" w:rsidR="006158EC" w:rsidRDefault="006158EC" w:rsidP="006158EC">
      <w:pPr>
        <w:pStyle w:val="EMVFindings"/>
      </w:pPr>
      <w:r>
        <w:t xml:space="preserve">Participant ID 1307672: </w:t>
      </w:r>
      <w:r w:rsidRPr="006158EC">
        <w:rPr>
          <w:b w:val="0"/>
          <w:bCs w:val="0"/>
        </w:rPr>
        <w:t xml:space="preserve">The project included installing a roof-mounted solar array at a single-family residence. During the desk review, the EM&amp;V team found that the documentation did not match the tracked energy values. The EM&amp;V team adjusted the savings to match the documentation, increasing peak demand and electricity savings. The realization rates are 118 percent for </w:t>
      </w:r>
      <w:r w:rsidR="007D3D76">
        <w:rPr>
          <w:b w:val="0"/>
          <w:bCs w:val="0"/>
        </w:rPr>
        <w:t>kilowatt</w:t>
      </w:r>
      <w:r w:rsidRPr="006158EC">
        <w:rPr>
          <w:b w:val="0"/>
          <w:bCs w:val="0"/>
        </w:rPr>
        <w:t xml:space="preserve"> and 114 percent for </w:t>
      </w:r>
      <w:r w:rsidR="007D3D76">
        <w:rPr>
          <w:b w:val="0"/>
          <w:bCs w:val="0"/>
        </w:rPr>
        <w:t>kilowatt-hour</w:t>
      </w:r>
      <w:r w:rsidRPr="006158EC">
        <w:rPr>
          <w:b w:val="0"/>
          <w:bCs w:val="0"/>
        </w:rPr>
        <w:t>.</w:t>
      </w:r>
    </w:p>
    <w:p w14:paraId="2F38B39C" w14:textId="03E3AF11" w:rsidR="006158EC" w:rsidRPr="006158EC" w:rsidRDefault="006158EC" w:rsidP="006158EC">
      <w:pPr>
        <w:rPr>
          <w:b/>
          <w:bCs/>
        </w:rPr>
      </w:pPr>
      <w:r w:rsidRPr="006158EC">
        <w:rPr>
          <w:b/>
          <w:bCs/>
        </w:rPr>
        <w:t>Documentation Score</w:t>
      </w:r>
    </w:p>
    <w:p w14:paraId="353D08CD" w14:textId="637B168E" w:rsidR="006158EC" w:rsidRDefault="006158EC" w:rsidP="006158EC">
      <w:r>
        <w:t xml:space="preserve">The EM&amp;V team partially verified key inputs and assumptions (e.g., equipment quantity, equipment size, azimuth, tilt) for two projects that had desk reviews completed. Submitted photos confirmed panel manufacturer, model, and standard test conditions rating. The tilt and azimuth were documented in the pre-install documents but not verified in the post-install inspection notes or other documentation. The project documentation did not include invoices, although a completed final project energy calculation sheet was provided. Complete documentation enhances the accuracy and transparency of project savings along with ease of evaluation. Overall, the EM&amp;V team assigned a program documentation score of </w:t>
      </w:r>
      <w:r w:rsidRPr="00430AB6">
        <w:rPr>
          <w:i/>
          <w:iCs/>
        </w:rPr>
        <w:t>fair</w:t>
      </w:r>
      <w:r>
        <w:t>.</w:t>
      </w:r>
    </w:p>
    <w:p w14:paraId="41A4591B" w14:textId="094FF552" w:rsidR="006158EC" w:rsidRDefault="006158EC" w:rsidP="0051122E">
      <w:pPr>
        <w:pStyle w:val="Heading2"/>
        <w:rPr>
          <w:rFonts w:hint="eastAsia"/>
        </w:rPr>
      </w:pPr>
      <w:bookmarkStart w:id="68" w:name="_Toc82513352"/>
      <w:r>
        <w:t>Summary of Tracking-System-Only Evaluated Programs</w:t>
      </w:r>
      <w:bookmarkEnd w:id="68"/>
    </w:p>
    <w:p w14:paraId="58FB2E5C" w14:textId="5A674FF9" w:rsidR="006158EC" w:rsidRDefault="00775BB4" w:rsidP="006158EC">
      <w:r>
        <w:fldChar w:fldCharType="begin"/>
      </w:r>
      <w:r>
        <w:instrText xml:space="preserve"> REF _Ref80791072 \h </w:instrText>
      </w:r>
      <w:r>
        <w:fldChar w:fldCharType="separate"/>
      </w:r>
      <w:r w:rsidR="008A62D0">
        <w:t xml:space="preserve">Table </w:t>
      </w:r>
      <w:r w:rsidR="008A62D0">
        <w:rPr>
          <w:noProof/>
        </w:rPr>
        <w:t>12</w:t>
      </w:r>
      <w:r>
        <w:fldChar w:fldCharType="end"/>
      </w:r>
      <w:r w:rsidR="006158EC">
        <w:t xml:space="preserve"> </w:t>
      </w:r>
      <w:r w:rsidR="007D3D76">
        <w:t>summarizes</w:t>
      </w:r>
      <w:r w:rsidR="006158EC">
        <w:t xml:space="preserve"> claimed savings for AEP TNC’s programs in PY2020 that only received a tracking system review for program impacts. The programs’ claimed savings were verified against the final PY2020 tracking data provided to the EM&amp;V team for the EM&amp;V database.</w:t>
      </w:r>
    </w:p>
    <w:p w14:paraId="66191398" w14:textId="3EBE1FB4" w:rsidR="006158EC" w:rsidRDefault="006158EC" w:rsidP="006158EC">
      <w:r>
        <w:t>Overall, evaluated programs achieved 100 percent realization rates for energy and demand. However, the EM&amp;V team found a data entry error in the one ground-source heat pump project implemented, resulting in low savings. The EM&amp;V team worked with the implementor to verify tracked data and calculated savings using the actual equipment inputs resulting in substantially increased savings for this measure. The EM&amp;V team adjusted the savings accordingly.</w:t>
      </w:r>
      <w:r w:rsidR="00F15C07">
        <w:br/>
      </w:r>
    </w:p>
    <w:p w14:paraId="7B5F42B6" w14:textId="61D2C7EC" w:rsidR="006158EC" w:rsidRDefault="006158EC" w:rsidP="006158EC">
      <w:pPr>
        <w:pStyle w:val="Caption"/>
      </w:pPr>
      <w:bookmarkStart w:id="69" w:name="_Ref80791072"/>
      <w:bookmarkStart w:id="70" w:name="_Toc82513459"/>
      <w:r>
        <w:t xml:space="preserve">Table </w:t>
      </w:r>
      <w:r>
        <w:fldChar w:fldCharType="begin"/>
      </w:r>
      <w:r>
        <w:instrText>SEQ Table \* ARABIC</w:instrText>
      </w:r>
      <w:r>
        <w:fldChar w:fldCharType="separate"/>
      </w:r>
      <w:r w:rsidR="008A62D0">
        <w:rPr>
          <w:noProof/>
        </w:rPr>
        <w:t>12</w:t>
      </w:r>
      <w:r>
        <w:fldChar w:fldCharType="end"/>
      </w:r>
      <w:bookmarkEnd w:id="69"/>
      <w:r>
        <w:t xml:space="preserve">. </w:t>
      </w:r>
      <w:r w:rsidRPr="008F622F">
        <w:t>PY2020 Claimed Savings (Tracking-System-Only Evaluated Programs)</w:t>
      </w:r>
      <w:bookmarkEnd w:id="70"/>
    </w:p>
    <w:tbl>
      <w:tblPr>
        <w:tblW w:w="9440"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426"/>
        <w:gridCol w:w="900"/>
        <w:gridCol w:w="808"/>
        <w:gridCol w:w="810"/>
        <w:gridCol w:w="808"/>
        <w:gridCol w:w="810"/>
        <w:gridCol w:w="988"/>
        <w:gridCol w:w="1082"/>
        <w:gridCol w:w="808"/>
      </w:tblGrid>
      <w:tr w:rsidR="006158EC" w:rsidRPr="006158EC" w14:paraId="1D4EEC10" w14:textId="77777777" w:rsidTr="004B52C1">
        <w:trPr>
          <w:trHeight w:val="1368"/>
          <w:jc w:val="center"/>
        </w:trPr>
        <w:tc>
          <w:tcPr>
            <w:tcW w:w="2426" w:type="dxa"/>
            <w:shd w:val="clear" w:color="auto" w:fill="24408F"/>
          </w:tcPr>
          <w:p w14:paraId="2C63E749" w14:textId="77777777" w:rsidR="006158EC" w:rsidRPr="006158EC" w:rsidRDefault="006158EC" w:rsidP="006158EC">
            <w:pPr>
              <w:widowControl w:val="0"/>
              <w:autoSpaceDE w:val="0"/>
              <w:autoSpaceDN w:val="0"/>
              <w:spacing w:before="0"/>
              <w:rPr>
                <w:rFonts w:eastAsia="Arial" w:cs="Arial"/>
                <w:b/>
                <w:sz w:val="18"/>
                <w:szCs w:val="22"/>
              </w:rPr>
            </w:pPr>
          </w:p>
          <w:p w14:paraId="0FACA554" w14:textId="77777777" w:rsidR="006158EC" w:rsidRPr="006158EC" w:rsidRDefault="006158EC" w:rsidP="006158EC">
            <w:pPr>
              <w:widowControl w:val="0"/>
              <w:autoSpaceDE w:val="0"/>
              <w:autoSpaceDN w:val="0"/>
              <w:spacing w:before="0"/>
              <w:rPr>
                <w:rFonts w:eastAsia="Arial" w:cs="Arial"/>
                <w:b/>
                <w:sz w:val="18"/>
                <w:szCs w:val="22"/>
              </w:rPr>
            </w:pPr>
          </w:p>
          <w:p w14:paraId="6D4F37C4" w14:textId="77777777" w:rsidR="006158EC" w:rsidRPr="006158EC" w:rsidRDefault="006158EC" w:rsidP="006158EC">
            <w:pPr>
              <w:widowControl w:val="0"/>
              <w:autoSpaceDE w:val="0"/>
              <w:autoSpaceDN w:val="0"/>
              <w:spacing w:before="0"/>
              <w:rPr>
                <w:rFonts w:eastAsia="Arial" w:cs="Arial"/>
                <w:b/>
                <w:sz w:val="18"/>
                <w:szCs w:val="22"/>
              </w:rPr>
            </w:pPr>
          </w:p>
          <w:p w14:paraId="131B5982" w14:textId="77777777" w:rsidR="006158EC" w:rsidRPr="006158EC" w:rsidRDefault="006158EC" w:rsidP="006158EC">
            <w:pPr>
              <w:widowControl w:val="0"/>
              <w:autoSpaceDE w:val="0"/>
              <w:autoSpaceDN w:val="0"/>
              <w:spacing w:before="0"/>
              <w:rPr>
                <w:rFonts w:eastAsia="Arial" w:cs="Arial"/>
                <w:b/>
                <w:sz w:val="18"/>
                <w:szCs w:val="22"/>
              </w:rPr>
            </w:pPr>
          </w:p>
          <w:p w14:paraId="1B459B15" w14:textId="77777777" w:rsidR="006158EC" w:rsidRPr="006158EC" w:rsidRDefault="006158EC" w:rsidP="006158EC">
            <w:pPr>
              <w:widowControl w:val="0"/>
              <w:autoSpaceDE w:val="0"/>
              <w:autoSpaceDN w:val="0"/>
              <w:spacing w:before="8"/>
              <w:rPr>
                <w:rFonts w:eastAsia="Arial" w:cs="Arial"/>
                <w:b/>
                <w:sz w:val="25"/>
                <w:szCs w:val="22"/>
              </w:rPr>
            </w:pPr>
          </w:p>
          <w:p w14:paraId="585B39B6" w14:textId="77777777" w:rsidR="006158EC" w:rsidRPr="006158EC" w:rsidRDefault="006158EC" w:rsidP="006158EC">
            <w:pPr>
              <w:widowControl w:val="0"/>
              <w:autoSpaceDE w:val="0"/>
              <w:autoSpaceDN w:val="0"/>
              <w:spacing w:before="0"/>
              <w:ind w:left="107"/>
              <w:rPr>
                <w:rFonts w:eastAsia="Arial" w:cs="Arial"/>
                <w:b/>
                <w:sz w:val="16"/>
                <w:szCs w:val="22"/>
              </w:rPr>
            </w:pPr>
            <w:r w:rsidRPr="006158EC">
              <w:rPr>
                <w:rFonts w:eastAsia="Arial" w:cs="Arial"/>
                <w:b/>
                <w:color w:val="FFFFFF"/>
                <w:sz w:val="16"/>
                <w:szCs w:val="22"/>
              </w:rPr>
              <w:t>Program</w:t>
            </w:r>
          </w:p>
        </w:tc>
        <w:tc>
          <w:tcPr>
            <w:tcW w:w="900" w:type="dxa"/>
            <w:shd w:val="clear" w:color="auto" w:fill="24408F"/>
            <w:textDirection w:val="btLr"/>
          </w:tcPr>
          <w:p w14:paraId="3EC1E717" w14:textId="77777777" w:rsidR="006158EC" w:rsidRPr="006158EC" w:rsidRDefault="006158EC" w:rsidP="006158EC">
            <w:pPr>
              <w:widowControl w:val="0"/>
              <w:autoSpaceDE w:val="0"/>
              <w:autoSpaceDN w:val="0"/>
              <w:spacing w:before="11"/>
              <w:rPr>
                <w:rFonts w:eastAsia="Arial" w:cs="Arial"/>
                <w:b/>
                <w:sz w:val="14"/>
                <w:szCs w:val="22"/>
              </w:rPr>
            </w:pPr>
          </w:p>
          <w:p w14:paraId="2FCB2D61" w14:textId="77777777" w:rsidR="006158EC" w:rsidRPr="006158EC" w:rsidRDefault="006158EC" w:rsidP="006158EC">
            <w:pPr>
              <w:widowControl w:val="0"/>
              <w:autoSpaceDE w:val="0"/>
              <w:autoSpaceDN w:val="0"/>
              <w:spacing w:before="0" w:line="244" w:lineRule="auto"/>
              <w:ind w:left="113" w:right="259"/>
              <w:rPr>
                <w:rFonts w:eastAsia="Arial" w:cs="Arial"/>
                <w:b/>
                <w:sz w:val="16"/>
                <w:szCs w:val="22"/>
              </w:rPr>
            </w:pPr>
            <w:bookmarkStart w:id="71" w:name="_bookmark47"/>
            <w:bookmarkEnd w:id="71"/>
            <w:r w:rsidRPr="006158EC">
              <w:rPr>
                <w:rFonts w:eastAsia="Arial" w:cs="Arial"/>
                <w:b/>
                <w:color w:val="FFFFFF"/>
                <w:sz w:val="16"/>
                <w:szCs w:val="22"/>
              </w:rPr>
              <w:t>Contribution</w:t>
            </w:r>
            <w:r w:rsidRPr="006158EC">
              <w:rPr>
                <w:rFonts w:eastAsia="Arial" w:cs="Arial"/>
                <w:b/>
                <w:color w:val="FFFFFF"/>
                <w:spacing w:val="-42"/>
                <w:sz w:val="16"/>
                <w:szCs w:val="22"/>
              </w:rPr>
              <w:t xml:space="preserve"> </w:t>
            </w:r>
            <w:r w:rsidRPr="006158EC">
              <w:rPr>
                <w:rFonts w:eastAsia="Arial" w:cs="Arial"/>
                <w:b/>
                <w:color w:val="FFFFFF"/>
                <w:sz w:val="16"/>
                <w:szCs w:val="22"/>
              </w:rPr>
              <w:t>to portfolio</w:t>
            </w:r>
            <w:r w:rsidRPr="006158EC">
              <w:rPr>
                <w:rFonts w:eastAsia="Arial" w:cs="Arial"/>
                <w:b/>
                <w:color w:val="FFFFFF"/>
                <w:spacing w:val="1"/>
                <w:sz w:val="16"/>
                <w:szCs w:val="22"/>
              </w:rPr>
              <w:t xml:space="preserve"> </w:t>
            </w:r>
            <w:bookmarkStart w:id="72" w:name="_bookmark48"/>
            <w:bookmarkEnd w:id="72"/>
            <w:r w:rsidRPr="006158EC">
              <w:rPr>
                <w:rFonts w:eastAsia="Arial" w:cs="Arial"/>
                <w:b/>
                <w:color w:val="FFFFFF"/>
                <w:sz w:val="16"/>
                <w:szCs w:val="22"/>
              </w:rPr>
              <w:t>savings</w:t>
            </w:r>
            <w:r w:rsidRPr="006158EC">
              <w:rPr>
                <w:rFonts w:eastAsia="Arial" w:cs="Arial"/>
                <w:b/>
                <w:color w:val="FFFFFF"/>
                <w:spacing w:val="-11"/>
                <w:sz w:val="16"/>
                <w:szCs w:val="22"/>
              </w:rPr>
              <w:t xml:space="preserve"> </w:t>
            </w:r>
            <w:r w:rsidRPr="006158EC">
              <w:rPr>
                <w:rFonts w:eastAsia="Arial" w:cs="Arial"/>
                <w:b/>
                <w:color w:val="FFFFFF"/>
                <w:sz w:val="16"/>
                <w:szCs w:val="22"/>
              </w:rPr>
              <w:t>(kW)</w:t>
            </w:r>
          </w:p>
        </w:tc>
        <w:tc>
          <w:tcPr>
            <w:tcW w:w="808" w:type="dxa"/>
            <w:shd w:val="clear" w:color="auto" w:fill="24408F"/>
            <w:textDirection w:val="btLr"/>
          </w:tcPr>
          <w:p w14:paraId="2098BBC8" w14:textId="77777777" w:rsidR="006158EC" w:rsidRPr="006158EC" w:rsidRDefault="006158EC" w:rsidP="006158EC">
            <w:pPr>
              <w:widowControl w:val="0"/>
              <w:autoSpaceDE w:val="0"/>
              <w:autoSpaceDN w:val="0"/>
              <w:spacing w:before="11"/>
              <w:rPr>
                <w:rFonts w:eastAsia="Arial" w:cs="Arial"/>
                <w:b/>
                <w:sz w:val="14"/>
                <w:szCs w:val="22"/>
              </w:rPr>
            </w:pPr>
          </w:p>
          <w:p w14:paraId="1E689D75" w14:textId="77777777" w:rsidR="006158EC" w:rsidRPr="006158EC" w:rsidRDefault="006158EC" w:rsidP="006158EC">
            <w:pPr>
              <w:widowControl w:val="0"/>
              <w:autoSpaceDE w:val="0"/>
              <w:autoSpaceDN w:val="0"/>
              <w:spacing w:before="0" w:line="244" w:lineRule="auto"/>
              <w:ind w:left="113" w:right="259"/>
              <w:rPr>
                <w:rFonts w:eastAsia="Arial" w:cs="Arial"/>
                <w:b/>
                <w:sz w:val="16"/>
                <w:szCs w:val="22"/>
              </w:rPr>
            </w:pPr>
            <w:r w:rsidRPr="006158EC">
              <w:rPr>
                <w:rFonts w:eastAsia="Arial" w:cs="Arial"/>
                <w:b/>
                <w:color w:val="FFFFFF"/>
                <w:sz w:val="16"/>
                <w:szCs w:val="22"/>
              </w:rPr>
              <w:t>Claimed</w:t>
            </w:r>
            <w:r w:rsidRPr="006158EC">
              <w:rPr>
                <w:rFonts w:eastAsia="Arial" w:cs="Arial"/>
                <w:b/>
                <w:color w:val="FFFFFF"/>
                <w:spacing w:val="1"/>
                <w:sz w:val="16"/>
                <w:szCs w:val="22"/>
              </w:rPr>
              <w:t xml:space="preserve"> </w:t>
            </w:r>
            <w:r w:rsidRPr="006158EC">
              <w:rPr>
                <w:rFonts w:eastAsia="Arial" w:cs="Arial"/>
                <w:b/>
                <w:color w:val="FFFFFF"/>
                <w:sz w:val="16"/>
                <w:szCs w:val="22"/>
              </w:rPr>
              <w:t>demand</w:t>
            </w:r>
            <w:r w:rsidRPr="006158EC">
              <w:rPr>
                <w:rFonts w:eastAsia="Arial" w:cs="Arial"/>
                <w:b/>
                <w:color w:val="FFFFFF"/>
                <w:spacing w:val="1"/>
                <w:sz w:val="16"/>
                <w:szCs w:val="22"/>
              </w:rPr>
              <w:t xml:space="preserve"> </w:t>
            </w:r>
            <w:r w:rsidRPr="006158EC">
              <w:rPr>
                <w:rFonts w:eastAsia="Arial" w:cs="Arial"/>
                <w:b/>
                <w:color w:val="FFFFFF"/>
                <w:sz w:val="16"/>
                <w:szCs w:val="22"/>
              </w:rPr>
              <w:t>savings</w:t>
            </w:r>
            <w:r w:rsidRPr="006158EC">
              <w:rPr>
                <w:rFonts w:eastAsia="Arial" w:cs="Arial"/>
                <w:b/>
                <w:color w:val="FFFFFF"/>
                <w:spacing w:val="-11"/>
                <w:sz w:val="16"/>
                <w:szCs w:val="22"/>
              </w:rPr>
              <w:t xml:space="preserve"> </w:t>
            </w:r>
            <w:r w:rsidRPr="006158EC">
              <w:rPr>
                <w:rFonts w:eastAsia="Arial" w:cs="Arial"/>
                <w:b/>
                <w:color w:val="FFFFFF"/>
                <w:sz w:val="16"/>
                <w:szCs w:val="22"/>
              </w:rPr>
              <w:t>(kW)</w:t>
            </w:r>
          </w:p>
        </w:tc>
        <w:tc>
          <w:tcPr>
            <w:tcW w:w="810" w:type="dxa"/>
            <w:shd w:val="clear" w:color="auto" w:fill="24408F"/>
            <w:textDirection w:val="btLr"/>
          </w:tcPr>
          <w:p w14:paraId="2E6D5504" w14:textId="77777777" w:rsidR="006158EC" w:rsidRPr="006158EC" w:rsidRDefault="006158EC" w:rsidP="006158EC">
            <w:pPr>
              <w:widowControl w:val="0"/>
              <w:autoSpaceDE w:val="0"/>
              <w:autoSpaceDN w:val="0"/>
              <w:spacing w:before="0"/>
              <w:rPr>
                <w:rFonts w:eastAsia="Arial" w:cs="Arial"/>
                <w:b/>
                <w:sz w:val="15"/>
                <w:szCs w:val="22"/>
              </w:rPr>
            </w:pPr>
          </w:p>
          <w:p w14:paraId="3363472E" w14:textId="77777777" w:rsidR="006158EC" w:rsidRPr="006158EC" w:rsidRDefault="006158EC" w:rsidP="006158EC">
            <w:pPr>
              <w:widowControl w:val="0"/>
              <w:autoSpaceDE w:val="0"/>
              <w:autoSpaceDN w:val="0"/>
              <w:spacing w:before="0" w:line="247" w:lineRule="auto"/>
              <w:ind w:left="113" w:right="259"/>
              <w:rPr>
                <w:rFonts w:eastAsia="Arial" w:cs="Arial"/>
                <w:b/>
                <w:sz w:val="16"/>
                <w:szCs w:val="22"/>
              </w:rPr>
            </w:pPr>
            <w:r w:rsidRPr="006158EC">
              <w:rPr>
                <w:rFonts w:eastAsia="Arial" w:cs="Arial"/>
                <w:b/>
                <w:color w:val="FFFFFF"/>
                <w:sz w:val="16"/>
                <w:szCs w:val="22"/>
              </w:rPr>
              <w:t>Evaluated</w:t>
            </w:r>
            <w:r w:rsidRPr="006158EC">
              <w:rPr>
                <w:rFonts w:eastAsia="Arial" w:cs="Arial"/>
                <w:b/>
                <w:color w:val="FFFFFF"/>
                <w:spacing w:val="1"/>
                <w:sz w:val="16"/>
                <w:szCs w:val="22"/>
              </w:rPr>
              <w:t xml:space="preserve"> </w:t>
            </w:r>
            <w:r w:rsidRPr="006158EC">
              <w:rPr>
                <w:rFonts w:eastAsia="Arial" w:cs="Arial"/>
                <w:b/>
                <w:color w:val="FFFFFF"/>
                <w:sz w:val="16"/>
                <w:szCs w:val="22"/>
              </w:rPr>
              <w:t>demand</w:t>
            </w:r>
            <w:r w:rsidRPr="006158EC">
              <w:rPr>
                <w:rFonts w:eastAsia="Arial" w:cs="Arial"/>
                <w:b/>
                <w:color w:val="FFFFFF"/>
                <w:spacing w:val="1"/>
                <w:sz w:val="16"/>
                <w:szCs w:val="22"/>
              </w:rPr>
              <w:t xml:space="preserve"> </w:t>
            </w:r>
            <w:r w:rsidRPr="006158EC">
              <w:rPr>
                <w:rFonts w:eastAsia="Arial" w:cs="Arial"/>
                <w:b/>
                <w:color w:val="FFFFFF"/>
                <w:sz w:val="16"/>
                <w:szCs w:val="22"/>
              </w:rPr>
              <w:t>savings</w:t>
            </w:r>
            <w:r w:rsidRPr="006158EC">
              <w:rPr>
                <w:rFonts w:eastAsia="Arial" w:cs="Arial"/>
                <w:b/>
                <w:color w:val="FFFFFF"/>
                <w:spacing w:val="-11"/>
                <w:sz w:val="16"/>
                <w:szCs w:val="22"/>
              </w:rPr>
              <w:t xml:space="preserve"> </w:t>
            </w:r>
            <w:r w:rsidRPr="006158EC">
              <w:rPr>
                <w:rFonts w:eastAsia="Arial" w:cs="Arial"/>
                <w:b/>
                <w:color w:val="FFFFFF"/>
                <w:sz w:val="16"/>
                <w:szCs w:val="22"/>
              </w:rPr>
              <w:t>(kW)</w:t>
            </w:r>
          </w:p>
        </w:tc>
        <w:tc>
          <w:tcPr>
            <w:tcW w:w="808" w:type="dxa"/>
            <w:shd w:val="clear" w:color="auto" w:fill="24408F"/>
            <w:textDirection w:val="btLr"/>
          </w:tcPr>
          <w:p w14:paraId="02AE898E" w14:textId="77777777" w:rsidR="006158EC" w:rsidRPr="006158EC" w:rsidRDefault="006158EC" w:rsidP="006158EC">
            <w:pPr>
              <w:widowControl w:val="0"/>
              <w:autoSpaceDE w:val="0"/>
              <w:autoSpaceDN w:val="0"/>
              <w:spacing w:before="6"/>
              <w:rPr>
                <w:rFonts w:eastAsia="Arial" w:cs="Arial"/>
                <w:b/>
                <w:sz w:val="23"/>
                <w:szCs w:val="22"/>
              </w:rPr>
            </w:pPr>
          </w:p>
          <w:p w14:paraId="7CDFB7E4" w14:textId="77777777" w:rsidR="006158EC" w:rsidRPr="006158EC" w:rsidRDefault="006158EC" w:rsidP="006158EC">
            <w:pPr>
              <w:widowControl w:val="0"/>
              <w:autoSpaceDE w:val="0"/>
              <w:autoSpaceDN w:val="0"/>
              <w:spacing w:before="0" w:line="247" w:lineRule="auto"/>
              <w:ind w:left="113" w:right="390"/>
              <w:rPr>
                <w:rFonts w:eastAsia="Arial" w:cs="Arial"/>
                <w:b/>
                <w:sz w:val="16"/>
                <w:szCs w:val="22"/>
              </w:rPr>
            </w:pPr>
            <w:r w:rsidRPr="006158EC">
              <w:rPr>
                <w:rFonts w:eastAsia="Arial" w:cs="Arial"/>
                <w:b/>
                <w:color w:val="FFFFFF"/>
                <w:sz w:val="16"/>
                <w:szCs w:val="22"/>
              </w:rPr>
              <w:t>Realization</w:t>
            </w:r>
            <w:r w:rsidRPr="006158EC">
              <w:rPr>
                <w:rFonts w:eastAsia="Arial" w:cs="Arial"/>
                <w:b/>
                <w:color w:val="FFFFFF"/>
                <w:spacing w:val="-42"/>
                <w:sz w:val="16"/>
                <w:szCs w:val="22"/>
              </w:rPr>
              <w:t xml:space="preserve"> </w:t>
            </w:r>
            <w:r w:rsidRPr="006158EC">
              <w:rPr>
                <w:rFonts w:eastAsia="Arial" w:cs="Arial"/>
                <w:b/>
                <w:color w:val="FFFFFF"/>
                <w:sz w:val="16"/>
                <w:szCs w:val="22"/>
              </w:rPr>
              <w:t>rate</w:t>
            </w:r>
            <w:r w:rsidRPr="006158EC">
              <w:rPr>
                <w:rFonts w:eastAsia="Arial" w:cs="Arial"/>
                <w:b/>
                <w:color w:val="FFFFFF"/>
                <w:spacing w:val="-1"/>
                <w:sz w:val="16"/>
                <w:szCs w:val="22"/>
              </w:rPr>
              <w:t xml:space="preserve"> </w:t>
            </w:r>
            <w:r w:rsidRPr="006158EC">
              <w:rPr>
                <w:rFonts w:eastAsia="Arial" w:cs="Arial"/>
                <w:b/>
                <w:color w:val="FFFFFF"/>
                <w:sz w:val="16"/>
                <w:szCs w:val="22"/>
              </w:rPr>
              <w:t>(kW)</w:t>
            </w:r>
          </w:p>
        </w:tc>
        <w:tc>
          <w:tcPr>
            <w:tcW w:w="810" w:type="dxa"/>
            <w:shd w:val="clear" w:color="auto" w:fill="24408F"/>
            <w:textDirection w:val="btLr"/>
          </w:tcPr>
          <w:p w14:paraId="2D9EA596" w14:textId="77777777" w:rsidR="006158EC" w:rsidRPr="006158EC" w:rsidRDefault="006158EC" w:rsidP="006158EC">
            <w:pPr>
              <w:widowControl w:val="0"/>
              <w:autoSpaceDE w:val="0"/>
              <w:autoSpaceDN w:val="0"/>
              <w:spacing w:before="2"/>
              <w:rPr>
                <w:rFonts w:eastAsia="Arial" w:cs="Arial"/>
                <w:b/>
                <w:sz w:val="15"/>
                <w:szCs w:val="22"/>
              </w:rPr>
            </w:pPr>
          </w:p>
          <w:p w14:paraId="3A432A5C" w14:textId="77777777" w:rsidR="006158EC" w:rsidRPr="006158EC" w:rsidRDefault="006158EC" w:rsidP="006158EC">
            <w:pPr>
              <w:widowControl w:val="0"/>
              <w:autoSpaceDE w:val="0"/>
              <w:autoSpaceDN w:val="0"/>
              <w:spacing w:before="1" w:line="247" w:lineRule="auto"/>
              <w:ind w:left="113" w:right="160"/>
              <w:rPr>
                <w:rFonts w:eastAsia="Arial" w:cs="Arial"/>
                <w:b/>
                <w:sz w:val="16"/>
                <w:szCs w:val="22"/>
              </w:rPr>
            </w:pPr>
            <w:r w:rsidRPr="006158EC">
              <w:rPr>
                <w:rFonts w:eastAsia="Arial" w:cs="Arial"/>
                <w:b/>
                <w:color w:val="FFFFFF"/>
                <w:sz w:val="16"/>
                <w:szCs w:val="22"/>
              </w:rPr>
              <w:t>Contribution</w:t>
            </w:r>
            <w:r w:rsidRPr="006158EC">
              <w:rPr>
                <w:rFonts w:eastAsia="Arial" w:cs="Arial"/>
                <w:b/>
                <w:color w:val="FFFFFF"/>
                <w:spacing w:val="1"/>
                <w:sz w:val="16"/>
                <w:szCs w:val="22"/>
              </w:rPr>
              <w:t xml:space="preserve"> </w:t>
            </w:r>
            <w:r w:rsidRPr="006158EC">
              <w:rPr>
                <w:rFonts w:eastAsia="Arial" w:cs="Arial"/>
                <w:b/>
                <w:color w:val="FFFFFF"/>
                <w:sz w:val="16"/>
                <w:szCs w:val="22"/>
              </w:rPr>
              <w:t>to portfolio</w:t>
            </w:r>
            <w:r w:rsidRPr="006158EC">
              <w:rPr>
                <w:rFonts w:eastAsia="Arial" w:cs="Arial"/>
                <w:b/>
                <w:color w:val="FFFFFF"/>
                <w:spacing w:val="1"/>
                <w:sz w:val="16"/>
                <w:szCs w:val="22"/>
              </w:rPr>
              <w:t xml:space="preserve"> </w:t>
            </w:r>
            <w:r w:rsidRPr="006158EC">
              <w:rPr>
                <w:rFonts w:eastAsia="Arial" w:cs="Arial"/>
                <w:b/>
                <w:color w:val="FFFFFF"/>
                <w:sz w:val="16"/>
                <w:szCs w:val="22"/>
              </w:rPr>
              <w:t>savings</w:t>
            </w:r>
            <w:r w:rsidRPr="006158EC">
              <w:rPr>
                <w:rFonts w:eastAsia="Arial" w:cs="Arial"/>
                <w:b/>
                <w:color w:val="FFFFFF"/>
                <w:spacing w:val="-10"/>
                <w:sz w:val="16"/>
                <w:szCs w:val="22"/>
              </w:rPr>
              <w:t xml:space="preserve"> </w:t>
            </w:r>
            <w:r w:rsidRPr="006158EC">
              <w:rPr>
                <w:rFonts w:eastAsia="Arial" w:cs="Arial"/>
                <w:b/>
                <w:color w:val="FFFFFF"/>
                <w:sz w:val="16"/>
                <w:szCs w:val="22"/>
              </w:rPr>
              <w:t>(kWh)</w:t>
            </w:r>
          </w:p>
        </w:tc>
        <w:tc>
          <w:tcPr>
            <w:tcW w:w="988" w:type="dxa"/>
            <w:shd w:val="clear" w:color="auto" w:fill="24408F"/>
            <w:textDirection w:val="btLr"/>
          </w:tcPr>
          <w:p w14:paraId="3DBCCE1C" w14:textId="77777777" w:rsidR="006158EC" w:rsidRPr="006158EC" w:rsidRDefault="006158EC" w:rsidP="006158EC">
            <w:pPr>
              <w:widowControl w:val="0"/>
              <w:autoSpaceDE w:val="0"/>
              <w:autoSpaceDN w:val="0"/>
              <w:spacing w:before="10"/>
              <w:rPr>
                <w:rFonts w:eastAsia="Arial" w:cs="Arial"/>
                <w:b/>
                <w:szCs w:val="22"/>
              </w:rPr>
            </w:pPr>
          </w:p>
          <w:p w14:paraId="0F3BD4FA" w14:textId="77777777" w:rsidR="006158EC" w:rsidRPr="006158EC" w:rsidRDefault="006158EC" w:rsidP="006158EC">
            <w:pPr>
              <w:widowControl w:val="0"/>
              <w:autoSpaceDE w:val="0"/>
              <w:autoSpaceDN w:val="0"/>
              <w:spacing w:before="0" w:line="247" w:lineRule="auto"/>
              <w:ind w:left="113" w:right="160"/>
              <w:rPr>
                <w:rFonts w:eastAsia="Arial" w:cs="Arial"/>
                <w:b/>
                <w:sz w:val="16"/>
                <w:szCs w:val="22"/>
              </w:rPr>
            </w:pPr>
            <w:r w:rsidRPr="006158EC">
              <w:rPr>
                <w:rFonts w:eastAsia="Arial" w:cs="Arial"/>
                <w:b/>
                <w:color w:val="FFFFFF"/>
                <w:sz w:val="16"/>
                <w:szCs w:val="22"/>
              </w:rPr>
              <w:t>Claimed</w:t>
            </w:r>
            <w:r w:rsidRPr="006158EC">
              <w:rPr>
                <w:rFonts w:eastAsia="Arial" w:cs="Arial"/>
                <w:b/>
                <w:color w:val="FFFFFF"/>
                <w:spacing w:val="1"/>
                <w:sz w:val="16"/>
                <w:szCs w:val="22"/>
              </w:rPr>
              <w:t xml:space="preserve"> </w:t>
            </w:r>
            <w:r w:rsidRPr="006158EC">
              <w:rPr>
                <w:rFonts w:eastAsia="Arial" w:cs="Arial"/>
                <w:b/>
                <w:color w:val="FFFFFF"/>
                <w:sz w:val="16"/>
                <w:szCs w:val="22"/>
              </w:rPr>
              <w:t>energy</w:t>
            </w:r>
            <w:r w:rsidRPr="006158EC">
              <w:rPr>
                <w:rFonts w:eastAsia="Arial" w:cs="Arial"/>
                <w:b/>
                <w:color w:val="FFFFFF"/>
                <w:spacing w:val="1"/>
                <w:sz w:val="16"/>
                <w:szCs w:val="22"/>
              </w:rPr>
              <w:t xml:space="preserve"> </w:t>
            </w:r>
            <w:r w:rsidRPr="006158EC">
              <w:rPr>
                <w:rFonts w:eastAsia="Arial" w:cs="Arial"/>
                <w:b/>
                <w:color w:val="FFFFFF"/>
                <w:sz w:val="16"/>
                <w:szCs w:val="22"/>
              </w:rPr>
              <w:t>savings</w:t>
            </w:r>
            <w:r w:rsidRPr="006158EC">
              <w:rPr>
                <w:rFonts w:eastAsia="Arial" w:cs="Arial"/>
                <w:b/>
                <w:color w:val="FFFFFF"/>
                <w:spacing w:val="-10"/>
                <w:sz w:val="16"/>
                <w:szCs w:val="22"/>
              </w:rPr>
              <w:t xml:space="preserve"> </w:t>
            </w:r>
            <w:r w:rsidRPr="006158EC">
              <w:rPr>
                <w:rFonts w:eastAsia="Arial" w:cs="Arial"/>
                <w:b/>
                <w:color w:val="FFFFFF"/>
                <w:sz w:val="16"/>
                <w:szCs w:val="22"/>
              </w:rPr>
              <w:t>(kWh)</w:t>
            </w:r>
          </w:p>
        </w:tc>
        <w:tc>
          <w:tcPr>
            <w:tcW w:w="1082" w:type="dxa"/>
            <w:shd w:val="clear" w:color="auto" w:fill="24408F"/>
            <w:textDirection w:val="btLr"/>
          </w:tcPr>
          <w:p w14:paraId="05663545" w14:textId="77777777" w:rsidR="006158EC" w:rsidRPr="006158EC" w:rsidRDefault="006158EC" w:rsidP="006158EC">
            <w:pPr>
              <w:widowControl w:val="0"/>
              <w:autoSpaceDE w:val="0"/>
              <w:autoSpaceDN w:val="0"/>
              <w:spacing w:before="0"/>
              <w:rPr>
                <w:rFonts w:eastAsia="Arial" w:cs="Arial"/>
                <w:b/>
                <w:sz w:val="18"/>
                <w:szCs w:val="22"/>
              </w:rPr>
            </w:pPr>
          </w:p>
          <w:p w14:paraId="3D163F41" w14:textId="77777777" w:rsidR="006158EC" w:rsidRPr="006158EC" w:rsidRDefault="006158EC" w:rsidP="006158EC">
            <w:pPr>
              <w:widowControl w:val="0"/>
              <w:autoSpaceDE w:val="0"/>
              <w:autoSpaceDN w:val="0"/>
              <w:spacing w:before="151" w:line="247" w:lineRule="auto"/>
              <w:ind w:left="113" w:right="160"/>
              <w:rPr>
                <w:rFonts w:eastAsia="Arial" w:cs="Arial"/>
                <w:b/>
                <w:sz w:val="16"/>
                <w:szCs w:val="22"/>
              </w:rPr>
            </w:pPr>
            <w:r w:rsidRPr="006158EC">
              <w:rPr>
                <w:rFonts w:eastAsia="Arial" w:cs="Arial"/>
                <w:b/>
                <w:color w:val="FFFFFF"/>
                <w:sz w:val="16"/>
                <w:szCs w:val="22"/>
              </w:rPr>
              <w:t>Evaluated</w:t>
            </w:r>
            <w:r w:rsidRPr="006158EC">
              <w:rPr>
                <w:rFonts w:eastAsia="Arial" w:cs="Arial"/>
                <w:b/>
                <w:color w:val="FFFFFF"/>
                <w:spacing w:val="1"/>
                <w:sz w:val="16"/>
                <w:szCs w:val="22"/>
              </w:rPr>
              <w:t xml:space="preserve"> </w:t>
            </w:r>
            <w:r w:rsidRPr="006158EC">
              <w:rPr>
                <w:rFonts w:eastAsia="Arial" w:cs="Arial"/>
                <w:b/>
                <w:color w:val="FFFFFF"/>
                <w:sz w:val="16"/>
                <w:szCs w:val="22"/>
              </w:rPr>
              <w:t>energy</w:t>
            </w:r>
            <w:r w:rsidRPr="006158EC">
              <w:rPr>
                <w:rFonts w:eastAsia="Arial" w:cs="Arial"/>
                <w:b/>
                <w:color w:val="FFFFFF"/>
                <w:spacing w:val="1"/>
                <w:sz w:val="16"/>
                <w:szCs w:val="22"/>
              </w:rPr>
              <w:t xml:space="preserve"> </w:t>
            </w:r>
            <w:r w:rsidRPr="006158EC">
              <w:rPr>
                <w:rFonts w:eastAsia="Arial" w:cs="Arial"/>
                <w:b/>
                <w:color w:val="FFFFFF"/>
                <w:sz w:val="16"/>
                <w:szCs w:val="22"/>
              </w:rPr>
              <w:t>savings</w:t>
            </w:r>
            <w:r w:rsidRPr="006158EC">
              <w:rPr>
                <w:rFonts w:eastAsia="Arial" w:cs="Arial"/>
                <w:b/>
                <w:color w:val="FFFFFF"/>
                <w:spacing w:val="-10"/>
                <w:sz w:val="16"/>
                <w:szCs w:val="22"/>
              </w:rPr>
              <w:t xml:space="preserve"> </w:t>
            </w:r>
            <w:r w:rsidRPr="006158EC">
              <w:rPr>
                <w:rFonts w:eastAsia="Arial" w:cs="Arial"/>
                <w:b/>
                <w:color w:val="FFFFFF"/>
                <w:sz w:val="16"/>
                <w:szCs w:val="22"/>
              </w:rPr>
              <w:t>(kWh)</w:t>
            </w:r>
          </w:p>
        </w:tc>
        <w:tc>
          <w:tcPr>
            <w:tcW w:w="808" w:type="dxa"/>
            <w:shd w:val="clear" w:color="auto" w:fill="24408F"/>
            <w:textDirection w:val="btLr"/>
          </w:tcPr>
          <w:p w14:paraId="19857A61" w14:textId="77777777" w:rsidR="006158EC" w:rsidRPr="006158EC" w:rsidRDefault="006158EC" w:rsidP="006158EC">
            <w:pPr>
              <w:widowControl w:val="0"/>
              <w:autoSpaceDE w:val="0"/>
              <w:autoSpaceDN w:val="0"/>
              <w:spacing w:before="7"/>
              <w:rPr>
                <w:rFonts w:eastAsia="Arial" w:cs="Arial"/>
                <w:b/>
                <w:sz w:val="23"/>
                <w:szCs w:val="22"/>
              </w:rPr>
            </w:pPr>
          </w:p>
          <w:p w14:paraId="30B4A5F1" w14:textId="77777777" w:rsidR="006158EC" w:rsidRPr="006158EC" w:rsidRDefault="006158EC" w:rsidP="006158EC">
            <w:pPr>
              <w:widowControl w:val="0"/>
              <w:autoSpaceDE w:val="0"/>
              <w:autoSpaceDN w:val="0"/>
              <w:spacing w:before="0" w:line="247" w:lineRule="auto"/>
              <w:ind w:left="113" w:right="390"/>
              <w:rPr>
                <w:rFonts w:eastAsia="Arial" w:cs="Arial"/>
                <w:b/>
                <w:sz w:val="16"/>
                <w:szCs w:val="22"/>
              </w:rPr>
            </w:pPr>
            <w:r w:rsidRPr="006158EC">
              <w:rPr>
                <w:rFonts w:eastAsia="Arial" w:cs="Arial"/>
                <w:b/>
                <w:color w:val="FFFFFF"/>
                <w:sz w:val="16"/>
                <w:szCs w:val="22"/>
              </w:rPr>
              <w:t>Realization</w:t>
            </w:r>
            <w:r w:rsidRPr="006158EC">
              <w:rPr>
                <w:rFonts w:eastAsia="Arial" w:cs="Arial"/>
                <w:b/>
                <w:color w:val="FFFFFF"/>
                <w:spacing w:val="-42"/>
                <w:sz w:val="16"/>
                <w:szCs w:val="22"/>
              </w:rPr>
              <w:t xml:space="preserve"> </w:t>
            </w:r>
            <w:r w:rsidRPr="006158EC">
              <w:rPr>
                <w:rFonts w:eastAsia="Arial" w:cs="Arial"/>
                <w:b/>
                <w:color w:val="FFFFFF"/>
                <w:sz w:val="16"/>
                <w:szCs w:val="22"/>
              </w:rPr>
              <w:t>rate</w:t>
            </w:r>
            <w:r w:rsidRPr="006158EC">
              <w:rPr>
                <w:rFonts w:eastAsia="Arial" w:cs="Arial"/>
                <w:b/>
                <w:color w:val="FFFFFF"/>
                <w:spacing w:val="-1"/>
                <w:sz w:val="16"/>
                <w:szCs w:val="22"/>
              </w:rPr>
              <w:t xml:space="preserve"> </w:t>
            </w:r>
            <w:r w:rsidRPr="006158EC">
              <w:rPr>
                <w:rFonts w:eastAsia="Arial" w:cs="Arial"/>
                <w:b/>
                <w:color w:val="FFFFFF"/>
                <w:sz w:val="16"/>
                <w:szCs w:val="22"/>
              </w:rPr>
              <w:t>(kWh)</w:t>
            </w:r>
          </w:p>
        </w:tc>
      </w:tr>
      <w:tr w:rsidR="006158EC" w:rsidRPr="006158EC" w14:paraId="155BE770" w14:textId="77777777" w:rsidTr="004B52C1">
        <w:trPr>
          <w:trHeight w:val="302"/>
          <w:jc w:val="center"/>
        </w:trPr>
        <w:tc>
          <w:tcPr>
            <w:tcW w:w="2426" w:type="dxa"/>
          </w:tcPr>
          <w:p w14:paraId="77C2EFA9" w14:textId="77777777" w:rsidR="006158EC" w:rsidRPr="006158EC" w:rsidRDefault="006158EC" w:rsidP="006158EC">
            <w:pPr>
              <w:widowControl w:val="0"/>
              <w:autoSpaceDE w:val="0"/>
              <w:autoSpaceDN w:val="0"/>
              <w:spacing w:before="61"/>
              <w:ind w:left="107"/>
              <w:rPr>
                <w:rFonts w:eastAsia="Arial" w:cs="Arial"/>
                <w:sz w:val="16"/>
                <w:szCs w:val="22"/>
              </w:rPr>
            </w:pPr>
            <w:r w:rsidRPr="006158EC">
              <w:rPr>
                <w:rFonts w:eastAsia="Arial" w:cs="Arial"/>
                <w:sz w:val="16"/>
                <w:szCs w:val="22"/>
              </w:rPr>
              <w:t>Residential</w:t>
            </w:r>
            <w:r w:rsidRPr="006158EC">
              <w:rPr>
                <w:rFonts w:eastAsia="Arial" w:cs="Arial"/>
                <w:spacing w:val="-3"/>
                <w:sz w:val="16"/>
                <w:szCs w:val="22"/>
              </w:rPr>
              <w:t xml:space="preserve"> </w:t>
            </w:r>
            <w:r w:rsidRPr="006158EC">
              <w:rPr>
                <w:rFonts w:eastAsia="Arial" w:cs="Arial"/>
                <w:sz w:val="16"/>
                <w:szCs w:val="22"/>
              </w:rPr>
              <w:t>SOP</w:t>
            </w:r>
          </w:p>
        </w:tc>
        <w:tc>
          <w:tcPr>
            <w:tcW w:w="900" w:type="dxa"/>
          </w:tcPr>
          <w:p w14:paraId="0C711C09" w14:textId="77777777" w:rsidR="006158EC" w:rsidRPr="006158EC" w:rsidRDefault="006158EC" w:rsidP="006158EC">
            <w:pPr>
              <w:widowControl w:val="0"/>
              <w:autoSpaceDE w:val="0"/>
              <w:autoSpaceDN w:val="0"/>
              <w:spacing w:before="61"/>
              <w:ind w:right="94"/>
              <w:jc w:val="right"/>
              <w:rPr>
                <w:rFonts w:eastAsia="Arial" w:cs="Arial"/>
                <w:sz w:val="16"/>
                <w:szCs w:val="22"/>
              </w:rPr>
            </w:pPr>
            <w:r w:rsidRPr="006158EC">
              <w:rPr>
                <w:rFonts w:eastAsia="Arial" w:cs="Arial"/>
                <w:sz w:val="16"/>
                <w:szCs w:val="22"/>
              </w:rPr>
              <w:t>16.8%</w:t>
            </w:r>
          </w:p>
        </w:tc>
        <w:tc>
          <w:tcPr>
            <w:tcW w:w="808" w:type="dxa"/>
          </w:tcPr>
          <w:p w14:paraId="6A4D3FA3" w14:textId="77777777" w:rsidR="006158EC" w:rsidRPr="006158EC" w:rsidRDefault="006158EC" w:rsidP="006158EC">
            <w:pPr>
              <w:widowControl w:val="0"/>
              <w:autoSpaceDE w:val="0"/>
              <w:autoSpaceDN w:val="0"/>
              <w:spacing w:before="61"/>
              <w:ind w:right="94"/>
              <w:jc w:val="right"/>
              <w:rPr>
                <w:rFonts w:eastAsia="Arial" w:cs="Arial"/>
                <w:sz w:val="16"/>
                <w:szCs w:val="22"/>
              </w:rPr>
            </w:pPr>
            <w:r w:rsidRPr="006158EC">
              <w:rPr>
                <w:rFonts w:eastAsia="Arial" w:cs="Arial"/>
                <w:sz w:val="16"/>
                <w:szCs w:val="22"/>
              </w:rPr>
              <w:t>972</w:t>
            </w:r>
          </w:p>
        </w:tc>
        <w:tc>
          <w:tcPr>
            <w:tcW w:w="810" w:type="dxa"/>
          </w:tcPr>
          <w:p w14:paraId="308F3D29" w14:textId="77777777" w:rsidR="006158EC" w:rsidRPr="006158EC" w:rsidRDefault="006158EC" w:rsidP="006158EC">
            <w:pPr>
              <w:widowControl w:val="0"/>
              <w:autoSpaceDE w:val="0"/>
              <w:autoSpaceDN w:val="0"/>
              <w:spacing w:before="61"/>
              <w:ind w:right="95"/>
              <w:jc w:val="right"/>
              <w:rPr>
                <w:rFonts w:eastAsia="Arial" w:cs="Arial"/>
                <w:sz w:val="16"/>
                <w:szCs w:val="22"/>
              </w:rPr>
            </w:pPr>
            <w:r w:rsidRPr="006158EC">
              <w:rPr>
                <w:rFonts w:eastAsia="Arial" w:cs="Arial"/>
                <w:sz w:val="16"/>
                <w:szCs w:val="22"/>
              </w:rPr>
              <w:t>975</w:t>
            </w:r>
          </w:p>
        </w:tc>
        <w:tc>
          <w:tcPr>
            <w:tcW w:w="808" w:type="dxa"/>
          </w:tcPr>
          <w:p w14:paraId="022A2BC9" w14:textId="77777777" w:rsidR="006158EC" w:rsidRPr="006158EC" w:rsidRDefault="006158EC" w:rsidP="006158EC">
            <w:pPr>
              <w:widowControl w:val="0"/>
              <w:autoSpaceDE w:val="0"/>
              <w:autoSpaceDN w:val="0"/>
              <w:spacing w:before="61"/>
              <w:ind w:right="90"/>
              <w:jc w:val="right"/>
              <w:rPr>
                <w:rFonts w:eastAsia="Arial" w:cs="Arial"/>
                <w:sz w:val="16"/>
                <w:szCs w:val="22"/>
              </w:rPr>
            </w:pPr>
            <w:r w:rsidRPr="006158EC">
              <w:rPr>
                <w:rFonts w:eastAsia="Arial" w:cs="Arial"/>
                <w:sz w:val="16"/>
                <w:szCs w:val="22"/>
              </w:rPr>
              <w:t>100.3%</w:t>
            </w:r>
          </w:p>
        </w:tc>
        <w:tc>
          <w:tcPr>
            <w:tcW w:w="810" w:type="dxa"/>
          </w:tcPr>
          <w:p w14:paraId="26DE61FD" w14:textId="77777777" w:rsidR="006158EC" w:rsidRPr="006158EC" w:rsidRDefault="006158EC" w:rsidP="006158EC">
            <w:pPr>
              <w:widowControl w:val="0"/>
              <w:autoSpaceDE w:val="0"/>
              <w:autoSpaceDN w:val="0"/>
              <w:spacing w:before="61"/>
              <w:ind w:right="92"/>
              <w:jc w:val="right"/>
              <w:rPr>
                <w:rFonts w:eastAsia="Arial" w:cs="Arial"/>
                <w:sz w:val="16"/>
                <w:szCs w:val="22"/>
              </w:rPr>
            </w:pPr>
            <w:r w:rsidRPr="006158EC">
              <w:rPr>
                <w:rFonts w:eastAsia="Arial" w:cs="Arial"/>
                <w:sz w:val="16"/>
                <w:szCs w:val="22"/>
              </w:rPr>
              <w:t>14.4%</w:t>
            </w:r>
          </w:p>
        </w:tc>
        <w:tc>
          <w:tcPr>
            <w:tcW w:w="988" w:type="dxa"/>
          </w:tcPr>
          <w:p w14:paraId="3C61E195" w14:textId="77777777" w:rsidR="006158EC" w:rsidRPr="006158EC" w:rsidRDefault="006158EC" w:rsidP="006158EC">
            <w:pPr>
              <w:widowControl w:val="0"/>
              <w:autoSpaceDE w:val="0"/>
              <w:autoSpaceDN w:val="0"/>
              <w:spacing w:before="61"/>
              <w:ind w:right="89"/>
              <w:jc w:val="right"/>
              <w:rPr>
                <w:rFonts w:eastAsia="Arial" w:cs="Arial"/>
                <w:sz w:val="16"/>
                <w:szCs w:val="22"/>
              </w:rPr>
            </w:pPr>
            <w:r w:rsidRPr="006158EC">
              <w:rPr>
                <w:rFonts w:eastAsia="Arial" w:cs="Arial"/>
                <w:sz w:val="16"/>
                <w:szCs w:val="22"/>
              </w:rPr>
              <w:t>1,841,371</w:t>
            </w:r>
          </w:p>
        </w:tc>
        <w:tc>
          <w:tcPr>
            <w:tcW w:w="1082" w:type="dxa"/>
          </w:tcPr>
          <w:p w14:paraId="1217E43A" w14:textId="77777777" w:rsidR="006158EC" w:rsidRPr="006158EC" w:rsidRDefault="006158EC" w:rsidP="006158EC">
            <w:pPr>
              <w:widowControl w:val="0"/>
              <w:autoSpaceDE w:val="0"/>
              <w:autoSpaceDN w:val="0"/>
              <w:spacing w:before="61"/>
              <w:ind w:right="88"/>
              <w:jc w:val="right"/>
              <w:rPr>
                <w:rFonts w:eastAsia="Arial" w:cs="Arial"/>
                <w:sz w:val="16"/>
                <w:szCs w:val="22"/>
              </w:rPr>
            </w:pPr>
            <w:r w:rsidRPr="006158EC">
              <w:rPr>
                <w:rFonts w:eastAsia="Arial" w:cs="Arial"/>
                <w:sz w:val="16"/>
                <w:szCs w:val="22"/>
              </w:rPr>
              <w:t>1,849,902</w:t>
            </w:r>
          </w:p>
        </w:tc>
        <w:tc>
          <w:tcPr>
            <w:tcW w:w="808" w:type="dxa"/>
          </w:tcPr>
          <w:p w14:paraId="399B4968" w14:textId="77777777" w:rsidR="006158EC" w:rsidRPr="006158EC" w:rsidRDefault="006158EC" w:rsidP="006158EC">
            <w:pPr>
              <w:widowControl w:val="0"/>
              <w:autoSpaceDE w:val="0"/>
              <w:autoSpaceDN w:val="0"/>
              <w:spacing w:before="61"/>
              <w:ind w:right="89"/>
              <w:jc w:val="right"/>
              <w:rPr>
                <w:rFonts w:eastAsia="Arial" w:cs="Arial"/>
                <w:sz w:val="16"/>
                <w:szCs w:val="22"/>
              </w:rPr>
            </w:pPr>
            <w:r w:rsidRPr="006158EC">
              <w:rPr>
                <w:rFonts w:eastAsia="Arial" w:cs="Arial"/>
                <w:sz w:val="16"/>
                <w:szCs w:val="22"/>
              </w:rPr>
              <w:t>100.5%</w:t>
            </w:r>
          </w:p>
        </w:tc>
      </w:tr>
      <w:tr w:rsidR="006158EC" w:rsidRPr="006158EC" w14:paraId="768ACB76" w14:textId="77777777" w:rsidTr="004B52C1">
        <w:trPr>
          <w:trHeight w:val="304"/>
          <w:jc w:val="center"/>
        </w:trPr>
        <w:tc>
          <w:tcPr>
            <w:tcW w:w="2426" w:type="dxa"/>
          </w:tcPr>
          <w:p w14:paraId="01CA6033" w14:textId="77777777" w:rsidR="006158EC" w:rsidRPr="006158EC" w:rsidRDefault="006158EC" w:rsidP="006158EC">
            <w:pPr>
              <w:widowControl w:val="0"/>
              <w:autoSpaceDE w:val="0"/>
              <w:autoSpaceDN w:val="0"/>
              <w:spacing w:before="63"/>
              <w:ind w:left="107"/>
              <w:rPr>
                <w:rFonts w:eastAsia="Arial" w:cs="Arial"/>
                <w:sz w:val="16"/>
                <w:szCs w:val="22"/>
              </w:rPr>
            </w:pPr>
            <w:r w:rsidRPr="006158EC">
              <w:rPr>
                <w:rFonts w:eastAsia="Arial" w:cs="Arial"/>
                <w:sz w:val="16"/>
                <w:szCs w:val="22"/>
              </w:rPr>
              <w:t>Hard-to-Reach</w:t>
            </w:r>
            <w:r w:rsidRPr="006158EC">
              <w:rPr>
                <w:rFonts w:eastAsia="Arial" w:cs="Arial"/>
                <w:spacing w:val="-2"/>
                <w:sz w:val="16"/>
                <w:szCs w:val="22"/>
              </w:rPr>
              <w:t xml:space="preserve"> </w:t>
            </w:r>
            <w:r w:rsidRPr="006158EC">
              <w:rPr>
                <w:rFonts w:eastAsia="Arial" w:cs="Arial"/>
                <w:sz w:val="16"/>
                <w:szCs w:val="22"/>
              </w:rPr>
              <w:t>SOP</w:t>
            </w:r>
          </w:p>
        </w:tc>
        <w:tc>
          <w:tcPr>
            <w:tcW w:w="900" w:type="dxa"/>
          </w:tcPr>
          <w:p w14:paraId="4BD933F5" w14:textId="77777777" w:rsidR="006158EC" w:rsidRPr="006158EC" w:rsidRDefault="006158EC" w:rsidP="006158EC">
            <w:pPr>
              <w:widowControl w:val="0"/>
              <w:autoSpaceDE w:val="0"/>
              <w:autoSpaceDN w:val="0"/>
              <w:spacing w:before="63"/>
              <w:ind w:right="94"/>
              <w:jc w:val="right"/>
              <w:rPr>
                <w:rFonts w:eastAsia="Arial" w:cs="Arial"/>
                <w:sz w:val="16"/>
                <w:szCs w:val="22"/>
              </w:rPr>
            </w:pPr>
            <w:r w:rsidRPr="006158EC">
              <w:rPr>
                <w:rFonts w:eastAsia="Arial" w:cs="Arial"/>
                <w:sz w:val="16"/>
                <w:szCs w:val="22"/>
              </w:rPr>
              <w:t>9.9%</w:t>
            </w:r>
          </w:p>
        </w:tc>
        <w:tc>
          <w:tcPr>
            <w:tcW w:w="808" w:type="dxa"/>
          </w:tcPr>
          <w:p w14:paraId="66AB1705" w14:textId="77777777" w:rsidR="006158EC" w:rsidRPr="006158EC" w:rsidRDefault="006158EC" w:rsidP="006158EC">
            <w:pPr>
              <w:widowControl w:val="0"/>
              <w:autoSpaceDE w:val="0"/>
              <w:autoSpaceDN w:val="0"/>
              <w:spacing w:before="63"/>
              <w:ind w:right="94"/>
              <w:jc w:val="right"/>
              <w:rPr>
                <w:rFonts w:eastAsia="Arial" w:cs="Arial"/>
                <w:sz w:val="16"/>
                <w:szCs w:val="22"/>
              </w:rPr>
            </w:pPr>
            <w:r w:rsidRPr="006158EC">
              <w:rPr>
                <w:rFonts w:eastAsia="Arial" w:cs="Arial"/>
                <w:sz w:val="16"/>
                <w:szCs w:val="22"/>
              </w:rPr>
              <w:t>574</w:t>
            </w:r>
          </w:p>
        </w:tc>
        <w:tc>
          <w:tcPr>
            <w:tcW w:w="810" w:type="dxa"/>
          </w:tcPr>
          <w:p w14:paraId="4C9F0391" w14:textId="77777777" w:rsidR="006158EC" w:rsidRPr="006158EC" w:rsidRDefault="006158EC" w:rsidP="006158EC">
            <w:pPr>
              <w:widowControl w:val="0"/>
              <w:autoSpaceDE w:val="0"/>
              <w:autoSpaceDN w:val="0"/>
              <w:spacing w:before="63"/>
              <w:ind w:right="95"/>
              <w:jc w:val="right"/>
              <w:rPr>
                <w:rFonts w:eastAsia="Arial" w:cs="Arial"/>
                <w:sz w:val="16"/>
                <w:szCs w:val="22"/>
              </w:rPr>
            </w:pPr>
            <w:r w:rsidRPr="006158EC">
              <w:rPr>
                <w:rFonts w:eastAsia="Arial" w:cs="Arial"/>
                <w:sz w:val="16"/>
                <w:szCs w:val="22"/>
              </w:rPr>
              <w:t>574</w:t>
            </w:r>
          </w:p>
        </w:tc>
        <w:tc>
          <w:tcPr>
            <w:tcW w:w="808" w:type="dxa"/>
          </w:tcPr>
          <w:p w14:paraId="0B58A8F9" w14:textId="77777777" w:rsidR="006158EC" w:rsidRPr="006158EC" w:rsidRDefault="006158EC" w:rsidP="006158EC">
            <w:pPr>
              <w:widowControl w:val="0"/>
              <w:autoSpaceDE w:val="0"/>
              <w:autoSpaceDN w:val="0"/>
              <w:spacing w:before="63"/>
              <w:ind w:right="90"/>
              <w:jc w:val="right"/>
              <w:rPr>
                <w:rFonts w:eastAsia="Arial" w:cs="Arial"/>
                <w:sz w:val="16"/>
                <w:szCs w:val="22"/>
              </w:rPr>
            </w:pPr>
            <w:r w:rsidRPr="006158EC">
              <w:rPr>
                <w:rFonts w:eastAsia="Arial" w:cs="Arial"/>
                <w:sz w:val="16"/>
                <w:szCs w:val="22"/>
              </w:rPr>
              <w:t>100.0%</w:t>
            </w:r>
          </w:p>
        </w:tc>
        <w:tc>
          <w:tcPr>
            <w:tcW w:w="810" w:type="dxa"/>
          </w:tcPr>
          <w:p w14:paraId="6356FD05" w14:textId="77777777" w:rsidR="006158EC" w:rsidRPr="006158EC" w:rsidRDefault="006158EC" w:rsidP="006158EC">
            <w:pPr>
              <w:widowControl w:val="0"/>
              <w:autoSpaceDE w:val="0"/>
              <w:autoSpaceDN w:val="0"/>
              <w:spacing w:before="63"/>
              <w:ind w:right="92"/>
              <w:jc w:val="right"/>
              <w:rPr>
                <w:rFonts w:eastAsia="Arial" w:cs="Arial"/>
                <w:sz w:val="16"/>
                <w:szCs w:val="22"/>
              </w:rPr>
            </w:pPr>
            <w:r w:rsidRPr="006158EC">
              <w:rPr>
                <w:rFonts w:eastAsia="Arial" w:cs="Arial"/>
                <w:sz w:val="16"/>
                <w:szCs w:val="22"/>
              </w:rPr>
              <w:t>8.4%</w:t>
            </w:r>
          </w:p>
        </w:tc>
        <w:tc>
          <w:tcPr>
            <w:tcW w:w="988" w:type="dxa"/>
          </w:tcPr>
          <w:p w14:paraId="1B359B3C" w14:textId="77777777" w:rsidR="006158EC" w:rsidRPr="006158EC" w:rsidRDefault="006158EC" w:rsidP="006158EC">
            <w:pPr>
              <w:widowControl w:val="0"/>
              <w:autoSpaceDE w:val="0"/>
              <w:autoSpaceDN w:val="0"/>
              <w:spacing w:before="63"/>
              <w:ind w:right="89"/>
              <w:jc w:val="right"/>
              <w:rPr>
                <w:rFonts w:eastAsia="Arial" w:cs="Arial"/>
                <w:sz w:val="16"/>
                <w:szCs w:val="22"/>
              </w:rPr>
            </w:pPr>
            <w:r w:rsidRPr="006158EC">
              <w:rPr>
                <w:rFonts w:eastAsia="Arial" w:cs="Arial"/>
                <w:sz w:val="16"/>
                <w:szCs w:val="22"/>
              </w:rPr>
              <w:t>1,067,923</w:t>
            </w:r>
          </w:p>
        </w:tc>
        <w:tc>
          <w:tcPr>
            <w:tcW w:w="1082" w:type="dxa"/>
          </w:tcPr>
          <w:p w14:paraId="72910E48" w14:textId="77777777" w:rsidR="006158EC" w:rsidRPr="006158EC" w:rsidRDefault="006158EC" w:rsidP="006158EC">
            <w:pPr>
              <w:widowControl w:val="0"/>
              <w:autoSpaceDE w:val="0"/>
              <w:autoSpaceDN w:val="0"/>
              <w:spacing w:before="63"/>
              <w:ind w:right="88"/>
              <w:jc w:val="right"/>
              <w:rPr>
                <w:rFonts w:eastAsia="Arial" w:cs="Arial"/>
                <w:sz w:val="16"/>
                <w:szCs w:val="22"/>
              </w:rPr>
            </w:pPr>
            <w:r w:rsidRPr="006158EC">
              <w:rPr>
                <w:rFonts w:eastAsia="Arial" w:cs="Arial"/>
                <w:sz w:val="16"/>
                <w:szCs w:val="22"/>
              </w:rPr>
              <w:t>1,067,923</w:t>
            </w:r>
          </w:p>
        </w:tc>
        <w:tc>
          <w:tcPr>
            <w:tcW w:w="808" w:type="dxa"/>
          </w:tcPr>
          <w:p w14:paraId="41DDD6EB" w14:textId="77777777" w:rsidR="006158EC" w:rsidRPr="006158EC" w:rsidRDefault="006158EC" w:rsidP="006158EC">
            <w:pPr>
              <w:widowControl w:val="0"/>
              <w:autoSpaceDE w:val="0"/>
              <w:autoSpaceDN w:val="0"/>
              <w:spacing w:before="63"/>
              <w:ind w:right="89"/>
              <w:jc w:val="right"/>
              <w:rPr>
                <w:rFonts w:eastAsia="Arial" w:cs="Arial"/>
                <w:sz w:val="16"/>
                <w:szCs w:val="22"/>
              </w:rPr>
            </w:pPr>
            <w:r w:rsidRPr="006158EC">
              <w:rPr>
                <w:rFonts w:eastAsia="Arial" w:cs="Arial"/>
                <w:sz w:val="16"/>
                <w:szCs w:val="22"/>
              </w:rPr>
              <w:t>100.0%</w:t>
            </w:r>
          </w:p>
        </w:tc>
      </w:tr>
    </w:tbl>
    <w:p w14:paraId="53CF2C6E" w14:textId="781E260D" w:rsidR="006158EC" w:rsidRDefault="006158EC" w:rsidP="0051122E">
      <w:pPr>
        <w:pStyle w:val="Heading2"/>
        <w:rPr>
          <w:rFonts w:hint="eastAsia"/>
        </w:rPr>
      </w:pPr>
      <w:bookmarkStart w:id="73" w:name="_Toc82513353"/>
      <w:r>
        <w:lastRenderedPageBreak/>
        <w:t xml:space="preserve">Summary of Low Evaluation </w:t>
      </w:r>
      <w:r w:rsidR="009B2067">
        <w:t>Priority</w:t>
      </w:r>
      <w:r>
        <w:t xml:space="preserve"> Programs</w:t>
      </w:r>
      <w:bookmarkEnd w:id="73"/>
    </w:p>
    <w:p w14:paraId="19E97616" w14:textId="5F6A34E2" w:rsidR="006158EC" w:rsidRDefault="00775BB4" w:rsidP="006158EC">
      <w:pPr>
        <w:keepNext/>
        <w:keepLines/>
      </w:pPr>
      <w:r>
        <w:fldChar w:fldCharType="begin"/>
      </w:r>
      <w:r>
        <w:instrText xml:space="preserve"> REF _Ref80791080 \h </w:instrText>
      </w:r>
      <w:r>
        <w:fldChar w:fldCharType="separate"/>
      </w:r>
      <w:r w:rsidR="008A62D0">
        <w:t xml:space="preserve">Table </w:t>
      </w:r>
      <w:r w:rsidR="008A62D0">
        <w:rPr>
          <w:noProof/>
        </w:rPr>
        <w:t>13</w:t>
      </w:r>
      <w:r>
        <w:fldChar w:fldCharType="end"/>
      </w:r>
      <w:r>
        <w:t xml:space="preserve"> </w:t>
      </w:r>
      <w:r w:rsidR="00CC7F98">
        <w:t>summarizes</w:t>
      </w:r>
      <w:r w:rsidR="006158EC">
        <w:t xml:space="preserve"> claimed savings for AEP TNC’s low evaluation priority programs in PY2020, including programs’ overall contribution to portfolio savings. Low priority programs’ claimed savings were verified against the final PY2020 tracking data provided to the EM&amp;V team for the EM&amp;V database.</w:t>
      </w:r>
      <w:r w:rsidR="00F15C07">
        <w:br/>
      </w:r>
    </w:p>
    <w:p w14:paraId="0550FBB6" w14:textId="52831EBF" w:rsidR="006158EC" w:rsidRDefault="006158EC" w:rsidP="006158EC">
      <w:pPr>
        <w:pStyle w:val="Caption"/>
      </w:pPr>
      <w:bookmarkStart w:id="74" w:name="_Ref80791080"/>
      <w:bookmarkStart w:id="75" w:name="_Toc82513460"/>
      <w:r>
        <w:t xml:space="preserve">Table </w:t>
      </w:r>
      <w:r>
        <w:fldChar w:fldCharType="begin"/>
      </w:r>
      <w:r>
        <w:instrText>SEQ Table \* ARABIC</w:instrText>
      </w:r>
      <w:r>
        <w:fldChar w:fldCharType="separate"/>
      </w:r>
      <w:r w:rsidR="008A62D0">
        <w:rPr>
          <w:noProof/>
        </w:rPr>
        <w:t>13</w:t>
      </w:r>
      <w:r>
        <w:fldChar w:fldCharType="end"/>
      </w:r>
      <w:bookmarkEnd w:id="74"/>
      <w:r>
        <w:t xml:space="preserve">. </w:t>
      </w:r>
      <w:r w:rsidRPr="00D52232">
        <w:t>PY2020 Claimed Savings (Low Evaluation Priority Programs)</w:t>
      </w:r>
      <w:bookmarkEnd w:id="75"/>
    </w:p>
    <w:tbl>
      <w:tblPr>
        <w:tblW w:w="9355"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155"/>
        <w:gridCol w:w="877"/>
        <w:gridCol w:w="879"/>
        <w:gridCol w:w="900"/>
        <w:gridCol w:w="764"/>
        <w:gridCol w:w="900"/>
        <w:gridCol w:w="990"/>
        <w:gridCol w:w="1080"/>
        <w:gridCol w:w="810"/>
      </w:tblGrid>
      <w:tr w:rsidR="00CB2950" w:rsidRPr="006158EC" w14:paraId="391A007D" w14:textId="77777777" w:rsidTr="00CC7F98">
        <w:trPr>
          <w:trHeight w:val="1312"/>
          <w:jc w:val="center"/>
        </w:trPr>
        <w:tc>
          <w:tcPr>
            <w:tcW w:w="2155" w:type="dxa"/>
            <w:shd w:val="clear" w:color="auto" w:fill="24408F"/>
          </w:tcPr>
          <w:p w14:paraId="41DBA2D1" w14:textId="77777777" w:rsidR="006158EC" w:rsidRPr="006158EC" w:rsidRDefault="006158EC" w:rsidP="006158EC">
            <w:pPr>
              <w:keepNext/>
              <w:keepLines/>
              <w:widowControl w:val="0"/>
              <w:autoSpaceDE w:val="0"/>
              <w:autoSpaceDN w:val="0"/>
              <w:spacing w:before="0"/>
              <w:rPr>
                <w:rFonts w:eastAsia="Arial" w:cs="Arial"/>
                <w:b/>
                <w:sz w:val="18"/>
                <w:szCs w:val="22"/>
              </w:rPr>
            </w:pPr>
          </w:p>
          <w:p w14:paraId="22020458" w14:textId="77777777" w:rsidR="006158EC" w:rsidRPr="006158EC" w:rsidRDefault="006158EC" w:rsidP="006158EC">
            <w:pPr>
              <w:keepNext/>
              <w:keepLines/>
              <w:widowControl w:val="0"/>
              <w:autoSpaceDE w:val="0"/>
              <w:autoSpaceDN w:val="0"/>
              <w:spacing w:before="0"/>
              <w:rPr>
                <w:rFonts w:eastAsia="Arial" w:cs="Arial"/>
                <w:b/>
                <w:sz w:val="18"/>
                <w:szCs w:val="22"/>
              </w:rPr>
            </w:pPr>
          </w:p>
          <w:p w14:paraId="426D6455" w14:textId="77777777" w:rsidR="006158EC" w:rsidRPr="006158EC" w:rsidRDefault="006158EC" w:rsidP="006158EC">
            <w:pPr>
              <w:keepNext/>
              <w:keepLines/>
              <w:widowControl w:val="0"/>
              <w:autoSpaceDE w:val="0"/>
              <w:autoSpaceDN w:val="0"/>
              <w:spacing w:before="0"/>
              <w:rPr>
                <w:rFonts w:eastAsia="Arial" w:cs="Arial"/>
                <w:b/>
                <w:sz w:val="18"/>
                <w:szCs w:val="22"/>
              </w:rPr>
            </w:pPr>
          </w:p>
          <w:p w14:paraId="79AEEBD7" w14:textId="77777777" w:rsidR="006158EC" w:rsidRPr="006158EC" w:rsidRDefault="006158EC" w:rsidP="006158EC">
            <w:pPr>
              <w:keepNext/>
              <w:keepLines/>
              <w:widowControl w:val="0"/>
              <w:autoSpaceDE w:val="0"/>
              <w:autoSpaceDN w:val="0"/>
              <w:spacing w:before="0"/>
              <w:rPr>
                <w:rFonts w:eastAsia="Arial" w:cs="Arial"/>
                <w:b/>
                <w:sz w:val="18"/>
                <w:szCs w:val="22"/>
              </w:rPr>
            </w:pPr>
          </w:p>
          <w:p w14:paraId="469A8493" w14:textId="77777777" w:rsidR="006158EC" w:rsidRPr="006158EC" w:rsidRDefault="006158EC" w:rsidP="006158EC">
            <w:pPr>
              <w:keepNext/>
              <w:keepLines/>
              <w:widowControl w:val="0"/>
              <w:autoSpaceDE w:val="0"/>
              <w:autoSpaceDN w:val="0"/>
              <w:spacing w:before="1"/>
              <w:rPr>
                <w:rFonts w:eastAsia="Arial" w:cs="Arial"/>
                <w:b/>
                <w:sz w:val="21"/>
                <w:szCs w:val="22"/>
              </w:rPr>
            </w:pPr>
          </w:p>
          <w:p w14:paraId="30DCE3C7" w14:textId="77777777" w:rsidR="006158EC" w:rsidRPr="006158EC" w:rsidRDefault="006158EC" w:rsidP="006158EC">
            <w:pPr>
              <w:keepNext/>
              <w:keepLines/>
              <w:widowControl w:val="0"/>
              <w:autoSpaceDE w:val="0"/>
              <w:autoSpaceDN w:val="0"/>
              <w:spacing w:before="1"/>
              <w:ind w:left="107"/>
              <w:rPr>
                <w:rFonts w:eastAsia="Arial" w:cs="Arial"/>
                <w:b/>
                <w:sz w:val="16"/>
                <w:szCs w:val="22"/>
              </w:rPr>
            </w:pPr>
            <w:r w:rsidRPr="006158EC">
              <w:rPr>
                <w:rFonts w:eastAsia="Arial" w:cs="Arial"/>
                <w:b/>
                <w:color w:val="FFFFFF"/>
                <w:sz w:val="16"/>
                <w:szCs w:val="22"/>
              </w:rPr>
              <w:t>Program</w:t>
            </w:r>
          </w:p>
        </w:tc>
        <w:tc>
          <w:tcPr>
            <w:tcW w:w="877" w:type="dxa"/>
            <w:shd w:val="clear" w:color="auto" w:fill="24408F"/>
            <w:textDirection w:val="btLr"/>
            <w:vAlign w:val="bottom"/>
          </w:tcPr>
          <w:p w14:paraId="251B241C" w14:textId="77777777" w:rsidR="006158EC" w:rsidRPr="006158EC" w:rsidRDefault="006158EC" w:rsidP="0049380E">
            <w:pPr>
              <w:keepNext/>
              <w:keepLines/>
              <w:widowControl w:val="0"/>
              <w:autoSpaceDE w:val="0"/>
              <w:autoSpaceDN w:val="0"/>
              <w:spacing w:before="8" w:after="60"/>
              <w:rPr>
                <w:rFonts w:eastAsia="Arial" w:cs="Arial"/>
                <w:b/>
                <w:sz w:val="14"/>
                <w:szCs w:val="22"/>
              </w:rPr>
            </w:pPr>
          </w:p>
          <w:p w14:paraId="1D44FF58" w14:textId="77777777" w:rsidR="006158EC" w:rsidRPr="006158EC" w:rsidRDefault="006158EC" w:rsidP="0049380E">
            <w:pPr>
              <w:keepNext/>
              <w:keepLines/>
              <w:widowControl w:val="0"/>
              <w:autoSpaceDE w:val="0"/>
              <w:autoSpaceDN w:val="0"/>
              <w:spacing w:before="1" w:after="60" w:line="247" w:lineRule="auto"/>
              <w:ind w:left="112" w:right="204"/>
              <w:rPr>
                <w:rFonts w:eastAsia="Arial" w:cs="Arial"/>
                <w:b/>
                <w:sz w:val="16"/>
                <w:szCs w:val="22"/>
              </w:rPr>
            </w:pPr>
            <w:r w:rsidRPr="006158EC">
              <w:rPr>
                <w:rFonts w:eastAsia="Arial" w:cs="Arial"/>
                <w:b/>
                <w:color w:val="FFFFFF"/>
                <w:sz w:val="16"/>
                <w:szCs w:val="22"/>
              </w:rPr>
              <w:t>Contribution</w:t>
            </w:r>
            <w:r w:rsidRPr="006158EC">
              <w:rPr>
                <w:rFonts w:eastAsia="Arial" w:cs="Arial"/>
                <w:b/>
                <w:color w:val="FFFFFF"/>
                <w:spacing w:val="-42"/>
                <w:sz w:val="16"/>
                <w:szCs w:val="22"/>
              </w:rPr>
              <w:t xml:space="preserve"> </w:t>
            </w:r>
            <w:r w:rsidRPr="006158EC">
              <w:rPr>
                <w:rFonts w:eastAsia="Arial" w:cs="Arial"/>
                <w:b/>
                <w:color w:val="FFFFFF"/>
                <w:sz w:val="16"/>
                <w:szCs w:val="22"/>
              </w:rPr>
              <w:t>to portfolio</w:t>
            </w:r>
            <w:r w:rsidRPr="006158EC">
              <w:rPr>
                <w:rFonts w:eastAsia="Arial" w:cs="Arial"/>
                <w:b/>
                <w:color w:val="FFFFFF"/>
                <w:spacing w:val="1"/>
                <w:sz w:val="16"/>
                <w:szCs w:val="22"/>
              </w:rPr>
              <w:t xml:space="preserve"> </w:t>
            </w:r>
            <w:r w:rsidRPr="006158EC">
              <w:rPr>
                <w:rFonts w:eastAsia="Arial" w:cs="Arial"/>
                <w:b/>
                <w:color w:val="FFFFFF"/>
                <w:sz w:val="16"/>
                <w:szCs w:val="22"/>
              </w:rPr>
              <w:t>savings</w:t>
            </w:r>
            <w:r w:rsidRPr="006158EC">
              <w:rPr>
                <w:rFonts w:eastAsia="Arial" w:cs="Arial"/>
                <w:b/>
                <w:color w:val="FFFFFF"/>
                <w:spacing w:val="-11"/>
                <w:sz w:val="16"/>
                <w:szCs w:val="22"/>
              </w:rPr>
              <w:t xml:space="preserve"> </w:t>
            </w:r>
            <w:r w:rsidRPr="006158EC">
              <w:rPr>
                <w:rFonts w:eastAsia="Arial" w:cs="Arial"/>
                <w:b/>
                <w:color w:val="FFFFFF"/>
                <w:sz w:val="16"/>
                <w:szCs w:val="22"/>
              </w:rPr>
              <w:t>(kW)</w:t>
            </w:r>
          </w:p>
        </w:tc>
        <w:tc>
          <w:tcPr>
            <w:tcW w:w="879" w:type="dxa"/>
            <w:shd w:val="clear" w:color="auto" w:fill="24408F"/>
            <w:textDirection w:val="btLr"/>
            <w:vAlign w:val="bottom"/>
          </w:tcPr>
          <w:p w14:paraId="7B049D25" w14:textId="77777777" w:rsidR="006158EC" w:rsidRPr="006158EC" w:rsidRDefault="006158EC" w:rsidP="0049380E">
            <w:pPr>
              <w:keepNext/>
              <w:keepLines/>
              <w:widowControl w:val="0"/>
              <w:autoSpaceDE w:val="0"/>
              <w:autoSpaceDN w:val="0"/>
              <w:spacing w:before="10" w:after="60"/>
              <w:rPr>
                <w:rFonts w:eastAsia="Arial" w:cs="Arial"/>
                <w:b/>
                <w:sz w:val="14"/>
                <w:szCs w:val="22"/>
              </w:rPr>
            </w:pPr>
          </w:p>
          <w:p w14:paraId="7B0D8DE6" w14:textId="77777777" w:rsidR="006158EC" w:rsidRPr="006158EC" w:rsidRDefault="006158EC" w:rsidP="0049380E">
            <w:pPr>
              <w:keepNext/>
              <w:keepLines/>
              <w:widowControl w:val="0"/>
              <w:autoSpaceDE w:val="0"/>
              <w:autoSpaceDN w:val="0"/>
              <w:spacing w:before="1" w:after="60" w:line="247" w:lineRule="auto"/>
              <w:ind w:left="112" w:right="204"/>
              <w:rPr>
                <w:rFonts w:eastAsia="Arial" w:cs="Arial"/>
                <w:b/>
                <w:sz w:val="16"/>
                <w:szCs w:val="22"/>
              </w:rPr>
            </w:pPr>
            <w:r w:rsidRPr="006158EC">
              <w:rPr>
                <w:rFonts w:eastAsia="Arial" w:cs="Arial"/>
                <w:b/>
                <w:color w:val="FFFFFF"/>
                <w:sz w:val="16"/>
                <w:szCs w:val="22"/>
              </w:rPr>
              <w:t>Claimed</w:t>
            </w:r>
            <w:r w:rsidRPr="006158EC">
              <w:rPr>
                <w:rFonts w:eastAsia="Arial" w:cs="Arial"/>
                <w:b/>
                <w:color w:val="FFFFFF"/>
                <w:spacing w:val="1"/>
                <w:sz w:val="16"/>
                <w:szCs w:val="22"/>
              </w:rPr>
              <w:t xml:space="preserve"> </w:t>
            </w:r>
            <w:r w:rsidRPr="006158EC">
              <w:rPr>
                <w:rFonts w:eastAsia="Arial" w:cs="Arial"/>
                <w:b/>
                <w:color w:val="FFFFFF"/>
                <w:sz w:val="16"/>
                <w:szCs w:val="22"/>
              </w:rPr>
              <w:t>demand</w:t>
            </w:r>
            <w:r w:rsidRPr="006158EC">
              <w:rPr>
                <w:rFonts w:eastAsia="Arial" w:cs="Arial"/>
                <w:b/>
                <w:color w:val="FFFFFF"/>
                <w:spacing w:val="1"/>
                <w:sz w:val="16"/>
                <w:szCs w:val="22"/>
              </w:rPr>
              <w:t xml:space="preserve"> </w:t>
            </w:r>
            <w:r w:rsidRPr="006158EC">
              <w:rPr>
                <w:rFonts w:eastAsia="Arial" w:cs="Arial"/>
                <w:b/>
                <w:color w:val="FFFFFF"/>
                <w:sz w:val="16"/>
                <w:szCs w:val="22"/>
              </w:rPr>
              <w:t>savings</w:t>
            </w:r>
            <w:r w:rsidRPr="006158EC">
              <w:rPr>
                <w:rFonts w:eastAsia="Arial" w:cs="Arial"/>
                <w:b/>
                <w:color w:val="FFFFFF"/>
                <w:spacing w:val="-11"/>
                <w:sz w:val="16"/>
                <w:szCs w:val="22"/>
              </w:rPr>
              <w:t xml:space="preserve"> </w:t>
            </w:r>
            <w:r w:rsidRPr="006158EC">
              <w:rPr>
                <w:rFonts w:eastAsia="Arial" w:cs="Arial"/>
                <w:b/>
                <w:color w:val="FFFFFF"/>
                <w:sz w:val="16"/>
                <w:szCs w:val="22"/>
              </w:rPr>
              <w:t>(kW)</w:t>
            </w:r>
          </w:p>
        </w:tc>
        <w:tc>
          <w:tcPr>
            <w:tcW w:w="900" w:type="dxa"/>
            <w:shd w:val="clear" w:color="auto" w:fill="24408F"/>
            <w:textDirection w:val="btLr"/>
            <w:vAlign w:val="bottom"/>
          </w:tcPr>
          <w:p w14:paraId="52099B54" w14:textId="77777777" w:rsidR="006158EC" w:rsidRPr="006158EC" w:rsidRDefault="006158EC" w:rsidP="0049380E">
            <w:pPr>
              <w:keepNext/>
              <w:keepLines/>
              <w:widowControl w:val="0"/>
              <w:autoSpaceDE w:val="0"/>
              <w:autoSpaceDN w:val="0"/>
              <w:spacing w:before="8" w:after="60"/>
              <w:rPr>
                <w:rFonts w:eastAsia="Arial" w:cs="Arial"/>
                <w:b/>
                <w:sz w:val="14"/>
                <w:szCs w:val="22"/>
              </w:rPr>
            </w:pPr>
          </w:p>
          <w:p w14:paraId="5598B936" w14:textId="77777777" w:rsidR="006158EC" w:rsidRPr="006158EC" w:rsidRDefault="006158EC" w:rsidP="0049380E">
            <w:pPr>
              <w:keepNext/>
              <w:keepLines/>
              <w:widowControl w:val="0"/>
              <w:autoSpaceDE w:val="0"/>
              <w:autoSpaceDN w:val="0"/>
              <w:spacing w:before="0" w:after="60" w:line="247" w:lineRule="auto"/>
              <w:ind w:left="112" w:right="204"/>
              <w:rPr>
                <w:rFonts w:eastAsia="Arial" w:cs="Arial"/>
                <w:b/>
                <w:sz w:val="16"/>
                <w:szCs w:val="22"/>
              </w:rPr>
            </w:pPr>
            <w:r w:rsidRPr="006158EC">
              <w:rPr>
                <w:rFonts w:eastAsia="Arial" w:cs="Arial"/>
                <w:b/>
                <w:color w:val="FFFFFF"/>
                <w:sz w:val="16"/>
                <w:szCs w:val="22"/>
              </w:rPr>
              <w:t>Evaluated</w:t>
            </w:r>
            <w:r w:rsidRPr="006158EC">
              <w:rPr>
                <w:rFonts w:eastAsia="Arial" w:cs="Arial"/>
                <w:b/>
                <w:color w:val="FFFFFF"/>
                <w:spacing w:val="1"/>
                <w:sz w:val="16"/>
                <w:szCs w:val="22"/>
              </w:rPr>
              <w:t xml:space="preserve"> </w:t>
            </w:r>
            <w:r w:rsidRPr="006158EC">
              <w:rPr>
                <w:rFonts w:eastAsia="Arial" w:cs="Arial"/>
                <w:b/>
                <w:color w:val="FFFFFF"/>
                <w:sz w:val="16"/>
                <w:szCs w:val="22"/>
              </w:rPr>
              <w:t>demand</w:t>
            </w:r>
            <w:r w:rsidRPr="006158EC">
              <w:rPr>
                <w:rFonts w:eastAsia="Arial" w:cs="Arial"/>
                <w:b/>
                <w:color w:val="FFFFFF"/>
                <w:spacing w:val="1"/>
                <w:sz w:val="16"/>
                <w:szCs w:val="22"/>
              </w:rPr>
              <w:t xml:space="preserve"> </w:t>
            </w:r>
            <w:r w:rsidRPr="006158EC">
              <w:rPr>
                <w:rFonts w:eastAsia="Arial" w:cs="Arial"/>
                <w:b/>
                <w:color w:val="FFFFFF"/>
                <w:sz w:val="16"/>
                <w:szCs w:val="22"/>
              </w:rPr>
              <w:t>savings</w:t>
            </w:r>
            <w:r w:rsidRPr="006158EC">
              <w:rPr>
                <w:rFonts w:eastAsia="Arial" w:cs="Arial"/>
                <w:b/>
                <w:color w:val="FFFFFF"/>
                <w:spacing w:val="-11"/>
                <w:sz w:val="16"/>
                <w:szCs w:val="22"/>
              </w:rPr>
              <w:t xml:space="preserve"> </w:t>
            </w:r>
            <w:r w:rsidRPr="006158EC">
              <w:rPr>
                <w:rFonts w:eastAsia="Arial" w:cs="Arial"/>
                <w:b/>
                <w:color w:val="FFFFFF"/>
                <w:sz w:val="16"/>
                <w:szCs w:val="22"/>
              </w:rPr>
              <w:t>(kW)</w:t>
            </w:r>
          </w:p>
        </w:tc>
        <w:tc>
          <w:tcPr>
            <w:tcW w:w="764" w:type="dxa"/>
            <w:shd w:val="clear" w:color="auto" w:fill="24408F"/>
            <w:textDirection w:val="btLr"/>
            <w:vAlign w:val="bottom"/>
          </w:tcPr>
          <w:p w14:paraId="5F062255" w14:textId="77777777" w:rsidR="006158EC" w:rsidRPr="006158EC" w:rsidRDefault="006158EC" w:rsidP="0049380E">
            <w:pPr>
              <w:keepNext/>
              <w:keepLines/>
              <w:widowControl w:val="0"/>
              <w:autoSpaceDE w:val="0"/>
              <w:autoSpaceDN w:val="0"/>
              <w:spacing w:before="3" w:after="60"/>
              <w:rPr>
                <w:rFonts w:eastAsia="Arial" w:cs="Arial"/>
                <w:b/>
                <w:sz w:val="23"/>
                <w:szCs w:val="22"/>
              </w:rPr>
            </w:pPr>
          </w:p>
          <w:p w14:paraId="09600F4B" w14:textId="77777777" w:rsidR="006158EC" w:rsidRPr="006158EC" w:rsidRDefault="006158EC" w:rsidP="0049380E">
            <w:pPr>
              <w:keepNext/>
              <w:keepLines/>
              <w:widowControl w:val="0"/>
              <w:autoSpaceDE w:val="0"/>
              <w:autoSpaceDN w:val="0"/>
              <w:spacing w:before="0" w:after="60" w:line="247" w:lineRule="auto"/>
              <w:ind w:left="112" w:right="335"/>
              <w:rPr>
                <w:rFonts w:eastAsia="Arial" w:cs="Arial"/>
                <w:b/>
                <w:sz w:val="16"/>
                <w:szCs w:val="22"/>
              </w:rPr>
            </w:pPr>
            <w:r w:rsidRPr="006158EC">
              <w:rPr>
                <w:rFonts w:eastAsia="Arial" w:cs="Arial"/>
                <w:b/>
                <w:color w:val="FFFFFF"/>
                <w:sz w:val="16"/>
                <w:szCs w:val="22"/>
              </w:rPr>
              <w:t>Realization</w:t>
            </w:r>
            <w:r w:rsidRPr="006158EC">
              <w:rPr>
                <w:rFonts w:eastAsia="Arial" w:cs="Arial"/>
                <w:b/>
                <w:color w:val="FFFFFF"/>
                <w:spacing w:val="-42"/>
                <w:sz w:val="16"/>
                <w:szCs w:val="22"/>
              </w:rPr>
              <w:t xml:space="preserve"> </w:t>
            </w:r>
            <w:r w:rsidRPr="006158EC">
              <w:rPr>
                <w:rFonts w:eastAsia="Arial" w:cs="Arial"/>
                <w:b/>
                <w:color w:val="FFFFFF"/>
                <w:sz w:val="16"/>
                <w:szCs w:val="22"/>
              </w:rPr>
              <w:t>rate</w:t>
            </w:r>
            <w:r w:rsidRPr="006158EC">
              <w:rPr>
                <w:rFonts w:eastAsia="Arial" w:cs="Arial"/>
                <w:b/>
                <w:color w:val="FFFFFF"/>
                <w:spacing w:val="-1"/>
                <w:sz w:val="16"/>
                <w:szCs w:val="22"/>
              </w:rPr>
              <w:t xml:space="preserve"> </w:t>
            </w:r>
            <w:r w:rsidRPr="006158EC">
              <w:rPr>
                <w:rFonts w:eastAsia="Arial" w:cs="Arial"/>
                <w:b/>
                <w:color w:val="FFFFFF"/>
                <w:sz w:val="16"/>
                <w:szCs w:val="22"/>
              </w:rPr>
              <w:t>(kW)</w:t>
            </w:r>
          </w:p>
        </w:tc>
        <w:tc>
          <w:tcPr>
            <w:tcW w:w="900" w:type="dxa"/>
            <w:shd w:val="clear" w:color="auto" w:fill="24408F"/>
            <w:textDirection w:val="btLr"/>
            <w:vAlign w:val="bottom"/>
          </w:tcPr>
          <w:p w14:paraId="45375FC0" w14:textId="77777777" w:rsidR="006158EC" w:rsidRPr="006158EC" w:rsidRDefault="006158EC" w:rsidP="0049380E">
            <w:pPr>
              <w:keepNext/>
              <w:keepLines/>
              <w:widowControl w:val="0"/>
              <w:autoSpaceDE w:val="0"/>
              <w:autoSpaceDN w:val="0"/>
              <w:spacing w:before="8" w:after="60"/>
              <w:rPr>
                <w:rFonts w:eastAsia="Arial" w:cs="Arial"/>
                <w:b/>
                <w:sz w:val="14"/>
                <w:szCs w:val="22"/>
              </w:rPr>
            </w:pPr>
          </w:p>
          <w:p w14:paraId="786128BB" w14:textId="77777777" w:rsidR="006158EC" w:rsidRPr="006158EC" w:rsidRDefault="006158EC" w:rsidP="0049380E">
            <w:pPr>
              <w:keepNext/>
              <w:keepLines/>
              <w:widowControl w:val="0"/>
              <w:autoSpaceDE w:val="0"/>
              <w:autoSpaceDN w:val="0"/>
              <w:spacing w:before="0" w:after="60" w:line="247" w:lineRule="auto"/>
              <w:ind w:left="112" w:right="105"/>
              <w:rPr>
                <w:rFonts w:eastAsia="Arial" w:cs="Arial"/>
                <w:b/>
                <w:sz w:val="16"/>
                <w:szCs w:val="22"/>
              </w:rPr>
            </w:pPr>
            <w:r w:rsidRPr="006158EC">
              <w:rPr>
                <w:rFonts w:eastAsia="Arial" w:cs="Arial"/>
                <w:b/>
                <w:color w:val="FFFFFF"/>
                <w:sz w:val="16"/>
                <w:szCs w:val="22"/>
              </w:rPr>
              <w:t>Contribution</w:t>
            </w:r>
            <w:r w:rsidRPr="006158EC">
              <w:rPr>
                <w:rFonts w:eastAsia="Arial" w:cs="Arial"/>
                <w:b/>
                <w:color w:val="FFFFFF"/>
                <w:spacing w:val="1"/>
                <w:sz w:val="16"/>
                <w:szCs w:val="22"/>
              </w:rPr>
              <w:t xml:space="preserve"> </w:t>
            </w:r>
            <w:r w:rsidRPr="006158EC">
              <w:rPr>
                <w:rFonts w:eastAsia="Arial" w:cs="Arial"/>
                <w:b/>
                <w:color w:val="FFFFFF"/>
                <w:sz w:val="16"/>
                <w:szCs w:val="22"/>
              </w:rPr>
              <w:t>to portfolio</w:t>
            </w:r>
            <w:r w:rsidRPr="006158EC">
              <w:rPr>
                <w:rFonts w:eastAsia="Arial" w:cs="Arial"/>
                <w:b/>
                <w:color w:val="FFFFFF"/>
                <w:spacing w:val="1"/>
                <w:sz w:val="16"/>
                <w:szCs w:val="22"/>
              </w:rPr>
              <w:t xml:space="preserve"> </w:t>
            </w:r>
            <w:r w:rsidRPr="006158EC">
              <w:rPr>
                <w:rFonts w:eastAsia="Arial" w:cs="Arial"/>
                <w:b/>
                <w:color w:val="FFFFFF"/>
                <w:sz w:val="16"/>
                <w:szCs w:val="22"/>
              </w:rPr>
              <w:t>savings</w:t>
            </w:r>
            <w:r w:rsidRPr="006158EC">
              <w:rPr>
                <w:rFonts w:eastAsia="Arial" w:cs="Arial"/>
                <w:b/>
                <w:color w:val="FFFFFF"/>
                <w:spacing w:val="-10"/>
                <w:sz w:val="16"/>
                <w:szCs w:val="22"/>
              </w:rPr>
              <w:t xml:space="preserve"> </w:t>
            </w:r>
            <w:r w:rsidRPr="006158EC">
              <w:rPr>
                <w:rFonts w:eastAsia="Arial" w:cs="Arial"/>
                <w:b/>
                <w:color w:val="FFFFFF"/>
                <w:sz w:val="16"/>
                <w:szCs w:val="22"/>
              </w:rPr>
              <w:t>(kWh)</w:t>
            </w:r>
          </w:p>
        </w:tc>
        <w:tc>
          <w:tcPr>
            <w:tcW w:w="990" w:type="dxa"/>
            <w:shd w:val="clear" w:color="auto" w:fill="24408F"/>
            <w:textDirection w:val="btLr"/>
            <w:vAlign w:val="bottom"/>
          </w:tcPr>
          <w:p w14:paraId="24D91B78" w14:textId="77777777" w:rsidR="006158EC" w:rsidRPr="006158EC" w:rsidRDefault="006158EC" w:rsidP="0049380E">
            <w:pPr>
              <w:keepNext/>
              <w:keepLines/>
              <w:widowControl w:val="0"/>
              <w:autoSpaceDE w:val="0"/>
              <w:autoSpaceDN w:val="0"/>
              <w:spacing w:before="0" w:after="60" w:line="244" w:lineRule="auto"/>
              <w:ind w:left="112" w:right="105"/>
              <w:rPr>
                <w:rFonts w:eastAsia="Arial" w:cs="Arial"/>
                <w:b/>
                <w:sz w:val="16"/>
                <w:szCs w:val="22"/>
              </w:rPr>
            </w:pPr>
            <w:r w:rsidRPr="006158EC">
              <w:rPr>
                <w:rFonts w:eastAsia="Arial" w:cs="Arial"/>
                <w:b/>
                <w:color w:val="FFFFFF"/>
                <w:sz w:val="16"/>
                <w:szCs w:val="22"/>
              </w:rPr>
              <w:t>Claimed</w:t>
            </w:r>
            <w:r w:rsidRPr="006158EC">
              <w:rPr>
                <w:rFonts w:eastAsia="Arial" w:cs="Arial"/>
                <w:b/>
                <w:color w:val="FFFFFF"/>
                <w:spacing w:val="1"/>
                <w:sz w:val="16"/>
                <w:szCs w:val="22"/>
              </w:rPr>
              <w:t xml:space="preserve"> </w:t>
            </w:r>
            <w:r w:rsidRPr="006158EC">
              <w:rPr>
                <w:rFonts w:eastAsia="Arial" w:cs="Arial"/>
                <w:b/>
                <w:color w:val="FFFFFF"/>
                <w:sz w:val="16"/>
                <w:szCs w:val="22"/>
              </w:rPr>
              <w:t>energy</w:t>
            </w:r>
            <w:r w:rsidRPr="006158EC">
              <w:rPr>
                <w:rFonts w:eastAsia="Arial" w:cs="Arial"/>
                <w:b/>
                <w:color w:val="FFFFFF"/>
                <w:spacing w:val="1"/>
                <w:sz w:val="16"/>
                <w:szCs w:val="22"/>
              </w:rPr>
              <w:t xml:space="preserve"> </w:t>
            </w:r>
            <w:r w:rsidRPr="006158EC">
              <w:rPr>
                <w:rFonts w:eastAsia="Arial" w:cs="Arial"/>
                <w:b/>
                <w:color w:val="FFFFFF"/>
                <w:sz w:val="16"/>
                <w:szCs w:val="22"/>
              </w:rPr>
              <w:t>savings</w:t>
            </w:r>
            <w:r w:rsidRPr="006158EC">
              <w:rPr>
                <w:rFonts w:eastAsia="Arial" w:cs="Arial"/>
                <w:b/>
                <w:color w:val="FFFFFF"/>
                <w:spacing w:val="-10"/>
                <w:sz w:val="16"/>
                <w:szCs w:val="22"/>
              </w:rPr>
              <w:t xml:space="preserve"> </w:t>
            </w:r>
            <w:r w:rsidRPr="006158EC">
              <w:rPr>
                <w:rFonts w:eastAsia="Arial" w:cs="Arial"/>
                <w:b/>
                <w:color w:val="FFFFFF"/>
                <w:sz w:val="16"/>
                <w:szCs w:val="22"/>
              </w:rPr>
              <w:t>(kWh)</w:t>
            </w:r>
          </w:p>
        </w:tc>
        <w:tc>
          <w:tcPr>
            <w:tcW w:w="1080" w:type="dxa"/>
            <w:shd w:val="clear" w:color="auto" w:fill="24408F"/>
            <w:textDirection w:val="btLr"/>
            <w:vAlign w:val="bottom"/>
          </w:tcPr>
          <w:p w14:paraId="37FF912D" w14:textId="77777777" w:rsidR="006158EC" w:rsidRPr="006158EC" w:rsidRDefault="006158EC" w:rsidP="0049380E">
            <w:pPr>
              <w:keepNext/>
              <w:keepLines/>
              <w:widowControl w:val="0"/>
              <w:autoSpaceDE w:val="0"/>
              <w:autoSpaceDN w:val="0"/>
              <w:spacing w:before="9" w:after="60"/>
              <w:rPr>
                <w:rFonts w:eastAsia="Arial" w:cs="Arial"/>
                <w:b/>
                <w:sz w:val="14"/>
                <w:szCs w:val="22"/>
              </w:rPr>
            </w:pPr>
          </w:p>
          <w:p w14:paraId="6271493B" w14:textId="77777777" w:rsidR="006158EC" w:rsidRPr="006158EC" w:rsidRDefault="006158EC" w:rsidP="0049380E">
            <w:pPr>
              <w:keepNext/>
              <w:keepLines/>
              <w:widowControl w:val="0"/>
              <w:autoSpaceDE w:val="0"/>
              <w:autoSpaceDN w:val="0"/>
              <w:spacing w:before="0" w:after="60" w:line="244" w:lineRule="auto"/>
              <w:ind w:left="112" w:right="105"/>
              <w:rPr>
                <w:rFonts w:eastAsia="Arial" w:cs="Arial"/>
                <w:b/>
                <w:sz w:val="16"/>
                <w:szCs w:val="22"/>
              </w:rPr>
            </w:pPr>
            <w:r w:rsidRPr="006158EC">
              <w:rPr>
                <w:rFonts w:eastAsia="Arial" w:cs="Arial"/>
                <w:b/>
                <w:color w:val="FFFFFF"/>
                <w:sz w:val="16"/>
                <w:szCs w:val="22"/>
              </w:rPr>
              <w:t>Evaluated</w:t>
            </w:r>
            <w:r w:rsidRPr="006158EC">
              <w:rPr>
                <w:rFonts w:eastAsia="Arial" w:cs="Arial"/>
                <w:b/>
                <w:color w:val="FFFFFF"/>
                <w:spacing w:val="1"/>
                <w:sz w:val="16"/>
                <w:szCs w:val="22"/>
              </w:rPr>
              <w:t xml:space="preserve"> </w:t>
            </w:r>
            <w:r w:rsidRPr="006158EC">
              <w:rPr>
                <w:rFonts w:eastAsia="Arial" w:cs="Arial"/>
                <w:b/>
                <w:color w:val="FFFFFF"/>
                <w:sz w:val="16"/>
                <w:szCs w:val="22"/>
              </w:rPr>
              <w:t>energy</w:t>
            </w:r>
            <w:r w:rsidRPr="006158EC">
              <w:rPr>
                <w:rFonts w:eastAsia="Arial" w:cs="Arial"/>
                <w:b/>
                <w:color w:val="FFFFFF"/>
                <w:spacing w:val="1"/>
                <w:sz w:val="16"/>
                <w:szCs w:val="22"/>
              </w:rPr>
              <w:t xml:space="preserve"> </w:t>
            </w:r>
            <w:r w:rsidRPr="006158EC">
              <w:rPr>
                <w:rFonts w:eastAsia="Arial" w:cs="Arial"/>
                <w:b/>
                <w:color w:val="FFFFFF"/>
                <w:sz w:val="16"/>
                <w:szCs w:val="22"/>
              </w:rPr>
              <w:t>savings</w:t>
            </w:r>
            <w:r w:rsidRPr="006158EC">
              <w:rPr>
                <w:rFonts w:eastAsia="Arial" w:cs="Arial"/>
                <w:b/>
                <w:color w:val="FFFFFF"/>
                <w:spacing w:val="-10"/>
                <w:sz w:val="16"/>
                <w:szCs w:val="22"/>
              </w:rPr>
              <w:t xml:space="preserve"> </w:t>
            </w:r>
            <w:r w:rsidRPr="006158EC">
              <w:rPr>
                <w:rFonts w:eastAsia="Arial" w:cs="Arial"/>
                <w:b/>
                <w:color w:val="FFFFFF"/>
                <w:sz w:val="16"/>
                <w:szCs w:val="22"/>
              </w:rPr>
              <w:t>(kWh)</w:t>
            </w:r>
          </w:p>
        </w:tc>
        <w:tc>
          <w:tcPr>
            <w:tcW w:w="810" w:type="dxa"/>
            <w:shd w:val="clear" w:color="auto" w:fill="24408F"/>
            <w:textDirection w:val="btLr"/>
            <w:vAlign w:val="bottom"/>
          </w:tcPr>
          <w:p w14:paraId="2F134D21" w14:textId="77777777" w:rsidR="006158EC" w:rsidRPr="006158EC" w:rsidRDefault="006158EC" w:rsidP="0049380E">
            <w:pPr>
              <w:keepNext/>
              <w:keepLines/>
              <w:widowControl w:val="0"/>
              <w:autoSpaceDE w:val="0"/>
              <w:autoSpaceDN w:val="0"/>
              <w:spacing w:before="0" w:after="60"/>
              <w:rPr>
                <w:rFonts w:eastAsia="Arial" w:cs="Arial"/>
                <w:b/>
                <w:sz w:val="18"/>
                <w:szCs w:val="22"/>
              </w:rPr>
            </w:pPr>
          </w:p>
          <w:p w14:paraId="1282A5A9" w14:textId="77777777" w:rsidR="006158EC" w:rsidRPr="006158EC" w:rsidRDefault="006158EC" w:rsidP="0049380E">
            <w:pPr>
              <w:keepNext/>
              <w:keepLines/>
              <w:widowControl w:val="0"/>
              <w:autoSpaceDE w:val="0"/>
              <w:autoSpaceDN w:val="0"/>
              <w:spacing w:before="141" w:after="60" w:line="247" w:lineRule="auto"/>
              <w:ind w:left="112" w:right="335"/>
              <w:rPr>
                <w:rFonts w:eastAsia="Arial" w:cs="Arial"/>
                <w:b/>
                <w:sz w:val="16"/>
                <w:szCs w:val="22"/>
              </w:rPr>
            </w:pPr>
            <w:r w:rsidRPr="006158EC">
              <w:rPr>
                <w:rFonts w:eastAsia="Arial" w:cs="Arial"/>
                <w:b/>
                <w:color w:val="FFFFFF"/>
                <w:sz w:val="16"/>
                <w:szCs w:val="22"/>
              </w:rPr>
              <w:t>Realization</w:t>
            </w:r>
            <w:r w:rsidRPr="006158EC">
              <w:rPr>
                <w:rFonts w:eastAsia="Arial" w:cs="Arial"/>
                <w:b/>
                <w:color w:val="FFFFFF"/>
                <w:spacing w:val="-42"/>
                <w:sz w:val="16"/>
                <w:szCs w:val="22"/>
              </w:rPr>
              <w:t xml:space="preserve"> </w:t>
            </w:r>
            <w:r w:rsidRPr="006158EC">
              <w:rPr>
                <w:rFonts w:eastAsia="Arial" w:cs="Arial"/>
                <w:b/>
                <w:color w:val="FFFFFF"/>
                <w:sz w:val="16"/>
                <w:szCs w:val="22"/>
              </w:rPr>
              <w:t>rate</w:t>
            </w:r>
            <w:r w:rsidRPr="006158EC">
              <w:rPr>
                <w:rFonts w:eastAsia="Arial" w:cs="Arial"/>
                <w:b/>
                <w:color w:val="FFFFFF"/>
                <w:spacing w:val="-1"/>
                <w:sz w:val="16"/>
                <w:szCs w:val="22"/>
              </w:rPr>
              <w:t xml:space="preserve"> </w:t>
            </w:r>
            <w:r w:rsidRPr="006158EC">
              <w:rPr>
                <w:rFonts w:eastAsia="Arial" w:cs="Arial"/>
                <w:b/>
                <w:color w:val="FFFFFF"/>
                <w:sz w:val="16"/>
                <w:szCs w:val="22"/>
              </w:rPr>
              <w:t>(kWh)</w:t>
            </w:r>
          </w:p>
        </w:tc>
      </w:tr>
      <w:tr w:rsidR="006158EC" w:rsidRPr="006158EC" w14:paraId="3AC54B65" w14:textId="77777777" w:rsidTr="0049380E">
        <w:trPr>
          <w:trHeight w:val="333"/>
          <w:jc w:val="center"/>
        </w:trPr>
        <w:tc>
          <w:tcPr>
            <w:tcW w:w="2155" w:type="dxa"/>
          </w:tcPr>
          <w:p w14:paraId="359188D0" w14:textId="77777777" w:rsidR="006158EC" w:rsidRPr="006158EC" w:rsidRDefault="006158EC" w:rsidP="006158EC">
            <w:pPr>
              <w:keepNext/>
              <w:keepLines/>
              <w:widowControl w:val="0"/>
              <w:autoSpaceDE w:val="0"/>
              <w:autoSpaceDN w:val="0"/>
              <w:spacing w:before="61"/>
              <w:ind w:left="107" w:right="119"/>
              <w:rPr>
                <w:rFonts w:eastAsia="Arial" w:cs="Arial"/>
                <w:sz w:val="16"/>
                <w:szCs w:val="22"/>
              </w:rPr>
            </w:pPr>
            <w:r w:rsidRPr="006158EC">
              <w:rPr>
                <w:rFonts w:eastAsia="Arial" w:cs="Arial"/>
                <w:sz w:val="16"/>
                <w:szCs w:val="22"/>
              </w:rPr>
              <w:t>Open MTP</w:t>
            </w:r>
          </w:p>
        </w:tc>
        <w:tc>
          <w:tcPr>
            <w:tcW w:w="877" w:type="dxa"/>
          </w:tcPr>
          <w:p w14:paraId="2B3A5F64" w14:textId="77777777" w:rsidR="006158EC" w:rsidRPr="006158EC" w:rsidRDefault="006158EC" w:rsidP="006158EC">
            <w:pPr>
              <w:keepNext/>
              <w:keepLines/>
              <w:widowControl w:val="0"/>
              <w:autoSpaceDE w:val="0"/>
              <w:autoSpaceDN w:val="0"/>
              <w:spacing w:before="61"/>
              <w:ind w:right="94"/>
              <w:jc w:val="right"/>
              <w:rPr>
                <w:rFonts w:eastAsia="Arial" w:cs="Arial"/>
                <w:sz w:val="16"/>
                <w:szCs w:val="22"/>
              </w:rPr>
            </w:pPr>
            <w:r w:rsidRPr="006158EC">
              <w:rPr>
                <w:rFonts w:eastAsia="Arial" w:cs="Arial"/>
                <w:sz w:val="16"/>
                <w:szCs w:val="22"/>
              </w:rPr>
              <w:t>6.2%</w:t>
            </w:r>
          </w:p>
        </w:tc>
        <w:tc>
          <w:tcPr>
            <w:tcW w:w="879" w:type="dxa"/>
          </w:tcPr>
          <w:p w14:paraId="796A5245" w14:textId="77777777" w:rsidR="006158EC" w:rsidRPr="006158EC" w:rsidRDefault="006158EC" w:rsidP="006158EC">
            <w:pPr>
              <w:keepNext/>
              <w:keepLines/>
              <w:widowControl w:val="0"/>
              <w:autoSpaceDE w:val="0"/>
              <w:autoSpaceDN w:val="0"/>
              <w:spacing w:before="61"/>
              <w:ind w:right="97"/>
              <w:jc w:val="right"/>
              <w:rPr>
                <w:rFonts w:eastAsia="Arial" w:cs="Arial"/>
                <w:sz w:val="16"/>
                <w:szCs w:val="22"/>
              </w:rPr>
            </w:pPr>
            <w:r w:rsidRPr="006158EC">
              <w:rPr>
                <w:rFonts w:eastAsia="Arial" w:cs="Arial"/>
                <w:sz w:val="16"/>
                <w:szCs w:val="22"/>
              </w:rPr>
              <w:t>359</w:t>
            </w:r>
          </w:p>
        </w:tc>
        <w:tc>
          <w:tcPr>
            <w:tcW w:w="900" w:type="dxa"/>
          </w:tcPr>
          <w:p w14:paraId="7EE32430" w14:textId="77777777" w:rsidR="006158EC" w:rsidRPr="006158EC" w:rsidRDefault="006158EC" w:rsidP="006158EC">
            <w:pPr>
              <w:keepNext/>
              <w:keepLines/>
              <w:widowControl w:val="0"/>
              <w:autoSpaceDE w:val="0"/>
              <w:autoSpaceDN w:val="0"/>
              <w:spacing w:before="61"/>
              <w:ind w:right="95"/>
              <w:jc w:val="right"/>
              <w:rPr>
                <w:rFonts w:eastAsia="Arial" w:cs="Arial"/>
                <w:sz w:val="16"/>
                <w:szCs w:val="22"/>
              </w:rPr>
            </w:pPr>
            <w:r w:rsidRPr="006158EC">
              <w:rPr>
                <w:rFonts w:eastAsia="Arial" w:cs="Arial"/>
                <w:sz w:val="16"/>
                <w:szCs w:val="22"/>
              </w:rPr>
              <w:t>359</w:t>
            </w:r>
          </w:p>
        </w:tc>
        <w:tc>
          <w:tcPr>
            <w:tcW w:w="764" w:type="dxa"/>
          </w:tcPr>
          <w:p w14:paraId="6AF040D8" w14:textId="77777777" w:rsidR="006158EC" w:rsidRPr="006158EC" w:rsidRDefault="006158EC" w:rsidP="006158EC">
            <w:pPr>
              <w:keepNext/>
              <w:keepLines/>
              <w:widowControl w:val="0"/>
              <w:autoSpaceDE w:val="0"/>
              <w:autoSpaceDN w:val="0"/>
              <w:spacing w:before="61"/>
              <w:ind w:right="97"/>
              <w:jc w:val="right"/>
              <w:rPr>
                <w:rFonts w:eastAsia="Arial" w:cs="Arial"/>
                <w:sz w:val="16"/>
                <w:szCs w:val="22"/>
              </w:rPr>
            </w:pPr>
            <w:r w:rsidRPr="006158EC">
              <w:rPr>
                <w:rFonts w:eastAsia="Arial" w:cs="Arial"/>
                <w:sz w:val="16"/>
                <w:szCs w:val="22"/>
              </w:rPr>
              <w:t>100.0%</w:t>
            </w:r>
          </w:p>
        </w:tc>
        <w:tc>
          <w:tcPr>
            <w:tcW w:w="900" w:type="dxa"/>
          </w:tcPr>
          <w:p w14:paraId="1DF47E9B" w14:textId="77777777" w:rsidR="006158EC" w:rsidRPr="006158EC" w:rsidRDefault="006158EC" w:rsidP="006158EC">
            <w:pPr>
              <w:keepNext/>
              <w:keepLines/>
              <w:widowControl w:val="0"/>
              <w:autoSpaceDE w:val="0"/>
              <w:autoSpaceDN w:val="0"/>
              <w:spacing w:before="61"/>
              <w:ind w:right="95"/>
              <w:jc w:val="right"/>
              <w:rPr>
                <w:rFonts w:eastAsia="Arial" w:cs="Arial"/>
                <w:sz w:val="16"/>
                <w:szCs w:val="22"/>
              </w:rPr>
            </w:pPr>
            <w:r w:rsidRPr="006158EC">
              <w:rPr>
                <w:rFonts w:eastAsia="Arial" w:cs="Arial"/>
                <w:sz w:val="16"/>
                <w:szCs w:val="22"/>
              </w:rPr>
              <w:t>12.3%</w:t>
            </w:r>
          </w:p>
        </w:tc>
        <w:tc>
          <w:tcPr>
            <w:tcW w:w="990" w:type="dxa"/>
          </w:tcPr>
          <w:p w14:paraId="47A9B595" w14:textId="77777777" w:rsidR="006158EC" w:rsidRPr="006158EC" w:rsidRDefault="006158EC" w:rsidP="006158EC">
            <w:pPr>
              <w:keepNext/>
              <w:keepLines/>
              <w:widowControl w:val="0"/>
              <w:autoSpaceDE w:val="0"/>
              <w:autoSpaceDN w:val="0"/>
              <w:spacing w:before="61"/>
              <w:ind w:right="97"/>
              <w:jc w:val="right"/>
              <w:rPr>
                <w:rFonts w:eastAsia="Arial" w:cs="Arial"/>
                <w:sz w:val="16"/>
                <w:szCs w:val="22"/>
              </w:rPr>
            </w:pPr>
            <w:r w:rsidRPr="006158EC">
              <w:rPr>
                <w:rFonts w:eastAsia="Arial" w:cs="Arial"/>
                <w:sz w:val="16"/>
                <w:szCs w:val="22"/>
              </w:rPr>
              <w:t>1,568,088</w:t>
            </w:r>
          </w:p>
        </w:tc>
        <w:tc>
          <w:tcPr>
            <w:tcW w:w="1080" w:type="dxa"/>
          </w:tcPr>
          <w:p w14:paraId="54A7F496" w14:textId="77777777" w:rsidR="006158EC" w:rsidRPr="006158EC" w:rsidRDefault="006158EC" w:rsidP="006158EC">
            <w:pPr>
              <w:keepNext/>
              <w:keepLines/>
              <w:widowControl w:val="0"/>
              <w:autoSpaceDE w:val="0"/>
              <w:autoSpaceDN w:val="0"/>
              <w:spacing w:before="61"/>
              <w:ind w:left="191" w:right="81"/>
              <w:jc w:val="center"/>
              <w:rPr>
                <w:rFonts w:eastAsia="Arial" w:cs="Arial"/>
                <w:sz w:val="16"/>
                <w:szCs w:val="22"/>
              </w:rPr>
            </w:pPr>
            <w:r w:rsidRPr="006158EC">
              <w:rPr>
                <w:rFonts w:eastAsia="Arial" w:cs="Arial"/>
                <w:sz w:val="16"/>
                <w:szCs w:val="22"/>
              </w:rPr>
              <w:t>1,568,088</w:t>
            </w:r>
          </w:p>
        </w:tc>
        <w:tc>
          <w:tcPr>
            <w:tcW w:w="810" w:type="dxa"/>
          </w:tcPr>
          <w:p w14:paraId="4A5F0811" w14:textId="77777777" w:rsidR="006158EC" w:rsidRPr="006158EC" w:rsidRDefault="006158EC" w:rsidP="006158EC">
            <w:pPr>
              <w:keepNext/>
              <w:keepLines/>
              <w:widowControl w:val="0"/>
              <w:autoSpaceDE w:val="0"/>
              <w:autoSpaceDN w:val="0"/>
              <w:spacing w:before="61"/>
              <w:ind w:right="100"/>
              <w:jc w:val="right"/>
              <w:rPr>
                <w:rFonts w:eastAsia="Arial" w:cs="Arial"/>
                <w:sz w:val="16"/>
                <w:szCs w:val="22"/>
              </w:rPr>
            </w:pPr>
            <w:r w:rsidRPr="006158EC">
              <w:rPr>
                <w:rFonts w:eastAsia="Arial" w:cs="Arial"/>
                <w:sz w:val="16"/>
                <w:szCs w:val="22"/>
              </w:rPr>
              <w:t>100.0%</w:t>
            </w:r>
          </w:p>
        </w:tc>
      </w:tr>
      <w:tr w:rsidR="006158EC" w:rsidRPr="006158EC" w14:paraId="12F8EB44" w14:textId="77777777" w:rsidTr="0049380E">
        <w:trPr>
          <w:trHeight w:val="486"/>
          <w:jc w:val="center"/>
        </w:trPr>
        <w:tc>
          <w:tcPr>
            <w:tcW w:w="2155" w:type="dxa"/>
          </w:tcPr>
          <w:p w14:paraId="3DEA25A7" w14:textId="77777777" w:rsidR="006158EC" w:rsidRPr="006158EC" w:rsidRDefault="006158EC" w:rsidP="006158EC">
            <w:pPr>
              <w:keepNext/>
              <w:keepLines/>
              <w:widowControl w:val="0"/>
              <w:autoSpaceDE w:val="0"/>
              <w:autoSpaceDN w:val="0"/>
              <w:spacing w:before="61"/>
              <w:ind w:left="107" w:right="119"/>
              <w:rPr>
                <w:rFonts w:eastAsia="Arial" w:cs="Arial"/>
                <w:sz w:val="16"/>
                <w:szCs w:val="22"/>
              </w:rPr>
            </w:pPr>
            <w:r w:rsidRPr="006158EC">
              <w:rPr>
                <w:rFonts w:eastAsia="Arial" w:cs="Arial"/>
                <w:sz w:val="16"/>
                <w:szCs w:val="22"/>
              </w:rPr>
              <w:t>Targeted Low-Income Energy Efficiency Program</w:t>
            </w:r>
          </w:p>
        </w:tc>
        <w:tc>
          <w:tcPr>
            <w:tcW w:w="877" w:type="dxa"/>
          </w:tcPr>
          <w:p w14:paraId="5AB347D7" w14:textId="77777777" w:rsidR="006158EC" w:rsidRPr="006158EC" w:rsidRDefault="006158EC" w:rsidP="006158EC">
            <w:pPr>
              <w:keepNext/>
              <w:keepLines/>
              <w:widowControl w:val="0"/>
              <w:autoSpaceDE w:val="0"/>
              <w:autoSpaceDN w:val="0"/>
              <w:spacing w:before="61"/>
              <w:ind w:right="94"/>
              <w:jc w:val="right"/>
              <w:rPr>
                <w:rFonts w:eastAsia="Arial" w:cs="Arial"/>
                <w:sz w:val="16"/>
                <w:szCs w:val="22"/>
              </w:rPr>
            </w:pPr>
            <w:r w:rsidRPr="006158EC">
              <w:rPr>
                <w:rFonts w:eastAsia="Arial" w:cs="Arial"/>
                <w:sz w:val="16"/>
                <w:szCs w:val="22"/>
              </w:rPr>
              <w:t>2.5%</w:t>
            </w:r>
          </w:p>
        </w:tc>
        <w:tc>
          <w:tcPr>
            <w:tcW w:w="879" w:type="dxa"/>
          </w:tcPr>
          <w:p w14:paraId="2AD7EA95" w14:textId="77777777" w:rsidR="006158EC" w:rsidRPr="006158EC" w:rsidRDefault="006158EC" w:rsidP="006158EC">
            <w:pPr>
              <w:keepNext/>
              <w:keepLines/>
              <w:widowControl w:val="0"/>
              <w:autoSpaceDE w:val="0"/>
              <w:autoSpaceDN w:val="0"/>
              <w:spacing w:before="61"/>
              <w:ind w:right="97"/>
              <w:jc w:val="right"/>
              <w:rPr>
                <w:rFonts w:eastAsia="Arial" w:cs="Arial"/>
                <w:sz w:val="16"/>
                <w:szCs w:val="22"/>
              </w:rPr>
            </w:pPr>
            <w:r w:rsidRPr="006158EC">
              <w:rPr>
                <w:rFonts w:eastAsia="Arial" w:cs="Arial"/>
                <w:sz w:val="16"/>
                <w:szCs w:val="22"/>
              </w:rPr>
              <w:t>143</w:t>
            </w:r>
          </w:p>
        </w:tc>
        <w:tc>
          <w:tcPr>
            <w:tcW w:w="900" w:type="dxa"/>
          </w:tcPr>
          <w:p w14:paraId="384F2A0D" w14:textId="77777777" w:rsidR="006158EC" w:rsidRPr="006158EC" w:rsidRDefault="006158EC" w:rsidP="006158EC">
            <w:pPr>
              <w:keepNext/>
              <w:keepLines/>
              <w:widowControl w:val="0"/>
              <w:autoSpaceDE w:val="0"/>
              <w:autoSpaceDN w:val="0"/>
              <w:spacing w:before="61"/>
              <w:ind w:right="95"/>
              <w:jc w:val="right"/>
              <w:rPr>
                <w:rFonts w:eastAsia="Arial" w:cs="Arial"/>
                <w:sz w:val="16"/>
                <w:szCs w:val="22"/>
              </w:rPr>
            </w:pPr>
            <w:r w:rsidRPr="006158EC">
              <w:rPr>
                <w:rFonts w:eastAsia="Arial" w:cs="Arial"/>
                <w:sz w:val="16"/>
                <w:szCs w:val="22"/>
              </w:rPr>
              <w:t>143</w:t>
            </w:r>
          </w:p>
        </w:tc>
        <w:tc>
          <w:tcPr>
            <w:tcW w:w="764" w:type="dxa"/>
          </w:tcPr>
          <w:p w14:paraId="500CF8FB" w14:textId="77777777" w:rsidR="006158EC" w:rsidRPr="006158EC" w:rsidRDefault="006158EC" w:rsidP="006158EC">
            <w:pPr>
              <w:keepNext/>
              <w:keepLines/>
              <w:widowControl w:val="0"/>
              <w:autoSpaceDE w:val="0"/>
              <w:autoSpaceDN w:val="0"/>
              <w:spacing w:before="61"/>
              <w:ind w:right="97"/>
              <w:jc w:val="right"/>
              <w:rPr>
                <w:rFonts w:eastAsia="Arial" w:cs="Arial"/>
                <w:sz w:val="16"/>
                <w:szCs w:val="22"/>
              </w:rPr>
            </w:pPr>
            <w:r w:rsidRPr="006158EC">
              <w:rPr>
                <w:rFonts w:eastAsia="Arial" w:cs="Arial"/>
                <w:sz w:val="16"/>
                <w:szCs w:val="22"/>
              </w:rPr>
              <w:t>100.0%</w:t>
            </w:r>
          </w:p>
        </w:tc>
        <w:tc>
          <w:tcPr>
            <w:tcW w:w="900" w:type="dxa"/>
          </w:tcPr>
          <w:p w14:paraId="1CB8A13C" w14:textId="77777777" w:rsidR="006158EC" w:rsidRPr="006158EC" w:rsidRDefault="006158EC" w:rsidP="006158EC">
            <w:pPr>
              <w:keepNext/>
              <w:keepLines/>
              <w:widowControl w:val="0"/>
              <w:autoSpaceDE w:val="0"/>
              <w:autoSpaceDN w:val="0"/>
              <w:spacing w:before="61"/>
              <w:ind w:right="95"/>
              <w:jc w:val="right"/>
              <w:rPr>
                <w:rFonts w:eastAsia="Arial" w:cs="Arial"/>
                <w:sz w:val="16"/>
                <w:szCs w:val="22"/>
              </w:rPr>
            </w:pPr>
            <w:r w:rsidRPr="006158EC">
              <w:rPr>
                <w:rFonts w:eastAsia="Arial" w:cs="Arial"/>
                <w:sz w:val="16"/>
                <w:szCs w:val="22"/>
              </w:rPr>
              <w:t>2.2%</w:t>
            </w:r>
          </w:p>
        </w:tc>
        <w:tc>
          <w:tcPr>
            <w:tcW w:w="990" w:type="dxa"/>
          </w:tcPr>
          <w:p w14:paraId="720E2B6C" w14:textId="77777777" w:rsidR="006158EC" w:rsidRPr="006158EC" w:rsidRDefault="006158EC" w:rsidP="006158EC">
            <w:pPr>
              <w:keepNext/>
              <w:keepLines/>
              <w:widowControl w:val="0"/>
              <w:autoSpaceDE w:val="0"/>
              <w:autoSpaceDN w:val="0"/>
              <w:spacing w:before="61"/>
              <w:ind w:right="97"/>
              <w:jc w:val="right"/>
              <w:rPr>
                <w:rFonts w:eastAsia="Arial" w:cs="Arial"/>
                <w:sz w:val="16"/>
                <w:szCs w:val="22"/>
              </w:rPr>
            </w:pPr>
            <w:r w:rsidRPr="006158EC">
              <w:rPr>
                <w:rFonts w:eastAsia="Arial" w:cs="Arial"/>
                <w:sz w:val="16"/>
                <w:szCs w:val="22"/>
              </w:rPr>
              <w:t>283,408</w:t>
            </w:r>
          </w:p>
        </w:tc>
        <w:tc>
          <w:tcPr>
            <w:tcW w:w="1080" w:type="dxa"/>
          </w:tcPr>
          <w:p w14:paraId="24A4CA05" w14:textId="77777777" w:rsidR="006158EC" w:rsidRPr="006158EC" w:rsidRDefault="006158EC" w:rsidP="006158EC">
            <w:pPr>
              <w:keepNext/>
              <w:keepLines/>
              <w:widowControl w:val="0"/>
              <w:autoSpaceDE w:val="0"/>
              <w:autoSpaceDN w:val="0"/>
              <w:spacing w:before="61"/>
              <w:ind w:left="191" w:right="81"/>
              <w:jc w:val="center"/>
              <w:rPr>
                <w:rFonts w:eastAsia="Arial" w:cs="Arial"/>
                <w:sz w:val="16"/>
                <w:szCs w:val="22"/>
              </w:rPr>
            </w:pPr>
            <w:r w:rsidRPr="006158EC">
              <w:rPr>
                <w:rFonts w:eastAsia="Arial" w:cs="Arial"/>
                <w:sz w:val="16"/>
                <w:szCs w:val="22"/>
              </w:rPr>
              <w:t>283,408</w:t>
            </w:r>
          </w:p>
        </w:tc>
        <w:tc>
          <w:tcPr>
            <w:tcW w:w="810" w:type="dxa"/>
          </w:tcPr>
          <w:p w14:paraId="60E6D7FD" w14:textId="77777777" w:rsidR="006158EC" w:rsidRPr="006158EC" w:rsidRDefault="006158EC" w:rsidP="006158EC">
            <w:pPr>
              <w:keepNext/>
              <w:keepLines/>
              <w:widowControl w:val="0"/>
              <w:autoSpaceDE w:val="0"/>
              <w:autoSpaceDN w:val="0"/>
              <w:spacing w:before="61"/>
              <w:ind w:right="100"/>
              <w:jc w:val="right"/>
              <w:rPr>
                <w:rFonts w:eastAsia="Arial" w:cs="Arial"/>
                <w:sz w:val="16"/>
                <w:szCs w:val="22"/>
              </w:rPr>
            </w:pPr>
            <w:r w:rsidRPr="006158EC">
              <w:rPr>
                <w:rFonts w:eastAsia="Arial" w:cs="Arial"/>
                <w:sz w:val="16"/>
                <w:szCs w:val="22"/>
              </w:rPr>
              <w:t>100.0%</w:t>
            </w:r>
          </w:p>
        </w:tc>
      </w:tr>
    </w:tbl>
    <w:p w14:paraId="2B3A12C4" w14:textId="77777777" w:rsidR="006158EC" w:rsidRDefault="006158EC" w:rsidP="006158EC">
      <w:pPr>
        <w:keepNext/>
        <w:keepLines/>
        <w:sectPr w:rsidR="006158EC" w:rsidSect="007610F9">
          <w:pgSz w:w="12240" w:h="15840"/>
          <w:pgMar w:top="1440" w:right="1440" w:bottom="1440" w:left="1440" w:header="648" w:footer="648" w:gutter="0"/>
          <w:cols w:space="720"/>
          <w:docGrid w:linePitch="360"/>
        </w:sectPr>
      </w:pPr>
    </w:p>
    <w:p w14:paraId="7EE9C853" w14:textId="1C605C02" w:rsidR="006158EC" w:rsidRPr="006158EC" w:rsidRDefault="006158EC" w:rsidP="0051122E">
      <w:pPr>
        <w:pStyle w:val="Heading1"/>
        <w:rPr>
          <w:rFonts w:hint="eastAsia"/>
        </w:rPr>
      </w:pPr>
      <w:bookmarkStart w:id="76" w:name="_Toc82513354"/>
      <w:r w:rsidRPr="006158EC">
        <w:lastRenderedPageBreak/>
        <w:t>Center</w:t>
      </w:r>
      <w:r>
        <w:t>P</w:t>
      </w:r>
      <w:r w:rsidRPr="006158EC">
        <w:t>oint Energy Houston Electric, L</w:t>
      </w:r>
      <w:r>
        <w:t>LC</w:t>
      </w:r>
      <w:r w:rsidRPr="006158EC">
        <w:t xml:space="preserve"> Impact Evaluation Results</w:t>
      </w:r>
      <w:bookmarkEnd w:id="76"/>
    </w:p>
    <w:p w14:paraId="40FD036A" w14:textId="2A1A801E" w:rsidR="006158EC" w:rsidRDefault="006158EC" w:rsidP="006158EC">
      <w:pPr>
        <w:keepNext/>
        <w:keepLines/>
      </w:pPr>
      <w:r>
        <w:t xml:space="preserve">This section presents the evaluated savings and cost-effectiveness results for CenterPoint Energy Houston Electric, LLC’s (CenterPoint) energy efficiency portfolio. The key findings are summarized first, followed by details for each program in the portfolio that had a </w:t>
      </w:r>
      <w:r w:rsidRPr="00607555">
        <w:rPr>
          <w:i/>
        </w:rPr>
        <w:t>high</w:t>
      </w:r>
      <w:r>
        <w:t xml:space="preserve"> or </w:t>
      </w:r>
      <w:r w:rsidRPr="00607555">
        <w:rPr>
          <w:i/>
        </w:rPr>
        <w:t>medium</w:t>
      </w:r>
      <w:r>
        <w:t xml:space="preserve"> evaluation priority. Finally, a list of the </w:t>
      </w:r>
      <w:r w:rsidRPr="00607555">
        <w:rPr>
          <w:i/>
        </w:rPr>
        <w:t>low</w:t>
      </w:r>
      <w:r>
        <w:t xml:space="preserve"> evaluation priorit</w:t>
      </w:r>
      <w:r w:rsidR="00486654">
        <w:t>ies for which claimed savings were verified through the evaluation, measurement, and verification (EM&amp;V) database is</w:t>
      </w:r>
      <w:r>
        <w:t xml:space="preserve"> included.</w:t>
      </w:r>
    </w:p>
    <w:p w14:paraId="446570A1" w14:textId="65D344C4" w:rsidR="006158EC" w:rsidRDefault="006158EC" w:rsidP="0051122E">
      <w:pPr>
        <w:pStyle w:val="Heading2"/>
        <w:rPr>
          <w:rFonts w:hint="eastAsia"/>
        </w:rPr>
      </w:pPr>
      <w:bookmarkStart w:id="77" w:name="_Toc82513355"/>
      <w:r>
        <w:t>Key Findings</w:t>
      </w:r>
      <w:bookmarkEnd w:id="77"/>
    </w:p>
    <w:p w14:paraId="1B806F9F" w14:textId="73BA46F3" w:rsidR="006158EC" w:rsidRDefault="006158EC" w:rsidP="00C174E0">
      <w:pPr>
        <w:pStyle w:val="Heading3"/>
        <w:rPr>
          <w:rFonts w:hint="eastAsia"/>
        </w:rPr>
      </w:pPr>
      <w:bookmarkStart w:id="78" w:name="_Toc82513356"/>
      <w:r>
        <w:t>Evaluated Savings</w:t>
      </w:r>
      <w:bookmarkEnd w:id="78"/>
    </w:p>
    <w:p w14:paraId="2946ED6C" w14:textId="000C9F8D" w:rsidR="006158EC" w:rsidRDefault="006158EC" w:rsidP="006158EC">
      <w:pPr>
        <w:keepNext/>
        <w:keepLines/>
      </w:pPr>
      <w:r>
        <w:t xml:space="preserve">CenterPoint’s evaluated savings for </w:t>
      </w:r>
      <w:r w:rsidR="000175DB">
        <w:t>program year (</w:t>
      </w:r>
      <w:r>
        <w:t>PY</w:t>
      </w:r>
      <w:r w:rsidR="000175DB">
        <w:t xml:space="preserve">) </w:t>
      </w:r>
      <w:r>
        <w:t>2020 were 171,422 in demand (</w:t>
      </w:r>
      <w:r w:rsidR="00486654">
        <w:t>kilowatt, kW)</w:t>
      </w:r>
      <w:r>
        <w:t xml:space="preserve"> and 194,031,305 in energy (</w:t>
      </w:r>
      <w:r w:rsidR="00486654">
        <w:t>kilowatt-hour, kWh</w:t>
      </w:r>
      <w:r>
        <w:t xml:space="preserve">) savings. The overall </w:t>
      </w:r>
      <w:r w:rsidR="00486654">
        <w:t>kilowatt</w:t>
      </w:r>
      <w:r>
        <w:t xml:space="preserve"> and </w:t>
      </w:r>
      <w:r w:rsidR="00486654">
        <w:t>kilowatt-hour</w:t>
      </w:r>
      <w:r>
        <w:t xml:space="preserve"> portfolio realization rates are approximately 100 percent. CenterPoint was responsive to all EM&amp;V recommendations to adjust claimed savings based on EM&amp;V results (see </w:t>
      </w:r>
      <w:r w:rsidR="00C32956">
        <w:fldChar w:fldCharType="begin"/>
      </w:r>
      <w:r w:rsidR="00C32956">
        <w:instrText xml:space="preserve"> REF _Ref80791169 \h </w:instrText>
      </w:r>
      <w:r w:rsidR="00C32956">
        <w:fldChar w:fldCharType="separate"/>
      </w:r>
      <w:r w:rsidR="008A62D0">
        <w:t xml:space="preserve">Table </w:t>
      </w:r>
      <w:r w:rsidR="008A62D0">
        <w:rPr>
          <w:noProof/>
        </w:rPr>
        <w:t>17</w:t>
      </w:r>
      <w:r w:rsidR="00C32956">
        <w:fldChar w:fldCharType="end"/>
      </w:r>
      <w:r>
        <w:t>), supporting healthy realization rates.</w:t>
      </w:r>
    </w:p>
    <w:p w14:paraId="0DB34A85" w14:textId="30271A0C" w:rsidR="006158EC" w:rsidRDefault="00775BB4" w:rsidP="006158EC">
      <w:pPr>
        <w:keepNext/>
        <w:keepLines/>
      </w:pPr>
      <w:r>
        <w:fldChar w:fldCharType="begin"/>
      </w:r>
      <w:r>
        <w:instrText xml:space="preserve"> REF _Ref80791102 \h </w:instrText>
      </w:r>
      <w:r>
        <w:fldChar w:fldCharType="separate"/>
      </w:r>
      <w:r w:rsidR="008A62D0">
        <w:t xml:space="preserve">Table </w:t>
      </w:r>
      <w:r w:rsidR="008A62D0">
        <w:rPr>
          <w:noProof/>
        </w:rPr>
        <w:t>14</w:t>
      </w:r>
      <w:r>
        <w:fldChar w:fldCharType="end"/>
      </w:r>
      <w:r w:rsidR="006158EC">
        <w:t xml:space="preserve"> shows the claimed and evaluated demand savings for CenterPoint’s portfolio and broad customer sector</w:t>
      </w:r>
      <w:r w:rsidR="00486654">
        <w:t xml:space="preserve"> and </w:t>
      </w:r>
      <w:r w:rsidR="006158EC">
        <w:t>program categories. Residential and load management results are based on census reviews, and therefore precisions calculations are n</w:t>
      </w:r>
      <w:r w:rsidR="00486654">
        <w:t xml:space="preserve">ot </w:t>
      </w:r>
      <w:r w:rsidR="006158EC">
        <w:t xml:space="preserve">applicable (N/A).  </w:t>
      </w:r>
      <w:r w:rsidR="00F15C07">
        <w:br/>
      </w:r>
    </w:p>
    <w:p w14:paraId="67768DDE" w14:textId="06505A1F" w:rsidR="006158EC" w:rsidRDefault="006158EC" w:rsidP="006158EC">
      <w:pPr>
        <w:pStyle w:val="Caption"/>
      </w:pPr>
      <w:bookmarkStart w:id="79" w:name="_Ref80791102"/>
      <w:bookmarkStart w:id="80" w:name="_Toc82513461"/>
      <w:r>
        <w:t xml:space="preserve">Table </w:t>
      </w:r>
      <w:r>
        <w:fldChar w:fldCharType="begin"/>
      </w:r>
      <w:r>
        <w:instrText>SEQ Table \* ARABIC</w:instrText>
      </w:r>
      <w:r>
        <w:fldChar w:fldCharType="separate"/>
      </w:r>
      <w:r w:rsidR="008A62D0">
        <w:rPr>
          <w:noProof/>
        </w:rPr>
        <w:t>14</w:t>
      </w:r>
      <w:r>
        <w:fldChar w:fldCharType="end"/>
      </w:r>
      <w:bookmarkEnd w:id="79"/>
      <w:r>
        <w:t xml:space="preserve">. </w:t>
      </w:r>
      <w:r w:rsidRPr="00542C8B">
        <w:t>CenterPoint PY2020 Claimed and Evaluated Demand Savings</w:t>
      </w:r>
      <w:bookmarkEnd w:id="80"/>
    </w:p>
    <w:tbl>
      <w:tblPr>
        <w:tblW w:w="9369"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670"/>
        <w:gridCol w:w="1565"/>
        <w:gridCol w:w="1530"/>
        <w:gridCol w:w="1544"/>
        <w:gridCol w:w="1529"/>
        <w:gridCol w:w="1531"/>
      </w:tblGrid>
      <w:tr w:rsidR="006158EC" w:rsidRPr="006158EC" w14:paraId="7B43D1C3" w14:textId="77777777" w:rsidTr="0049380E">
        <w:trPr>
          <w:trHeight w:val="836"/>
          <w:jc w:val="center"/>
        </w:trPr>
        <w:tc>
          <w:tcPr>
            <w:tcW w:w="1670" w:type="dxa"/>
            <w:shd w:val="clear" w:color="auto" w:fill="24408F"/>
            <w:vAlign w:val="bottom"/>
          </w:tcPr>
          <w:p w14:paraId="381E311C" w14:textId="77777777" w:rsidR="006158EC" w:rsidRPr="006158EC" w:rsidRDefault="006158EC" w:rsidP="0049380E">
            <w:pPr>
              <w:pStyle w:val="TableHeadingLeft"/>
            </w:pPr>
            <w:r w:rsidRPr="006158EC">
              <w:t>Level of</w:t>
            </w:r>
            <w:r w:rsidRPr="006158EC">
              <w:rPr>
                <w:spacing w:val="-53"/>
              </w:rPr>
              <w:t xml:space="preserve"> </w:t>
            </w:r>
            <w:r w:rsidRPr="006158EC">
              <w:rPr>
                <w:spacing w:val="-1"/>
              </w:rPr>
              <w:t>analysis</w:t>
            </w:r>
          </w:p>
        </w:tc>
        <w:tc>
          <w:tcPr>
            <w:tcW w:w="1565" w:type="dxa"/>
            <w:shd w:val="clear" w:color="auto" w:fill="24408F"/>
            <w:vAlign w:val="bottom"/>
          </w:tcPr>
          <w:p w14:paraId="5CF1676A" w14:textId="25F1C4B8" w:rsidR="006158EC" w:rsidRPr="006158EC" w:rsidRDefault="006158EC" w:rsidP="0049380E">
            <w:pPr>
              <w:pStyle w:val="TableHeadingRight"/>
            </w:pPr>
            <w:r w:rsidRPr="006158EC">
              <w:rPr>
                <w:spacing w:val="-1"/>
              </w:rPr>
              <w:t>Percentage</w:t>
            </w:r>
            <w:r w:rsidRPr="006158EC">
              <w:rPr>
                <w:spacing w:val="-54"/>
              </w:rPr>
              <w:t xml:space="preserve"> </w:t>
            </w:r>
            <w:r w:rsidRPr="006158EC">
              <w:t>portfolio</w:t>
            </w:r>
            <w:r>
              <w:t xml:space="preserve"> </w:t>
            </w:r>
            <w:r w:rsidR="00486654">
              <w:br/>
            </w:r>
            <w:r w:rsidRPr="006158EC">
              <w:rPr>
                <w:spacing w:val="-54"/>
              </w:rPr>
              <w:t xml:space="preserve"> </w:t>
            </w:r>
            <w:r w:rsidR="00486654">
              <w:rPr>
                <w:spacing w:val="-54"/>
              </w:rPr>
              <w:t xml:space="preserve">  </w:t>
            </w:r>
            <w:r w:rsidRPr="006158EC">
              <w:t>savings</w:t>
            </w:r>
            <w:r w:rsidR="00486654">
              <w:t xml:space="preserve"> </w:t>
            </w:r>
            <w:r w:rsidRPr="006158EC">
              <w:t>(kW)</w:t>
            </w:r>
          </w:p>
        </w:tc>
        <w:tc>
          <w:tcPr>
            <w:tcW w:w="1530" w:type="dxa"/>
            <w:shd w:val="clear" w:color="auto" w:fill="24408F"/>
            <w:vAlign w:val="bottom"/>
          </w:tcPr>
          <w:p w14:paraId="438318F4" w14:textId="77777777" w:rsidR="006158EC" w:rsidRPr="006158EC" w:rsidRDefault="006158EC" w:rsidP="0049380E">
            <w:pPr>
              <w:pStyle w:val="TableHeadingRight"/>
            </w:pPr>
            <w:r w:rsidRPr="006158EC">
              <w:rPr>
                <w:spacing w:val="-1"/>
              </w:rPr>
              <w:t>Claimed</w:t>
            </w:r>
            <w:r w:rsidRPr="006158EC">
              <w:rPr>
                <w:spacing w:val="-53"/>
              </w:rPr>
              <w:t xml:space="preserve"> </w:t>
            </w:r>
            <w:r w:rsidRPr="006158EC">
              <w:t>demand</w:t>
            </w:r>
            <w:r w:rsidRPr="006158EC">
              <w:rPr>
                <w:spacing w:val="1"/>
              </w:rPr>
              <w:t xml:space="preserve"> </w:t>
            </w:r>
            <w:r w:rsidRPr="006158EC">
              <w:t>savings</w:t>
            </w:r>
            <w:r w:rsidRPr="006158EC">
              <w:rPr>
                <w:spacing w:val="-9"/>
              </w:rPr>
              <w:t xml:space="preserve"> </w:t>
            </w:r>
            <w:r w:rsidRPr="006158EC">
              <w:t>(kW)</w:t>
            </w:r>
          </w:p>
        </w:tc>
        <w:tc>
          <w:tcPr>
            <w:tcW w:w="1544" w:type="dxa"/>
            <w:shd w:val="clear" w:color="auto" w:fill="24408F"/>
            <w:vAlign w:val="bottom"/>
          </w:tcPr>
          <w:p w14:paraId="040D1F04" w14:textId="77777777" w:rsidR="006158EC" w:rsidRPr="006158EC" w:rsidRDefault="006158EC" w:rsidP="0049380E">
            <w:pPr>
              <w:pStyle w:val="TableHeadingRight"/>
            </w:pPr>
            <w:r w:rsidRPr="006158EC">
              <w:rPr>
                <w:spacing w:val="-1"/>
              </w:rPr>
              <w:t>Evaluated</w:t>
            </w:r>
            <w:r w:rsidRPr="006158EC">
              <w:rPr>
                <w:spacing w:val="-53"/>
              </w:rPr>
              <w:t xml:space="preserve"> </w:t>
            </w:r>
            <w:r w:rsidRPr="006158EC">
              <w:t>demand</w:t>
            </w:r>
            <w:r w:rsidRPr="006158EC">
              <w:rPr>
                <w:spacing w:val="1"/>
              </w:rPr>
              <w:t xml:space="preserve"> </w:t>
            </w:r>
            <w:r w:rsidRPr="006158EC">
              <w:t>savings</w:t>
            </w:r>
            <w:r w:rsidRPr="006158EC">
              <w:rPr>
                <w:spacing w:val="-10"/>
              </w:rPr>
              <w:t xml:space="preserve"> </w:t>
            </w:r>
            <w:r w:rsidRPr="006158EC">
              <w:t>(kW)</w:t>
            </w:r>
          </w:p>
        </w:tc>
        <w:tc>
          <w:tcPr>
            <w:tcW w:w="1529" w:type="dxa"/>
            <w:shd w:val="clear" w:color="auto" w:fill="24408F"/>
            <w:vAlign w:val="bottom"/>
          </w:tcPr>
          <w:p w14:paraId="71C2A8D4" w14:textId="77777777" w:rsidR="006158EC" w:rsidRPr="006158EC" w:rsidRDefault="006158EC" w:rsidP="0049380E">
            <w:pPr>
              <w:pStyle w:val="TableHeadingRight"/>
            </w:pPr>
            <w:r w:rsidRPr="006158EC">
              <w:rPr>
                <w:spacing w:val="-1"/>
              </w:rPr>
              <w:t>Realization</w:t>
            </w:r>
            <w:r w:rsidRPr="006158EC">
              <w:rPr>
                <w:spacing w:val="-53"/>
              </w:rPr>
              <w:t xml:space="preserve"> </w:t>
            </w:r>
            <w:r w:rsidRPr="006158EC">
              <w:t>rate</w:t>
            </w:r>
            <w:r w:rsidRPr="006158EC">
              <w:rPr>
                <w:spacing w:val="-14"/>
              </w:rPr>
              <w:t xml:space="preserve"> </w:t>
            </w:r>
            <w:r w:rsidRPr="006158EC">
              <w:t>(kW)</w:t>
            </w:r>
          </w:p>
        </w:tc>
        <w:tc>
          <w:tcPr>
            <w:tcW w:w="1531" w:type="dxa"/>
            <w:shd w:val="clear" w:color="auto" w:fill="24408F"/>
            <w:vAlign w:val="bottom"/>
          </w:tcPr>
          <w:p w14:paraId="6878BEFD" w14:textId="1489B8C4" w:rsidR="006158EC" w:rsidRPr="006158EC" w:rsidRDefault="006158EC" w:rsidP="0049380E">
            <w:pPr>
              <w:pStyle w:val="TableHeadingRight"/>
              <w:ind w:left="0"/>
            </w:pPr>
            <w:r w:rsidRPr="006158EC">
              <w:t>Precision</w:t>
            </w:r>
            <w:r w:rsidRPr="006158EC">
              <w:rPr>
                <w:spacing w:val="-9"/>
              </w:rPr>
              <w:t xml:space="preserve"> </w:t>
            </w:r>
            <w:r w:rsidR="00486654">
              <w:rPr>
                <w:spacing w:val="-9"/>
              </w:rPr>
              <w:br/>
            </w:r>
            <w:r w:rsidR="00486654">
              <w:t>a</w:t>
            </w:r>
            <w:r w:rsidR="00486654" w:rsidRPr="006158EC">
              <w:t>t</w:t>
            </w:r>
            <w:r w:rsidR="00486654">
              <w:t xml:space="preserve"> </w:t>
            </w:r>
            <w:r w:rsidRPr="006158EC">
              <w:t>90%</w:t>
            </w:r>
            <w:r w:rsidR="00486654">
              <w:t xml:space="preserve"> </w:t>
            </w:r>
            <w:r w:rsidRPr="006158EC">
              <w:t>confidence</w:t>
            </w:r>
          </w:p>
        </w:tc>
      </w:tr>
      <w:tr w:rsidR="006158EC" w:rsidRPr="006158EC" w14:paraId="30565B34" w14:textId="77777777" w:rsidTr="0049380E">
        <w:trPr>
          <w:trHeight w:val="350"/>
          <w:jc w:val="center"/>
        </w:trPr>
        <w:tc>
          <w:tcPr>
            <w:tcW w:w="1670" w:type="dxa"/>
          </w:tcPr>
          <w:p w14:paraId="73D32E95" w14:textId="77777777" w:rsidR="006158EC" w:rsidRPr="0049380E" w:rsidRDefault="006158EC" w:rsidP="0049380E">
            <w:pPr>
              <w:pStyle w:val="TableText"/>
              <w:rPr>
                <w:b/>
              </w:rPr>
            </w:pPr>
            <w:r w:rsidRPr="0049380E">
              <w:rPr>
                <w:b/>
              </w:rPr>
              <w:t>Total</w:t>
            </w:r>
            <w:r w:rsidRPr="0049380E">
              <w:rPr>
                <w:b/>
                <w:spacing w:val="-4"/>
              </w:rPr>
              <w:t xml:space="preserve"> </w:t>
            </w:r>
            <w:r w:rsidRPr="0049380E">
              <w:rPr>
                <w:b/>
              </w:rPr>
              <w:t>portfolio</w:t>
            </w:r>
          </w:p>
        </w:tc>
        <w:tc>
          <w:tcPr>
            <w:tcW w:w="1565" w:type="dxa"/>
          </w:tcPr>
          <w:p w14:paraId="07AEF701" w14:textId="77777777" w:rsidR="006158EC" w:rsidRPr="0049380E" w:rsidRDefault="006158EC" w:rsidP="0049380E">
            <w:pPr>
              <w:pStyle w:val="TableTextRight"/>
              <w:rPr>
                <w:b/>
              </w:rPr>
            </w:pPr>
            <w:r w:rsidRPr="0049380E">
              <w:rPr>
                <w:b/>
              </w:rPr>
              <w:t>100.0%</w:t>
            </w:r>
          </w:p>
        </w:tc>
        <w:tc>
          <w:tcPr>
            <w:tcW w:w="1530" w:type="dxa"/>
          </w:tcPr>
          <w:p w14:paraId="5E4691FD" w14:textId="77777777" w:rsidR="006158EC" w:rsidRPr="0049380E" w:rsidRDefault="006158EC" w:rsidP="0049380E">
            <w:pPr>
              <w:pStyle w:val="TableTextRight"/>
              <w:rPr>
                <w:b/>
              </w:rPr>
            </w:pPr>
            <w:r w:rsidRPr="0049380E">
              <w:rPr>
                <w:b/>
              </w:rPr>
              <w:t>171,424</w:t>
            </w:r>
          </w:p>
        </w:tc>
        <w:tc>
          <w:tcPr>
            <w:tcW w:w="1544" w:type="dxa"/>
          </w:tcPr>
          <w:p w14:paraId="545B92B1" w14:textId="77777777" w:rsidR="006158EC" w:rsidRPr="0049380E" w:rsidRDefault="006158EC" w:rsidP="0049380E">
            <w:pPr>
              <w:pStyle w:val="TableTextRight"/>
              <w:rPr>
                <w:b/>
              </w:rPr>
            </w:pPr>
            <w:r w:rsidRPr="0049380E">
              <w:rPr>
                <w:b/>
              </w:rPr>
              <w:t>171,424</w:t>
            </w:r>
          </w:p>
        </w:tc>
        <w:tc>
          <w:tcPr>
            <w:tcW w:w="1529" w:type="dxa"/>
          </w:tcPr>
          <w:p w14:paraId="58176CD6" w14:textId="77777777" w:rsidR="006158EC" w:rsidRPr="0049380E" w:rsidRDefault="006158EC" w:rsidP="0049380E">
            <w:pPr>
              <w:pStyle w:val="TableTextRight"/>
              <w:rPr>
                <w:b/>
              </w:rPr>
            </w:pPr>
            <w:r w:rsidRPr="0049380E">
              <w:rPr>
                <w:b/>
              </w:rPr>
              <w:t>100.0%</w:t>
            </w:r>
          </w:p>
        </w:tc>
        <w:tc>
          <w:tcPr>
            <w:tcW w:w="1531" w:type="dxa"/>
          </w:tcPr>
          <w:p w14:paraId="15B73419" w14:textId="77777777" w:rsidR="006158EC" w:rsidRPr="0049380E" w:rsidRDefault="006158EC" w:rsidP="0049380E">
            <w:pPr>
              <w:pStyle w:val="TableTextRight"/>
              <w:rPr>
                <w:b/>
              </w:rPr>
            </w:pPr>
            <w:r w:rsidRPr="0049380E">
              <w:rPr>
                <w:b/>
              </w:rPr>
              <w:t>0.9%</w:t>
            </w:r>
          </w:p>
        </w:tc>
      </w:tr>
      <w:tr w:rsidR="006158EC" w:rsidRPr="006158EC" w14:paraId="58AB009B" w14:textId="77777777" w:rsidTr="0049380E">
        <w:trPr>
          <w:trHeight w:val="350"/>
          <w:jc w:val="center"/>
        </w:trPr>
        <w:tc>
          <w:tcPr>
            <w:tcW w:w="1670" w:type="dxa"/>
          </w:tcPr>
          <w:p w14:paraId="7BF5B599" w14:textId="77777777" w:rsidR="006158EC" w:rsidRPr="006158EC" w:rsidRDefault="006158EC" w:rsidP="0049380E">
            <w:pPr>
              <w:pStyle w:val="TableText"/>
            </w:pPr>
            <w:r w:rsidRPr="006158EC">
              <w:t>Commercial</w:t>
            </w:r>
          </w:p>
        </w:tc>
        <w:tc>
          <w:tcPr>
            <w:tcW w:w="1565" w:type="dxa"/>
          </w:tcPr>
          <w:p w14:paraId="1C44BB60" w14:textId="77777777" w:rsidR="006158EC" w:rsidRPr="006158EC" w:rsidRDefault="006158EC" w:rsidP="0049380E">
            <w:pPr>
              <w:pStyle w:val="TableTextRight"/>
            </w:pPr>
            <w:r w:rsidRPr="006158EC">
              <w:t>11.4%</w:t>
            </w:r>
          </w:p>
        </w:tc>
        <w:tc>
          <w:tcPr>
            <w:tcW w:w="1530" w:type="dxa"/>
          </w:tcPr>
          <w:p w14:paraId="13D5110B" w14:textId="77777777" w:rsidR="006158EC" w:rsidRPr="006158EC" w:rsidRDefault="006158EC" w:rsidP="0049380E">
            <w:pPr>
              <w:pStyle w:val="TableTextRight"/>
            </w:pPr>
            <w:r w:rsidRPr="006158EC">
              <w:t>19,539</w:t>
            </w:r>
          </w:p>
        </w:tc>
        <w:tc>
          <w:tcPr>
            <w:tcW w:w="1544" w:type="dxa"/>
          </w:tcPr>
          <w:p w14:paraId="6FFB8B31" w14:textId="77777777" w:rsidR="006158EC" w:rsidRPr="006158EC" w:rsidRDefault="006158EC" w:rsidP="0049380E">
            <w:pPr>
              <w:pStyle w:val="TableTextRight"/>
            </w:pPr>
            <w:r w:rsidRPr="006158EC">
              <w:t>19,539</w:t>
            </w:r>
          </w:p>
        </w:tc>
        <w:tc>
          <w:tcPr>
            <w:tcW w:w="1529" w:type="dxa"/>
          </w:tcPr>
          <w:p w14:paraId="2017B97C" w14:textId="77777777" w:rsidR="006158EC" w:rsidRPr="006158EC" w:rsidRDefault="006158EC" w:rsidP="0049380E">
            <w:pPr>
              <w:pStyle w:val="TableTextRight"/>
            </w:pPr>
            <w:r w:rsidRPr="006158EC">
              <w:t>100.0%</w:t>
            </w:r>
          </w:p>
        </w:tc>
        <w:tc>
          <w:tcPr>
            <w:tcW w:w="1531" w:type="dxa"/>
          </w:tcPr>
          <w:p w14:paraId="49338610" w14:textId="77777777" w:rsidR="006158EC" w:rsidRPr="006158EC" w:rsidRDefault="006158EC" w:rsidP="0049380E">
            <w:pPr>
              <w:pStyle w:val="TableTextRight"/>
            </w:pPr>
            <w:r w:rsidRPr="006158EC">
              <w:t>7.4%</w:t>
            </w:r>
          </w:p>
        </w:tc>
      </w:tr>
      <w:tr w:rsidR="006158EC" w:rsidRPr="006158EC" w14:paraId="204A1ACD" w14:textId="77777777" w:rsidTr="0049380E">
        <w:trPr>
          <w:trHeight w:val="350"/>
          <w:jc w:val="center"/>
        </w:trPr>
        <w:tc>
          <w:tcPr>
            <w:tcW w:w="1670" w:type="dxa"/>
          </w:tcPr>
          <w:p w14:paraId="3343309F" w14:textId="77777777" w:rsidR="006158EC" w:rsidRPr="006158EC" w:rsidRDefault="006158EC" w:rsidP="0049380E">
            <w:pPr>
              <w:pStyle w:val="TableText"/>
            </w:pPr>
            <w:r w:rsidRPr="006158EC">
              <w:t>Residential</w:t>
            </w:r>
          </w:p>
        </w:tc>
        <w:tc>
          <w:tcPr>
            <w:tcW w:w="1565" w:type="dxa"/>
          </w:tcPr>
          <w:p w14:paraId="33AD1655" w14:textId="77777777" w:rsidR="006158EC" w:rsidRPr="006158EC" w:rsidRDefault="006158EC" w:rsidP="0049380E">
            <w:pPr>
              <w:pStyle w:val="TableTextRight"/>
            </w:pPr>
            <w:r w:rsidRPr="006158EC">
              <w:t>15.8%</w:t>
            </w:r>
          </w:p>
        </w:tc>
        <w:tc>
          <w:tcPr>
            <w:tcW w:w="1530" w:type="dxa"/>
          </w:tcPr>
          <w:p w14:paraId="123E9B2A" w14:textId="77777777" w:rsidR="006158EC" w:rsidRPr="006158EC" w:rsidRDefault="006158EC" w:rsidP="0049380E">
            <w:pPr>
              <w:pStyle w:val="TableTextRight"/>
            </w:pPr>
            <w:r w:rsidRPr="006158EC">
              <w:t>27,053</w:t>
            </w:r>
          </w:p>
        </w:tc>
        <w:tc>
          <w:tcPr>
            <w:tcW w:w="1544" w:type="dxa"/>
          </w:tcPr>
          <w:p w14:paraId="06D35D66" w14:textId="77777777" w:rsidR="006158EC" w:rsidRPr="006158EC" w:rsidRDefault="006158EC" w:rsidP="0049380E">
            <w:pPr>
              <w:pStyle w:val="TableTextRight"/>
            </w:pPr>
            <w:r w:rsidRPr="006158EC">
              <w:t>27,052</w:t>
            </w:r>
          </w:p>
        </w:tc>
        <w:tc>
          <w:tcPr>
            <w:tcW w:w="1529" w:type="dxa"/>
          </w:tcPr>
          <w:p w14:paraId="75B2BBF0" w14:textId="77777777" w:rsidR="006158EC" w:rsidRPr="006158EC" w:rsidRDefault="006158EC" w:rsidP="0049380E">
            <w:pPr>
              <w:pStyle w:val="TableTextRight"/>
            </w:pPr>
            <w:r w:rsidRPr="006158EC">
              <w:t>100.0%</w:t>
            </w:r>
          </w:p>
        </w:tc>
        <w:tc>
          <w:tcPr>
            <w:tcW w:w="1531" w:type="dxa"/>
          </w:tcPr>
          <w:p w14:paraId="64E0D4A1" w14:textId="77777777" w:rsidR="006158EC" w:rsidRPr="006158EC" w:rsidRDefault="006158EC" w:rsidP="0049380E">
            <w:pPr>
              <w:pStyle w:val="TableTextRight"/>
            </w:pPr>
            <w:r w:rsidRPr="006158EC">
              <w:t>N/A</w:t>
            </w:r>
          </w:p>
        </w:tc>
      </w:tr>
      <w:tr w:rsidR="006158EC" w:rsidRPr="006158EC" w14:paraId="5EC864D1" w14:textId="77777777" w:rsidTr="0049380E">
        <w:trPr>
          <w:trHeight w:val="350"/>
          <w:jc w:val="center"/>
        </w:trPr>
        <w:tc>
          <w:tcPr>
            <w:tcW w:w="1670" w:type="dxa"/>
          </w:tcPr>
          <w:p w14:paraId="55F2FD0B" w14:textId="77777777" w:rsidR="006158EC" w:rsidRPr="006158EC" w:rsidRDefault="006158EC" w:rsidP="0049380E">
            <w:pPr>
              <w:pStyle w:val="TableText"/>
            </w:pPr>
            <w:r w:rsidRPr="006158EC">
              <w:t>Low-income</w:t>
            </w:r>
          </w:p>
        </w:tc>
        <w:tc>
          <w:tcPr>
            <w:tcW w:w="1565" w:type="dxa"/>
          </w:tcPr>
          <w:p w14:paraId="65E26F47" w14:textId="77777777" w:rsidR="006158EC" w:rsidRPr="006158EC" w:rsidRDefault="006158EC" w:rsidP="0049380E">
            <w:pPr>
              <w:pStyle w:val="TableTextRight"/>
            </w:pPr>
            <w:r w:rsidRPr="006158EC">
              <w:t>2.8%</w:t>
            </w:r>
          </w:p>
        </w:tc>
        <w:tc>
          <w:tcPr>
            <w:tcW w:w="1530" w:type="dxa"/>
          </w:tcPr>
          <w:p w14:paraId="3AD3E04B" w14:textId="77777777" w:rsidR="006158EC" w:rsidRPr="006158EC" w:rsidRDefault="006158EC" w:rsidP="0049380E">
            <w:pPr>
              <w:pStyle w:val="TableTextRight"/>
            </w:pPr>
            <w:r w:rsidRPr="006158EC">
              <w:t>4,787</w:t>
            </w:r>
          </w:p>
        </w:tc>
        <w:tc>
          <w:tcPr>
            <w:tcW w:w="1544" w:type="dxa"/>
          </w:tcPr>
          <w:p w14:paraId="6D506D7E" w14:textId="77777777" w:rsidR="006158EC" w:rsidRPr="006158EC" w:rsidRDefault="006158EC" w:rsidP="0049380E">
            <w:pPr>
              <w:pStyle w:val="TableTextRight"/>
            </w:pPr>
            <w:r w:rsidRPr="006158EC">
              <w:t>4,787</w:t>
            </w:r>
          </w:p>
        </w:tc>
        <w:tc>
          <w:tcPr>
            <w:tcW w:w="1529" w:type="dxa"/>
          </w:tcPr>
          <w:p w14:paraId="41856938" w14:textId="77777777" w:rsidR="006158EC" w:rsidRPr="006158EC" w:rsidRDefault="006158EC" w:rsidP="0049380E">
            <w:pPr>
              <w:pStyle w:val="TableTextRight"/>
            </w:pPr>
            <w:r w:rsidRPr="006158EC">
              <w:t>100.0%</w:t>
            </w:r>
          </w:p>
        </w:tc>
        <w:tc>
          <w:tcPr>
            <w:tcW w:w="1531" w:type="dxa"/>
          </w:tcPr>
          <w:p w14:paraId="3622594B" w14:textId="77777777" w:rsidR="006158EC" w:rsidRPr="006158EC" w:rsidRDefault="006158EC" w:rsidP="0049380E">
            <w:pPr>
              <w:pStyle w:val="TableTextRight"/>
            </w:pPr>
            <w:r w:rsidRPr="006158EC">
              <w:t>N/A</w:t>
            </w:r>
          </w:p>
        </w:tc>
      </w:tr>
      <w:tr w:rsidR="006158EC" w:rsidRPr="006158EC" w14:paraId="583C4C1A" w14:textId="77777777" w:rsidTr="0049380E">
        <w:trPr>
          <w:trHeight w:val="580"/>
          <w:jc w:val="center"/>
        </w:trPr>
        <w:tc>
          <w:tcPr>
            <w:tcW w:w="1670" w:type="dxa"/>
          </w:tcPr>
          <w:p w14:paraId="48D08635" w14:textId="77777777" w:rsidR="006158EC" w:rsidRPr="006158EC" w:rsidRDefault="006158EC" w:rsidP="0049380E">
            <w:pPr>
              <w:pStyle w:val="TableText"/>
            </w:pPr>
            <w:r w:rsidRPr="006158EC">
              <w:t>Load</w:t>
            </w:r>
            <w:r w:rsidRPr="006158EC">
              <w:rPr>
                <w:spacing w:val="1"/>
              </w:rPr>
              <w:t xml:space="preserve"> </w:t>
            </w:r>
            <w:r w:rsidRPr="006158EC">
              <w:rPr>
                <w:w w:val="95"/>
              </w:rPr>
              <w:t>management*</w:t>
            </w:r>
          </w:p>
        </w:tc>
        <w:tc>
          <w:tcPr>
            <w:tcW w:w="1565" w:type="dxa"/>
          </w:tcPr>
          <w:p w14:paraId="02B988C2" w14:textId="77777777" w:rsidR="006158EC" w:rsidRPr="006158EC" w:rsidRDefault="006158EC" w:rsidP="0049380E">
            <w:pPr>
              <w:pStyle w:val="TableTextRight"/>
            </w:pPr>
            <w:r w:rsidRPr="006158EC">
              <w:t>70.0%</w:t>
            </w:r>
          </w:p>
        </w:tc>
        <w:tc>
          <w:tcPr>
            <w:tcW w:w="1530" w:type="dxa"/>
          </w:tcPr>
          <w:p w14:paraId="22C0245D" w14:textId="77777777" w:rsidR="006158EC" w:rsidRPr="006158EC" w:rsidRDefault="006158EC" w:rsidP="0049380E">
            <w:pPr>
              <w:pStyle w:val="TableTextRight"/>
            </w:pPr>
            <w:r w:rsidRPr="006158EC">
              <w:t>120,043</w:t>
            </w:r>
          </w:p>
        </w:tc>
        <w:tc>
          <w:tcPr>
            <w:tcW w:w="1544" w:type="dxa"/>
          </w:tcPr>
          <w:p w14:paraId="403FCBDE" w14:textId="77777777" w:rsidR="006158EC" w:rsidRPr="006158EC" w:rsidRDefault="006158EC" w:rsidP="0049380E">
            <w:pPr>
              <w:pStyle w:val="TableTextRight"/>
            </w:pPr>
            <w:r w:rsidRPr="006158EC">
              <w:t>120,043</w:t>
            </w:r>
          </w:p>
        </w:tc>
        <w:tc>
          <w:tcPr>
            <w:tcW w:w="1529" w:type="dxa"/>
          </w:tcPr>
          <w:p w14:paraId="6A7CEA73" w14:textId="77777777" w:rsidR="006158EC" w:rsidRPr="006158EC" w:rsidRDefault="006158EC" w:rsidP="0049380E">
            <w:pPr>
              <w:pStyle w:val="TableTextRight"/>
            </w:pPr>
            <w:r w:rsidRPr="006158EC">
              <w:t>100.0%</w:t>
            </w:r>
          </w:p>
        </w:tc>
        <w:tc>
          <w:tcPr>
            <w:tcW w:w="1531" w:type="dxa"/>
          </w:tcPr>
          <w:p w14:paraId="553B1FB5" w14:textId="77777777" w:rsidR="006158EC" w:rsidRPr="006158EC" w:rsidRDefault="006158EC" w:rsidP="0049380E">
            <w:pPr>
              <w:pStyle w:val="TableTextRight"/>
            </w:pPr>
            <w:r w:rsidRPr="006158EC">
              <w:t>N/A</w:t>
            </w:r>
          </w:p>
        </w:tc>
      </w:tr>
    </w:tbl>
    <w:p w14:paraId="4D72EF2E" w14:textId="2255C0A8" w:rsidR="006158EC" w:rsidRDefault="006158EC" w:rsidP="0049380E">
      <w:pPr>
        <w:pStyle w:val="TableFootnote"/>
        <w:ind w:left="90" w:hanging="90"/>
      </w:pPr>
      <w:r w:rsidRPr="006158EC">
        <w:t>* The review for the load management program included a census review of equations and interval meter data to estimate the baseline usage and the resulting level of load curtailment achieved for each event for all participants.</w:t>
      </w:r>
    </w:p>
    <w:p w14:paraId="4ECCB69C" w14:textId="1E8666C0" w:rsidR="006158EC" w:rsidRDefault="006158EC" w:rsidP="006158EC">
      <w:pPr>
        <w:pStyle w:val="TableFootnote"/>
      </w:pPr>
    </w:p>
    <w:p w14:paraId="252092B1" w14:textId="39B28CD2" w:rsidR="006158EC" w:rsidRDefault="00775BB4" w:rsidP="00F15C07">
      <w:pPr>
        <w:keepNext/>
        <w:keepLines/>
      </w:pPr>
      <w:r>
        <w:lastRenderedPageBreak/>
        <w:fldChar w:fldCharType="begin"/>
      </w:r>
      <w:r>
        <w:instrText xml:space="preserve"> REF _Ref80791111 \h </w:instrText>
      </w:r>
      <w:r>
        <w:fldChar w:fldCharType="separate"/>
      </w:r>
      <w:r w:rsidR="008A62D0">
        <w:t xml:space="preserve">Table </w:t>
      </w:r>
      <w:r w:rsidR="008A62D0">
        <w:rPr>
          <w:noProof/>
        </w:rPr>
        <w:t>15</w:t>
      </w:r>
      <w:r>
        <w:fldChar w:fldCharType="end"/>
      </w:r>
      <w:r w:rsidR="006158EC" w:rsidRPr="006158EC">
        <w:t xml:space="preserve"> shows the claimed and evaluated energy savings for CenterPoint’s portfolio and broad customer sector</w:t>
      </w:r>
      <w:r w:rsidR="00486654">
        <w:t xml:space="preserve"> and </w:t>
      </w:r>
      <w:r w:rsidR="006158EC" w:rsidRPr="006158EC">
        <w:t>program categories for PY2020.</w:t>
      </w:r>
      <w:r w:rsidR="00F15C07">
        <w:br/>
      </w:r>
    </w:p>
    <w:p w14:paraId="2903DD47" w14:textId="7798750E" w:rsidR="006158EC" w:rsidRDefault="006158EC" w:rsidP="00F15C07">
      <w:pPr>
        <w:pStyle w:val="Caption"/>
      </w:pPr>
      <w:bookmarkStart w:id="81" w:name="_Ref80791111"/>
      <w:bookmarkStart w:id="82" w:name="_Toc82513462"/>
      <w:r>
        <w:t xml:space="preserve">Table </w:t>
      </w:r>
      <w:r>
        <w:fldChar w:fldCharType="begin"/>
      </w:r>
      <w:r>
        <w:instrText>SEQ Table \* ARABIC</w:instrText>
      </w:r>
      <w:r>
        <w:fldChar w:fldCharType="separate"/>
      </w:r>
      <w:r w:rsidR="008A62D0">
        <w:rPr>
          <w:noProof/>
        </w:rPr>
        <w:t>15</w:t>
      </w:r>
      <w:r>
        <w:fldChar w:fldCharType="end"/>
      </w:r>
      <w:bookmarkEnd w:id="81"/>
      <w:r>
        <w:t xml:space="preserve">. </w:t>
      </w:r>
      <w:r w:rsidRPr="008C0B36">
        <w:t>CenterPoint PY2020 Claimed and Evaluated Energy Savings</w:t>
      </w:r>
      <w:bookmarkEnd w:id="82"/>
    </w:p>
    <w:tbl>
      <w:tblPr>
        <w:tblW w:w="9715"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705"/>
        <w:gridCol w:w="1710"/>
        <w:gridCol w:w="1800"/>
        <w:gridCol w:w="1710"/>
        <w:gridCol w:w="1350"/>
        <w:gridCol w:w="1440"/>
      </w:tblGrid>
      <w:tr w:rsidR="006158EC" w:rsidRPr="006158EC" w14:paraId="6A6716C9" w14:textId="77777777" w:rsidTr="0049380E">
        <w:trPr>
          <w:trHeight w:val="1038"/>
          <w:jc w:val="center"/>
        </w:trPr>
        <w:tc>
          <w:tcPr>
            <w:tcW w:w="1705" w:type="dxa"/>
            <w:shd w:val="clear" w:color="auto" w:fill="24408F"/>
            <w:vAlign w:val="bottom"/>
          </w:tcPr>
          <w:p w14:paraId="7FD1B08A" w14:textId="77777777" w:rsidR="006158EC" w:rsidRPr="006158EC" w:rsidRDefault="006158EC" w:rsidP="0049380E">
            <w:pPr>
              <w:pStyle w:val="TableHeadingLeft"/>
            </w:pPr>
            <w:r w:rsidRPr="006158EC">
              <w:t>Level</w:t>
            </w:r>
            <w:r w:rsidRPr="006158EC">
              <w:rPr>
                <w:spacing w:val="-6"/>
              </w:rPr>
              <w:t xml:space="preserve"> </w:t>
            </w:r>
            <w:r w:rsidRPr="006158EC">
              <w:t>of</w:t>
            </w:r>
            <w:r w:rsidRPr="006158EC">
              <w:rPr>
                <w:spacing w:val="-4"/>
              </w:rPr>
              <w:t xml:space="preserve"> </w:t>
            </w:r>
            <w:r w:rsidRPr="006158EC">
              <w:t>analysis</w:t>
            </w:r>
          </w:p>
        </w:tc>
        <w:tc>
          <w:tcPr>
            <w:tcW w:w="1710" w:type="dxa"/>
            <w:shd w:val="clear" w:color="auto" w:fill="24408F"/>
            <w:vAlign w:val="bottom"/>
          </w:tcPr>
          <w:p w14:paraId="2A6EA6BB" w14:textId="4EBA533C" w:rsidR="006158EC" w:rsidRPr="006158EC" w:rsidRDefault="006158EC" w:rsidP="0049380E">
            <w:pPr>
              <w:pStyle w:val="TableHeadingRight"/>
            </w:pPr>
            <w:proofErr w:type="gramStart"/>
            <w:r w:rsidRPr="006158EC">
              <w:rPr>
                <w:spacing w:val="-1"/>
              </w:rPr>
              <w:t>Perce</w:t>
            </w:r>
            <w:r w:rsidR="00486654">
              <w:rPr>
                <w:spacing w:val="-1"/>
              </w:rPr>
              <w:t>n</w:t>
            </w:r>
            <w:r w:rsidRPr="006158EC">
              <w:rPr>
                <w:spacing w:val="-1"/>
              </w:rPr>
              <w:t>tage</w:t>
            </w:r>
            <w:r w:rsidR="00486654">
              <w:rPr>
                <w:spacing w:val="-1"/>
              </w:rPr>
              <w:t xml:space="preserve"> </w:t>
            </w:r>
            <w:r w:rsidRPr="006158EC">
              <w:rPr>
                <w:spacing w:val="-53"/>
              </w:rPr>
              <w:t xml:space="preserve"> </w:t>
            </w:r>
            <w:r w:rsidRPr="006158EC">
              <w:t>portfolio</w:t>
            </w:r>
            <w:proofErr w:type="gramEnd"/>
            <w:r w:rsidRPr="006158EC">
              <w:rPr>
                <w:spacing w:val="-54"/>
              </w:rPr>
              <w:t xml:space="preserve"> </w:t>
            </w:r>
            <w:r w:rsidRPr="006158EC">
              <w:t>savings</w:t>
            </w:r>
            <w:r w:rsidRPr="006158EC">
              <w:rPr>
                <w:spacing w:val="1"/>
              </w:rPr>
              <w:t xml:space="preserve"> </w:t>
            </w:r>
            <w:r w:rsidRPr="006158EC">
              <w:t>(kWh)</w:t>
            </w:r>
          </w:p>
        </w:tc>
        <w:tc>
          <w:tcPr>
            <w:tcW w:w="1800" w:type="dxa"/>
            <w:shd w:val="clear" w:color="auto" w:fill="24408F"/>
            <w:vAlign w:val="bottom"/>
          </w:tcPr>
          <w:p w14:paraId="71FF0C80" w14:textId="7C120A93" w:rsidR="006158EC" w:rsidRPr="006158EC" w:rsidRDefault="006158EC" w:rsidP="0049380E">
            <w:pPr>
              <w:pStyle w:val="TableHeadingRight"/>
            </w:pPr>
            <w:proofErr w:type="gramStart"/>
            <w:r w:rsidRPr="006158EC">
              <w:rPr>
                <w:spacing w:val="-1"/>
              </w:rPr>
              <w:t>Claimed</w:t>
            </w:r>
            <w:r>
              <w:rPr>
                <w:spacing w:val="-1"/>
              </w:rPr>
              <w:t xml:space="preserve"> </w:t>
            </w:r>
            <w:r w:rsidRPr="006158EC">
              <w:rPr>
                <w:spacing w:val="-53"/>
              </w:rPr>
              <w:t xml:space="preserve"> </w:t>
            </w:r>
            <w:r w:rsidRPr="006158EC">
              <w:t>energy</w:t>
            </w:r>
            <w:proofErr w:type="gramEnd"/>
            <w:r w:rsidRPr="006158EC">
              <w:rPr>
                <w:spacing w:val="1"/>
              </w:rPr>
              <w:t xml:space="preserve"> </w:t>
            </w:r>
            <w:r w:rsidRPr="006158EC">
              <w:rPr>
                <w:spacing w:val="-1"/>
              </w:rPr>
              <w:t>sa</w:t>
            </w:r>
            <w:r w:rsidRPr="00486654">
              <w:rPr>
                <w:spacing w:val="-1"/>
              </w:rPr>
              <w:t>ving</w:t>
            </w:r>
            <w:r w:rsidRPr="00486654">
              <w:rPr>
                <w:spacing w:val="-53"/>
              </w:rPr>
              <w:t xml:space="preserve">s </w:t>
            </w:r>
            <w:r w:rsidR="00486654" w:rsidRPr="00486654">
              <w:rPr>
                <w:spacing w:val="-53"/>
              </w:rPr>
              <w:t xml:space="preserve">   </w:t>
            </w:r>
            <w:r w:rsidR="00486654">
              <w:rPr>
                <w:spacing w:val="-53"/>
              </w:rPr>
              <w:t xml:space="preserve">           </w:t>
            </w:r>
            <w:r w:rsidR="00486654" w:rsidRPr="006158EC">
              <w:rPr>
                <w:spacing w:val="1"/>
              </w:rPr>
              <w:t xml:space="preserve"> </w:t>
            </w:r>
            <w:r w:rsidRPr="00486654">
              <w:t>(kWh)</w:t>
            </w:r>
          </w:p>
        </w:tc>
        <w:tc>
          <w:tcPr>
            <w:tcW w:w="1710" w:type="dxa"/>
            <w:shd w:val="clear" w:color="auto" w:fill="24408F"/>
            <w:vAlign w:val="bottom"/>
          </w:tcPr>
          <w:p w14:paraId="608F9005" w14:textId="77777777" w:rsidR="006158EC" w:rsidRPr="006158EC" w:rsidRDefault="006158EC" w:rsidP="0049380E">
            <w:pPr>
              <w:pStyle w:val="TableHeadingRight"/>
              <w:rPr>
                <w:sz w:val="24"/>
              </w:rPr>
            </w:pPr>
          </w:p>
          <w:p w14:paraId="35C8762E" w14:textId="129CA269" w:rsidR="006158EC" w:rsidRPr="006158EC" w:rsidRDefault="006158EC" w:rsidP="0049380E">
            <w:pPr>
              <w:pStyle w:val="TableHeadingRight"/>
            </w:pPr>
            <w:r w:rsidRPr="006158EC">
              <w:rPr>
                <w:spacing w:val="-1"/>
              </w:rPr>
              <w:t>Evaluated</w:t>
            </w:r>
            <w:r w:rsidRPr="006158EC">
              <w:rPr>
                <w:spacing w:val="-53"/>
              </w:rPr>
              <w:t xml:space="preserve"> </w:t>
            </w:r>
            <w:r w:rsidRPr="006158EC">
              <w:rPr>
                <w:spacing w:val="-1"/>
              </w:rPr>
              <w:t>energy</w:t>
            </w:r>
            <w:r w:rsidRPr="006158EC">
              <w:rPr>
                <w:spacing w:val="-8"/>
              </w:rPr>
              <w:t xml:space="preserve"> </w:t>
            </w:r>
            <w:r w:rsidR="00486654">
              <w:rPr>
                <w:spacing w:val="-8"/>
              </w:rPr>
              <w:br/>
            </w:r>
            <w:r w:rsidRPr="006158EC">
              <w:rPr>
                <w:spacing w:val="-1"/>
              </w:rPr>
              <w:t>savings</w:t>
            </w:r>
            <w:r w:rsidR="00486654">
              <w:t xml:space="preserve"> </w:t>
            </w:r>
            <w:r w:rsidRPr="006158EC">
              <w:t>(kWh)</w:t>
            </w:r>
          </w:p>
        </w:tc>
        <w:tc>
          <w:tcPr>
            <w:tcW w:w="1350" w:type="dxa"/>
            <w:shd w:val="clear" w:color="auto" w:fill="24408F"/>
            <w:vAlign w:val="bottom"/>
          </w:tcPr>
          <w:p w14:paraId="666AA371" w14:textId="77777777" w:rsidR="006158EC" w:rsidRPr="006158EC" w:rsidRDefault="006158EC" w:rsidP="0049380E">
            <w:pPr>
              <w:pStyle w:val="TableHeadingRight"/>
            </w:pPr>
          </w:p>
          <w:p w14:paraId="240D1300" w14:textId="77777777" w:rsidR="006158EC" w:rsidRPr="006158EC" w:rsidRDefault="006158EC" w:rsidP="0049380E">
            <w:pPr>
              <w:pStyle w:val="TableHeadingRight"/>
              <w:rPr>
                <w:sz w:val="23"/>
              </w:rPr>
            </w:pPr>
          </w:p>
          <w:p w14:paraId="249E9E86" w14:textId="77777777" w:rsidR="006158EC" w:rsidRPr="006158EC" w:rsidRDefault="006158EC" w:rsidP="0049380E">
            <w:pPr>
              <w:pStyle w:val="TableHeadingRight"/>
            </w:pPr>
            <w:r w:rsidRPr="006158EC">
              <w:rPr>
                <w:spacing w:val="-1"/>
              </w:rPr>
              <w:t>Realization</w:t>
            </w:r>
            <w:r w:rsidRPr="006158EC">
              <w:rPr>
                <w:spacing w:val="-53"/>
              </w:rPr>
              <w:t xml:space="preserve"> </w:t>
            </w:r>
            <w:r w:rsidRPr="006158EC">
              <w:rPr>
                <w:spacing w:val="-1"/>
              </w:rPr>
              <w:t>rate</w:t>
            </w:r>
            <w:r w:rsidRPr="006158EC">
              <w:rPr>
                <w:spacing w:val="-12"/>
              </w:rPr>
              <w:t xml:space="preserve"> </w:t>
            </w:r>
            <w:r w:rsidRPr="006158EC">
              <w:t>(kWh)</w:t>
            </w:r>
          </w:p>
        </w:tc>
        <w:tc>
          <w:tcPr>
            <w:tcW w:w="1440" w:type="dxa"/>
            <w:shd w:val="clear" w:color="auto" w:fill="24408F"/>
            <w:vAlign w:val="bottom"/>
          </w:tcPr>
          <w:p w14:paraId="74344501" w14:textId="77777777" w:rsidR="006158EC" w:rsidRPr="006158EC" w:rsidRDefault="006158EC" w:rsidP="0049380E">
            <w:pPr>
              <w:pStyle w:val="TableHeadingRight"/>
              <w:rPr>
                <w:sz w:val="24"/>
              </w:rPr>
            </w:pPr>
          </w:p>
          <w:p w14:paraId="329C7B02" w14:textId="151534BE" w:rsidR="006158EC" w:rsidRPr="006158EC" w:rsidRDefault="006158EC" w:rsidP="0049380E">
            <w:pPr>
              <w:pStyle w:val="TableHeadingRight"/>
              <w:rPr>
                <w:rFonts w:eastAsia="Arial" w:cs="Arial"/>
                <w:b w:val="0"/>
                <w:szCs w:val="22"/>
              </w:rPr>
            </w:pPr>
            <w:r w:rsidRPr="006158EC">
              <w:t>Precision</w:t>
            </w:r>
            <w:r w:rsidR="00486654">
              <w:rPr>
                <w:spacing w:val="-9"/>
              </w:rPr>
              <w:br/>
            </w:r>
            <w:r w:rsidRPr="006158EC">
              <w:t>at</w:t>
            </w:r>
            <w:r w:rsidR="00486654">
              <w:t xml:space="preserve"> </w:t>
            </w:r>
            <w:r w:rsidRPr="006158EC">
              <w:t>90%</w:t>
            </w:r>
          </w:p>
          <w:p w14:paraId="3827D019" w14:textId="77777777" w:rsidR="006158EC" w:rsidRPr="006158EC" w:rsidRDefault="006158EC" w:rsidP="0049380E">
            <w:pPr>
              <w:pStyle w:val="TableHeadingRight"/>
            </w:pPr>
            <w:r w:rsidRPr="006158EC">
              <w:t>confidence</w:t>
            </w:r>
          </w:p>
        </w:tc>
      </w:tr>
      <w:tr w:rsidR="006158EC" w:rsidRPr="006158EC" w14:paraId="3DD44599" w14:textId="77777777" w:rsidTr="0049380E">
        <w:trPr>
          <w:trHeight w:val="350"/>
          <w:jc w:val="center"/>
        </w:trPr>
        <w:tc>
          <w:tcPr>
            <w:tcW w:w="1705" w:type="dxa"/>
          </w:tcPr>
          <w:p w14:paraId="0FE216B5" w14:textId="77777777" w:rsidR="006158EC" w:rsidRPr="0049380E" w:rsidRDefault="006158EC" w:rsidP="0049380E">
            <w:pPr>
              <w:pStyle w:val="TableText"/>
              <w:rPr>
                <w:b/>
              </w:rPr>
            </w:pPr>
            <w:r w:rsidRPr="0049380E">
              <w:rPr>
                <w:b/>
              </w:rPr>
              <w:t>Total</w:t>
            </w:r>
            <w:r w:rsidRPr="0049380E">
              <w:rPr>
                <w:b/>
                <w:spacing w:val="-4"/>
              </w:rPr>
              <w:t xml:space="preserve"> </w:t>
            </w:r>
            <w:r w:rsidRPr="0049380E">
              <w:rPr>
                <w:b/>
              </w:rPr>
              <w:t>portfolio</w:t>
            </w:r>
          </w:p>
        </w:tc>
        <w:tc>
          <w:tcPr>
            <w:tcW w:w="1710" w:type="dxa"/>
          </w:tcPr>
          <w:p w14:paraId="6F8DD0A1" w14:textId="77777777" w:rsidR="006158EC" w:rsidRPr="0049380E" w:rsidRDefault="006158EC" w:rsidP="0049380E">
            <w:pPr>
              <w:pStyle w:val="TableTextRight"/>
              <w:rPr>
                <w:b/>
              </w:rPr>
            </w:pPr>
            <w:r w:rsidRPr="0049380E">
              <w:rPr>
                <w:b/>
              </w:rPr>
              <w:t>100.0%</w:t>
            </w:r>
          </w:p>
        </w:tc>
        <w:tc>
          <w:tcPr>
            <w:tcW w:w="1800" w:type="dxa"/>
          </w:tcPr>
          <w:p w14:paraId="2E899724" w14:textId="77777777" w:rsidR="006158EC" w:rsidRPr="0049380E" w:rsidRDefault="006158EC" w:rsidP="0049380E">
            <w:pPr>
              <w:pStyle w:val="TableTextRight"/>
              <w:rPr>
                <w:b/>
              </w:rPr>
            </w:pPr>
            <w:r w:rsidRPr="0049380E">
              <w:rPr>
                <w:b/>
              </w:rPr>
              <w:t>194,032,394</w:t>
            </w:r>
          </w:p>
        </w:tc>
        <w:tc>
          <w:tcPr>
            <w:tcW w:w="1710" w:type="dxa"/>
          </w:tcPr>
          <w:p w14:paraId="6F781438" w14:textId="77777777" w:rsidR="006158EC" w:rsidRPr="0049380E" w:rsidRDefault="006158EC" w:rsidP="0049380E">
            <w:pPr>
              <w:pStyle w:val="TableTextRight"/>
              <w:rPr>
                <w:b/>
              </w:rPr>
            </w:pPr>
            <w:r w:rsidRPr="0049380E">
              <w:rPr>
                <w:b/>
              </w:rPr>
              <w:t>194,031,305</w:t>
            </w:r>
          </w:p>
        </w:tc>
        <w:tc>
          <w:tcPr>
            <w:tcW w:w="1350" w:type="dxa"/>
          </w:tcPr>
          <w:p w14:paraId="6CACA7DF" w14:textId="77777777" w:rsidR="006158EC" w:rsidRPr="0049380E" w:rsidRDefault="006158EC" w:rsidP="0049380E">
            <w:pPr>
              <w:pStyle w:val="TableTextRight"/>
              <w:rPr>
                <w:b/>
              </w:rPr>
            </w:pPr>
            <w:r w:rsidRPr="0049380E">
              <w:rPr>
                <w:b/>
              </w:rPr>
              <w:t>100.0%</w:t>
            </w:r>
          </w:p>
        </w:tc>
        <w:tc>
          <w:tcPr>
            <w:tcW w:w="1440" w:type="dxa"/>
          </w:tcPr>
          <w:p w14:paraId="36B0F5D9" w14:textId="77777777" w:rsidR="006158EC" w:rsidRPr="0049380E" w:rsidRDefault="006158EC" w:rsidP="0049380E">
            <w:pPr>
              <w:pStyle w:val="TableTextRight"/>
              <w:rPr>
                <w:b/>
              </w:rPr>
            </w:pPr>
            <w:r w:rsidRPr="0049380E">
              <w:rPr>
                <w:b/>
              </w:rPr>
              <w:t>4.2%</w:t>
            </w:r>
          </w:p>
        </w:tc>
      </w:tr>
      <w:tr w:rsidR="006158EC" w:rsidRPr="006158EC" w14:paraId="0D06E595" w14:textId="77777777" w:rsidTr="0049380E">
        <w:trPr>
          <w:trHeight w:val="350"/>
          <w:jc w:val="center"/>
        </w:trPr>
        <w:tc>
          <w:tcPr>
            <w:tcW w:w="1705" w:type="dxa"/>
          </w:tcPr>
          <w:p w14:paraId="137EC82A" w14:textId="77777777" w:rsidR="006158EC" w:rsidRPr="006158EC" w:rsidRDefault="006158EC" w:rsidP="0049380E">
            <w:pPr>
              <w:pStyle w:val="TableText"/>
            </w:pPr>
            <w:r w:rsidRPr="006158EC">
              <w:t>Commercial</w:t>
            </w:r>
          </w:p>
        </w:tc>
        <w:tc>
          <w:tcPr>
            <w:tcW w:w="1710" w:type="dxa"/>
          </w:tcPr>
          <w:p w14:paraId="01D1B4F9" w14:textId="77777777" w:rsidR="006158EC" w:rsidRPr="006158EC" w:rsidRDefault="006158EC" w:rsidP="0049380E">
            <w:pPr>
              <w:pStyle w:val="TableTextRight"/>
            </w:pPr>
            <w:r w:rsidRPr="006158EC">
              <w:t>46.7%</w:t>
            </w:r>
          </w:p>
        </w:tc>
        <w:tc>
          <w:tcPr>
            <w:tcW w:w="1800" w:type="dxa"/>
          </w:tcPr>
          <w:p w14:paraId="65187365" w14:textId="77777777" w:rsidR="006158EC" w:rsidRPr="006158EC" w:rsidRDefault="006158EC" w:rsidP="0049380E">
            <w:pPr>
              <w:pStyle w:val="TableTextRight"/>
            </w:pPr>
            <w:r w:rsidRPr="006158EC">
              <w:t>90,701,258</w:t>
            </w:r>
          </w:p>
        </w:tc>
        <w:tc>
          <w:tcPr>
            <w:tcW w:w="1710" w:type="dxa"/>
          </w:tcPr>
          <w:p w14:paraId="760FD9B5" w14:textId="77777777" w:rsidR="006158EC" w:rsidRPr="006158EC" w:rsidRDefault="006158EC" w:rsidP="0049380E">
            <w:pPr>
              <w:pStyle w:val="TableTextRight"/>
            </w:pPr>
            <w:r w:rsidRPr="006158EC">
              <w:t>90,701,258</w:t>
            </w:r>
          </w:p>
        </w:tc>
        <w:tc>
          <w:tcPr>
            <w:tcW w:w="1350" w:type="dxa"/>
          </w:tcPr>
          <w:p w14:paraId="591FFACD" w14:textId="77777777" w:rsidR="006158EC" w:rsidRPr="006158EC" w:rsidRDefault="006158EC" w:rsidP="0049380E">
            <w:pPr>
              <w:pStyle w:val="TableTextRight"/>
            </w:pPr>
            <w:r w:rsidRPr="006158EC">
              <w:t>100.0%</w:t>
            </w:r>
          </w:p>
        </w:tc>
        <w:tc>
          <w:tcPr>
            <w:tcW w:w="1440" w:type="dxa"/>
          </w:tcPr>
          <w:p w14:paraId="3AE562AA" w14:textId="77777777" w:rsidR="006158EC" w:rsidRPr="006158EC" w:rsidRDefault="006158EC" w:rsidP="0049380E">
            <w:pPr>
              <w:pStyle w:val="TableTextRight"/>
            </w:pPr>
            <w:r w:rsidRPr="006158EC">
              <w:t>9.1%</w:t>
            </w:r>
          </w:p>
        </w:tc>
      </w:tr>
      <w:tr w:rsidR="006158EC" w:rsidRPr="006158EC" w14:paraId="7CC69B2E" w14:textId="77777777" w:rsidTr="0049380E">
        <w:trPr>
          <w:trHeight w:val="350"/>
          <w:jc w:val="center"/>
        </w:trPr>
        <w:tc>
          <w:tcPr>
            <w:tcW w:w="1705" w:type="dxa"/>
          </w:tcPr>
          <w:p w14:paraId="5CA24617" w14:textId="77777777" w:rsidR="006158EC" w:rsidRPr="006158EC" w:rsidRDefault="006158EC" w:rsidP="0049380E">
            <w:pPr>
              <w:pStyle w:val="TableText"/>
            </w:pPr>
            <w:r w:rsidRPr="006158EC">
              <w:t>Residential</w:t>
            </w:r>
          </w:p>
        </w:tc>
        <w:tc>
          <w:tcPr>
            <w:tcW w:w="1710" w:type="dxa"/>
          </w:tcPr>
          <w:p w14:paraId="5867CCB3" w14:textId="77777777" w:rsidR="006158EC" w:rsidRPr="006158EC" w:rsidRDefault="006158EC" w:rsidP="0049380E">
            <w:pPr>
              <w:pStyle w:val="TableTextRight"/>
            </w:pPr>
            <w:r w:rsidRPr="006158EC">
              <w:t>48.9%</w:t>
            </w:r>
          </w:p>
        </w:tc>
        <w:tc>
          <w:tcPr>
            <w:tcW w:w="1800" w:type="dxa"/>
          </w:tcPr>
          <w:p w14:paraId="2124E1E5" w14:textId="77777777" w:rsidR="006158EC" w:rsidRPr="006158EC" w:rsidRDefault="006158EC" w:rsidP="0049380E">
            <w:pPr>
              <w:pStyle w:val="TableTextRight"/>
            </w:pPr>
            <w:r w:rsidRPr="006158EC">
              <w:t>77,863,862</w:t>
            </w:r>
          </w:p>
        </w:tc>
        <w:tc>
          <w:tcPr>
            <w:tcW w:w="1710" w:type="dxa"/>
          </w:tcPr>
          <w:p w14:paraId="1EFAD321" w14:textId="77777777" w:rsidR="006158EC" w:rsidRPr="006158EC" w:rsidRDefault="006158EC" w:rsidP="0049380E">
            <w:pPr>
              <w:pStyle w:val="TableTextRight"/>
            </w:pPr>
            <w:r w:rsidRPr="006158EC">
              <w:t>77,863,862</w:t>
            </w:r>
          </w:p>
        </w:tc>
        <w:tc>
          <w:tcPr>
            <w:tcW w:w="1350" w:type="dxa"/>
          </w:tcPr>
          <w:p w14:paraId="178250AA" w14:textId="77777777" w:rsidR="006158EC" w:rsidRPr="006158EC" w:rsidRDefault="006158EC" w:rsidP="0049380E">
            <w:pPr>
              <w:pStyle w:val="TableTextRight"/>
            </w:pPr>
            <w:r w:rsidRPr="006158EC">
              <w:t>100.0%</w:t>
            </w:r>
          </w:p>
        </w:tc>
        <w:tc>
          <w:tcPr>
            <w:tcW w:w="1440" w:type="dxa"/>
          </w:tcPr>
          <w:p w14:paraId="7D5D3BA8" w14:textId="77777777" w:rsidR="006158EC" w:rsidRPr="006158EC" w:rsidRDefault="006158EC" w:rsidP="0049380E">
            <w:pPr>
              <w:pStyle w:val="TableTextRight"/>
            </w:pPr>
            <w:r w:rsidRPr="006158EC">
              <w:t>0.0%</w:t>
            </w:r>
          </w:p>
        </w:tc>
      </w:tr>
      <w:tr w:rsidR="006158EC" w:rsidRPr="006158EC" w14:paraId="43111077" w14:textId="77777777" w:rsidTr="0049380E">
        <w:trPr>
          <w:trHeight w:val="350"/>
          <w:jc w:val="center"/>
        </w:trPr>
        <w:tc>
          <w:tcPr>
            <w:tcW w:w="1705" w:type="dxa"/>
          </w:tcPr>
          <w:p w14:paraId="6A3C3D5A" w14:textId="77777777" w:rsidR="006158EC" w:rsidRPr="006158EC" w:rsidRDefault="006158EC" w:rsidP="0049380E">
            <w:pPr>
              <w:pStyle w:val="TableText"/>
            </w:pPr>
            <w:r w:rsidRPr="006158EC">
              <w:t>Low-income</w:t>
            </w:r>
          </w:p>
        </w:tc>
        <w:tc>
          <w:tcPr>
            <w:tcW w:w="1710" w:type="dxa"/>
          </w:tcPr>
          <w:p w14:paraId="240A9976" w14:textId="77777777" w:rsidR="006158EC" w:rsidRPr="006158EC" w:rsidRDefault="006158EC" w:rsidP="0049380E">
            <w:pPr>
              <w:pStyle w:val="TableTextRight"/>
            </w:pPr>
            <w:r w:rsidRPr="006158EC">
              <w:t>4.0%</w:t>
            </w:r>
          </w:p>
        </w:tc>
        <w:tc>
          <w:tcPr>
            <w:tcW w:w="1800" w:type="dxa"/>
          </w:tcPr>
          <w:p w14:paraId="45AE0FB2" w14:textId="77777777" w:rsidR="006158EC" w:rsidRPr="006158EC" w:rsidRDefault="006158EC" w:rsidP="0049380E">
            <w:pPr>
              <w:pStyle w:val="TableTextRight"/>
            </w:pPr>
            <w:r w:rsidRPr="006158EC">
              <w:t>7,726,352</w:t>
            </w:r>
          </w:p>
        </w:tc>
        <w:tc>
          <w:tcPr>
            <w:tcW w:w="1710" w:type="dxa"/>
          </w:tcPr>
          <w:p w14:paraId="419CF29C" w14:textId="77777777" w:rsidR="006158EC" w:rsidRPr="006158EC" w:rsidRDefault="006158EC" w:rsidP="0049380E">
            <w:pPr>
              <w:pStyle w:val="TableTextRight"/>
            </w:pPr>
            <w:r w:rsidRPr="006158EC">
              <w:t>7,726,352</w:t>
            </w:r>
          </w:p>
        </w:tc>
        <w:tc>
          <w:tcPr>
            <w:tcW w:w="1350" w:type="dxa"/>
          </w:tcPr>
          <w:p w14:paraId="3D14276F" w14:textId="77777777" w:rsidR="006158EC" w:rsidRPr="006158EC" w:rsidRDefault="006158EC" w:rsidP="0049380E">
            <w:pPr>
              <w:pStyle w:val="TableTextRight"/>
            </w:pPr>
            <w:r w:rsidRPr="006158EC">
              <w:t>100.0%</w:t>
            </w:r>
          </w:p>
        </w:tc>
        <w:tc>
          <w:tcPr>
            <w:tcW w:w="1440" w:type="dxa"/>
          </w:tcPr>
          <w:p w14:paraId="4939A238" w14:textId="77777777" w:rsidR="006158EC" w:rsidRPr="006158EC" w:rsidRDefault="006158EC" w:rsidP="0049380E">
            <w:pPr>
              <w:pStyle w:val="TableTextRight"/>
            </w:pPr>
            <w:r w:rsidRPr="006158EC">
              <w:t>N/A</w:t>
            </w:r>
          </w:p>
        </w:tc>
      </w:tr>
      <w:tr w:rsidR="006158EC" w:rsidRPr="006158EC" w14:paraId="0F1DF95D" w14:textId="77777777" w:rsidTr="0049380E">
        <w:trPr>
          <w:trHeight w:val="580"/>
          <w:jc w:val="center"/>
        </w:trPr>
        <w:tc>
          <w:tcPr>
            <w:tcW w:w="1705" w:type="dxa"/>
          </w:tcPr>
          <w:p w14:paraId="00B18212" w14:textId="77777777" w:rsidR="006158EC" w:rsidRPr="006158EC" w:rsidRDefault="006158EC" w:rsidP="0049380E">
            <w:pPr>
              <w:pStyle w:val="TableText"/>
            </w:pPr>
            <w:r w:rsidRPr="006158EC">
              <w:t>Load</w:t>
            </w:r>
            <w:r w:rsidRPr="006158EC">
              <w:rPr>
                <w:spacing w:val="1"/>
              </w:rPr>
              <w:t xml:space="preserve"> </w:t>
            </w:r>
            <w:r w:rsidRPr="006158EC">
              <w:rPr>
                <w:w w:val="95"/>
              </w:rPr>
              <w:t>management*</w:t>
            </w:r>
          </w:p>
        </w:tc>
        <w:tc>
          <w:tcPr>
            <w:tcW w:w="1710" w:type="dxa"/>
          </w:tcPr>
          <w:p w14:paraId="34D7A20A" w14:textId="77777777" w:rsidR="006158EC" w:rsidRPr="006158EC" w:rsidRDefault="006158EC" w:rsidP="0049380E">
            <w:pPr>
              <w:pStyle w:val="TableTextRight"/>
            </w:pPr>
            <w:r w:rsidRPr="006158EC">
              <w:t>0.4%</w:t>
            </w:r>
          </w:p>
        </w:tc>
        <w:tc>
          <w:tcPr>
            <w:tcW w:w="1800" w:type="dxa"/>
          </w:tcPr>
          <w:p w14:paraId="4F7027A2" w14:textId="77777777" w:rsidR="006158EC" w:rsidRPr="006158EC" w:rsidRDefault="006158EC" w:rsidP="0049380E">
            <w:pPr>
              <w:pStyle w:val="TableTextRight"/>
            </w:pPr>
            <w:r w:rsidRPr="006158EC">
              <w:t>720,260</w:t>
            </w:r>
          </w:p>
        </w:tc>
        <w:tc>
          <w:tcPr>
            <w:tcW w:w="1710" w:type="dxa"/>
          </w:tcPr>
          <w:p w14:paraId="1CAD5A91" w14:textId="77777777" w:rsidR="006158EC" w:rsidRPr="006158EC" w:rsidRDefault="006158EC" w:rsidP="0049380E">
            <w:pPr>
              <w:pStyle w:val="TableTextRight"/>
            </w:pPr>
            <w:r w:rsidRPr="006158EC">
              <w:t>720,260</w:t>
            </w:r>
          </w:p>
        </w:tc>
        <w:tc>
          <w:tcPr>
            <w:tcW w:w="1350" w:type="dxa"/>
          </w:tcPr>
          <w:p w14:paraId="41782D44" w14:textId="77777777" w:rsidR="006158EC" w:rsidRPr="006158EC" w:rsidRDefault="006158EC" w:rsidP="0049380E">
            <w:pPr>
              <w:pStyle w:val="TableTextRight"/>
            </w:pPr>
            <w:r w:rsidRPr="006158EC">
              <w:t>100.0%</w:t>
            </w:r>
          </w:p>
        </w:tc>
        <w:tc>
          <w:tcPr>
            <w:tcW w:w="1440" w:type="dxa"/>
          </w:tcPr>
          <w:p w14:paraId="3A6D5335" w14:textId="77777777" w:rsidR="006158EC" w:rsidRPr="006158EC" w:rsidRDefault="006158EC" w:rsidP="0049380E">
            <w:pPr>
              <w:pStyle w:val="TableTextRight"/>
            </w:pPr>
            <w:r w:rsidRPr="006158EC">
              <w:t>N/A</w:t>
            </w:r>
          </w:p>
        </w:tc>
      </w:tr>
    </w:tbl>
    <w:p w14:paraId="75526E2F" w14:textId="187F0C82" w:rsidR="006158EC" w:rsidRDefault="006158EC" w:rsidP="006158EC">
      <w:pPr>
        <w:pStyle w:val="TableFootnote"/>
      </w:pPr>
      <w:r w:rsidRPr="006158EC">
        <w:t>*</w:t>
      </w:r>
      <w:r>
        <w:t xml:space="preserve"> </w:t>
      </w:r>
      <w:r w:rsidRPr="006158EC">
        <w:t>The review for the load management program included a census review of equations and interval meter data to estimate the baseline usage and the resulting level of load curtailment achieved for each event for all participants.</w:t>
      </w:r>
    </w:p>
    <w:p w14:paraId="5D0FA227" w14:textId="3BCCA496" w:rsidR="006158EC" w:rsidRDefault="006158EC" w:rsidP="006158EC">
      <w:pPr>
        <w:pStyle w:val="TableFootnote"/>
      </w:pPr>
    </w:p>
    <w:p w14:paraId="64DD0258" w14:textId="77777777" w:rsidR="006158EC" w:rsidRDefault="006158EC" w:rsidP="006158EC">
      <w:r>
        <w:t>Program-level realization rates are discussed in the detailed findings subsections. However, it is important to note that these results should only be viewed qualitatively due to the small sample sizes at the utility program level.</w:t>
      </w:r>
    </w:p>
    <w:p w14:paraId="2F1F3E06" w14:textId="1E84F4F3" w:rsidR="006158EC" w:rsidRDefault="006335F6" w:rsidP="006158EC">
      <w:r>
        <w:t xml:space="preserve">A program documentation score of </w:t>
      </w:r>
      <w:r w:rsidRPr="005C0349">
        <w:rPr>
          <w:i/>
          <w:iCs/>
        </w:rPr>
        <w:t>good</w:t>
      </w:r>
      <w:r>
        <w:t xml:space="preserve">, </w:t>
      </w:r>
      <w:r w:rsidRPr="005C0349">
        <w:rPr>
          <w:i/>
          <w:iCs/>
        </w:rPr>
        <w:t>fair</w:t>
      </w:r>
      <w:r>
        <w:t xml:space="preserve">, or </w:t>
      </w:r>
      <w:r w:rsidRPr="005C0349">
        <w:rPr>
          <w:i/>
          <w:iCs/>
        </w:rPr>
        <w:t>limited</w:t>
      </w:r>
      <w:r>
        <w:t xml:space="preserve"> is included i</w:t>
      </w:r>
      <w:r w:rsidRPr="00AA478A">
        <w:t xml:space="preserve">n program-level realization rates, </w:t>
      </w:r>
      <w:r>
        <w:t xml:space="preserve">as discussed in Section </w:t>
      </w:r>
      <w:r w:rsidR="0049380E">
        <w:fldChar w:fldCharType="begin"/>
      </w:r>
      <w:r w:rsidR="0049380E">
        <w:instrText xml:space="preserve"> REF _Ref81989457 \r \h </w:instrText>
      </w:r>
      <w:r w:rsidR="0049380E">
        <w:fldChar w:fldCharType="separate"/>
      </w:r>
      <w:r w:rsidR="008A62D0">
        <w:t>1.2.1.3</w:t>
      </w:r>
      <w:r w:rsidR="0049380E">
        <w:fldChar w:fldCharType="end"/>
      </w:r>
      <w:r w:rsidR="006158EC">
        <w:t xml:space="preserve">. For the overall utility program documentation score, the score of </w:t>
      </w:r>
      <w:r w:rsidR="006158EC" w:rsidRPr="00430AB6">
        <w:rPr>
          <w:i/>
          <w:iCs/>
        </w:rPr>
        <w:t>good</w:t>
      </w:r>
      <w:r w:rsidR="006158EC">
        <w:t xml:space="preserve"> was given if 90 percent or more of the evaluated savings estimates received a score of </w:t>
      </w:r>
      <w:r w:rsidR="006158EC" w:rsidRPr="00607555">
        <w:rPr>
          <w:i/>
        </w:rPr>
        <w:t>good</w:t>
      </w:r>
      <w:r w:rsidR="006158EC">
        <w:t xml:space="preserve"> or </w:t>
      </w:r>
      <w:r w:rsidR="006158EC" w:rsidRPr="00607555">
        <w:rPr>
          <w:i/>
        </w:rPr>
        <w:t>fair</w:t>
      </w:r>
      <w:r w:rsidR="006158EC">
        <w:t xml:space="preserve"> due to program documentation received as indicated in detailed program findings. A score of </w:t>
      </w:r>
      <w:r w:rsidR="006158EC" w:rsidRPr="00430AB6">
        <w:rPr>
          <w:i/>
          <w:iCs/>
        </w:rPr>
        <w:t>fair</w:t>
      </w:r>
      <w:r w:rsidR="006158EC">
        <w:t xml:space="preserve"> was given if 70 percent to 89 percent of the evaluated savings estimates received a score of </w:t>
      </w:r>
      <w:r w:rsidR="006158EC" w:rsidRPr="00607555">
        <w:rPr>
          <w:i/>
        </w:rPr>
        <w:t>good</w:t>
      </w:r>
      <w:r w:rsidR="006158EC">
        <w:t xml:space="preserve"> or </w:t>
      </w:r>
      <w:r w:rsidR="006158EC" w:rsidRPr="00607555">
        <w:rPr>
          <w:i/>
        </w:rPr>
        <w:t>fair</w:t>
      </w:r>
      <w:r w:rsidR="006158EC">
        <w:t xml:space="preserve">. A score of </w:t>
      </w:r>
      <w:r w:rsidR="006158EC" w:rsidRPr="00430AB6">
        <w:rPr>
          <w:i/>
          <w:iCs/>
        </w:rPr>
        <w:t>limited</w:t>
      </w:r>
      <w:r w:rsidR="006158EC">
        <w:t xml:space="preserve"> was given if less than 70 percent of savings received a score of </w:t>
      </w:r>
      <w:r w:rsidR="006158EC" w:rsidRPr="00607555">
        <w:rPr>
          <w:i/>
        </w:rPr>
        <w:t>good</w:t>
      </w:r>
      <w:r w:rsidR="006158EC">
        <w:t xml:space="preserve"> or </w:t>
      </w:r>
      <w:r w:rsidR="006158EC" w:rsidRPr="00607555">
        <w:rPr>
          <w:i/>
        </w:rPr>
        <w:t>fair</w:t>
      </w:r>
      <w:r w:rsidR="006158EC">
        <w:t xml:space="preserve">. In general, a score of </w:t>
      </w:r>
      <w:r w:rsidR="006158EC" w:rsidRPr="00430AB6">
        <w:rPr>
          <w:i/>
          <w:iCs/>
        </w:rPr>
        <w:t>good</w:t>
      </w:r>
      <w:r w:rsidR="006158EC">
        <w:t xml:space="preserve"> indicates the utility has established processes to collect sufficient documentation to verify savings</w:t>
      </w:r>
      <w:r w:rsidR="00E5119A">
        <w:t>. A</w:t>
      </w:r>
      <w:r w:rsidR="006158EC">
        <w:t xml:space="preserve"> score of </w:t>
      </w:r>
      <w:r w:rsidR="006158EC" w:rsidRPr="00430AB6">
        <w:rPr>
          <w:i/>
          <w:iCs/>
        </w:rPr>
        <w:t>fair</w:t>
      </w:r>
      <w:r w:rsidR="006158EC">
        <w:t xml:space="preserve"> also indicates established processes with some areas of improvement identified</w:t>
      </w:r>
      <w:r w:rsidR="00E5119A">
        <w:t>. A</w:t>
      </w:r>
      <w:r w:rsidR="006158EC">
        <w:t xml:space="preserve"> score of </w:t>
      </w:r>
      <w:r w:rsidR="006158EC" w:rsidRPr="00430AB6">
        <w:rPr>
          <w:i/>
          <w:iCs/>
        </w:rPr>
        <w:t>limited</w:t>
      </w:r>
      <w:r w:rsidR="006158EC">
        <w:t xml:space="preserve"> indicates program documentation improvements across more individual programs or high savings programs have been identified. CenterPoint received a </w:t>
      </w:r>
      <w:r w:rsidR="006158EC" w:rsidRPr="00430AB6">
        <w:rPr>
          <w:i/>
          <w:iCs/>
        </w:rPr>
        <w:t>good</w:t>
      </w:r>
      <w:r w:rsidR="006158EC">
        <w:t xml:space="preserve"> documentation score for all evaluated programs in PY2020.</w:t>
      </w:r>
    </w:p>
    <w:p w14:paraId="477EB1AB" w14:textId="23BFC5E7" w:rsidR="006158EC" w:rsidRDefault="006158EC" w:rsidP="0051122E">
      <w:pPr>
        <w:pStyle w:val="Heading3"/>
        <w:rPr>
          <w:rFonts w:hint="eastAsia"/>
        </w:rPr>
      </w:pPr>
      <w:bookmarkStart w:id="83" w:name="_Toc82513357"/>
      <w:r>
        <w:t>Cost-Effectiveness Results</w:t>
      </w:r>
      <w:bookmarkEnd w:id="83"/>
    </w:p>
    <w:p w14:paraId="6272BA38" w14:textId="58309F96" w:rsidR="006158EC" w:rsidRDefault="006158EC" w:rsidP="006158EC">
      <w:r>
        <w:t>CenterPoint’s overall portfolio had a cost-effectiveness</w:t>
      </w:r>
      <w:r w:rsidR="0029723C">
        <w:t xml:space="preserve"> score</w:t>
      </w:r>
      <w:r>
        <w:t xml:space="preserve"> of 3.6, or 3.9 excluding low-income programs.</w:t>
      </w:r>
    </w:p>
    <w:p w14:paraId="665EF306" w14:textId="634625F3" w:rsidR="006158EC" w:rsidRDefault="006158EC" w:rsidP="006158EC">
      <w:r>
        <w:t>The more cost-effective programs were Advanced Lighting (both commercial and residential) and Smart Thermostat</w:t>
      </w:r>
      <w:r w:rsidR="00E5119A">
        <w:t>; t</w:t>
      </w:r>
      <w:r>
        <w:t>he less cost-effective programs were Commercial Load Management and Residential Demand Response. All of CenterPoint’s programs were cost-effective in 2020.</w:t>
      </w:r>
    </w:p>
    <w:p w14:paraId="34D2CFFB" w14:textId="25E2AA00" w:rsidR="006158EC" w:rsidRDefault="006158EC" w:rsidP="006158EC">
      <w:r>
        <w:t xml:space="preserve">The lifetime cost of evaluated savings was $0.017 per </w:t>
      </w:r>
      <w:r w:rsidR="00E5119A">
        <w:t xml:space="preserve">kilowatt-hour </w:t>
      </w:r>
      <w:r>
        <w:t xml:space="preserve">and $12.91 per </w:t>
      </w:r>
      <w:r w:rsidR="00E5119A">
        <w:t>kilowatt</w:t>
      </w:r>
      <w:r>
        <w:t>.</w:t>
      </w:r>
    </w:p>
    <w:p w14:paraId="31D438BA" w14:textId="090BA03F" w:rsidR="006158EC" w:rsidRDefault="006158EC" w:rsidP="006158EC">
      <w:pPr>
        <w:pStyle w:val="Caption"/>
      </w:pPr>
      <w:bookmarkStart w:id="84" w:name="_Toc82513463"/>
      <w:r>
        <w:lastRenderedPageBreak/>
        <w:t xml:space="preserve">Table </w:t>
      </w:r>
      <w:r>
        <w:fldChar w:fldCharType="begin"/>
      </w:r>
      <w:r>
        <w:instrText>SEQ Table \* ARABIC</w:instrText>
      </w:r>
      <w:r>
        <w:fldChar w:fldCharType="separate"/>
      </w:r>
      <w:r w:rsidR="008A62D0">
        <w:rPr>
          <w:noProof/>
        </w:rPr>
        <w:t>16</w:t>
      </w:r>
      <w:r>
        <w:fldChar w:fldCharType="end"/>
      </w:r>
      <w:r>
        <w:t xml:space="preserve">. </w:t>
      </w:r>
      <w:r w:rsidRPr="008D7138">
        <w:t>CenterPoint Cost-Effectiveness Results</w:t>
      </w:r>
      <w:bookmarkEnd w:id="84"/>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5612"/>
        <w:gridCol w:w="1188"/>
        <w:gridCol w:w="1189"/>
        <w:gridCol w:w="1188"/>
      </w:tblGrid>
      <w:tr w:rsidR="006158EC" w:rsidRPr="006158EC" w14:paraId="4C9EEB4B" w14:textId="77777777" w:rsidTr="00F15C07">
        <w:trPr>
          <w:trHeight w:val="808"/>
          <w:jc w:val="center"/>
        </w:trPr>
        <w:tc>
          <w:tcPr>
            <w:tcW w:w="5612" w:type="dxa"/>
            <w:shd w:val="clear" w:color="auto" w:fill="24408F"/>
            <w:vAlign w:val="bottom"/>
          </w:tcPr>
          <w:p w14:paraId="504F48E0" w14:textId="77777777" w:rsidR="006158EC" w:rsidRPr="006158EC" w:rsidRDefault="006158EC" w:rsidP="00F15C07">
            <w:pPr>
              <w:widowControl w:val="0"/>
              <w:autoSpaceDE w:val="0"/>
              <w:autoSpaceDN w:val="0"/>
              <w:spacing w:before="0" w:after="60"/>
              <w:rPr>
                <w:rFonts w:eastAsia="Arial" w:cs="Arial"/>
                <w:b/>
                <w:szCs w:val="22"/>
              </w:rPr>
            </w:pPr>
          </w:p>
          <w:p w14:paraId="0CAB9D55" w14:textId="77777777" w:rsidR="006158EC" w:rsidRPr="006158EC" w:rsidRDefault="006158EC" w:rsidP="00F15C07">
            <w:pPr>
              <w:widowControl w:val="0"/>
              <w:autoSpaceDE w:val="0"/>
              <w:autoSpaceDN w:val="0"/>
              <w:spacing w:before="2" w:after="60"/>
              <w:rPr>
                <w:rFonts w:eastAsia="Arial" w:cs="Arial"/>
                <w:b/>
                <w:sz w:val="23"/>
                <w:szCs w:val="22"/>
              </w:rPr>
            </w:pPr>
          </w:p>
          <w:p w14:paraId="2EBF8532" w14:textId="77777777" w:rsidR="006158EC" w:rsidRPr="006158EC" w:rsidRDefault="006158EC" w:rsidP="00F15C07">
            <w:pPr>
              <w:widowControl w:val="0"/>
              <w:autoSpaceDE w:val="0"/>
              <w:autoSpaceDN w:val="0"/>
              <w:spacing w:before="0" w:after="60"/>
              <w:ind w:left="110"/>
              <w:rPr>
                <w:rFonts w:eastAsia="Arial" w:cs="Arial"/>
                <w:b/>
                <w:sz w:val="20"/>
                <w:szCs w:val="22"/>
              </w:rPr>
            </w:pPr>
            <w:r w:rsidRPr="006158EC">
              <w:rPr>
                <w:rFonts w:eastAsia="Arial" w:cs="Arial"/>
                <w:b/>
                <w:color w:val="FFFFFF"/>
                <w:sz w:val="20"/>
                <w:szCs w:val="22"/>
              </w:rPr>
              <w:t>Level</w:t>
            </w:r>
            <w:r w:rsidRPr="006158EC">
              <w:rPr>
                <w:rFonts w:eastAsia="Arial" w:cs="Arial"/>
                <w:b/>
                <w:color w:val="FFFFFF"/>
                <w:spacing w:val="-6"/>
                <w:sz w:val="20"/>
                <w:szCs w:val="22"/>
              </w:rPr>
              <w:t xml:space="preserve"> </w:t>
            </w:r>
            <w:r w:rsidRPr="006158EC">
              <w:rPr>
                <w:rFonts w:eastAsia="Arial" w:cs="Arial"/>
                <w:b/>
                <w:color w:val="FFFFFF"/>
                <w:sz w:val="20"/>
                <w:szCs w:val="22"/>
              </w:rPr>
              <w:t>of</w:t>
            </w:r>
            <w:r w:rsidRPr="006158EC">
              <w:rPr>
                <w:rFonts w:eastAsia="Arial" w:cs="Arial"/>
                <w:b/>
                <w:color w:val="FFFFFF"/>
                <w:spacing w:val="-4"/>
                <w:sz w:val="20"/>
                <w:szCs w:val="22"/>
              </w:rPr>
              <w:t xml:space="preserve"> </w:t>
            </w:r>
            <w:r w:rsidRPr="006158EC">
              <w:rPr>
                <w:rFonts w:eastAsia="Arial" w:cs="Arial"/>
                <w:b/>
                <w:color w:val="FFFFFF"/>
                <w:sz w:val="20"/>
                <w:szCs w:val="22"/>
              </w:rPr>
              <w:t>analysis</w:t>
            </w:r>
          </w:p>
        </w:tc>
        <w:tc>
          <w:tcPr>
            <w:tcW w:w="1188" w:type="dxa"/>
            <w:shd w:val="clear" w:color="auto" w:fill="24408F"/>
            <w:vAlign w:val="bottom"/>
          </w:tcPr>
          <w:p w14:paraId="0465954D" w14:textId="77777777" w:rsidR="006158EC" w:rsidRPr="006158EC" w:rsidRDefault="006158EC" w:rsidP="00F15C07">
            <w:pPr>
              <w:widowControl w:val="0"/>
              <w:autoSpaceDE w:val="0"/>
              <w:autoSpaceDN w:val="0"/>
              <w:spacing w:before="59" w:after="60"/>
              <w:ind w:left="335" w:right="96" w:hanging="32"/>
              <w:jc w:val="right"/>
              <w:rPr>
                <w:rFonts w:eastAsia="Arial" w:cs="Arial"/>
                <w:b/>
                <w:sz w:val="20"/>
                <w:szCs w:val="22"/>
              </w:rPr>
            </w:pPr>
            <w:r w:rsidRPr="006158EC">
              <w:rPr>
                <w:rFonts w:eastAsia="Arial" w:cs="Arial"/>
                <w:b/>
                <w:color w:val="FFFFFF"/>
                <w:spacing w:val="-1"/>
                <w:sz w:val="20"/>
                <w:szCs w:val="22"/>
              </w:rPr>
              <w:t>Claimed</w:t>
            </w:r>
            <w:r w:rsidRPr="006158EC">
              <w:rPr>
                <w:rFonts w:eastAsia="Arial" w:cs="Arial"/>
                <w:b/>
                <w:color w:val="FFFFFF"/>
                <w:spacing w:val="-54"/>
                <w:sz w:val="20"/>
                <w:szCs w:val="22"/>
              </w:rPr>
              <w:t xml:space="preserve"> </w:t>
            </w:r>
            <w:r w:rsidRPr="006158EC">
              <w:rPr>
                <w:rFonts w:eastAsia="Arial" w:cs="Arial"/>
                <w:b/>
                <w:color w:val="FFFFFF"/>
                <w:spacing w:val="-1"/>
                <w:sz w:val="20"/>
                <w:szCs w:val="22"/>
              </w:rPr>
              <w:t>savings</w:t>
            </w:r>
            <w:r w:rsidRPr="006158EC">
              <w:rPr>
                <w:rFonts w:eastAsia="Arial" w:cs="Arial"/>
                <w:b/>
                <w:color w:val="FFFFFF"/>
                <w:spacing w:val="-54"/>
                <w:sz w:val="20"/>
                <w:szCs w:val="22"/>
              </w:rPr>
              <w:t xml:space="preserve"> </w:t>
            </w:r>
            <w:r w:rsidRPr="006158EC">
              <w:rPr>
                <w:rFonts w:eastAsia="Arial" w:cs="Arial"/>
                <w:b/>
                <w:color w:val="FFFFFF"/>
                <w:sz w:val="20"/>
                <w:szCs w:val="22"/>
              </w:rPr>
              <w:t>results</w:t>
            </w:r>
          </w:p>
        </w:tc>
        <w:tc>
          <w:tcPr>
            <w:tcW w:w="1189" w:type="dxa"/>
            <w:shd w:val="clear" w:color="auto" w:fill="24408F"/>
            <w:vAlign w:val="bottom"/>
          </w:tcPr>
          <w:p w14:paraId="481D5F0C" w14:textId="77777777" w:rsidR="006158EC" w:rsidRPr="006158EC" w:rsidRDefault="006158EC" w:rsidP="00F15C07">
            <w:pPr>
              <w:widowControl w:val="0"/>
              <w:autoSpaceDE w:val="0"/>
              <w:autoSpaceDN w:val="0"/>
              <w:spacing w:before="59" w:after="60"/>
              <w:ind w:left="335" w:right="98" w:hanging="200"/>
              <w:jc w:val="right"/>
              <w:rPr>
                <w:rFonts w:eastAsia="Arial" w:cs="Arial"/>
                <w:b/>
                <w:sz w:val="20"/>
                <w:szCs w:val="22"/>
              </w:rPr>
            </w:pPr>
            <w:r w:rsidRPr="006158EC">
              <w:rPr>
                <w:rFonts w:eastAsia="Arial" w:cs="Arial"/>
                <w:b/>
                <w:color w:val="FFFFFF"/>
                <w:spacing w:val="-1"/>
                <w:sz w:val="20"/>
                <w:szCs w:val="22"/>
              </w:rPr>
              <w:t>Evaluated</w:t>
            </w:r>
            <w:r w:rsidRPr="006158EC">
              <w:rPr>
                <w:rFonts w:eastAsia="Arial" w:cs="Arial"/>
                <w:b/>
                <w:color w:val="FFFFFF"/>
                <w:spacing w:val="-54"/>
                <w:sz w:val="20"/>
                <w:szCs w:val="22"/>
              </w:rPr>
              <w:t xml:space="preserve"> </w:t>
            </w:r>
            <w:r w:rsidRPr="006158EC">
              <w:rPr>
                <w:rFonts w:eastAsia="Arial" w:cs="Arial"/>
                <w:b/>
                <w:color w:val="FFFFFF"/>
                <w:spacing w:val="-1"/>
                <w:sz w:val="20"/>
                <w:szCs w:val="22"/>
              </w:rPr>
              <w:t>savings</w:t>
            </w:r>
            <w:r w:rsidRPr="006158EC">
              <w:rPr>
                <w:rFonts w:eastAsia="Arial" w:cs="Arial"/>
                <w:b/>
                <w:color w:val="FFFFFF"/>
                <w:spacing w:val="-54"/>
                <w:sz w:val="20"/>
                <w:szCs w:val="22"/>
              </w:rPr>
              <w:t xml:space="preserve"> </w:t>
            </w:r>
            <w:r w:rsidRPr="006158EC">
              <w:rPr>
                <w:rFonts w:eastAsia="Arial" w:cs="Arial"/>
                <w:b/>
                <w:color w:val="FFFFFF"/>
                <w:sz w:val="20"/>
                <w:szCs w:val="22"/>
              </w:rPr>
              <w:t>results</w:t>
            </w:r>
          </w:p>
        </w:tc>
        <w:tc>
          <w:tcPr>
            <w:tcW w:w="1188" w:type="dxa"/>
            <w:shd w:val="clear" w:color="auto" w:fill="24408F"/>
            <w:vAlign w:val="bottom"/>
          </w:tcPr>
          <w:p w14:paraId="29D4326B" w14:textId="77777777" w:rsidR="006158EC" w:rsidRPr="006158EC" w:rsidRDefault="006158EC" w:rsidP="00F15C07">
            <w:pPr>
              <w:widowControl w:val="0"/>
              <w:autoSpaceDE w:val="0"/>
              <w:autoSpaceDN w:val="0"/>
              <w:spacing w:before="59" w:after="60"/>
              <w:ind w:left="335" w:right="97" w:firstLine="422"/>
              <w:jc w:val="right"/>
              <w:rPr>
                <w:rFonts w:eastAsia="Arial" w:cs="Arial"/>
                <w:b/>
                <w:sz w:val="20"/>
                <w:szCs w:val="22"/>
              </w:rPr>
            </w:pPr>
            <w:r w:rsidRPr="006158EC">
              <w:rPr>
                <w:rFonts w:eastAsia="Arial" w:cs="Arial"/>
                <w:b/>
                <w:color w:val="FFFFFF"/>
                <w:spacing w:val="-1"/>
                <w:sz w:val="20"/>
                <w:szCs w:val="22"/>
              </w:rPr>
              <w:t>Net</w:t>
            </w:r>
            <w:r w:rsidRPr="006158EC">
              <w:rPr>
                <w:rFonts w:eastAsia="Arial" w:cs="Arial"/>
                <w:b/>
                <w:color w:val="FFFFFF"/>
                <w:spacing w:val="-54"/>
                <w:sz w:val="20"/>
                <w:szCs w:val="22"/>
              </w:rPr>
              <w:t xml:space="preserve"> </w:t>
            </w:r>
            <w:r w:rsidRPr="006158EC">
              <w:rPr>
                <w:rFonts w:eastAsia="Arial" w:cs="Arial"/>
                <w:b/>
                <w:color w:val="FFFFFF"/>
                <w:spacing w:val="-1"/>
                <w:sz w:val="20"/>
                <w:szCs w:val="22"/>
              </w:rPr>
              <w:t>savings</w:t>
            </w:r>
            <w:r w:rsidRPr="006158EC">
              <w:rPr>
                <w:rFonts w:eastAsia="Arial" w:cs="Arial"/>
                <w:b/>
                <w:color w:val="FFFFFF"/>
                <w:spacing w:val="-54"/>
                <w:sz w:val="20"/>
                <w:szCs w:val="22"/>
              </w:rPr>
              <w:t xml:space="preserve"> </w:t>
            </w:r>
            <w:r w:rsidRPr="006158EC">
              <w:rPr>
                <w:rFonts w:eastAsia="Arial" w:cs="Arial"/>
                <w:b/>
                <w:color w:val="FFFFFF"/>
                <w:sz w:val="20"/>
                <w:szCs w:val="22"/>
              </w:rPr>
              <w:t>results</w:t>
            </w:r>
          </w:p>
        </w:tc>
      </w:tr>
      <w:tr w:rsidR="006158EC" w:rsidRPr="006158EC" w14:paraId="517BD139" w14:textId="77777777" w:rsidTr="00F15C07">
        <w:trPr>
          <w:trHeight w:val="350"/>
          <w:jc w:val="center"/>
        </w:trPr>
        <w:tc>
          <w:tcPr>
            <w:tcW w:w="5612" w:type="dxa"/>
          </w:tcPr>
          <w:p w14:paraId="07B56D79" w14:textId="397B3960" w:rsidR="006158EC" w:rsidRPr="00F15C07" w:rsidRDefault="006158EC" w:rsidP="00F15C07">
            <w:pPr>
              <w:pStyle w:val="TableText"/>
              <w:rPr>
                <w:b/>
                <w:bCs/>
              </w:rPr>
            </w:pPr>
            <w:r w:rsidRPr="00F15C07">
              <w:rPr>
                <w:b/>
                <w:bCs/>
              </w:rPr>
              <w:t>Total</w:t>
            </w:r>
            <w:r w:rsidRPr="00F15C07">
              <w:rPr>
                <w:b/>
                <w:bCs/>
                <w:spacing w:val="-5"/>
              </w:rPr>
              <w:t xml:space="preserve"> </w:t>
            </w:r>
            <w:r w:rsidR="00D059EA">
              <w:rPr>
                <w:b/>
                <w:bCs/>
              </w:rPr>
              <w:t>p</w:t>
            </w:r>
            <w:r w:rsidRPr="00F15C07">
              <w:rPr>
                <w:b/>
                <w:bCs/>
              </w:rPr>
              <w:t>ortfolio</w:t>
            </w:r>
          </w:p>
        </w:tc>
        <w:tc>
          <w:tcPr>
            <w:tcW w:w="1188" w:type="dxa"/>
          </w:tcPr>
          <w:p w14:paraId="56356A89" w14:textId="77777777" w:rsidR="006158EC" w:rsidRPr="00F15C07" w:rsidRDefault="006158EC" w:rsidP="00F15C07">
            <w:pPr>
              <w:pStyle w:val="TableTextRight"/>
              <w:rPr>
                <w:rFonts w:cs="Arial"/>
                <w:b/>
                <w:bCs/>
              </w:rPr>
            </w:pPr>
            <w:r w:rsidRPr="00F15C07">
              <w:rPr>
                <w:b/>
                <w:bCs/>
              </w:rPr>
              <w:t xml:space="preserve">         3.64 </w:t>
            </w:r>
          </w:p>
        </w:tc>
        <w:tc>
          <w:tcPr>
            <w:tcW w:w="1189" w:type="dxa"/>
          </w:tcPr>
          <w:p w14:paraId="5A44F0B8" w14:textId="77777777" w:rsidR="006158EC" w:rsidRPr="00F15C07" w:rsidRDefault="006158EC" w:rsidP="00F15C07">
            <w:pPr>
              <w:pStyle w:val="TableTextRight"/>
              <w:rPr>
                <w:rFonts w:cs="Arial"/>
                <w:b/>
                <w:bCs/>
              </w:rPr>
            </w:pPr>
            <w:r w:rsidRPr="00F15C07">
              <w:rPr>
                <w:b/>
                <w:bCs/>
              </w:rPr>
              <w:t xml:space="preserve">         3.64 </w:t>
            </w:r>
          </w:p>
        </w:tc>
        <w:tc>
          <w:tcPr>
            <w:tcW w:w="1188" w:type="dxa"/>
          </w:tcPr>
          <w:p w14:paraId="21D3B2B7" w14:textId="77777777" w:rsidR="006158EC" w:rsidRPr="00F15C07" w:rsidRDefault="006158EC" w:rsidP="00F15C07">
            <w:pPr>
              <w:pStyle w:val="TableTextRight"/>
              <w:rPr>
                <w:rFonts w:cs="Arial"/>
                <w:b/>
                <w:bCs/>
              </w:rPr>
            </w:pPr>
            <w:r w:rsidRPr="00F15C07">
              <w:rPr>
                <w:b/>
                <w:bCs/>
              </w:rPr>
              <w:t xml:space="preserve">         2.95 </w:t>
            </w:r>
          </w:p>
        </w:tc>
      </w:tr>
      <w:tr w:rsidR="006158EC" w:rsidRPr="006158EC" w14:paraId="1D8E129E" w14:textId="77777777" w:rsidTr="00F15C07">
        <w:trPr>
          <w:trHeight w:val="345"/>
          <w:jc w:val="center"/>
        </w:trPr>
        <w:tc>
          <w:tcPr>
            <w:tcW w:w="5612" w:type="dxa"/>
          </w:tcPr>
          <w:p w14:paraId="16166122" w14:textId="4754D9F6" w:rsidR="006158EC" w:rsidRPr="00F15C07" w:rsidRDefault="006158EC" w:rsidP="00F15C07">
            <w:pPr>
              <w:pStyle w:val="TableText"/>
              <w:rPr>
                <w:b/>
                <w:bCs/>
              </w:rPr>
            </w:pPr>
            <w:r w:rsidRPr="00F15C07">
              <w:rPr>
                <w:b/>
                <w:bCs/>
              </w:rPr>
              <w:t>Total</w:t>
            </w:r>
            <w:r w:rsidRPr="00F15C07">
              <w:rPr>
                <w:b/>
                <w:bCs/>
                <w:spacing w:val="-4"/>
              </w:rPr>
              <w:t xml:space="preserve"> </w:t>
            </w:r>
            <w:r w:rsidR="00D059EA">
              <w:rPr>
                <w:b/>
                <w:bCs/>
              </w:rPr>
              <w:t>p</w:t>
            </w:r>
            <w:r w:rsidRPr="00F15C07">
              <w:rPr>
                <w:b/>
                <w:bCs/>
              </w:rPr>
              <w:t>ortfolio</w:t>
            </w:r>
            <w:r w:rsidRPr="00F15C07">
              <w:rPr>
                <w:b/>
                <w:bCs/>
                <w:spacing w:val="-3"/>
              </w:rPr>
              <w:t xml:space="preserve"> </w:t>
            </w:r>
            <w:r w:rsidRPr="00F15C07">
              <w:rPr>
                <w:b/>
                <w:bCs/>
              </w:rPr>
              <w:t>excluding</w:t>
            </w:r>
            <w:r w:rsidRPr="00F15C07">
              <w:rPr>
                <w:b/>
                <w:bCs/>
                <w:spacing w:val="-2"/>
              </w:rPr>
              <w:t xml:space="preserve"> </w:t>
            </w:r>
            <w:r w:rsidRPr="00F15C07">
              <w:rPr>
                <w:b/>
                <w:bCs/>
              </w:rPr>
              <w:t>low-income</w:t>
            </w:r>
            <w:r w:rsidRPr="00F15C07">
              <w:rPr>
                <w:b/>
                <w:bCs/>
                <w:spacing w:val="-3"/>
              </w:rPr>
              <w:t xml:space="preserve"> </w:t>
            </w:r>
            <w:r w:rsidRPr="00F15C07">
              <w:rPr>
                <w:b/>
                <w:bCs/>
              </w:rPr>
              <w:t>programs</w:t>
            </w:r>
          </w:p>
        </w:tc>
        <w:tc>
          <w:tcPr>
            <w:tcW w:w="1188" w:type="dxa"/>
          </w:tcPr>
          <w:p w14:paraId="73991EA1" w14:textId="77777777" w:rsidR="006158EC" w:rsidRPr="00F15C07" w:rsidRDefault="006158EC" w:rsidP="00F15C07">
            <w:pPr>
              <w:pStyle w:val="TableTextRight"/>
              <w:rPr>
                <w:rFonts w:cs="Arial"/>
                <w:b/>
                <w:bCs/>
              </w:rPr>
            </w:pPr>
            <w:r w:rsidRPr="00F15C07">
              <w:rPr>
                <w:b/>
                <w:bCs/>
              </w:rPr>
              <w:t xml:space="preserve">         3.90 </w:t>
            </w:r>
          </w:p>
        </w:tc>
        <w:tc>
          <w:tcPr>
            <w:tcW w:w="1189" w:type="dxa"/>
          </w:tcPr>
          <w:p w14:paraId="5438F90E" w14:textId="77777777" w:rsidR="006158EC" w:rsidRPr="00F15C07" w:rsidRDefault="006158EC" w:rsidP="00F15C07">
            <w:pPr>
              <w:pStyle w:val="TableTextRight"/>
              <w:rPr>
                <w:rFonts w:cs="Arial"/>
                <w:b/>
                <w:bCs/>
              </w:rPr>
            </w:pPr>
            <w:r w:rsidRPr="00F15C07">
              <w:rPr>
                <w:b/>
                <w:bCs/>
              </w:rPr>
              <w:t xml:space="preserve">         3.90 </w:t>
            </w:r>
          </w:p>
        </w:tc>
        <w:tc>
          <w:tcPr>
            <w:tcW w:w="1188" w:type="dxa"/>
          </w:tcPr>
          <w:p w14:paraId="28B75D96" w14:textId="77777777" w:rsidR="006158EC" w:rsidRPr="00F15C07" w:rsidRDefault="006158EC" w:rsidP="00F15C07">
            <w:pPr>
              <w:pStyle w:val="TableTextRight"/>
              <w:rPr>
                <w:rFonts w:cs="Arial"/>
                <w:b/>
                <w:bCs/>
              </w:rPr>
            </w:pPr>
            <w:r w:rsidRPr="00F15C07">
              <w:rPr>
                <w:b/>
                <w:bCs/>
              </w:rPr>
              <w:t xml:space="preserve">         3.12 </w:t>
            </w:r>
          </w:p>
        </w:tc>
      </w:tr>
      <w:tr w:rsidR="006158EC" w:rsidRPr="006158EC" w14:paraId="07AAFCDC" w14:textId="77777777" w:rsidTr="00F15C07">
        <w:trPr>
          <w:trHeight w:val="359"/>
          <w:jc w:val="center"/>
        </w:trPr>
        <w:tc>
          <w:tcPr>
            <w:tcW w:w="5612" w:type="dxa"/>
            <w:shd w:val="clear" w:color="auto" w:fill="BEBEBE"/>
          </w:tcPr>
          <w:p w14:paraId="6E6D0A0B" w14:textId="77777777" w:rsidR="006158EC" w:rsidRPr="00F15C07" w:rsidRDefault="006158EC" w:rsidP="00F15C07">
            <w:pPr>
              <w:pStyle w:val="TableText"/>
              <w:rPr>
                <w:b/>
                <w:bCs/>
              </w:rPr>
            </w:pPr>
            <w:r w:rsidRPr="00F15C07">
              <w:rPr>
                <w:b/>
                <w:bCs/>
              </w:rPr>
              <w:t>Commercial</w:t>
            </w:r>
          </w:p>
        </w:tc>
        <w:tc>
          <w:tcPr>
            <w:tcW w:w="1188" w:type="dxa"/>
            <w:shd w:val="clear" w:color="auto" w:fill="BEBEBE"/>
          </w:tcPr>
          <w:p w14:paraId="68272F3F" w14:textId="77777777" w:rsidR="006158EC" w:rsidRPr="00F15C07" w:rsidRDefault="006158EC" w:rsidP="00F15C07">
            <w:pPr>
              <w:pStyle w:val="TableTextRight"/>
              <w:rPr>
                <w:rFonts w:cs="Arial"/>
                <w:b/>
                <w:bCs/>
              </w:rPr>
            </w:pPr>
            <w:r w:rsidRPr="00F15C07">
              <w:rPr>
                <w:b/>
                <w:bCs/>
              </w:rPr>
              <w:t xml:space="preserve">         3.99 </w:t>
            </w:r>
          </w:p>
        </w:tc>
        <w:tc>
          <w:tcPr>
            <w:tcW w:w="1189" w:type="dxa"/>
            <w:shd w:val="clear" w:color="auto" w:fill="BEBEBE"/>
          </w:tcPr>
          <w:p w14:paraId="424C696A" w14:textId="77777777" w:rsidR="006158EC" w:rsidRPr="00F15C07" w:rsidRDefault="006158EC" w:rsidP="00F15C07">
            <w:pPr>
              <w:pStyle w:val="TableTextRight"/>
              <w:rPr>
                <w:rFonts w:cs="Arial"/>
                <w:b/>
                <w:bCs/>
              </w:rPr>
            </w:pPr>
            <w:r w:rsidRPr="00F15C07">
              <w:rPr>
                <w:b/>
                <w:bCs/>
              </w:rPr>
              <w:t xml:space="preserve">         3.99 </w:t>
            </w:r>
          </w:p>
        </w:tc>
        <w:tc>
          <w:tcPr>
            <w:tcW w:w="1188" w:type="dxa"/>
            <w:shd w:val="clear" w:color="auto" w:fill="BEBEBE"/>
          </w:tcPr>
          <w:p w14:paraId="0874E612" w14:textId="77777777" w:rsidR="006158EC" w:rsidRPr="00F15C07" w:rsidRDefault="006158EC" w:rsidP="00F15C07">
            <w:pPr>
              <w:pStyle w:val="TableTextRight"/>
              <w:rPr>
                <w:rFonts w:cs="Arial"/>
                <w:b/>
                <w:bCs/>
              </w:rPr>
            </w:pPr>
            <w:r w:rsidRPr="00F15C07">
              <w:rPr>
                <w:b/>
                <w:bCs/>
              </w:rPr>
              <w:t xml:space="preserve">         3.56 </w:t>
            </w:r>
          </w:p>
        </w:tc>
      </w:tr>
      <w:tr w:rsidR="006158EC" w:rsidRPr="006158EC" w14:paraId="3FADA3AB" w14:textId="77777777" w:rsidTr="00F15C07">
        <w:trPr>
          <w:trHeight w:val="345"/>
          <w:jc w:val="center"/>
        </w:trPr>
        <w:tc>
          <w:tcPr>
            <w:tcW w:w="5612" w:type="dxa"/>
          </w:tcPr>
          <w:p w14:paraId="45B33FDD" w14:textId="77777777" w:rsidR="006158EC" w:rsidRPr="006158EC" w:rsidRDefault="006158EC" w:rsidP="00F15C07">
            <w:pPr>
              <w:pStyle w:val="TableText"/>
            </w:pPr>
            <w:r w:rsidRPr="006158EC">
              <w:t>Commercial</w:t>
            </w:r>
            <w:r w:rsidRPr="006158EC">
              <w:rPr>
                <w:spacing w:val="-2"/>
              </w:rPr>
              <w:t xml:space="preserve"> </w:t>
            </w:r>
            <w:r w:rsidRPr="006158EC">
              <w:t>Standard Offer Program (SOP)</w:t>
            </w:r>
          </w:p>
        </w:tc>
        <w:tc>
          <w:tcPr>
            <w:tcW w:w="1188" w:type="dxa"/>
          </w:tcPr>
          <w:p w14:paraId="08A5E71E" w14:textId="77777777" w:rsidR="006158EC" w:rsidRPr="006158EC" w:rsidRDefault="006158EC" w:rsidP="00F15C07">
            <w:pPr>
              <w:pStyle w:val="TableTextRight"/>
              <w:rPr>
                <w:rFonts w:cs="Arial"/>
              </w:rPr>
            </w:pPr>
            <w:r w:rsidRPr="006158EC">
              <w:t xml:space="preserve">         4.99 </w:t>
            </w:r>
          </w:p>
        </w:tc>
        <w:tc>
          <w:tcPr>
            <w:tcW w:w="1189" w:type="dxa"/>
          </w:tcPr>
          <w:p w14:paraId="5FA0179A" w14:textId="77777777" w:rsidR="006158EC" w:rsidRPr="006158EC" w:rsidRDefault="006158EC" w:rsidP="00F15C07">
            <w:pPr>
              <w:pStyle w:val="TableTextRight"/>
              <w:rPr>
                <w:rFonts w:cs="Arial"/>
              </w:rPr>
            </w:pPr>
            <w:r w:rsidRPr="006158EC">
              <w:t xml:space="preserve">         4.99 </w:t>
            </w:r>
          </w:p>
        </w:tc>
        <w:tc>
          <w:tcPr>
            <w:tcW w:w="1188" w:type="dxa"/>
          </w:tcPr>
          <w:p w14:paraId="1BB66782" w14:textId="77777777" w:rsidR="006158EC" w:rsidRPr="006158EC" w:rsidRDefault="006158EC" w:rsidP="00F15C07">
            <w:pPr>
              <w:pStyle w:val="TableTextRight"/>
              <w:rPr>
                <w:rFonts w:cs="Arial"/>
              </w:rPr>
            </w:pPr>
            <w:r w:rsidRPr="006158EC">
              <w:t xml:space="preserve">         4.53 </w:t>
            </w:r>
          </w:p>
        </w:tc>
      </w:tr>
      <w:tr w:rsidR="006158EC" w:rsidRPr="006158EC" w14:paraId="176F1313" w14:textId="77777777" w:rsidTr="00F15C07">
        <w:trPr>
          <w:trHeight w:val="350"/>
          <w:jc w:val="center"/>
        </w:trPr>
        <w:tc>
          <w:tcPr>
            <w:tcW w:w="5612" w:type="dxa"/>
          </w:tcPr>
          <w:p w14:paraId="036CAEDE" w14:textId="1D3A9427" w:rsidR="006158EC" w:rsidRPr="006158EC" w:rsidRDefault="006158EC" w:rsidP="00F15C07">
            <w:pPr>
              <w:pStyle w:val="TableText"/>
            </w:pPr>
            <w:r w:rsidRPr="006158EC">
              <w:t>Commercial</w:t>
            </w:r>
            <w:r w:rsidRPr="006158EC">
              <w:rPr>
                <w:spacing w:val="-4"/>
              </w:rPr>
              <w:t xml:space="preserve"> </w:t>
            </w:r>
            <w:r w:rsidRPr="006158EC">
              <w:t>M</w:t>
            </w:r>
            <w:r w:rsidR="00052AA4">
              <w:t>arket Transformation Program (</w:t>
            </w:r>
            <w:r w:rsidRPr="006158EC">
              <w:t>MTP</w:t>
            </w:r>
            <w:r w:rsidR="00052AA4">
              <w:t>)</w:t>
            </w:r>
            <w:r w:rsidRPr="006158EC">
              <w:rPr>
                <w:spacing w:val="-3"/>
              </w:rPr>
              <w:t xml:space="preserve"> </w:t>
            </w:r>
            <w:r w:rsidRPr="006158EC">
              <w:t>(SCORE,</w:t>
            </w:r>
            <w:r w:rsidRPr="006158EC">
              <w:rPr>
                <w:spacing w:val="-1"/>
              </w:rPr>
              <w:t xml:space="preserve"> </w:t>
            </w:r>
            <w:r w:rsidRPr="006158EC">
              <w:t>Healthcare,</w:t>
            </w:r>
            <w:r w:rsidRPr="006158EC">
              <w:rPr>
                <w:spacing w:val="-1"/>
              </w:rPr>
              <w:t xml:space="preserve"> </w:t>
            </w:r>
            <w:r w:rsidRPr="006158EC">
              <w:t>Data</w:t>
            </w:r>
            <w:r w:rsidRPr="006158EC">
              <w:rPr>
                <w:spacing w:val="-3"/>
              </w:rPr>
              <w:t xml:space="preserve"> </w:t>
            </w:r>
            <w:r w:rsidRPr="006158EC">
              <w:t>Center)</w:t>
            </w:r>
          </w:p>
        </w:tc>
        <w:tc>
          <w:tcPr>
            <w:tcW w:w="1188" w:type="dxa"/>
          </w:tcPr>
          <w:p w14:paraId="7B7D22A8" w14:textId="77777777" w:rsidR="006158EC" w:rsidRPr="006158EC" w:rsidRDefault="006158EC" w:rsidP="00F15C07">
            <w:pPr>
              <w:pStyle w:val="TableTextRight"/>
              <w:rPr>
                <w:rFonts w:cs="Arial"/>
              </w:rPr>
            </w:pPr>
            <w:r w:rsidRPr="006158EC">
              <w:t xml:space="preserve">         3.16 </w:t>
            </w:r>
          </w:p>
        </w:tc>
        <w:tc>
          <w:tcPr>
            <w:tcW w:w="1189" w:type="dxa"/>
          </w:tcPr>
          <w:p w14:paraId="0AA78716" w14:textId="77777777" w:rsidR="006158EC" w:rsidRPr="006158EC" w:rsidRDefault="006158EC" w:rsidP="00F15C07">
            <w:pPr>
              <w:pStyle w:val="TableTextRight"/>
              <w:rPr>
                <w:rFonts w:cs="Arial"/>
              </w:rPr>
            </w:pPr>
            <w:r w:rsidRPr="006158EC">
              <w:t xml:space="preserve">         3.16 </w:t>
            </w:r>
          </w:p>
        </w:tc>
        <w:tc>
          <w:tcPr>
            <w:tcW w:w="1188" w:type="dxa"/>
          </w:tcPr>
          <w:p w14:paraId="57F61ACD" w14:textId="77777777" w:rsidR="006158EC" w:rsidRPr="006158EC" w:rsidRDefault="006158EC" w:rsidP="00F15C07">
            <w:pPr>
              <w:pStyle w:val="TableTextRight"/>
              <w:rPr>
                <w:rFonts w:cs="Arial"/>
              </w:rPr>
            </w:pPr>
            <w:r w:rsidRPr="006158EC">
              <w:t xml:space="preserve">         2.77 </w:t>
            </w:r>
          </w:p>
        </w:tc>
      </w:tr>
      <w:tr w:rsidR="006158EC" w:rsidRPr="006158EC" w14:paraId="0B5F2FA4" w14:textId="77777777" w:rsidTr="00F15C07">
        <w:trPr>
          <w:trHeight w:val="350"/>
          <w:jc w:val="center"/>
        </w:trPr>
        <w:tc>
          <w:tcPr>
            <w:tcW w:w="5612" w:type="dxa"/>
          </w:tcPr>
          <w:p w14:paraId="1B3B8942" w14:textId="77777777" w:rsidR="006158EC" w:rsidRPr="006158EC" w:rsidRDefault="006158EC" w:rsidP="00F15C07">
            <w:pPr>
              <w:pStyle w:val="TableText"/>
            </w:pPr>
            <w:r w:rsidRPr="006158EC">
              <w:t>Retro-Commissioning</w:t>
            </w:r>
            <w:r w:rsidRPr="006158EC">
              <w:rPr>
                <w:spacing w:val="-3"/>
              </w:rPr>
              <w:t xml:space="preserve"> </w:t>
            </w:r>
            <w:r w:rsidRPr="006158EC">
              <w:t>MTP</w:t>
            </w:r>
          </w:p>
        </w:tc>
        <w:tc>
          <w:tcPr>
            <w:tcW w:w="1188" w:type="dxa"/>
          </w:tcPr>
          <w:p w14:paraId="560D7C25" w14:textId="77777777" w:rsidR="006158EC" w:rsidRPr="006158EC" w:rsidRDefault="006158EC" w:rsidP="00F15C07">
            <w:pPr>
              <w:pStyle w:val="TableTextRight"/>
              <w:rPr>
                <w:rFonts w:cs="Arial"/>
              </w:rPr>
            </w:pPr>
            <w:r w:rsidRPr="006158EC">
              <w:t xml:space="preserve">         2.04 </w:t>
            </w:r>
          </w:p>
        </w:tc>
        <w:tc>
          <w:tcPr>
            <w:tcW w:w="1189" w:type="dxa"/>
          </w:tcPr>
          <w:p w14:paraId="5E60891B" w14:textId="77777777" w:rsidR="006158EC" w:rsidRPr="006158EC" w:rsidRDefault="006158EC" w:rsidP="00F15C07">
            <w:pPr>
              <w:pStyle w:val="TableTextRight"/>
              <w:rPr>
                <w:rFonts w:cs="Arial"/>
              </w:rPr>
            </w:pPr>
            <w:r w:rsidRPr="006158EC">
              <w:t xml:space="preserve">         2.04 </w:t>
            </w:r>
          </w:p>
        </w:tc>
        <w:tc>
          <w:tcPr>
            <w:tcW w:w="1188" w:type="dxa"/>
          </w:tcPr>
          <w:p w14:paraId="3878BFB4" w14:textId="77777777" w:rsidR="006158EC" w:rsidRPr="006158EC" w:rsidRDefault="006158EC" w:rsidP="00F15C07">
            <w:pPr>
              <w:pStyle w:val="TableTextRight"/>
              <w:rPr>
                <w:rFonts w:cs="Arial"/>
              </w:rPr>
            </w:pPr>
            <w:r w:rsidRPr="006158EC">
              <w:t xml:space="preserve">         1.83 </w:t>
            </w:r>
          </w:p>
        </w:tc>
      </w:tr>
      <w:tr w:rsidR="006158EC" w:rsidRPr="006158EC" w14:paraId="44477DDC" w14:textId="77777777" w:rsidTr="00F15C07">
        <w:trPr>
          <w:trHeight w:val="350"/>
          <w:jc w:val="center"/>
        </w:trPr>
        <w:tc>
          <w:tcPr>
            <w:tcW w:w="5612" w:type="dxa"/>
          </w:tcPr>
          <w:p w14:paraId="5DB3527C" w14:textId="47BFA30A" w:rsidR="006158EC" w:rsidRPr="006158EC" w:rsidRDefault="006158EC" w:rsidP="00F15C07">
            <w:pPr>
              <w:pStyle w:val="TableText"/>
            </w:pPr>
            <w:r w:rsidRPr="006158EC">
              <w:t>R</w:t>
            </w:r>
            <w:r w:rsidR="00E0793D">
              <w:t xml:space="preserve">etail </w:t>
            </w:r>
            <w:r w:rsidRPr="006158EC">
              <w:t>E</w:t>
            </w:r>
            <w:r w:rsidR="00E0793D">
              <w:t xml:space="preserve">lectric </w:t>
            </w:r>
            <w:r w:rsidRPr="006158EC">
              <w:t>P</w:t>
            </w:r>
            <w:r w:rsidR="00E0793D">
              <w:t>rovider</w:t>
            </w:r>
            <w:r w:rsidR="00543772">
              <w:t xml:space="preserve"> (</w:t>
            </w:r>
            <w:r w:rsidRPr="006158EC">
              <w:t>REP</w:t>
            </w:r>
            <w:r w:rsidR="00543772">
              <w:t>)</w:t>
            </w:r>
            <w:r w:rsidRPr="006158EC">
              <w:rPr>
                <w:spacing w:val="-2"/>
              </w:rPr>
              <w:t xml:space="preserve"> </w:t>
            </w:r>
            <w:r w:rsidRPr="006158EC">
              <w:t>(Commercial</w:t>
            </w:r>
            <w:r w:rsidRPr="006158EC">
              <w:rPr>
                <w:spacing w:val="-5"/>
              </w:rPr>
              <w:t xml:space="preserve"> </w:t>
            </w:r>
            <w:proofErr w:type="spellStart"/>
            <w:r w:rsidRPr="006158EC">
              <w:t>CoolSaver</w:t>
            </w:r>
            <w:proofErr w:type="spellEnd"/>
            <w:r w:rsidRPr="006158EC">
              <w:t>)</w:t>
            </w:r>
          </w:p>
        </w:tc>
        <w:tc>
          <w:tcPr>
            <w:tcW w:w="1188" w:type="dxa"/>
          </w:tcPr>
          <w:p w14:paraId="437049D2" w14:textId="77777777" w:rsidR="006158EC" w:rsidRPr="006158EC" w:rsidRDefault="006158EC" w:rsidP="00F15C07">
            <w:pPr>
              <w:pStyle w:val="TableTextRight"/>
              <w:rPr>
                <w:rFonts w:cs="Arial"/>
              </w:rPr>
            </w:pPr>
            <w:r w:rsidRPr="006158EC">
              <w:t xml:space="preserve">         2.01 </w:t>
            </w:r>
          </w:p>
        </w:tc>
        <w:tc>
          <w:tcPr>
            <w:tcW w:w="1189" w:type="dxa"/>
          </w:tcPr>
          <w:p w14:paraId="45CCD0E9" w14:textId="77777777" w:rsidR="006158EC" w:rsidRPr="006158EC" w:rsidRDefault="006158EC" w:rsidP="00F15C07">
            <w:pPr>
              <w:pStyle w:val="TableTextRight"/>
              <w:rPr>
                <w:rFonts w:cs="Arial"/>
              </w:rPr>
            </w:pPr>
            <w:r w:rsidRPr="006158EC">
              <w:t xml:space="preserve">         2.01 </w:t>
            </w:r>
          </w:p>
        </w:tc>
        <w:tc>
          <w:tcPr>
            <w:tcW w:w="1188" w:type="dxa"/>
          </w:tcPr>
          <w:p w14:paraId="5D774965" w14:textId="77777777" w:rsidR="006158EC" w:rsidRPr="006158EC" w:rsidRDefault="006158EC" w:rsidP="00F15C07">
            <w:pPr>
              <w:pStyle w:val="TableTextRight"/>
              <w:rPr>
                <w:rFonts w:cs="Arial"/>
              </w:rPr>
            </w:pPr>
            <w:r w:rsidRPr="006158EC">
              <w:t xml:space="preserve">         1.61 </w:t>
            </w:r>
          </w:p>
        </w:tc>
      </w:tr>
      <w:tr w:rsidR="006158EC" w:rsidRPr="006158EC" w14:paraId="4D8ED15E" w14:textId="77777777" w:rsidTr="00F15C07">
        <w:trPr>
          <w:trHeight w:val="345"/>
          <w:jc w:val="center"/>
        </w:trPr>
        <w:tc>
          <w:tcPr>
            <w:tcW w:w="5612" w:type="dxa"/>
          </w:tcPr>
          <w:p w14:paraId="05B4366B" w14:textId="77777777" w:rsidR="006158EC" w:rsidRPr="006158EC" w:rsidRDefault="006158EC" w:rsidP="00F15C07">
            <w:pPr>
              <w:pStyle w:val="TableText"/>
            </w:pPr>
            <w:r w:rsidRPr="006158EC">
              <w:t>Advanced</w:t>
            </w:r>
            <w:r w:rsidRPr="006158EC">
              <w:rPr>
                <w:spacing w:val="-4"/>
              </w:rPr>
              <w:t xml:space="preserve"> </w:t>
            </w:r>
            <w:r w:rsidRPr="006158EC">
              <w:t>Lighting</w:t>
            </w:r>
            <w:r w:rsidRPr="006158EC">
              <w:rPr>
                <w:spacing w:val="-4"/>
              </w:rPr>
              <w:t xml:space="preserve"> </w:t>
            </w:r>
            <w:r w:rsidRPr="006158EC">
              <w:t>Commercial</w:t>
            </w:r>
          </w:p>
        </w:tc>
        <w:tc>
          <w:tcPr>
            <w:tcW w:w="1188" w:type="dxa"/>
          </w:tcPr>
          <w:p w14:paraId="6D986403" w14:textId="77777777" w:rsidR="006158EC" w:rsidRPr="006158EC" w:rsidRDefault="006158EC" w:rsidP="00F15C07">
            <w:pPr>
              <w:pStyle w:val="TableTextRight"/>
              <w:rPr>
                <w:rFonts w:cs="Arial"/>
              </w:rPr>
            </w:pPr>
            <w:r w:rsidRPr="006158EC">
              <w:t xml:space="preserve">       13.86 </w:t>
            </w:r>
          </w:p>
        </w:tc>
        <w:tc>
          <w:tcPr>
            <w:tcW w:w="1189" w:type="dxa"/>
          </w:tcPr>
          <w:p w14:paraId="0A41A953" w14:textId="77777777" w:rsidR="006158EC" w:rsidRPr="006158EC" w:rsidRDefault="006158EC" w:rsidP="00F15C07">
            <w:pPr>
              <w:pStyle w:val="TableTextRight"/>
              <w:rPr>
                <w:rFonts w:cs="Arial"/>
              </w:rPr>
            </w:pPr>
            <w:r w:rsidRPr="006158EC">
              <w:t xml:space="preserve">       13.86 </w:t>
            </w:r>
          </w:p>
        </w:tc>
        <w:tc>
          <w:tcPr>
            <w:tcW w:w="1188" w:type="dxa"/>
          </w:tcPr>
          <w:p w14:paraId="14098DBA" w14:textId="77777777" w:rsidR="006158EC" w:rsidRPr="006158EC" w:rsidRDefault="006158EC" w:rsidP="00F15C07">
            <w:pPr>
              <w:pStyle w:val="TableTextRight"/>
              <w:rPr>
                <w:rFonts w:cs="Arial"/>
              </w:rPr>
            </w:pPr>
            <w:r w:rsidRPr="006158EC">
              <w:t xml:space="preserve">         6.93 </w:t>
            </w:r>
          </w:p>
        </w:tc>
      </w:tr>
      <w:tr w:rsidR="006158EC" w:rsidRPr="006158EC" w14:paraId="58EC3A78" w14:textId="77777777" w:rsidTr="00F15C07">
        <w:trPr>
          <w:trHeight w:val="359"/>
          <w:jc w:val="center"/>
        </w:trPr>
        <w:tc>
          <w:tcPr>
            <w:tcW w:w="5612" w:type="dxa"/>
            <w:shd w:val="clear" w:color="auto" w:fill="BEBEBE"/>
          </w:tcPr>
          <w:p w14:paraId="7B02D0D9" w14:textId="77777777" w:rsidR="006158EC" w:rsidRPr="00F15C07" w:rsidRDefault="006158EC" w:rsidP="00F15C07">
            <w:pPr>
              <w:pStyle w:val="TableText"/>
              <w:rPr>
                <w:b/>
                <w:bCs/>
              </w:rPr>
            </w:pPr>
            <w:r w:rsidRPr="00F15C07">
              <w:rPr>
                <w:b/>
                <w:bCs/>
              </w:rPr>
              <w:t>Residential</w:t>
            </w:r>
          </w:p>
        </w:tc>
        <w:tc>
          <w:tcPr>
            <w:tcW w:w="1188" w:type="dxa"/>
            <w:shd w:val="clear" w:color="auto" w:fill="BEBEBE"/>
          </w:tcPr>
          <w:p w14:paraId="3612FC89" w14:textId="77777777" w:rsidR="006158EC" w:rsidRPr="00F15C07" w:rsidRDefault="006158EC" w:rsidP="00F15C07">
            <w:pPr>
              <w:pStyle w:val="TableTextRight"/>
              <w:rPr>
                <w:rFonts w:cs="Arial"/>
                <w:b/>
                <w:bCs/>
              </w:rPr>
            </w:pPr>
            <w:r w:rsidRPr="00F15C07">
              <w:rPr>
                <w:b/>
                <w:bCs/>
              </w:rPr>
              <w:t xml:space="preserve">         4.86 </w:t>
            </w:r>
          </w:p>
        </w:tc>
        <w:tc>
          <w:tcPr>
            <w:tcW w:w="1189" w:type="dxa"/>
            <w:shd w:val="clear" w:color="auto" w:fill="BEBEBE"/>
          </w:tcPr>
          <w:p w14:paraId="116ED63C" w14:textId="77777777" w:rsidR="006158EC" w:rsidRPr="00F15C07" w:rsidRDefault="006158EC" w:rsidP="00F15C07">
            <w:pPr>
              <w:pStyle w:val="TableTextRight"/>
              <w:rPr>
                <w:rFonts w:cs="Arial"/>
                <w:b/>
                <w:bCs/>
              </w:rPr>
            </w:pPr>
            <w:r w:rsidRPr="00F15C07">
              <w:rPr>
                <w:b/>
                <w:bCs/>
              </w:rPr>
              <w:t xml:space="preserve">         4.86 </w:t>
            </w:r>
          </w:p>
        </w:tc>
        <w:tc>
          <w:tcPr>
            <w:tcW w:w="1188" w:type="dxa"/>
            <w:shd w:val="clear" w:color="auto" w:fill="BEBEBE"/>
          </w:tcPr>
          <w:p w14:paraId="641D73B1" w14:textId="77777777" w:rsidR="006158EC" w:rsidRPr="00F15C07" w:rsidRDefault="006158EC" w:rsidP="00F15C07">
            <w:pPr>
              <w:pStyle w:val="TableTextRight"/>
              <w:rPr>
                <w:rFonts w:cs="Arial"/>
                <w:b/>
                <w:bCs/>
              </w:rPr>
            </w:pPr>
            <w:r w:rsidRPr="00F15C07">
              <w:rPr>
                <w:b/>
                <w:bCs/>
              </w:rPr>
              <w:t xml:space="preserve">         3.39 </w:t>
            </w:r>
          </w:p>
        </w:tc>
      </w:tr>
      <w:tr w:rsidR="006158EC" w:rsidRPr="006158EC" w14:paraId="40887916" w14:textId="77777777" w:rsidTr="00F15C07">
        <w:trPr>
          <w:trHeight w:val="350"/>
          <w:jc w:val="center"/>
        </w:trPr>
        <w:tc>
          <w:tcPr>
            <w:tcW w:w="5612" w:type="dxa"/>
          </w:tcPr>
          <w:p w14:paraId="798C0061" w14:textId="386FF0F2" w:rsidR="006158EC" w:rsidRPr="006158EC" w:rsidRDefault="006158EC" w:rsidP="00F15C07">
            <w:pPr>
              <w:pStyle w:val="TableText"/>
            </w:pPr>
            <w:r w:rsidRPr="006158EC">
              <w:t>Residential</w:t>
            </w:r>
            <w:r>
              <w:t xml:space="preserve"> </w:t>
            </w:r>
            <w:r w:rsidR="002C75EE">
              <w:rPr>
                <w:spacing w:val="-3"/>
              </w:rPr>
              <w:t>and</w:t>
            </w:r>
            <w:r w:rsidRPr="006158EC">
              <w:rPr>
                <w:spacing w:val="-1"/>
              </w:rPr>
              <w:t xml:space="preserve"> </w:t>
            </w:r>
            <w:r w:rsidRPr="006158EC">
              <w:t>Small Commercial (SC) SOP</w:t>
            </w:r>
          </w:p>
        </w:tc>
        <w:tc>
          <w:tcPr>
            <w:tcW w:w="1188" w:type="dxa"/>
          </w:tcPr>
          <w:p w14:paraId="0AF793EF" w14:textId="77777777" w:rsidR="006158EC" w:rsidRPr="006158EC" w:rsidRDefault="006158EC" w:rsidP="00F15C07">
            <w:pPr>
              <w:pStyle w:val="TableTextRight"/>
              <w:rPr>
                <w:rFonts w:cs="Arial"/>
              </w:rPr>
            </w:pPr>
            <w:r w:rsidRPr="006158EC">
              <w:t xml:space="preserve">         3.30 </w:t>
            </w:r>
          </w:p>
        </w:tc>
        <w:tc>
          <w:tcPr>
            <w:tcW w:w="1189" w:type="dxa"/>
          </w:tcPr>
          <w:p w14:paraId="56F2F3B1" w14:textId="77777777" w:rsidR="006158EC" w:rsidRPr="006158EC" w:rsidRDefault="006158EC" w:rsidP="00F15C07">
            <w:pPr>
              <w:pStyle w:val="TableTextRight"/>
              <w:rPr>
                <w:rFonts w:cs="Arial"/>
              </w:rPr>
            </w:pPr>
            <w:r w:rsidRPr="006158EC">
              <w:t xml:space="preserve">         3.30 </w:t>
            </w:r>
          </w:p>
        </w:tc>
        <w:tc>
          <w:tcPr>
            <w:tcW w:w="1188" w:type="dxa"/>
          </w:tcPr>
          <w:p w14:paraId="417BAC29" w14:textId="77777777" w:rsidR="006158EC" w:rsidRPr="006158EC" w:rsidRDefault="006158EC" w:rsidP="00F15C07">
            <w:pPr>
              <w:pStyle w:val="TableTextRight"/>
              <w:rPr>
                <w:rFonts w:cs="Arial"/>
              </w:rPr>
            </w:pPr>
            <w:r w:rsidRPr="006158EC">
              <w:t xml:space="preserve">         3.00 </w:t>
            </w:r>
          </w:p>
        </w:tc>
      </w:tr>
      <w:tr w:rsidR="006158EC" w:rsidRPr="006158EC" w14:paraId="44D5E51C" w14:textId="77777777" w:rsidTr="00F15C07">
        <w:trPr>
          <w:trHeight w:val="350"/>
          <w:jc w:val="center"/>
        </w:trPr>
        <w:tc>
          <w:tcPr>
            <w:tcW w:w="5612" w:type="dxa"/>
          </w:tcPr>
          <w:p w14:paraId="4E9A12D0" w14:textId="77777777" w:rsidR="006158EC" w:rsidRPr="006158EC" w:rsidRDefault="006158EC" w:rsidP="00F15C07">
            <w:pPr>
              <w:pStyle w:val="TableText"/>
            </w:pPr>
            <w:r w:rsidRPr="006158EC">
              <w:t>Smart Thermostat Program</w:t>
            </w:r>
          </w:p>
        </w:tc>
        <w:tc>
          <w:tcPr>
            <w:tcW w:w="1188" w:type="dxa"/>
          </w:tcPr>
          <w:p w14:paraId="07D09CE4" w14:textId="77777777" w:rsidR="006158EC" w:rsidRPr="006158EC" w:rsidRDefault="006158EC" w:rsidP="00F15C07">
            <w:pPr>
              <w:pStyle w:val="TableTextRight"/>
              <w:rPr>
                <w:rFonts w:cs="Arial"/>
              </w:rPr>
            </w:pPr>
            <w:r w:rsidRPr="006158EC">
              <w:t xml:space="preserve">         6.20 </w:t>
            </w:r>
          </w:p>
        </w:tc>
        <w:tc>
          <w:tcPr>
            <w:tcW w:w="1189" w:type="dxa"/>
          </w:tcPr>
          <w:p w14:paraId="691F9CCF" w14:textId="77777777" w:rsidR="006158EC" w:rsidRPr="006158EC" w:rsidRDefault="006158EC" w:rsidP="00F15C07">
            <w:pPr>
              <w:pStyle w:val="TableTextRight"/>
              <w:rPr>
                <w:rFonts w:cs="Arial"/>
              </w:rPr>
            </w:pPr>
            <w:r w:rsidRPr="006158EC">
              <w:t xml:space="preserve">         6.20 </w:t>
            </w:r>
          </w:p>
        </w:tc>
        <w:tc>
          <w:tcPr>
            <w:tcW w:w="1188" w:type="dxa"/>
          </w:tcPr>
          <w:p w14:paraId="7CCFA410" w14:textId="77777777" w:rsidR="006158EC" w:rsidRPr="006158EC" w:rsidRDefault="006158EC" w:rsidP="00F15C07">
            <w:pPr>
              <w:pStyle w:val="TableTextRight"/>
              <w:rPr>
                <w:rFonts w:cs="Arial"/>
              </w:rPr>
            </w:pPr>
            <w:r w:rsidRPr="006158EC">
              <w:t xml:space="preserve">         5.21 </w:t>
            </w:r>
          </w:p>
        </w:tc>
      </w:tr>
      <w:tr w:rsidR="006158EC" w:rsidRPr="006158EC" w14:paraId="46546FD0" w14:textId="77777777" w:rsidTr="00F15C07">
        <w:trPr>
          <w:trHeight w:val="350"/>
          <w:jc w:val="center"/>
        </w:trPr>
        <w:tc>
          <w:tcPr>
            <w:tcW w:w="5612" w:type="dxa"/>
          </w:tcPr>
          <w:p w14:paraId="5CC34135" w14:textId="77777777" w:rsidR="006158EC" w:rsidRPr="006158EC" w:rsidRDefault="006158EC" w:rsidP="00F15C07">
            <w:pPr>
              <w:pStyle w:val="TableText"/>
            </w:pPr>
            <w:r w:rsidRPr="006158EC">
              <w:t>Advanced</w:t>
            </w:r>
            <w:r w:rsidRPr="006158EC">
              <w:rPr>
                <w:spacing w:val="-4"/>
              </w:rPr>
              <w:t xml:space="preserve"> </w:t>
            </w:r>
            <w:r w:rsidRPr="006158EC">
              <w:t>Lighting</w:t>
            </w:r>
            <w:r w:rsidRPr="006158EC">
              <w:rPr>
                <w:spacing w:val="-4"/>
              </w:rPr>
              <w:t xml:space="preserve"> </w:t>
            </w:r>
            <w:r w:rsidRPr="006158EC">
              <w:t>Residential</w:t>
            </w:r>
          </w:p>
        </w:tc>
        <w:tc>
          <w:tcPr>
            <w:tcW w:w="1188" w:type="dxa"/>
          </w:tcPr>
          <w:p w14:paraId="49A96685" w14:textId="77777777" w:rsidR="006158EC" w:rsidRPr="006158EC" w:rsidRDefault="006158EC" w:rsidP="00F15C07">
            <w:pPr>
              <w:pStyle w:val="TableTextRight"/>
              <w:rPr>
                <w:rFonts w:cs="Arial"/>
              </w:rPr>
            </w:pPr>
            <w:r w:rsidRPr="006158EC">
              <w:t xml:space="preserve">       13.39 </w:t>
            </w:r>
          </w:p>
        </w:tc>
        <w:tc>
          <w:tcPr>
            <w:tcW w:w="1189" w:type="dxa"/>
          </w:tcPr>
          <w:p w14:paraId="02CED51C" w14:textId="77777777" w:rsidR="006158EC" w:rsidRPr="006158EC" w:rsidRDefault="006158EC" w:rsidP="00F15C07">
            <w:pPr>
              <w:pStyle w:val="TableTextRight"/>
              <w:rPr>
                <w:rFonts w:cs="Arial"/>
              </w:rPr>
            </w:pPr>
            <w:r w:rsidRPr="006158EC">
              <w:t xml:space="preserve">       13.39 </w:t>
            </w:r>
          </w:p>
        </w:tc>
        <w:tc>
          <w:tcPr>
            <w:tcW w:w="1188" w:type="dxa"/>
          </w:tcPr>
          <w:p w14:paraId="53D25003" w14:textId="77777777" w:rsidR="006158EC" w:rsidRPr="006158EC" w:rsidRDefault="006158EC" w:rsidP="00F15C07">
            <w:pPr>
              <w:pStyle w:val="TableTextRight"/>
              <w:rPr>
                <w:rFonts w:cs="Arial"/>
              </w:rPr>
            </w:pPr>
            <w:r w:rsidRPr="006158EC">
              <w:t xml:space="preserve">         6.69 </w:t>
            </w:r>
          </w:p>
        </w:tc>
      </w:tr>
      <w:tr w:rsidR="006158EC" w:rsidRPr="006158EC" w14:paraId="3D04E80C" w14:textId="77777777" w:rsidTr="00F15C07">
        <w:trPr>
          <w:trHeight w:val="350"/>
          <w:jc w:val="center"/>
        </w:trPr>
        <w:tc>
          <w:tcPr>
            <w:tcW w:w="5612" w:type="dxa"/>
          </w:tcPr>
          <w:p w14:paraId="30525E8C" w14:textId="4FB2C197" w:rsidR="006158EC" w:rsidRPr="006158EC" w:rsidRDefault="00B40523" w:rsidP="00F15C07">
            <w:pPr>
              <w:pStyle w:val="TableText"/>
            </w:pPr>
            <w:r>
              <w:t xml:space="preserve">Residential </w:t>
            </w:r>
            <w:r w:rsidR="006158EC" w:rsidRPr="006158EC">
              <w:t xml:space="preserve">Pool Pump </w:t>
            </w:r>
            <w:r>
              <w:t>and AC</w:t>
            </w:r>
            <w:r w:rsidR="006158EC" w:rsidRPr="006158EC">
              <w:t xml:space="preserve"> Distributor</w:t>
            </w:r>
            <w:r>
              <w:t xml:space="preserve"> MTP</w:t>
            </w:r>
          </w:p>
        </w:tc>
        <w:tc>
          <w:tcPr>
            <w:tcW w:w="1188" w:type="dxa"/>
          </w:tcPr>
          <w:p w14:paraId="6301EE7C" w14:textId="77777777" w:rsidR="006158EC" w:rsidRPr="006158EC" w:rsidRDefault="006158EC" w:rsidP="00F15C07">
            <w:pPr>
              <w:pStyle w:val="TableTextRight"/>
              <w:rPr>
                <w:rFonts w:cs="Arial"/>
              </w:rPr>
            </w:pPr>
            <w:r w:rsidRPr="006158EC">
              <w:t xml:space="preserve">         2.67 </w:t>
            </w:r>
          </w:p>
        </w:tc>
        <w:tc>
          <w:tcPr>
            <w:tcW w:w="1189" w:type="dxa"/>
          </w:tcPr>
          <w:p w14:paraId="5C26EBC7" w14:textId="77777777" w:rsidR="006158EC" w:rsidRPr="006158EC" w:rsidRDefault="006158EC" w:rsidP="00F15C07">
            <w:pPr>
              <w:pStyle w:val="TableTextRight"/>
              <w:rPr>
                <w:rFonts w:cs="Arial"/>
              </w:rPr>
            </w:pPr>
            <w:r w:rsidRPr="006158EC">
              <w:t xml:space="preserve">         2.67 </w:t>
            </w:r>
          </w:p>
        </w:tc>
        <w:tc>
          <w:tcPr>
            <w:tcW w:w="1188" w:type="dxa"/>
          </w:tcPr>
          <w:p w14:paraId="5C301E3D" w14:textId="77777777" w:rsidR="006158EC" w:rsidRPr="006158EC" w:rsidRDefault="006158EC" w:rsidP="00F15C07">
            <w:pPr>
              <w:pStyle w:val="TableTextRight"/>
              <w:rPr>
                <w:rFonts w:cs="Arial"/>
              </w:rPr>
            </w:pPr>
            <w:r w:rsidRPr="006158EC">
              <w:t xml:space="preserve">         2.13 </w:t>
            </w:r>
          </w:p>
        </w:tc>
      </w:tr>
      <w:tr w:rsidR="006158EC" w:rsidRPr="006158EC" w14:paraId="320D0D33" w14:textId="77777777" w:rsidTr="00F15C07">
        <w:trPr>
          <w:trHeight w:val="350"/>
          <w:jc w:val="center"/>
        </w:trPr>
        <w:tc>
          <w:tcPr>
            <w:tcW w:w="5612" w:type="dxa"/>
          </w:tcPr>
          <w:p w14:paraId="0046DEB1" w14:textId="77777777" w:rsidR="006158EC" w:rsidRPr="006158EC" w:rsidRDefault="006158EC" w:rsidP="00F15C07">
            <w:pPr>
              <w:pStyle w:val="TableText"/>
            </w:pPr>
            <w:r w:rsidRPr="006158EC">
              <w:t>REP</w:t>
            </w:r>
            <w:r w:rsidRPr="006158EC">
              <w:rPr>
                <w:spacing w:val="-2"/>
              </w:rPr>
              <w:t xml:space="preserve"> </w:t>
            </w:r>
            <w:r w:rsidRPr="006158EC">
              <w:t xml:space="preserve">(Residential </w:t>
            </w:r>
            <w:proofErr w:type="spellStart"/>
            <w:r w:rsidRPr="006158EC">
              <w:t>CoolSaver</w:t>
            </w:r>
            <w:proofErr w:type="spellEnd"/>
            <w:r w:rsidRPr="006158EC">
              <w:rPr>
                <w:spacing w:val="-4"/>
              </w:rPr>
              <w:t xml:space="preserve"> </w:t>
            </w:r>
            <w:r w:rsidRPr="006158EC">
              <w:t>&amp;</w:t>
            </w:r>
            <w:r w:rsidRPr="006158EC">
              <w:rPr>
                <w:spacing w:val="-1"/>
              </w:rPr>
              <w:t xml:space="preserve"> </w:t>
            </w:r>
            <w:r w:rsidRPr="006158EC">
              <w:t>Efficiency</w:t>
            </w:r>
            <w:r w:rsidRPr="006158EC">
              <w:rPr>
                <w:spacing w:val="-3"/>
              </w:rPr>
              <w:t xml:space="preserve"> </w:t>
            </w:r>
            <w:r w:rsidRPr="006158EC">
              <w:t>Connection)</w:t>
            </w:r>
          </w:p>
        </w:tc>
        <w:tc>
          <w:tcPr>
            <w:tcW w:w="1188" w:type="dxa"/>
          </w:tcPr>
          <w:p w14:paraId="39D9E6F8" w14:textId="77777777" w:rsidR="006158EC" w:rsidRPr="006158EC" w:rsidRDefault="006158EC" w:rsidP="00F15C07">
            <w:pPr>
              <w:pStyle w:val="TableTextRight"/>
              <w:rPr>
                <w:rFonts w:cs="Arial"/>
              </w:rPr>
            </w:pPr>
            <w:r w:rsidRPr="006158EC">
              <w:t xml:space="preserve">         3.64 </w:t>
            </w:r>
          </w:p>
        </w:tc>
        <w:tc>
          <w:tcPr>
            <w:tcW w:w="1189" w:type="dxa"/>
          </w:tcPr>
          <w:p w14:paraId="777E9A8C" w14:textId="77777777" w:rsidR="006158EC" w:rsidRPr="006158EC" w:rsidRDefault="006158EC" w:rsidP="00F15C07">
            <w:pPr>
              <w:pStyle w:val="TableTextRight"/>
              <w:rPr>
                <w:rFonts w:cs="Arial"/>
              </w:rPr>
            </w:pPr>
            <w:r w:rsidRPr="006158EC">
              <w:t xml:space="preserve">         3.64 </w:t>
            </w:r>
          </w:p>
        </w:tc>
        <w:tc>
          <w:tcPr>
            <w:tcW w:w="1188" w:type="dxa"/>
          </w:tcPr>
          <w:p w14:paraId="4EFBEF02" w14:textId="77777777" w:rsidR="006158EC" w:rsidRPr="006158EC" w:rsidRDefault="006158EC" w:rsidP="00F15C07">
            <w:pPr>
              <w:pStyle w:val="TableTextRight"/>
              <w:rPr>
                <w:rFonts w:cs="Arial"/>
              </w:rPr>
            </w:pPr>
            <w:r w:rsidRPr="006158EC">
              <w:t xml:space="preserve">         2.91 </w:t>
            </w:r>
          </w:p>
        </w:tc>
      </w:tr>
      <w:tr w:rsidR="006158EC" w:rsidRPr="006158EC" w14:paraId="44DBF5BB" w14:textId="77777777" w:rsidTr="00F15C07">
        <w:trPr>
          <w:trHeight w:val="350"/>
          <w:jc w:val="center"/>
        </w:trPr>
        <w:tc>
          <w:tcPr>
            <w:tcW w:w="5612" w:type="dxa"/>
          </w:tcPr>
          <w:p w14:paraId="39C01F77" w14:textId="7D0150EE" w:rsidR="006158EC" w:rsidRPr="006158EC" w:rsidRDefault="006158EC" w:rsidP="00F15C07">
            <w:pPr>
              <w:pStyle w:val="TableText"/>
            </w:pPr>
            <w:r w:rsidRPr="006158EC">
              <w:t>Multi</w:t>
            </w:r>
            <w:r w:rsidR="00543772">
              <w:t>f</w:t>
            </w:r>
            <w:r w:rsidRPr="006158EC">
              <w:t>amily Market Rate</w:t>
            </w:r>
            <w:r w:rsidRPr="006158EC">
              <w:rPr>
                <w:spacing w:val="-2"/>
              </w:rPr>
              <w:t xml:space="preserve"> </w:t>
            </w:r>
            <w:r w:rsidRPr="006158EC">
              <w:t>MTP</w:t>
            </w:r>
          </w:p>
        </w:tc>
        <w:tc>
          <w:tcPr>
            <w:tcW w:w="1188" w:type="dxa"/>
          </w:tcPr>
          <w:p w14:paraId="1A83EC14" w14:textId="77777777" w:rsidR="006158EC" w:rsidRPr="006158EC" w:rsidRDefault="006158EC" w:rsidP="00F15C07">
            <w:pPr>
              <w:pStyle w:val="TableTextRight"/>
              <w:rPr>
                <w:rFonts w:cs="Arial"/>
              </w:rPr>
            </w:pPr>
            <w:r w:rsidRPr="006158EC">
              <w:t xml:space="preserve">         3.93 </w:t>
            </w:r>
          </w:p>
        </w:tc>
        <w:tc>
          <w:tcPr>
            <w:tcW w:w="1189" w:type="dxa"/>
          </w:tcPr>
          <w:p w14:paraId="5204788E" w14:textId="77777777" w:rsidR="006158EC" w:rsidRPr="006158EC" w:rsidRDefault="006158EC" w:rsidP="00F15C07">
            <w:pPr>
              <w:pStyle w:val="TableTextRight"/>
              <w:rPr>
                <w:rFonts w:cs="Arial"/>
              </w:rPr>
            </w:pPr>
            <w:r w:rsidRPr="006158EC">
              <w:t xml:space="preserve">         3.93 </w:t>
            </w:r>
          </w:p>
        </w:tc>
        <w:tc>
          <w:tcPr>
            <w:tcW w:w="1188" w:type="dxa"/>
          </w:tcPr>
          <w:p w14:paraId="1091CFC2" w14:textId="77777777" w:rsidR="006158EC" w:rsidRPr="006158EC" w:rsidRDefault="006158EC" w:rsidP="00F15C07">
            <w:pPr>
              <w:pStyle w:val="TableTextRight"/>
              <w:rPr>
                <w:rFonts w:cs="Arial"/>
              </w:rPr>
            </w:pPr>
            <w:r w:rsidRPr="006158EC">
              <w:t xml:space="preserve">         3.15 </w:t>
            </w:r>
          </w:p>
        </w:tc>
      </w:tr>
      <w:tr w:rsidR="006158EC" w:rsidRPr="006158EC" w14:paraId="287F61EC" w14:textId="77777777" w:rsidTr="00F15C07">
        <w:trPr>
          <w:trHeight w:val="350"/>
          <w:jc w:val="center"/>
        </w:trPr>
        <w:tc>
          <w:tcPr>
            <w:tcW w:w="5612" w:type="dxa"/>
          </w:tcPr>
          <w:p w14:paraId="456EDFE0" w14:textId="77777777" w:rsidR="006158EC" w:rsidRPr="006158EC" w:rsidRDefault="006158EC" w:rsidP="00F15C07">
            <w:pPr>
              <w:pStyle w:val="TableText"/>
            </w:pPr>
            <w:r w:rsidRPr="006158EC">
              <w:t>CenterPoint</w:t>
            </w:r>
            <w:r w:rsidRPr="006158EC">
              <w:rPr>
                <w:spacing w:val="-2"/>
              </w:rPr>
              <w:t xml:space="preserve"> </w:t>
            </w:r>
            <w:r w:rsidRPr="006158EC">
              <w:t>Energy</w:t>
            </w:r>
            <w:r w:rsidRPr="006158EC">
              <w:rPr>
                <w:spacing w:val="-1"/>
              </w:rPr>
              <w:t xml:space="preserve"> </w:t>
            </w:r>
            <w:r w:rsidRPr="006158EC">
              <w:t>High</w:t>
            </w:r>
            <w:r w:rsidRPr="006158EC">
              <w:rPr>
                <w:spacing w:val="-2"/>
              </w:rPr>
              <w:t xml:space="preserve"> </w:t>
            </w:r>
            <w:r w:rsidRPr="006158EC">
              <w:t>Efficiency</w:t>
            </w:r>
            <w:r w:rsidRPr="006158EC">
              <w:rPr>
                <w:spacing w:val="-2"/>
              </w:rPr>
              <w:t xml:space="preserve"> </w:t>
            </w:r>
            <w:r w:rsidRPr="006158EC">
              <w:t>Homes</w:t>
            </w:r>
            <w:r w:rsidRPr="006158EC">
              <w:rPr>
                <w:spacing w:val="-2"/>
              </w:rPr>
              <w:t xml:space="preserve"> </w:t>
            </w:r>
            <w:r w:rsidRPr="006158EC">
              <w:t>MTP</w:t>
            </w:r>
          </w:p>
        </w:tc>
        <w:tc>
          <w:tcPr>
            <w:tcW w:w="1188" w:type="dxa"/>
          </w:tcPr>
          <w:p w14:paraId="498F5F27" w14:textId="77777777" w:rsidR="006158EC" w:rsidRPr="006158EC" w:rsidRDefault="006158EC" w:rsidP="00F15C07">
            <w:pPr>
              <w:pStyle w:val="TableTextRight"/>
              <w:rPr>
                <w:rFonts w:cs="Arial"/>
              </w:rPr>
            </w:pPr>
            <w:r w:rsidRPr="006158EC">
              <w:t xml:space="preserve">         5.22 </w:t>
            </w:r>
          </w:p>
        </w:tc>
        <w:tc>
          <w:tcPr>
            <w:tcW w:w="1189" w:type="dxa"/>
          </w:tcPr>
          <w:p w14:paraId="1C423FA6" w14:textId="77777777" w:rsidR="006158EC" w:rsidRPr="006158EC" w:rsidRDefault="006158EC" w:rsidP="00F15C07">
            <w:pPr>
              <w:pStyle w:val="TableTextRight"/>
              <w:rPr>
                <w:rFonts w:cs="Arial"/>
              </w:rPr>
            </w:pPr>
            <w:r w:rsidRPr="006158EC">
              <w:t xml:space="preserve">         5.22 </w:t>
            </w:r>
          </w:p>
        </w:tc>
        <w:tc>
          <w:tcPr>
            <w:tcW w:w="1188" w:type="dxa"/>
          </w:tcPr>
          <w:p w14:paraId="34908D09" w14:textId="77777777" w:rsidR="006158EC" w:rsidRPr="006158EC" w:rsidRDefault="006158EC" w:rsidP="00F15C07">
            <w:pPr>
              <w:pStyle w:val="TableTextRight"/>
              <w:rPr>
                <w:rFonts w:cs="Arial"/>
              </w:rPr>
            </w:pPr>
            <w:r w:rsidRPr="006158EC">
              <w:t xml:space="preserve">         3.65 </w:t>
            </w:r>
          </w:p>
        </w:tc>
      </w:tr>
      <w:tr w:rsidR="006158EC" w:rsidRPr="006158EC" w14:paraId="0F6C0FA7" w14:textId="77777777" w:rsidTr="00F15C07">
        <w:trPr>
          <w:trHeight w:val="350"/>
          <w:jc w:val="center"/>
        </w:trPr>
        <w:tc>
          <w:tcPr>
            <w:tcW w:w="5612" w:type="dxa"/>
          </w:tcPr>
          <w:p w14:paraId="39DC516F" w14:textId="0544A390" w:rsidR="006158EC" w:rsidRPr="006158EC" w:rsidRDefault="006158EC" w:rsidP="00F15C07">
            <w:pPr>
              <w:pStyle w:val="TableText"/>
            </w:pPr>
            <w:r w:rsidRPr="006158EC">
              <w:t>Hard-to-Reach</w:t>
            </w:r>
            <w:r w:rsidRPr="006158EC">
              <w:rPr>
                <w:spacing w:val="-5"/>
              </w:rPr>
              <w:t xml:space="preserve"> </w:t>
            </w:r>
            <w:r w:rsidR="005601F2">
              <w:rPr>
                <w:spacing w:val="-5"/>
              </w:rPr>
              <w:t xml:space="preserve">(HTR) </w:t>
            </w:r>
            <w:r w:rsidRPr="006158EC">
              <w:t>SOP</w:t>
            </w:r>
          </w:p>
        </w:tc>
        <w:tc>
          <w:tcPr>
            <w:tcW w:w="1188" w:type="dxa"/>
          </w:tcPr>
          <w:p w14:paraId="542CD9BA" w14:textId="77777777" w:rsidR="006158EC" w:rsidRPr="006158EC" w:rsidRDefault="006158EC" w:rsidP="00F15C07">
            <w:pPr>
              <w:pStyle w:val="TableTextRight"/>
              <w:rPr>
                <w:rFonts w:cs="Arial"/>
              </w:rPr>
            </w:pPr>
            <w:r w:rsidRPr="006158EC">
              <w:t xml:space="preserve">         2.04 </w:t>
            </w:r>
          </w:p>
        </w:tc>
        <w:tc>
          <w:tcPr>
            <w:tcW w:w="1189" w:type="dxa"/>
          </w:tcPr>
          <w:p w14:paraId="57A99C92" w14:textId="77777777" w:rsidR="006158EC" w:rsidRPr="006158EC" w:rsidRDefault="006158EC" w:rsidP="00F15C07">
            <w:pPr>
              <w:pStyle w:val="TableTextRight"/>
              <w:rPr>
                <w:rFonts w:cs="Arial"/>
              </w:rPr>
            </w:pPr>
            <w:r w:rsidRPr="006158EC">
              <w:t xml:space="preserve">         2.04 </w:t>
            </w:r>
          </w:p>
        </w:tc>
        <w:tc>
          <w:tcPr>
            <w:tcW w:w="1188" w:type="dxa"/>
          </w:tcPr>
          <w:p w14:paraId="20E86B60" w14:textId="77777777" w:rsidR="006158EC" w:rsidRPr="006158EC" w:rsidRDefault="006158EC" w:rsidP="00F15C07">
            <w:pPr>
              <w:pStyle w:val="TableTextRight"/>
              <w:rPr>
                <w:rFonts w:cs="Arial"/>
              </w:rPr>
            </w:pPr>
            <w:r w:rsidRPr="006158EC">
              <w:t xml:space="preserve">         2.04 </w:t>
            </w:r>
          </w:p>
        </w:tc>
      </w:tr>
      <w:tr w:rsidR="006158EC" w:rsidRPr="006158EC" w14:paraId="4DDDEDA3" w14:textId="77777777" w:rsidTr="00F15C07">
        <w:trPr>
          <w:trHeight w:val="345"/>
          <w:jc w:val="center"/>
        </w:trPr>
        <w:tc>
          <w:tcPr>
            <w:tcW w:w="5612" w:type="dxa"/>
          </w:tcPr>
          <w:p w14:paraId="3FA141F9" w14:textId="18265B5F" w:rsidR="006158EC" w:rsidRPr="006158EC" w:rsidRDefault="006158EC" w:rsidP="00F15C07">
            <w:pPr>
              <w:pStyle w:val="TableText"/>
            </w:pPr>
            <w:r w:rsidRPr="006158EC">
              <w:t>Multi</w:t>
            </w:r>
            <w:r w:rsidR="00543772">
              <w:t>f</w:t>
            </w:r>
            <w:r w:rsidRPr="006158EC">
              <w:t>amily</w:t>
            </w:r>
            <w:r w:rsidRPr="006158EC">
              <w:rPr>
                <w:spacing w:val="-2"/>
              </w:rPr>
              <w:t xml:space="preserve"> </w:t>
            </w:r>
            <w:r w:rsidRPr="006158EC">
              <w:t>MTP</w:t>
            </w:r>
          </w:p>
        </w:tc>
        <w:tc>
          <w:tcPr>
            <w:tcW w:w="1188" w:type="dxa"/>
          </w:tcPr>
          <w:p w14:paraId="286CD22A" w14:textId="77777777" w:rsidR="006158EC" w:rsidRPr="006158EC" w:rsidRDefault="006158EC" w:rsidP="00F15C07">
            <w:pPr>
              <w:pStyle w:val="TableTextRight"/>
              <w:rPr>
                <w:rFonts w:cs="Arial"/>
              </w:rPr>
            </w:pPr>
            <w:r w:rsidRPr="006158EC">
              <w:t xml:space="preserve">         2.52 </w:t>
            </w:r>
          </w:p>
        </w:tc>
        <w:tc>
          <w:tcPr>
            <w:tcW w:w="1189" w:type="dxa"/>
          </w:tcPr>
          <w:p w14:paraId="71C74D87" w14:textId="77777777" w:rsidR="006158EC" w:rsidRPr="006158EC" w:rsidRDefault="006158EC" w:rsidP="00F15C07">
            <w:pPr>
              <w:pStyle w:val="TableTextRight"/>
              <w:rPr>
                <w:rFonts w:cs="Arial"/>
              </w:rPr>
            </w:pPr>
            <w:r w:rsidRPr="006158EC">
              <w:t xml:space="preserve">         2.52 </w:t>
            </w:r>
          </w:p>
        </w:tc>
        <w:tc>
          <w:tcPr>
            <w:tcW w:w="1188" w:type="dxa"/>
          </w:tcPr>
          <w:p w14:paraId="05F61DB2" w14:textId="77777777" w:rsidR="006158EC" w:rsidRPr="006158EC" w:rsidRDefault="006158EC" w:rsidP="00F15C07">
            <w:pPr>
              <w:pStyle w:val="TableTextRight"/>
              <w:rPr>
                <w:rFonts w:cs="Arial"/>
              </w:rPr>
            </w:pPr>
            <w:r w:rsidRPr="006158EC">
              <w:t xml:space="preserve">         2.52 </w:t>
            </w:r>
          </w:p>
        </w:tc>
      </w:tr>
      <w:tr w:rsidR="006158EC" w:rsidRPr="006158EC" w14:paraId="7D72E9B7" w14:textId="77777777" w:rsidTr="00F15C07">
        <w:trPr>
          <w:trHeight w:val="359"/>
          <w:jc w:val="center"/>
        </w:trPr>
        <w:tc>
          <w:tcPr>
            <w:tcW w:w="5612" w:type="dxa"/>
            <w:shd w:val="clear" w:color="auto" w:fill="BEBEBE"/>
          </w:tcPr>
          <w:p w14:paraId="55F253FD" w14:textId="27C6D669" w:rsidR="006158EC" w:rsidRPr="00F15C07" w:rsidRDefault="006158EC" w:rsidP="00F15C07">
            <w:pPr>
              <w:pStyle w:val="TableText"/>
              <w:rPr>
                <w:b/>
                <w:bCs/>
              </w:rPr>
            </w:pPr>
            <w:r w:rsidRPr="00F15C07">
              <w:rPr>
                <w:b/>
                <w:bCs/>
              </w:rPr>
              <w:t>Low</w:t>
            </w:r>
            <w:r w:rsidR="00D059EA">
              <w:rPr>
                <w:b/>
                <w:bCs/>
              </w:rPr>
              <w:t>-i</w:t>
            </w:r>
            <w:r w:rsidRPr="00F15C07">
              <w:rPr>
                <w:b/>
                <w:bCs/>
              </w:rPr>
              <w:t>ncome*</w:t>
            </w:r>
          </w:p>
        </w:tc>
        <w:tc>
          <w:tcPr>
            <w:tcW w:w="1188" w:type="dxa"/>
            <w:shd w:val="clear" w:color="auto" w:fill="BEBEBE"/>
          </w:tcPr>
          <w:p w14:paraId="4C8CFF94" w14:textId="77777777" w:rsidR="006158EC" w:rsidRPr="00F15C07" w:rsidRDefault="006158EC" w:rsidP="00F15C07">
            <w:pPr>
              <w:pStyle w:val="TableTextRight"/>
              <w:rPr>
                <w:rFonts w:cs="Arial"/>
                <w:b/>
                <w:bCs/>
              </w:rPr>
            </w:pPr>
            <w:r w:rsidRPr="00F15C07">
              <w:rPr>
                <w:b/>
                <w:bCs/>
              </w:rPr>
              <w:t xml:space="preserve">         2.83 </w:t>
            </w:r>
          </w:p>
        </w:tc>
        <w:tc>
          <w:tcPr>
            <w:tcW w:w="1189" w:type="dxa"/>
            <w:shd w:val="clear" w:color="auto" w:fill="BEBEBE"/>
          </w:tcPr>
          <w:p w14:paraId="5835B578" w14:textId="77777777" w:rsidR="006158EC" w:rsidRPr="00F15C07" w:rsidRDefault="006158EC" w:rsidP="00F15C07">
            <w:pPr>
              <w:pStyle w:val="TableTextRight"/>
              <w:rPr>
                <w:rFonts w:cs="Arial"/>
                <w:b/>
                <w:bCs/>
              </w:rPr>
            </w:pPr>
            <w:r w:rsidRPr="00F15C07">
              <w:rPr>
                <w:b/>
                <w:bCs/>
              </w:rPr>
              <w:t xml:space="preserve">         2.83 </w:t>
            </w:r>
          </w:p>
        </w:tc>
        <w:tc>
          <w:tcPr>
            <w:tcW w:w="1188" w:type="dxa"/>
            <w:shd w:val="clear" w:color="auto" w:fill="BEBEBE"/>
          </w:tcPr>
          <w:p w14:paraId="1F7F9B3B" w14:textId="77777777" w:rsidR="006158EC" w:rsidRPr="00F15C07" w:rsidRDefault="006158EC" w:rsidP="00F15C07">
            <w:pPr>
              <w:pStyle w:val="TableTextRight"/>
              <w:rPr>
                <w:rFonts w:cs="Arial"/>
                <w:b/>
                <w:bCs/>
              </w:rPr>
            </w:pPr>
            <w:r w:rsidRPr="00F15C07">
              <w:rPr>
                <w:b/>
                <w:bCs/>
              </w:rPr>
              <w:t xml:space="preserve">         2.83 </w:t>
            </w:r>
          </w:p>
        </w:tc>
      </w:tr>
      <w:tr w:rsidR="006158EC" w:rsidRPr="006158EC" w14:paraId="4DAA432C" w14:textId="77777777" w:rsidTr="00F15C07">
        <w:trPr>
          <w:trHeight w:val="340"/>
          <w:jc w:val="center"/>
        </w:trPr>
        <w:tc>
          <w:tcPr>
            <w:tcW w:w="5612" w:type="dxa"/>
          </w:tcPr>
          <w:p w14:paraId="3C7D1607" w14:textId="5E5C9AF1" w:rsidR="006158EC" w:rsidRPr="006158EC" w:rsidRDefault="006158EC" w:rsidP="00F15C07">
            <w:pPr>
              <w:pStyle w:val="TableText"/>
            </w:pPr>
            <w:r w:rsidRPr="006158EC">
              <w:t>Targeted</w:t>
            </w:r>
            <w:r w:rsidRPr="006158EC">
              <w:rPr>
                <w:spacing w:val="-4"/>
              </w:rPr>
              <w:t xml:space="preserve"> </w:t>
            </w:r>
            <w:r w:rsidR="00BC1673" w:rsidRPr="006158EC">
              <w:t>Low</w:t>
            </w:r>
            <w:r w:rsidR="00BC1673">
              <w:rPr>
                <w:spacing w:val="-3"/>
              </w:rPr>
              <w:t>-</w:t>
            </w:r>
            <w:r w:rsidRPr="006158EC">
              <w:t>Income</w:t>
            </w:r>
            <w:r w:rsidRPr="006158EC">
              <w:rPr>
                <w:spacing w:val="-1"/>
              </w:rPr>
              <w:t xml:space="preserve"> </w:t>
            </w:r>
            <w:r w:rsidRPr="006158EC">
              <w:t>MTP</w:t>
            </w:r>
            <w:r w:rsidRPr="006158EC">
              <w:rPr>
                <w:spacing w:val="-1"/>
              </w:rPr>
              <w:t xml:space="preserve"> </w:t>
            </w:r>
            <w:r w:rsidRPr="006158EC">
              <w:t>(Agencies</w:t>
            </w:r>
            <w:r w:rsidRPr="006158EC">
              <w:rPr>
                <w:spacing w:val="-2"/>
              </w:rPr>
              <w:t xml:space="preserve"> </w:t>
            </w:r>
            <w:r w:rsidRPr="006158EC">
              <w:t>in</w:t>
            </w:r>
            <w:r w:rsidRPr="006158EC">
              <w:rPr>
                <w:spacing w:val="-1"/>
              </w:rPr>
              <w:t xml:space="preserve"> </w:t>
            </w:r>
            <w:proofErr w:type="gramStart"/>
            <w:r w:rsidRPr="006158EC">
              <w:t>Action)*</w:t>
            </w:r>
            <w:proofErr w:type="gramEnd"/>
          </w:p>
        </w:tc>
        <w:tc>
          <w:tcPr>
            <w:tcW w:w="1188" w:type="dxa"/>
          </w:tcPr>
          <w:p w14:paraId="25C2F0D2" w14:textId="77777777" w:rsidR="006158EC" w:rsidRPr="006158EC" w:rsidRDefault="006158EC" w:rsidP="00F15C07">
            <w:pPr>
              <w:pStyle w:val="TableTextRight"/>
              <w:rPr>
                <w:rFonts w:cs="Arial"/>
              </w:rPr>
            </w:pPr>
            <w:r w:rsidRPr="006158EC">
              <w:t xml:space="preserve">         2.83 </w:t>
            </w:r>
          </w:p>
        </w:tc>
        <w:tc>
          <w:tcPr>
            <w:tcW w:w="1189" w:type="dxa"/>
          </w:tcPr>
          <w:p w14:paraId="429D7FCE" w14:textId="77777777" w:rsidR="006158EC" w:rsidRPr="006158EC" w:rsidRDefault="006158EC" w:rsidP="00F15C07">
            <w:pPr>
              <w:pStyle w:val="TableTextRight"/>
              <w:rPr>
                <w:rFonts w:cs="Arial"/>
              </w:rPr>
            </w:pPr>
            <w:r w:rsidRPr="006158EC">
              <w:t xml:space="preserve">         2.83 </w:t>
            </w:r>
          </w:p>
        </w:tc>
        <w:tc>
          <w:tcPr>
            <w:tcW w:w="1188" w:type="dxa"/>
          </w:tcPr>
          <w:p w14:paraId="2F3CE1AC" w14:textId="77777777" w:rsidR="006158EC" w:rsidRPr="006158EC" w:rsidRDefault="006158EC" w:rsidP="00F15C07">
            <w:pPr>
              <w:pStyle w:val="TableTextRight"/>
              <w:rPr>
                <w:rFonts w:cs="Arial"/>
              </w:rPr>
            </w:pPr>
            <w:r w:rsidRPr="006158EC">
              <w:t xml:space="preserve">         2.83 </w:t>
            </w:r>
          </w:p>
        </w:tc>
      </w:tr>
      <w:tr w:rsidR="006158EC" w:rsidRPr="006158EC" w14:paraId="2E9E23F6" w14:textId="77777777" w:rsidTr="00F15C07">
        <w:trPr>
          <w:trHeight w:val="359"/>
          <w:jc w:val="center"/>
        </w:trPr>
        <w:tc>
          <w:tcPr>
            <w:tcW w:w="5612" w:type="dxa"/>
            <w:shd w:val="clear" w:color="auto" w:fill="BEBEBE"/>
          </w:tcPr>
          <w:p w14:paraId="17DFD7F6" w14:textId="21B0ECC4" w:rsidR="006158EC" w:rsidRPr="00F15C07" w:rsidRDefault="006158EC" w:rsidP="00F15C07">
            <w:pPr>
              <w:pStyle w:val="TableText"/>
              <w:rPr>
                <w:b/>
                <w:bCs/>
              </w:rPr>
            </w:pPr>
            <w:r w:rsidRPr="00F15C07">
              <w:rPr>
                <w:b/>
                <w:bCs/>
              </w:rPr>
              <w:t>Load</w:t>
            </w:r>
            <w:r w:rsidRPr="00F15C07">
              <w:rPr>
                <w:b/>
                <w:bCs/>
                <w:spacing w:val="-4"/>
              </w:rPr>
              <w:t xml:space="preserve"> </w:t>
            </w:r>
            <w:r w:rsidR="00D059EA">
              <w:rPr>
                <w:b/>
                <w:bCs/>
              </w:rPr>
              <w:t>m</w:t>
            </w:r>
            <w:r w:rsidRPr="00F15C07">
              <w:rPr>
                <w:b/>
                <w:bCs/>
              </w:rPr>
              <w:t>anagement</w:t>
            </w:r>
          </w:p>
        </w:tc>
        <w:tc>
          <w:tcPr>
            <w:tcW w:w="1188" w:type="dxa"/>
            <w:shd w:val="clear" w:color="auto" w:fill="BEBEBE"/>
          </w:tcPr>
          <w:p w14:paraId="016CBE34" w14:textId="77777777" w:rsidR="006158EC" w:rsidRPr="00F15C07" w:rsidRDefault="006158EC" w:rsidP="00F15C07">
            <w:pPr>
              <w:pStyle w:val="TableTextRight"/>
              <w:rPr>
                <w:rFonts w:cs="Arial"/>
                <w:b/>
                <w:bCs/>
              </w:rPr>
            </w:pPr>
            <w:r w:rsidRPr="00F15C07">
              <w:rPr>
                <w:b/>
                <w:bCs/>
              </w:rPr>
              <w:t xml:space="preserve">         1.21 </w:t>
            </w:r>
          </w:p>
        </w:tc>
        <w:tc>
          <w:tcPr>
            <w:tcW w:w="1189" w:type="dxa"/>
            <w:shd w:val="clear" w:color="auto" w:fill="BEBEBE"/>
          </w:tcPr>
          <w:p w14:paraId="43C98F75" w14:textId="77777777" w:rsidR="006158EC" w:rsidRPr="00F15C07" w:rsidRDefault="006158EC" w:rsidP="00F15C07">
            <w:pPr>
              <w:pStyle w:val="TableTextRight"/>
              <w:rPr>
                <w:rFonts w:cs="Arial"/>
                <w:b/>
                <w:bCs/>
              </w:rPr>
            </w:pPr>
            <w:r w:rsidRPr="00F15C07">
              <w:rPr>
                <w:b/>
                <w:bCs/>
              </w:rPr>
              <w:t xml:space="preserve">         1.21 </w:t>
            </w:r>
          </w:p>
        </w:tc>
        <w:tc>
          <w:tcPr>
            <w:tcW w:w="1188" w:type="dxa"/>
            <w:shd w:val="clear" w:color="auto" w:fill="BEBEBE"/>
          </w:tcPr>
          <w:p w14:paraId="269148AF" w14:textId="77777777" w:rsidR="006158EC" w:rsidRPr="00F15C07" w:rsidRDefault="006158EC" w:rsidP="00F15C07">
            <w:pPr>
              <w:pStyle w:val="TableTextRight"/>
              <w:rPr>
                <w:rFonts w:cs="Arial"/>
                <w:b/>
                <w:bCs/>
              </w:rPr>
            </w:pPr>
            <w:r w:rsidRPr="00F15C07">
              <w:rPr>
                <w:b/>
                <w:bCs/>
              </w:rPr>
              <w:t xml:space="preserve">         1.21 </w:t>
            </w:r>
          </w:p>
        </w:tc>
      </w:tr>
      <w:tr w:rsidR="006158EC" w:rsidRPr="006158EC" w14:paraId="007F006D" w14:textId="77777777" w:rsidTr="00F15C07">
        <w:trPr>
          <w:trHeight w:val="345"/>
          <w:jc w:val="center"/>
        </w:trPr>
        <w:tc>
          <w:tcPr>
            <w:tcW w:w="5612" w:type="dxa"/>
          </w:tcPr>
          <w:p w14:paraId="03D66BAA" w14:textId="77777777" w:rsidR="006158EC" w:rsidRPr="006158EC" w:rsidRDefault="006158EC" w:rsidP="00F15C07">
            <w:pPr>
              <w:pStyle w:val="TableText"/>
            </w:pPr>
            <w:r w:rsidRPr="006158EC">
              <w:t>Large Commercial</w:t>
            </w:r>
            <w:r w:rsidRPr="006158EC">
              <w:rPr>
                <w:spacing w:val="-4"/>
              </w:rPr>
              <w:t xml:space="preserve"> </w:t>
            </w:r>
            <w:r w:rsidRPr="006158EC">
              <w:t>Load</w:t>
            </w:r>
            <w:r w:rsidRPr="006158EC">
              <w:rPr>
                <w:spacing w:val="-2"/>
              </w:rPr>
              <w:t xml:space="preserve"> </w:t>
            </w:r>
            <w:r w:rsidRPr="006158EC">
              <w:t>Management</w:t>
            </w:r>
            <w:r w:rsidRPr="006158EC">
              <w:rPr>
                <w:spacing w:val="-2"/>
              </w:rPr>
              <w:t xml:space="preserve"> </w:t>
            </w:r>
            <w:r w:rsidRPr="006158EC">
              <w:t>SOP</w:t>
            </w:r>
          </w:p>
        </w:tc>
        <w:tc>
          <w:tcPr>
            <w:tcW w:w="1188" w:type="dxa"/>
          </w:tcPr>
          <w:p w14:paraId="53ECFD52" w14:textId="77777777" w:rsidR="006158EC" w:rsidRPr="006158EC" w:rsidRDefault="006158EC" w:rsidP="00F15C07">
            <w:pPr>
              <w:pStyle w:val="TableTextRight"/>
              <w:rPr>
                <w:rFonts w:cs="Arial"/>
              </w:rPr>
            </w:pPr>
            <w:r w:rsidRPr="006158EC">
              <w:t xml:space="preserve">         1.27 </w:t>
            </w:r>
          </w:p>
        </w:tc>
        <w:tc>
          <w:tcPr>
            <w:tcW w:w="1189" w:type="dxa"/>
          </w:tcPr>
          <w:p w14:paraId="45BF2534" w14:textId="77777777" w:rsidR="006158EC" w:rsidRPr="006158EC" w:rsidRDefault="006158EC" w:rsidP="00F15C07">
            <w:pPr>
              <w:pStyle w:val="TableTextRight"/>
              <w:rPr>
                <w:rFonts w:cs="Arial"/>
              </w:rPr>
            </w:pPr>
            <w:r w:rsidRPr="006158EC">
              <w:t xml:space="preserve">         1.27 </w:t>
            </w:r>
          </w:p>
        </w:tc>
        <w:tc>
          <w:tcPr>
            <w:tcW w:w="1188" w:type="dxa"/>
          </w:tcPr>
          <w:p w14:paraId="510323BE" w14:textId="77777777" w:rsidR="006158EC" w:rsidRPr="006158EC" w:rsidRDefault="006158EC" w:rsidP="00F15C07">
            <w:pPr>
              <w:pStyle w:val="TableTextRight"/>
              <w:rPr>
                <w:rFonts w:cs="Arial"/>
              </w:rPr>
            </w:pPr>
            <w:r w:rsidRPr="006158EC">
              <w:t xml:space="preserve">         1.27 </w:t>
            </w:r>
          </w:p>
        </w:tc>
      </w:tr>
      <w:tr w:rsidR="006158EC" w:rsidRPr="006158EC" w14:paraId="6C4E82AB" w14:textId="77777777" w:rsidTr="00F15C07">
        <w:trPr>
          <w:trHeight w:val="345"/>
          <w:jc w:val="center"/>
        </w:trPr>
        <w:tc>
          <w:tcPr>
            <w:tcW w:w="5612" w:type="dxa"/>
            <w:tcBorders>
              <w:bottom w:val="single" w:sz="4" w:space="0" w:color="8F8F8F" w:themeColor="background1" w:themeShade="BF"/>
            </w:tcBorders>
          </w:tcPr>
          <w:p w14:paraId="23400541" w14:textId="77777777" w:rsidR="006158EC" w:rsidRPr="006158EC" w:rsidRDefault="006158EC" w:rsidP="00F15C07">
            <w:pPr>
              <w:pStyle w:val="TableText"/>
            </w:pPr>
            <w:r w:rsidRPr="006158EC">
              <w:t>Residential</w:t>
            </w:r>
            <w:r w:rsidRPr="006158EC">
              <w:rPr>
                <w:spacing w:val="-4"/>
              </w:rPr>
              <w:t xml:space="preserve"> </w:t>
            </w:r>
            <w:r w:rsidRPr="006158EC">
              <w:t>Demand</w:t>
            </w:r>
            <w:r w:rsidRPr="006158EC">
              <w:rPr>
                <w:spacing w:val="-2"/>
              </w:rPr>
              <w:t xml:space="preserve"> </w:t>
            </w:r>
            <w:r w:rsidRPr="006158EC">
              <w:t>Response</w:t>
            </w:r>
            <w:r w:rsidRPr="006158EC">
              <w:rPr>
                <w:spacing w:val="-4"/>
              </w:rPr>
              <w:t xml:space="preserve"> </w:t>
            </w:r>
            <w:r w:rsidRPr="006158EC">
              <w:t>Program</w:t>
            </w:r>
          </w:p>
        </w:tc>
        <w:tc>
          <w:tcPr>
            <w:tcW w:w="1188" w:type="dxa"/>
            <w:tcBorders>
              <w:bottom w:val="single" w:sz="4" w:space="0" w:color="8F8F8F" w:themeColor="background1" w:themeShade="BF"/>
            </w:tcBorders>
          </w:tcPr>
          <w:p w14:paraId="6A16562B" w14:textId="77777777" w:rsidR="006158EC" w:rsidRPr="006158EC" w:rsidRDefault="006158EC" w:rsidP="00F15C07">
            <w:pPr>
              <w:pStyle w:val="TableTextRight"/>
              <w:rPr>
                <w:rFonts w:cs="Arial"/>
              </w:rPr>
            </w:pPr>
            <w:r w:rsidRPr="006158EC">
              <w:t xml:space="preserve">         1.00 </w:t>
            </w:r>
          </w:p>
        </w:tc>
        <w:tc>
          <w:tcPr>
            <w:tcW w:w="1189" w:type="dxa"/>
            <w:tcBorders>
              <w:bottom w:val="single" w:sz="4" w:space="0" w:color="8F8F8F" w:themeColor="background1" w:themeShade="BF"/>
            </w:tcBorders>
          </w:tcPr>
          <w:p w14:paraId="75F4A6DE" w14:textId="77777777" w:rsidR="006158EC" w:rsidRPr="006158EC" w:rsidRDefault="006158EC" w:rsidP="00F15C07">
            <w:pPr>
              <w:pStyle w:val="TableTextRight"/>
              <w:rPr>
                <w:rFonts w:cs="Arial"/>
              </w:rPr>
            </w:pPr>
            <w:r w:rsidRPr="006158EC">
              <w:t xml:space="preserve">         1.00 </w:t>
            </w:r>
          </w:p>
        </w:tc>
        <w:tc>
          <w:tcPr>
            <w:tcW w:w="1188" w:type="dxa"/>
            <w:tcBorders>
              <w:bottom w:val="single" w:sz="4" w:space="0" w:color="8F8F8F" w:themeColor="background1" w:themeShade="BF"/>
            </w:tcBorders>
          </w:tcPr>
          <w:p w14:paraId="45B282BE" w14:textId="77777777" w:rsidR="006158EC" w:rsidRPr="006158EC" w:rsidRDefault="006158EC" w:rsidP="00F15C07">
            <w:pPr>
              <w:pStyle w:val="TableTextRight"/>
              <w:rPr>
                <w:rFonts w:cs="Arial"/>
              </w:rPr>
            </w:pPr>
            <w:r w:rsidRPr="006158EC">
              <w:t xml:space="preserve">         1.00 </w:t>
            </w:r>
          </w:p>
        </w:tc>
      </w:tr>
      <w:tr w:rsidR="006158EC" w:rsidRPr="006158EC" w14:paraId="31FB0E6A" w14:textId="77777777" w:rsidTr="00F15C07">
        <w:trPr>
          <w:trHeight w:val="265"/>
          <w:jc w:val="center"/>
        </w:trPr>
        <w:tc>
          <w:tcPr>
            <w:tcW w:w="9177" w:type="dxa"/>
            <w:gridSpan w:val="4"/>
            <w:tcBorders>
              <w:left w:val="nil"/>
              <w:bottom w:val="nil"/>
              <w:right w:val="nil"/>
            </w:tcBorders>
          </w:tcPr>
          <w:p w14:paraId="1AF7DD8C" w14:textId="6094631A" w:rsidR="006158EC" w:rsidRPr="006158EC" w:rsidRDefault="006158EC" w:rsidP="006158EC">
            <w:pPr>
              <w:widowControl w:val="0"/>
              <w:autoSpaceDE w:val="0"/>
              <w:autoSpaceDN w:val="0"/>
              <w:spacing w:before="59" w:line="187" w:lineRule="exact"/>
              <w:ind w:left="115"/>
              <w:rPr>
                <w:rFonts w:eastAsia="Arial" w:cs="Arial"/>
                <w:sz w:val="18"/>
                <w:szCs w:val="22"/>
              </w:rPr>
            </w:pPr>
            <w:r w:rsidRPr="006158EC">
              <w:rPr>
                <w:rFonts w:eastAsia="Arial" w:cs="Arial"/>
                <w:sz w:val="18"/>
                <w:szCs w:val="22"/>
              </w:rPr>
              <w:t>*</w:t>
            </w:r>
            <w:r w:rsidRPr="006158EC">
              <w:rPr>
                <w:rFonts w:eastAsia="Arial" w:cs="Arial"/>
                <w:spacing w:val="-3"/>
                <w:sz w:val="18"/>
                <w:szCs w:val="22"/>
              </w:rPr>
              <w:t xml:space="preserve"> </w:t>
            </w:r>
            <w:r w:rsidRPr="006158EC">
              <w:rPr>
                <w:rFonts w:eastAsia="Arial" w:cs="Arial"/>
                <w:sz w:val="18"/>
                <w:szCs w:val="22"/>
              </w:rPr>
              <w:t>The</w:t>
            </w:r>
            <w:r w:rsidRPr="006158EC">
              <w:rPr>
                <w:rFonts w:eastAsia="Arial" w:cs="Arial"/>
                <w:spacing w:val="-1"/>
                <w:sz w:val="18"/>
                <w:szCs w:val="22"/>
              </w:rPr>
              <w:t xml:space="preserve"> </w:t>
            </w:r>
            <w:r w:rsidRPr="006158EC">
              <w:rPr>
                <w:rFonts w:eastAsia="Arial" w:cs="Arial"/>
                <w:sz w:val="18"/>
                <w:szCs w:val="22"/>
              </w:rPr>
              <w:t>low-income</w:t>
            </w:r>
            <w:r w:rsidRPr="006158EC">
              <w:rPr>
                <w:rFonts w:eastAsia="Arial" w:cs="Arial"/>
                <w:spacing w:val="-2"/>
                <w:sz w:val="18"/>
                <w:szCs w:val="22"/>
              </w:rPr>
              <w:t xml:space="preserve"> </w:t>
            </w:r>
            <w:r w:rsidRPr="006158EC">
              <w:rPr>
                <w:rFonts w:eastAsia="Arial" w:cs="Arial"/>
                <w:sz w:val="18"/>
                <w:szCs w:val="22"/>
              </w:rPr>
              <w:t>program</w:t>
            </w:r>
            <w:r w:rsidRPr="006158EC">
              <w:rPr>
                <w:rFonts w:eastAsia="Arial" w:cs="Arial"/>
                <w:spacing w:val="-3"/>
                <w:sz w:val="18"/>
                <w:szCs w:val="22"/>
              </w:rPr>
              <w:t xml:space="preserve"> </w:t>
            </w:r>
            <w:r w:rsidRPr="006158EC">
              <w:rPr>
                <w:rFonts w:eastAsia="Arial" w:cs="Arial"/>
                <w:sz w:val="18"/>
                <w:szCs w:val="22"/>
              </w:rPr>
              <w:t>is</w:t>
            </w:r>
            <w:r w:rsidRPr="006158EC">
              <w:rPr>
                <w:rFonts w:eastAsia="Arial" w:cs="Arial"/>
                <w:spacing w:val="-3"/>
                <w:sz w:val="18"/>
                <w:szCs w:val="22"/>
              </w:rPr>
              <w:t xml:space="preserve"> </w:t>
            </w:r>
            <w:r w:rsidRPr="006158EC">
              <w:rPr>
                <w:rFonts w:eastAsia="Arial" w:cs="Arial"/>
                <w:sz w:val="18"/>
                <w:szCs w:val="22"/>
              </w:rPr>
              <w:t>evaluated</w:t>
            </w:r>
            <w:r w:rsidRPr="006158EC">
              <w:rPr>
                <w:rFonts w:eastAsia="Arial" w:cs="Arial"/>
                <w:spacing w:val="-4"/>
                <w:sz w:val="18"/>
                <w:szCs w:val="22"/>
              </w:rPr>
              <w:t xml:space="preserve"> </w:t>
            </w:r>
            <w:r w:rsidRPr="006158EC">
              <w:rPr>
                <w:rFonts w:eastAsia="Arial" w:cs="Arial"/>
                <w:sz w:val="18"/>
                <w:szCs w:val="22"/>
              </w:rPr>
              <w:t>using</w:t>
            </w:r>
            <w:r w:rsidRPr="006158EC">
              <w:rPr>
                <w:rFonts w:eastAsia="Arial" w:cs="Arial"/>
                <w:spacing w:val="-3"/>
                <w:sz w:val="18"/>
                <w:szCs w:val="22"/>
              </w:rPr>
              <w:t xml:space="preserve"> </w:t>
            </w:r>
            <w:r w:rsidRPr="006158EC">
              <w:rPr>
                <w:rFonts w:eastAsia="Arial" w:cs="Arial"/>
                <w:sz w:val="18"/>
                <w:szCs w:val="22"/>
              </w:rPr>
              <w:t>the</w:t>
            </w:r>
            <w:r w:rsidRPr="006158EC">
              <w:rPr>
                <w:rFonts w:eastAsia="Arial" w:cs="Arial"/>
                <w:spacing w:val="-2"/>
                <w:sz w:val="18"/>
                <w:szCs w:val="22"/>
              </w:rPr>
              <w:t xml:space="preserve"> </w:t>
            </w:r>
            <w:r w:rsidR="00EF307F" w:rsidRPr="00EF307F">
              <w:rPr>
                <w:rFonts w:eastAsia="Arial" w:cs="Arial"/>
                <w:spacing w:val="-2"/>
                <w:sz w:val="18"/>
                <w:szCs w:val="22"/>
              </w:rPr>
              <w:t xml:space="preserve">savings-to-investment ratio </w:t>
            </w:r>
            <w:r w:rsidR="00EF307F">
              <w:rPr>
                <w:rFonts w:eastAsia="Arial" w:cs="Arial"/>
                <w:spacing w:val="-2"/>
                <w:sz w:val="18"/>
                <w:szCs w:val="22"/>
              </w:rPr>
              <w:t>(</w:t>
            </w:r>
            <w:r w:rsidRPr="006158EC">
              <w:rPr>
                <w:rFonts w:eastAsia="Arial" w:cs="Arial"/>
                <w:sz w:val="18"/>
                <w:szCs w:val="22"/>
              </w:rPr>
              <w:t>SIR</w:t>
            </w:r>
            <w:r w:rsidR="00EF307F">
              <w:rPr>
                <w:rFonts w:eastAsia="Arial" w:cs="Arial"/>
                <w:sz w:val="18"/>
                <w:szCs w:val="22"/>
              </w:rPr>
              <w:t>)</w:t>
            </w:r>
            <w:r w:rsidRPr="006158EC">
              <w:rPr>
                <w:rFonts w:eastAsia="Arial" w:cs="Arial"/>
                <w:sz w:val="18"/>
                <w:szCs w:val="22"/>
              </w:rPr>
              <w:t>.</w:t>
            </w:r>
          </w:p>
        </w:tc>
      </w:tr>
    </w:tbl>
    <w:p w14:paraId="3892ADC4" w14:textId="0CC6352F" w:rsidR="006158EC" w:rsidRDefault="006158EC" w:rsidP="0051122E">
      <w:pPr>
        <w:pStyle w:val="Heading2"/>
        <w:rPr>
          <w:rFonts w:hint="eastAsia"/>
        </w:rPr>
      </w:pPr>
      <w:bookmarkStart w:id="85" w:name="_Toc82513358"/>
      <w:r>
        <w:t>Claimed Savings Adjustments</w:t>
      </w:r>
      <w:bookmarkEnd w:id="85"/>
    </w:p>
    <w:p w14:paraId="1924DD05" w14:textId="7AB88840" w:rsidR="006158EC" w:rsidRDefault="006158EC" w:rsidP="006158EC">
      <w:bookmarkStart w:id="86" w:name="_Hlk82414677"/>
      <w:r>
        <w:t xml:space="preserve">As discussed above, utilities are provided the opportunity to adjust savings at the project level based on interim EM&amp;V findings. </w:t>
      </w:r>
      <w:r w:rsidR="00C32956">
        <w:fldChar w:fldCharType="begin"/>
      </w:r>
      <w:r w:rsidR="00C32956">
        <w:instrText xml:space="preserve"> REF _Ref80791169 \h </w:instrText>
      </w:r>
      <w:r w:rsidR="00C32956">
        <w:fldChar w:fldCharType="separate"/>
      </w:r>
      <w:r w:rsidR="008A62D0">
        <w:t xml:space="preserve">Table </w:t>
      </w:r>
      <w:r w:rsidR="008A62D0">
        <w:rPr>
          <w:noProof/>
        </w:rPr>
        <w:t>17</w:t>
      </w:r>
      <w:r w:rsidR="00C32956">
        <w:fldChar w:fldCharType="end"/>
      </w:r>
      <w:r>
        <w:t xml:space="preserve"> summarizes claimed savings adjustments recommended by the EM&amp;V team. Realization rates assume the following adjustments will be included in CenterPoint’s June 1 filing. There may be differences between evaluated and claimed savings that did not result in a recommended adjustment because the difference is less than five percent.</w:t>
      </w:r>
    </w:p>
    <w:p w14:paraId="192C40AC" w14:textId="5E0A466C" w:rsidR="006158EC" w:rsidRDefault="006158EC" w:rsidP="006158EC">
      <w:pPr>
        <w:pStyle w:val="Caption"/>
      </w:pPr>
      <w:bookmarkStart w:id="87" w:name="_Ref80791169"/>
      <w:bookmarkStart w:id="88" w:name="_Toc82513464"/>
      <w:bookmarkEnd w:id="86"/>
      <w:r>
        <w:lastRenderedPageBreak/>
        <w:t xml:space="preserve">Table </w:t>
      </w:r>
      <w:r>
        <w:fldChar w:fldCharType="begin"/>
      </w:r>
      <w:r>
        <w:instrText>SEQ Table \* ARABIC</w:instrText>
      </w:r>
      <w:r>
        <w:fldChar w:fldCharType="separate"/>
      </w:r>
      <w:r w:rsidR="008A62D0">
        <w:rPr>
          <w:noProof/>
        </w:rPr>
        <w:t>17</w:t>
      </w:r>
      <w:r>
        <w:fldChar w:fldCharType="end"/>
      </w:r>
      <w:bookmarkEnd w:id="87"/>
      <w:r>
        <w:t xml:space="preserve">. </w:t>
      </w:r>
      <w:r w:rsidRPr="001A7713">
        <w:t>Evaluation, Measurement, and Verification Claimed Savings Adjustments by Program (Prior to EECRF</w:t>
      </w:r>
      <w:r>
        <w:rPr>
          <w:rStyle w:val="FootnoteReference"/>
        </w:rPr>
        <w:footnoteReference w:id="8"/>
      </w:r>
      <w:r w:rsidRPr="001A7713">
        <w:t xml:space="preserve"> Filing)</w:t>
      </w:r>
      <w:bookmarkEnd w:id="88"/>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3512"/>
        <w:gridCol w:w="2783"/>
        <w:gridCol w:w="2970"/>
      </w:tblGrid>
      <w:tr w:rsidR="006158EC" w:rsidRPr="006158EC" w14:paraId="45F2F367" w14:textId="77777777" w:rsidTr="00F15C07">
        <w:trPr>
          <w:jc w:val="center"/>
        </w:trPr>
        <w:tc>
          <w:tcPr>
            <w:tcW w:w="3512" w:type="dxa"/>
            <w:shd w:val="clear" w:color="auto" w:fill="24408F"/>
            <w:vAlign w:val="bottom"/>
          </w:tcPr>
          <w:p w14:paraId="0A2E1F16" w14:textId="77777777" w:rsidR="006158EC" w:rsidRPr="006158EC" w:rsidRDefault="006158EC" w:rsidP="00F15C07">
            <w:pPr>
              <w:widowControl w:val="0"/>
              <w:autoSpaceDE w:val="0"/>
              <w:autoSpaceDN w:val="0"/>
              <w:spacing w:before="0" w:after="60"/>
              <w:rPr>
                <w:rFonts w:eastAsia="Arial" w:cs="Arial"/>
                <w:b/>
                <w:szCs w:val="22"/>
              </w:rPr>
            </w:pPr>
          </w:p>
          <w:p w14:paraId="7AB9B495" w14:textId="77777777" w:rsidR="006158EC" w:rsidRPr="006158EC" w:rsidRDefault="006158EC" w:rsidP="002F0AC3">
            <w:pPr>
              <w:pStyle w:val="TableHeadingLeft"/>
            </w:pPr>
            <w:r w:rsidRPr="006158EC">
              <w:t>Program</w:t>
            </w:r>
          </w:p>
        </w:tc>
        <w:tc>
          <w:tcPr>
            <w:tcW w:w="2783" w:type="dxa"/>
            <w:shd w:val="clear" w:color="auto" w:fill="24408F"/>
            <w:vAlign w:val="bottom"/>
          </w:tcPr>
          <w:p w14:paraId="4151BA5B" w14:textId="66EA6163" w:rsidR="006158EC" w:rsidRPr="00F15C07" w:rsidRDefault="006158EC" w:rsidP="002F0AC3">
            <w:pPr>
              <w:pStyle w:val="TableHeadingRight"/>
            </w:pPr>
            <w:r w:rsidRPr="00F15C07">
              <w:t>EM&amp;V demand</w:t>
            </w:r>
            <w:r w:rsidR="00F15C07">
              <w:t xml:space="preserve"> </w:t>
            </w:r>
            <w:r w:rsidRPr="00F15C07">
              <w:t>claimed savings adjustments (kW)</w:t>
            </w:r>
          </w:p>
        </w:tc>
        <w:tc>
          <w:tcPr>
            <w:tcW w:w="2970" w:type="dxa"/>
            <w:shd w:val="clear" w:color="auto" w:fill="24408F"/>
            <w:vAlign w:val="bottom"/>
          </w:tcPr>
          <w:p w14:paraId="77670335" w14:textId="77777777" w:rsidR="006158EC" w:rsidRPr="00F15C07" w:rsidRDefault="006158EC" w:rsidP="002F0AC3">
            <w:pPr>
              <w:pStyle w:val="TableHeadingRight"/>
            </w:pPr>
            <w:r w:rsidRPr="00F15C07">
              <w:t>EM&amp;V energy claimed savings adjustments (kWh)</w:t>
            </w:r>
          </w:p>
        </w:tc>
      </w:tr>
      <w:tr w:rsidR="006158EC" w:rsidRPr="006158EC" w14:paraId="2318F35A" w14:textId="77777777" w:rsidTr="00F15C07">
        <w:trPr>
          <w:trHeight w:val="580"/>
          <w:jc w:val="center"/>
        </w:trPr>
        <w:tc>
          <w:tcPr>
            <w:tcW w:w="3512" w:type="dxa"/>
          </w:tcPr>
          <w:p w14:paraId="3BEB1634" w14:textId="3AD1BA30" w:rsidR="006158EC" w:rsidRPr="006158EC" w:rsidRDefault="006158EC" w:rsidP="00F15C07">
            <w:pPr>
              <w:pStyle w:val="TableText"/>
            </w:pPr>
            <w:r w:rsidRPr="006158EC">
              <w:t>Commercial</w:t>
            </w:r>
            <w:r w:rsidRPr="006158EC">
              <w:rPr>
                <w:spacing w:val="-3"/>
              </w:rPr>
              <w:t xml:space="preserve"> </w:t>
            </w:r>
            <w:r w:rsidRPr="006158EC">
              <w:t>MTP</w:t>
            </w:r>
            <w:r w:rsidR="00F15C07">
              <w:br/>
            </w:r>
            <w:r w:rsidRPr="006158EC">
              <w:t>(SCORE,</w:t>
            </w:r>
            <w:r w:rsidRPr="006158EC">
              <w:rPr>
                <w:spacing w:val="-2"/>
              </w:rPr>
              <w:t xml:space="preserve"> </w:t>
            </w:r>
            <w:r w:rsidRPr="006158EC">
              <w:t>Healthcare,</w:t>
            </w:r>
            <w:r w:rsidRPr="006158EC">
              <w:rPr>
                <w:spacing w:val="-4"/>
              </w:rPr>
              <w:t xml:space="preserve"> </w:t>
            </w:r>
            <w:r w:rsidRPr="006158EC">
              <w:t>Data</w:t>
            </w:r>
            <w:r w:rsidRPr="006158EC">
              <w:rPr>
                <w:spacing w:val="-1"/>
              </w:rPr>
              <w:t xml:space="preserve"> </w:t>
            </w:r>
            <w:r w:rsidRPr="006158EC">
              <w:t>Center)</w:t>
            </w:r>
          </w:p>
        </w:tc>
        <w:tc>
          <w:tcPr>
            <w:tcW w:w="2783" w:type="dxa"/>
          </w:tcPr>
          <w:p w14:paraId="44BF98B0" w14:textId="77777777" w:rsidR="006158EC" w:rsidRPr="006158EC" w:rsidRDefault="006158EC" w:rsidP="00F15C07">
            <w:pPr>
              <w:pStyle w:val="TableTextRight"/>
            </w:pPr>
            <w:r w:rsidRPr="006158EC">
              <w:t>-177.20</w:t>
            </w:r>
          </w:p>
        </w:tc>
        <w:tc>
          <w:tcPr>
            <w:tcW w:w="2970" w:type="dxa"/>
          </w:tcPr>
          <w:p w14:paraId="055182F0" w14:textId="77777777" w:rsidR="006158EC" w:rsidRPr="006158EC" w:rsidRDefault="006158EC" w:rsidP="00F15C07">
            <w:pPr>
              <w:pStyle w:val="TableTextRight"/>
            </w:pPr>
            <w:r w:rsidRPr="006158EC">
              <w:t>-1,306,592.00</w:t>
            </w:r>
          </w:p>
        </w:tc>
      </w:tr>
      <w:tr w:rsidR="006158EC" w:rsidRPr="006158EC" w14:paraId="390C47D0" w14:textId="77777777" w:rsidTr="00F15C07">
        <w:trPr>
          <w:trHeight w:val="580"/>
          <w:jc w:val="center"/>
        </w:trPr>
        <w:tc>
          <w:tcPr>
            <w:tcW w:w="3512" w:type="dxa"/>
          </w:tcPr>
          <w:p w14:paraId="0F3C8616" w14:textId="77777777" w:rsidR="006158EC" w:rsidRPr="006158EC" w:rsidRDefault="006158EC" w:rsidP="00F15C07">
            <w:pPr>
              <w:pStyle w:val="TableText"/>
            </w:pPr>
            <w:r w:rsidRPr="006158EC">
              <w:t>Large</w:t>
            </w:r>
            <w:r w:rsidRPr="006158EC">
              <w:rPr>
                <w:spacing w:val="-9"/>
              </w:rPr>
              <w:t xml:space="preserve"> </w:t>
            </w:r>
            <w:r w:rsidRPr="006158EC">
              <w:t>Commercial</w:t>
            </w:r>
            <w:r w:rsidRPr="006158EC">
              <w:rPr>
                <w:spacing w:val="-10"/>
              </w:rPr>
              <w:t xml:space="preserve"> </w:t>
            </w:r>
            <w:r w:rsidRPr="006158EC">
              <w:t>Load</w:t>
            </w:r>
            <w:r w:rsidRPr="006158EC">
              <w:rPr>
                <w:spacing w:val="-53"/>
              </w:rPr>
              <w:t xml:space="preserve"> </w:t>
            </w:r>
            <w:r w:rsidRPr="006158EC">
              <w:t>Management SOP</w:t>
            </w:r>
          </w:p>
        </w:tc>
        <w:tc>
          <w:tcPr>
            <w:tcW w:w="2783" w:type="dxa"/>
          </w:tcPr>
          <w:p w14:paraId="1FF0AAEC" w14:textId="77777777" w:rsidR="006158EC" w:rsidRPr="006158EC" w:rsidRDefault="006158EC" w:rsidP="00F15C07">
            <w:pPr>
              <w:pStyle w:val="TableTextRight"/>
            </w:pPr>
            <w:r w:rsidRPr="006158EC">
              <w:t>0.00</w:t>
            </w:r>
          </w:p>
        </w:tc>
        <w:tc>
          <w:tcPr>
            <w:tcW w:w="2970" w:type="dxa"/>
          </w:tcPr>
          <w:p w14:paraId="6ED9EAA9" w14:textId="77777777" w:rsidR="006158EC" w:rsidRPr="006158EC" w:rsidRDefault="006158EC" w:rsidP="00F15C07">
            <w:pPr>
              <w:pStyle w:val="TableTextRight"/>
            </w:pPr>
            <w:r w:rsidRPr="006158EC">
              <w:t>343.00</w:t>
            </w:r>
          </w:p>
        </w:tc>
      </w:tr>
      <w:tr w:rsidR="006158EC" w:rsidRPr="006158EC" w14:paraId="412843EA" w14:textId="77777777" w:rsidTr="00F15C07">
        <w:trPr>
          <w:trHeight w:val="350"/>
          <w:jc w:val="center"/>
        </w:trPr>
        <w:tc>
          <w:tcPr>
            <w:tcW w:w="3512" w:type="dxa"/>
          </w:tcPr>
          <w:p w14:paraId="272BB820" w14:textId="22CD792D" w:rsidR="006158EC" w:rsidRPr="006158EC" w:rsidRDefault="006158EC" w:rsidP="00F15C07">
            <w:pPr>
              <w:pStyle w:val="TableText"/>
            </w:pPr>
            <w:r w:rsidRPr="006158EC">
              <w:t>Commercial</w:t>
            </w:r>
            <w:r w:rsidRPr="006158EC">
              <w:rPr>
                <w:spacing w:val="-2"/>
              </w:rPr>
              <w:t xml:space="preserve"> </w:t>
            </w:r>
            <w:r w:rsidRPr="006158EC">
              <w:t>SOP</w:t>
            </w:r>
          </w:p>
        </w:tc>
        <w:tc>
          <w:tcPr>
            <w:tcW w:w="2783" w:type="dxa"/>
          </w:tcPr>
          <w:p w14:paraId="53437AFE" w14:textId="77777777" w:rsidR="006158EC" w:rsidRPr="006158EC" w:rsidRDefault="006158EC" w:rsidP="00F15C07">
            <w:pPr>
              <w:pStyle w:val="TableTextRight"/>
            </w:pPr>
            <w:r w:rsidRPr="006158EC">
              <w:t>-132.40</w:t>
            </w:r>
          </w:p>
        </w:tc>
        <w:tc>
          <w:tcPr>
            <w:tcW w:w="2970" w:type="dxa"/>
          </w:tcPr>
          <w:p w14:paraId="5ED2342B" w14:textId="77777777" w:rsidR="006158EC" w:rsidRPr="006158EC" w:rsidRDefault="006158EC" w:rsidP="00F15C07">
            <w:pPr>
              <w:pStyle w:val="TableTextRight"/>
            </w:pPr>
            <w:r w:rsidRPr="006158EC">
              <w:t>-30,984.00</w:t>
            </w:r>
          </w:p>
        </w:tc>
      </w:tr>
      <w:tr w:rsidR="006158EC" w:rsidRPr="006158EC" w14:paraId="488133D8" w14:textId="77777777" w:rsidTr="00F15C07">
        <w:trPr>
          <w:trHeight w:val="350"/>
          <w:jc w:val="center"/>
        </w:trPr>
        <w:tc>
          <w:tcPr>
            <w:tcW w:w="3512" w:type="dxa"/>
          </w:tcPr>
          <w:p w14:paraId="40C2503C" w14:textId="77777777" w:rsidR="006158EC" w:rsidRPr="006158EC" w:rsidRDefault="006158EC" w:rsidP="00F15C07">
            <w:pPr>
              <w:pStyle w:val="TableText"/>
              <w:rPr>
                <w:b/>
              </w:rPr>
            </w:pPr>
            <w:r w:rsidRPr="006158EC">
              <w:rPr>
                <w:b/>
              </w:rPr>
              <w:t>Total</w:t>
            </w:r>
          </w:p>
        </w:tc>
        <w:tc>
          <w:tcPr>
            <w:tcW w:w="2783" w:type="dxa"/>
          </w:tcPr>
          <w:p w14:paraId="798CDAAC" w14:textId="77777777" w:rsidR="006158EC" w:rsidRPr="006158EC" w:rsidRDefault="006158EC" w:rsidP="00F15C07">
            <w:pPr>
              <w:pStyle w:val="TableTextRight"/>
              <w:rPr>
                <w:b/>
              </w:rPr>
            </w:pPr>
            <w:r w:rsidRPr="006158EC">
              <w:rPr>
                <w:b/>
                <w:bCs/>
              </w:rPr>
              <w:t>-309.60</w:t>
            </w:r>
          </w:p>
        </w:tc>
        <w:tc>
          <w:tcPr>
            <w:tcW w:w="2970" w:type="dxa"/>
          </w:tcPr>
          <w:p w14:paraId="2BADE043" w14:textId="77777777" w:rsidR="006158EC" w:rsidRPr="006158EC" w:rsidRDefault="006158EC" w:rsidP="00F15C07">
            <w:pPr>
              <w:pStyle w:val="TableTextRight"/>
              <w:rPr>
                <w:b/>
              </w:rPr>
            </w:pPr>
            <w:r w:rsidRPr="006158EC">
              <w:rPr>
                <w:b/>
                <w:bCs/>
              </w:rPr>
              <w:t>-1,337,233.00</w:t>
            </w:r>
          </w:p>
        </w:tc>
      </w:tr>
    </w:tbl>
    <w:p w14:paraId="28A88AE0" w14:textId="31E3689B" w:rsidR="006158EC" w:rsidRDefault="006158EC" w:rsidP="0051122E">
      <w:pPr>
        <w:pStyle w:val="Heading2"/>
        <w:rPr>
          <w:rFonts w:hint="eastAsia"/>
        </w:rPr>
      </w:pPr>
      <w:bookmarkStart w:id="89" w:name="_Toc82513359"/>
      <w:r>
        <w:t>Detailed Findings—Commercial</w:t>
      </w:r>
      <w:bookmarkEnd w:id="89"/>
      <w:r>
        <w:t xml:space="preserve"> </w:t>
      </w:r>
    </w:p>
    <w:p w14:paraId="5C176FF0" w14:textId="50CAA443" w:rsidR="006158EC" w:rsidRDefault="006158EC" w:rsidP="00C174E0">
      <w:pPr>
        <w:pStyle w:val="Heading3"/>
        <w:rPr>
          <w:rFonts w:hint="eastAsia"/>
        </w:rPr>
      </w:pPr>
      <w:bookmarkStart w:id="90" w:name="_Toc82513360"/>
      <w:r>
        <w:t xml:space="preserve">Commercial Market Transformation Program (MTP) </w:t>
      </w:r>
      <w:r w:rsidR="00BC1673">
        <w:br/>
      </w:r>
      <w:r>
        <w:t>(SCORE, Healthcare, Data Center)</w:t>
      </w:r>
      <w:bookmarkEnd w:id="90"/>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20"/>
        <w:gridCol w:w="1057"/>
        <w:gridCol w:w="1016"/>
        <w:gridCol w:w="990"/>
        <w:gridCol w:w="1114"/>
        <w:gridCol w:w="1040"/>
        <w:gridCol w:w="1041"/>
        <w:gridCol w:w="1040"/>
      </w:tblGrid>
      <w:tr w:rsidR="006158EC" w:rsidRPr="006158EC" w14:paraId="5B4B69A3" w14:textId="77777777" w:rsidTr="004B52C1">
        <w:trPr>
          <w:trHeight w:val="1447"/>
          <w:jc w:val="center"/>
        </w:trPr>
        <w:tc>
          <w:tcPr>
            <w:tcW w:w="1039" w:type="dxa"/>
            <w:shd w:val="clear" w:color="auto" w:fill="24408F"/>
            <w:textDirection w:val="btLr"/>
          </w:tcPr>
          <w:p w14:paraId="6AF43023" w14:textId="77777777" w:rsidR="006158EC" w:rsidRPr="006158EC" w:rsidRDefault="006158EC" w:rsidP="006158EC">
            <w:pPr>
              <w:widowControl w:val="0"/>
              <w:autoSpaceDE w:val="0"/>
              <w:autoSpaceDN w:val="0"/>
              <w:spacing w:before="10"/>
              <w:rPr>
                <w:rFonts w:eastAsia="Arial" w:cs="Arial"/>
                <w:b/>
                <w:sz w:val="14"/>
                <w:szCs w:val="22"/>
              </w:rPr>
            </w:pPr>
          </w:p>
          <w:p w14:paraId="34E79EF5" w14:textId="77777777" w:rsidR="006158EC" w:rsidRPr="006158EC" w:rsidRDefault="006158EC" w:rsidP="006158EC">
            <w:pPr>
              <w:widowControl w:val="0"/>
              <w:autoSpaceDE w:val="0"/>
              <w:autoSpaceDN w:val="0"/>
              <w:spacing w:before="0" w:line="247" w:lineRule="auto"/>
              <w:ind w:left="112" w:right="199"/>
              <w:rPr>
                <w:rFonts w:eastAsia="Arial" w:cs="Arial"/>
                <w:b/>
                <w:sz w:val="16"/>
                <w:szCs w:val="22"/>
              </w:rPr>
            </w:pPr>
            <w:r w:rsidRPr="006158EC">
              <w:rPr>
                <w:rFonts w:eastAsia="Arial" w:cs="Arial"/>
                <w:b/>
                <w:color w:val="FFFFFF"/>
                <w:sz w:val="16"/>
                <w:szCs w:val="22"/>
              </w:rPr>
              <w:t>Program</w:t>
            </w:r>
            <w:r w:rsidRPr="006158EC">
              <w:rPr>
                <w:rFonts w:eastAsia="Arial" w:cs="Arial"/>
                <w:b/>
                <w:color w:val="FFFFFF"/>
                <w:spacing w:val="1"/>
                <w:sz w:val="16"/>
                <w:szCs w:val="22"/>
              </w:rPr>
              <w:t xml:space="preserve"> </w:t>
            </w:r>
            <w:r w:rsidRPr="006158EC">
              <w:rPr>
                <w:rFonts w:eastAsia="Arial" w:cs="Arial"/>
                <w:b/>
                <w:color w:val="FFFFFF"/>
                <w:spacing w:val="-1"/>
                <w:sz w:val="16"/>
                <w:szCs w:val="22"/>
              </w:rPr>
              <w:t xml:space="preserve">contribution </w:t>
            </w:r>
            <w:r w:rsidRPr="006158EC">
              <w:rPr>
                <w:rFonts w:eastAsia="Arial" w:cs="Arial"/>
                <w:b/>
                <w:color w:val="FFFFFF"/>
                <w:sz w:val="16"/>
                <w:szCs w:val="22"/>
              </w:rPr>
              <w:t>to</w:t>
            </w:r>
            <w:r w:rsidRPr="006158EC">
              <w:rPr>
                <w:rFonts w:eastAsia="Arial" w:cs="Arial"/>
                <w:b/>
                <w:color w:val="FFFFFF"/>
                <w:spacing w:val="-42"/>
                <w:sz w:val="16"/>
                <w:szCs w:val="22"/>
              </w:rPr>
              <w:t xml:space="preserve"> </w:t>
            </w:r>
            <w:r w:rsidRPr="006158EC">
              <w:rPr>
                <w:rFonts w:eastAsia="Arial" w:cs="Arial"/>
                <w:b/>
                <w:color w:val="FFFFFF"/>
                <w:sz w:val="16"/>
                <w:szCs w:val="22"/>
              </w:rPr>
              <w:t>portfolio</w:t>
            </w:r>
            <w:r w:rsidRPr="006158EC">
              <w:rPr>
                <w:rFonts w:eastAsia="Arial" w:cs="Arial"/>
                <w:b/>
                <w:color w:val="FFFFFF"/>
                <w:spacing w:val="1"/>
                <w:sz w:val="16"/>
                <w:szCs w:val="22"/>
              </w:rPr>
              <w:t xml:space="preserve"> </w:t>
            </w:r>
            <w:r w:rsidRPr="006158EC">
              <w:rPr>
                <w:rFonts w:eastAsia="Arial" w:cs="Arial"/>
                <w:b/>
                <w:color w:val="FFFFFF"/>
                <w:sz w:val="16"/>
                <w:szCs w:val="22"/>
              </w:rPr>
              <w:t>savings</w:t>
            </w:r>
            <w:r w:rsidRPr="006158EC">
              <w:rPr>
                <w:rFonts w:eastAsia="Arial" w:cs="Arial"/>
                <w:b/>
                <w:color w:val="FFFFFF"/>
                <w:spacing w:val="-1"/>
                <w:sz w:val="16"/>
                <w:szCs w:val="22"/>
              </w:rPr>
              <w:t xml:space="preserve"> </w:t>
            </w:r>
            <w:r w:rsidRPr="006158EC">
              <w:rPr>
                <w:rFonts w:eastAsia="Arial" w:cs="Arial"/>
                <w:b/>
                <w:color w:val="FFFFFF"/>
                <w:sz w:val="16"/>
                <w:szCs w:val="22"/>
              </w:rPr>
              <w:t>(kW)</w:t>
            </w:r>
          </w:p>
        </w:tc>
        <w:tc>
          <w:tcPr>
            <w:tcW w:w="1020" w:type="dxa"/>
            <w:shd w:val="clear" w:color="auto" w:fill="24408F"/>
            <w:textDirection w:val="btLr"/>
          </w:tcPr>
          <w:p w14:paraId="34C9FABD" w14:textId="77777777" w:rsidR="006158EC" w:rsidRPr="006158EC" w:rsidRDefault="006158EC" w:rsidP="006158EC">
            <w:pPr>
              <w:widowControl w:val="0"/>
              <w:autoSpaceDE w:val="0"/>
              <w:autoSpaceDN w:val="0"/>
              <w:spacing w:before="1"/>
              <w:rPr>
                <w:rFonts w:eastAsia="Arial" w:cs="Arial"/>
                <w:b/>
                <w:sz w:val="25"/>
                <w:szCs w:val="22"/>
              </w:rPr>
            </w:pPr>
          </w:p>
          <w:p w14:paraId="43A5076A" w14:textId="77777777" w:rsidR="006158EC" w:rsidRPr="006158EC" w:rsidRDefault="006158EC" w:rsidP="006158EC">
            <w:pPr>
              <w:widowControl w:val="0"/>
              <w:autoSpaceDE w:val="0"/>
              <w:autoSpaceDN w:val="0"/>
              <w:spacing w:before="0" w:line="247" w:lineRule="auto"/>
              <w:ind w:left="112" w:right="339"/>
              <w:rPr>
                <w:rFonts w:eastAsia="Arial" w:cs="Arial"/>
                <w:b/>
                <w:sz w:val="16"/>
                <w:szCs w:val="22"/>
              </w:rPr>
            </w:pPr>
            <w:r w:rsidRPr="006158EC">
              <w:rPr>
                <w:rFonts w:eastAsia="Arial" w:cs="Arial"/>
                <w:b/>
                <w:color w:val="FFFFFF"/>
                <w:sz w:val="16"/>
                <w:szCs w:val="22"/>
              </w:rPr>
              <w:t>Claimed</w:t>
            </w:r>
            <w:r w:rsidRPr="006158EC">
              <w:rPr>
                <w:rFonts w:eastAsia="Arial" w:cs="Arial"/>
                <w:b/>
                <w:color w:val="FFFFFF"/>
                <w:spacing w:val="1"/>
                <w:sz w:val="16"/>
                <w:szCs w:val="22"/>
              </w:rPr>
              <w:t xml:space="preserve"> </w:t>
            </w:r>
            <w:r w:rsidRPr="006158EC">
              <w:rPr>
                <w:rFonts w:eastAsia="Arial" w:cs="Arial"/>
                <w:b/>
                <w:color w:val="FFFFFF"/>
                <w:sz w:val="16"/>
                <w:szCs w:val="22"/>
              </w:rPr>
              <w:t>demand</w:t>
            </w:r>
            <w:r w:rsidRPr="006158EC">
              <w:rPr>
                <w:rFonts w:eastAsia="Arial" w:cs="Arial"/>
                <w:b/>
                <w:color w:val="FFFFFF"/>
                <w:spacing w:val="1"/>
                <w:sz w:val="16"/>
                <w:szCs w:val="22"/>
              </w:rPr>
              <w:t xml:space="preserve"> </w:t>
            </w:r>
            <w:r w:rsidRPr="006158EC">
              <w:rPr>
                <w:rFonts w:eastAsia="Arial" w:cs="Arial"/>
                <w:b/>
                <w:color w:val="FFFFFF"/>
                <w:sz w:val="16"/>
                <w:szCs w:val="22"/>
              </w:rPr>
              <w:t>savings</w:t>
            </w:r>
            <w:r w:rsidRPr="006158EC">
              <w:rPr>
                <w:rFonts w:eastAsia="Arial" w:cs="Arial"/>
                <w:b/>
                <w:color w:val="FFFFFF"/>
                <w:spacing w:val="-11"/>
                <w:sz w:val="16"/>
                <w:szCs w:val="22"/>
              </w:rPr>
              <w:t xml:space="preserve"> </w:t>
            </w:r>
            <w:r w:rsidRPr="006158EC">
              <w:rPr>
                <w:rFonts w:eastAsia="Arial" w:cs="Arial"/>
                <w:b/>
                <w:color w:val="FFFFFF"/>
                <w:sz w:val="16"/>
                <w:szCs w:val="22"/>
              </w:rPr>
              <w:t>(kW)</w:t>
            </w:r>
          </w:p>
        </w:tc>
        <w:tc>
          <w:tcPr>
            <w:tcW w:w="1057" w:type="dxa"/>
            <w:shd w:val="clear" w:color="auto" w:fill="24408F"/>
            <w:textDirection w:val="btLr"/>
          </w:tcPr>
          <w:p w14:paraId="2D1A56C9" w14:textId="77777777" w:rsidR="006158EC" w:rsidRPr="006158EC" w:rsidRDefault="006158EC" w:rsidP="006158EC">
            <w:pPr>
              <w:widowControl w:val="0"/>
              <w:autoSpaceDE w:val="0"/>
              <w:autoSpaceDN w:val="0"/>
              <w:spacing w:before="0"/>
              <w:rPr>
                <w:rFonts w:eastAsia="Arial" w:cs="Arial"/>
                <w:b/>
                <w:sz w:val="18"/>
                <w:szCs w:val="22"/>
              </w:rPr>
            </w:pPr>
          </w:p>
          <w:p w14:paraId="6680185C" w14:textId="77777777" w:rsidR="006158EC" w:rsidRPr="006158EC" w:rsidRDefault="006158EC" w:rsidP="006158EC">
            <w:pPr>
              <w:widowControl w:val="0"/>
              <w:autoSpaceDE w:val="0"/>
              <w:autoSpaceDN w:val="0"/>
              <w:spacing w:before="118" w:line="247" w:lineRule="auto"/>
              <w:ind w:left="112" w:right="339"/>
              <w:rPr>
                <w:rFonts w:eastAsia="Arial" w:cs="Arial"/>
                <w:b/>
                <w:sz w:val="16"/>
                <w:szCs w:val="22"/>
              </w:rPr>
            </w:pPr>
            <w:r w:rsidRPr="006158EC">
              <w:rPr>
                <w:rFonts w:eastAsia="Arial" w:cs="Arial"/>
                <w:b/>
                <w:color w:val="FFFFFF"/>
                <w:sz w:val="16"/>
                <w:szCs w:val="22"/>
              </w:rPr>
              <w:t>Evaluated</w:t>
            </w:r>
            <w:r w:rsidRPr="006158EC">
              <w:rPr>
                <w:rFonts w:eastAsia="Arial" w:cs="Arial"/>
                <w:b/>
                <w:color w:val="FFFFFF"/>
                <w:spacing w:val="1"/>
                <w:sz w:val="16"/>
                <w:szCs w:val="22"/>
              </w:rPr>
              <w:t xml:space="preserve"> </w:t>
            </w:r>
            <w:r w:rsidRPr="006158EC">
              <w:rPr>
                <w:rFonts w:eastAsia="Arial" w:cs="Arial"/>
                <w:b/>
                <w:color w:val="FFFFFF"/>
                <w:sz w:val="16"/>
                <w:szCs w:val="22"/>
              </w:rPr>
              <w:t>demand</w:t>
            </w:r>
            <w:r w:rsidRPr="006158EC">
              <w:rPr>
                <w:rFonts w:eastAsia="Arial" w:cs="Arial"/>
                <w:b/>
                <w:color w:val="FFFFFF"/>
                <w:spacing w:val="1"/>
                <w:sz w:val="16"/>
                <w:szCs w:val="22"/>
              </w:rPr>
              <w:t xml:space="preserve"> </w:t>
            </w:r>
            <w:r w:rsidRPr="006158EC">
              <w:rPr>
                <w:rFonts w:eastAsia="Arial" w:cs="Arial"/>
                <w:b/>
                <w:color w:val="FFFFFF"/>
                <w:sz w:val="16"/>
                <w:szCs w:val="22"/>
              </w:rPr>
              <w:t>savings</w:t>
            </w:r>
            <w:r w:rsidRPr="006158EC">
              <w:rPr>
                <w:rFonts w:eastAsia="Arial" w:cs="Arial"/>
                <w:b/>
                <w:color w:val="FFFFFF"/>
                <w:spacing w:val="-11"/>
                <w:sz w:val="16"/>
                <w:szCs w:val="22"/>
              </w:rPr>
              <w:t xml:space="preserve"> </w:t>
            </w:r>
            <w:r w:rsidRPr="006158EC">
              <w:rPr>
                <w:rFonts w:eastAsia="Arial" w:cs="Arial"/>
                <w:b/>
                <w:color w:val="FFFFFF"/>
                <w:sz w:val="16"/>
                <w:szCs w:val="22"/>
              </w:rPr>
              <w:t>(kW)</w:t>
            </w:r>
          </w:p>
        </w:tc>
        <w:tc>
          <w:tcPr>
            <w:tcW w:w="1016" w:type="dxa"/>
            <w:shd w:val="clear" w:color="auto" w:fill="24408F"/>
            <w:textDirection w:val="btLr"/>
          </w:tcPr>
          <w:p w14:paraId="5B337C3A" w14:textId="77777777" w:rsidR="006158EC" w:rsidRPr="006158EC" w:rsidRDefault="006158EC" w:rsidP="006158EC">
            <w:pPr>
              <w:widowControl w:val="0"/>
              <w:autoSpaceDE w:val="0"/>
              <w:autoSpaceDN w:val="0"/>
              <w:spacing w:before="0"/>
              <w:rPr>
                <w:rFonts w:eastAsia="Arial" w:cs="Arial"/>
                <w:b/>
                <w:sz w:val="18"/>
                <w:szCs w:val="22"/>
              </w:rPr>
            </w:pPr>
          </w:p>
          <w:p w14:paraId="6131B21B" w14:textId="77777777" w:rsidR="006158EC" w:rsidRPr="006158EC" w:rsidRDefault="006158EC" w:rsidP="006158EC">
            <w:pPr>
              <w:widowControl w:val="0"/>
              <w:autoSpaceDE w:val="0"/>
              <w:autoSpaceDN w:val="0"/>
              <w:spacing w:before="11"/>
              <w:rPr>
                <w:rFonts w:eastAsia="Arial" w:cs="Arial"/>
                <w:b/>
                <w:szCs w:val="22"/>
              </w:rPr>
            </w:pPr>
          </w:p>
          <w:p w14:paraId="4A8AAB5F" w14:textId="77777777" w:rsidR="006158EC" w:rsidRPr="006158EC" w:rsidRDefault="006158EC" w:rsidP="006158EC">
            <w:pPr>
              <w:widowControl w:val="0"/>
              <w:autoSpaceDE w:val="0"/>
              <w:autoSpaceDN w:val="0"/>
              <w:spacing w:before="0" w:line="247" w:lineRule="auto"/>
              <w:ind w:left="112" w:right="132"/>
              <w:rPr>
                <w:rFonts w:eastAsia="Arial" w:cs="Arial"/>
                <w:b/>
                <w:sz w:val="16"/>
                <w:szCs w:val="22"/>
              </w:rPr>
            </w:pPr>
            <w:r w:rsidRPr="006158EC">
              <w:rPr>
                <w:rFonts w:eastAsia="Arial" w:cs="Arial"/>
                <w:b/>
                <w:color w:val="FFFFFF"/>
                <w:sz w:val="16"/>
                <w:szCs w:val="22"/>
              </w:rPr>
              <w:t>Realization rate</w:t>
            </w:r>
            <w:r w:rsidRPr="006158EC">
              <w:rPr>
                <w:rFonts w:eastAsia="Arial" w:cs="Arial"/>
                <w:b/>
                <w:color w:val="FFFFFF"/>
                <w:spacing w:val="-42"/>
                <w:sz w:val="16"/>
                <w:szCs w:val="22"/>
              </w:rPr>
              <w:t xml:space="preserve"> </w:t>
            </w:r>
            <w:r w:rsidRPr="006158EC">
              <w:rPr>
                <w:rFonts w:eastAsia="Arial" w:cs="Arial"/>
                <w:b/>
                <w:color w:val="FFFFFF"/>
                <w:sz w:val="16"/>
                <w:szCs w:val="22"/>
              </w:rPr>
              <w:t>(kW)</w:t>
            </w:r>
          </w:p>
        </w:tc>
        <w:tc>
          <w:tcPr>
            <w:tcW w:w="990" w:type="dxa"/>
            <w:shd w:val="clear" w:color="auto" w:fill="24408F"/>
            <w:textDirection w:val="btLr"/>
          </w:tcPr>
          <w:p w14:paraId="44DD3520" w14:textId="77777777" w:rsidR="006158EC" w:rsidRPr="006158EC" w:rsidRDefault="006158EC" w:rsidP="006158EC">
            <w:pPr>
              <w:widowControl w:val="0"/>
              <w:autoSpaceDE w:val="0"/>
              <w:autoSpaceDN w:val="0"/>
              <w:spacing w:before="9"/>
              <w:rPr>
                <w:rFonts w:eastAsia="Arial" w:cs="Arial"/>
                <w:b/>
                <w:sz w:val="14"/>
                <w:szCs w:val="22"/>
              </w:rPr>
            </w:pPr>
          </w:p>
          <w:p w14:paraId="754BEFC1" w14:textId="77777777" w:rsidR="006158EC" w:rsidRPr="006158EC" w:rsidRDefault="006158EC" w:rsidP="006158EC">
            <w:pPr>
              <w:widowControl w:val="0"/>
              <w:autoSpaceDE w:val="0"/>
              <w:autoSpaceDN w:val="0"/>
              <w:spacing w:before="0" w:line="247" w:lineRule="auto"/>
              <w:ind w:left="112" w:right="199"/>
              <w:rPr>
                <w:rFonts w:eastAsia="Arial" w:cs="Arial"/>
                <w:b/>
                <w:sz w:val="16"/>
                <w:szCs w:val="22"/>
              </w:rPr>
            </w:pPr>
            <w:r w:rsidRPr="006158EC">
              <w:rPr>
                <w:rFonts w:eastAsia="Arial" w:cs="Arial"/>
                <w:b/>
                <w:color w:val="FFFFFF"/>
                <w:sz w:val="16"/>
                <w:szCs w:val="22"/>
              </w:rPr>
              <w:t>Program</w:t>
            </w:r>
            <w:r w:rsidRPr="006158EC">
              <w:rPr>
                <w:rFonts w:eastAsia="Arial" w:cs="Arial"/>
                <w:b/>
                <w:color w:val="FFFFFF"/>
                <w:spacing w:val="1"/>
                <w:sz w:val="16"/>
                <w:szCs w:val="22"/>
              </w:rPr>
              <w:t xml:space="preserve"> </w:t>
            </w:r>
            <w:r w:rsidRPr="006158EC">
              <w:rPr>
                <w:rFonts w:eastAsia="Arial" w:cs="Arial"/>
                <w:b/>
                <w:color w:val="FFFFFF"/>
                <w:spacing w:val="-1"/>
                <w:sz w:val="16"/>
                <w:szCs w:val="22"/>
              </w:rPr>
              <w:t xml:space="preserve">contribution </w:t>
            </w:r>
            <w:r w:rsidRPr="006158EC">
              <w:rPr>
                <w:rFonts w:eastAsia="Arial" w:cs="Arial"/>
                <w:b/>
                <w:color w:val="FFFFFF"/>
                <w:sz w:val="16"/>
                <w:szCs w:val="22"/>
              </w:rPr>
              <w:t>to</w:t>
            </w:r>
            <w:r w:rsidRPr="006158EC">
              <w:rPr>
                <w:rFonts w:eastAsia="Arial" w:cs="Arial"/>
                <w:b/>
                <w:color w:val="FFFFFF"/>
                <w:spacing w:val="-42"/>
                <w:sz w:val="16"/>
                <w:szCs w:val="22"/>
              </w:rPr>
              <w:t xml:space="preserve"> </w:t>
            </w:r>
            <w:r w:rsidRPr="006158EC">
              <w:rPr>
                <w:rFonts w:eastAsia="Arial" w:cs="Arial"/>
                <w:b/>
                <w:color w:val="FFFFFF"/>
                <w:sz w:val="16"/>
                <w:szCs w:val="22"/>
              </w:rPr>
              <w:t>portfolio</w:t>
            </w:r>
            <w:r w:rsidRPr="006158EC">
              <w:rPr>
                <w:rFonts w:eastAsia="Arial" w:cs="Arial"/>
                <w:b/>
                <w:color w:val="FFFFFF"/>
                <w:spacing w:val="1"/>
                <w:sz w:val="16"/>
                <w:szCs w:val="22"/>
              </w:rPr>
              <w:t xml:space="preserve"> </w:t>
            </w:r>
            <w:r w:rsidRPr="006158EC">
              <w:rPr>
                <w:rFonts w:eastAsia="Arial" w:cs="Arial"/>
                <w:b/>
                <w:color w:val="FFFFFF"/>
                <w:sz w:val="16"/>
                <w:szCs w:val="22"/>
              </w:rPr>
              <w:t>savings</w:t>
            </w:r>
            <w:r w:rsidRPr="006158EC">
              <w:rPr>
                <w:rFonts w:eastAsia="Arial" w:cs="Arial"/>
                <w:b/>
                <w:color w:val="FFFFFF"/>
                <w:spacing w:val="-1"/>
                <w:sz w:val="16"/>
                <w:szCs w:val="22"/>
              </w:rPr>
              <w:t xml:space="preserve"> </w:t>
            </w:r>
            <w:r w:rsidRPr="006158EC">
              <w:rPr>
                <w:rFonts w:eastAsia="Arial" w:cs="Arial"/>
                <w:b/>
                <w:color w:val="FFFFFF"/>
                <w:sz w:val="16"/>
                <w:szCs w:val="22"/>
              </w:rPr>
              <w:t>(kWh)</w:t>
            </w:r>
          </w:p>
        </w:tc>
        <w:tc>
          <w:tcPr>
            <w:tcW w:w="1114" w:type="dxa"/>
            <w:shd w:val="clear" w:color="auto" w:fill="24408F"/>
            <w:textDirection w:val="btLr"/>
          </w:tcPr>
          <w:p w14:paraId="7D39A4DD" w14:textId="77777777" w:rsidR="006158EC" w:rsidRPr="006158EC" w:rsidRDefault="006158EC" w:rsidP="006158EC">
            <w:pPr>
              <w:widowControl w:val="0"/>
              <w:autoSpaceDE w:val="0"/>
              <w:autoSpaceDN w:val="0"/>
              <w:spacing w:before="0"/>
              <w:rPr>
                <w:rFonts w:eastAsia="Arial" w:cs="Arial"/>
                <w:b/>
                <w:sz w:val="18"/>
                <w:szCs w:val="22"/>
              </w:rPr>
            </w:pPr>
          </w:p>
          <w:p w14:paraId="2776A5E7" w14:textId="77777777" w:rsidR="006158EC" w:rsidRPr="006158EC" w:rsidRDefault="006158EC" w:rsidP="006158EC">
            <w:pPr>
              <w:widowControl w:val="0"/>
              <w:autoSpaceDE w:val="0"/>
              <w:autoSpaceDN w:val="0"/>
              <w:spacing w:before="0"/>
              <w:rPr>
                <w:rFonts w:eastAsia="Arial" w:cs="Arial"/>
                <w:b/>
                <w:sz w:val="18"/>
                <w:szCs w:val="22"/>
              </w:rPr>
            </w:pPr>
          </w:p>
          <w:p w14:paraId="0DC74CE3" w14:textId="77777777" w:rsidR="006158EC" w:rsidRPr="006158EC" w:rsidRDefault="006158EC" w:rsidP="006158EC">
            <w:pPr>
              <w:widowControl w:val="0"/>
              <w:autoSpaceDE w:val="0"/>
              <w:autoSpaceDN w:val="0"/>
              <w:spacing w:before="154" w:line="247" w:lineRule="auto"/>
              <w:ind w:left="112" w:right="123"/>
              <w:rPr>
                <w:rFonts w:eastAsia="Arial" w:cs="Arial"/>
                <w:b/>
                <w:sz w:val="16"/>
                <w:szCs w:val="22"/>
              </w:rPr>
            </w:pPr>
            <w:r w:rsidRPr="006158EC">
              <w:rPr>
                <w:rFonts w:eastAsia="Arial" w:cs="Arial"/>
                <w:b/>
                <w:color w:val="FFFFFF"/>
                <w:sz w:val="16"/>
                <w:szCs w:val="22"/>
              </w:rPr>
              <w:t>Claimed energy</w:t>
            </w:r>
            <w:r w:rsidRPr="006158EC">
              <w:rPr>
                <w:rFonts w:eastAsia="Arial" w:cs="Arial"/>
                <w:b/>
                <w:color w:val="FFFFFF"/>
                <w:spacing w:val="-42"/>
                <w:sz w:val="16"/>
                <w:szCs w:val="22"/>
              </w:rPr>
              <w:t xml:space="preserve"> </w:t>
            </w:r>
            <w:r w:rsidRPr="006158EC">
              <w:rPr>
                <w:rFonts w:eastAsia="Arial" w:cs="Arial"/>
                <w:b/>
                <w:color w:val="FFFFFF"/>
                <w:sz w:val="16"/>
                <w:szCs w:val="22"/>
              </w:rPr>
              <w:t>savings</w:t>
            </w:r>
            <w:r w:rsidRPr="006158EC">
              <w:rPr>
                <w:rFonts w:eastAsia="Arial" w:cs="Arial"/>
                <w:b/>
                <w:color w:val="FFFFFF"/>
                <w:spacing w:val="-1"/>
                <w:sz w:val="16"/>
                <w:szCs w:val="22"/>
              </w:rPr>
              <w:t xml:space="preserve"> </w:t>
            </w:r>
            <w:r w:rsidRPr="006158EC">
              <w:rPr>
                <w:rFonts w:eastAsia="Arial" w:cs="Arial"/>
                <w:b/>
                <w:color w:val="FFFFFF"/>
                <w:sz w:val="16"/>
                <w:szCs w:val="22"/>
              </w:rPr>
              <w:t>(kWh)</w:t>
            </w:r>
          </w:p>
        </w:tc>
        <w:tc>
          <w:tcPr>
            <w:tcW w:w="1040" w:type="dxa"/>
            <w:shd w:val="clear" w:color="auto" w:fill="24408F"/>
            <w:textDirection w:val="btLr"/>
          </w:tcPr>
          <w:p w14:paraId="31DD5C42" w14:textId="77777777" w:rsidR="006158EC" w:rsidRPr="006158EC" w:rsidRDefault="006158EC" w:rsidP="006158EC">
            <w:pPr>
              <w:widowControl w:val="0"/>
              <w:autoSpaceDE w:val="0"/>
              <w:autoSpaceDN w:val="0"/>
              <w:spacing w:before="4"/>
              <w:rPr>
                <w:rFonts w:eastAsia="Arial" w:cs="Arial"/>
                <w:b/>
                <w:sz w:val="26"/>
                <w:szCs w:val="22"/>
              </w:rPr>
            </w:pPr>
          </w:p>
          <w:p w14:paraId="142927DF" w14:textId="77777777" w:rsidR="006158EC" w:rsidRPr="006158EC" w:rsidRDefault="006158EC" w:rsidP="006158EC">
            <w:pPr>
              <w:widowControl w:val="0"/>
              <w:autoSpaceDE w:val="0"/>
              <w:autoSpaceDN w:val="0"/>
              <w:spacing w:before="0" w:line="247" w:lineRule="auto"/>
              <w:ind w:left="112" w:right="150"/>
              <w:rPr>
                <w:rFonts w:eastAsia="Arial" w:cs="Arial"/>
                <w:b/>
                <w:sz w:val="16"/>
                <w:szCs w:val="22"/>
              </w:rPr>
            </w:pPr>
            <w:r w:rsidRPr="006158EC">
              <w:rPr>
                <w:rFonts w:eastAsia="Arial" w:cs="Arial"/>
                <w:b/>
                <w:color w:val="FFFFFF"/>
                <w:sz w:val="16"/>
                <w:szCs w:val="22"/>
              </w:rPr>
              <w:t>Evaluated</w:t>
            </w:r>
            <w:r w:rsidRPr="006158EC">
              <w:rPr>
                <w:rFonts w:eastAsia="Arial" w:cs="Arial"/>
                <w:b/>
                <w:color w:val="FFFFFF"/>
                <w:spacing w:val="1"/>
                <w:sz w:val="16"/>
                <w:szCs w:val="22"/>
              </w:rPr>
              <w:t xml:space="preserve"> </w:t>
            </w:r>
            <w:r w:rsidRPr="006158EC">
              <w:rPr>
                <w:rFonts w:eastAsia="Arial" w:cs="Arial"/>
                <w:b/>
                <w:color w:val="FFFFFF"/>
                <w:sz w:val="16"/>
                <w:szCs w:val="22"/>
              </w:rPr>
              <w:t>energy savings</w:t>
            </w:r>
            <w:r w:rsidRPr="006158EC">
              <w:rPr>
                <w:rFonts w:eastAsia="Arial" w:cs="Arial"/>
                <w:b/>
                <w:color w:val="FFFFFF"/>
                <w:spacing w:val="-42"/>
                <w:sz w:val="16"/>
                <w:szCs w:val="22"/>
              </w:rPr>
              <w:t xml:space="preserve"> </w:t>
            </w:r>
            <w:r w:rsidRPr="006158EC">
              <w:rPr>
                <w:rFonts w:eastAsia="Arial" w:cs="Arial"/>
                <w:b/>
                <w:color w:val="FFFFFF"/>
                <w:sz w:val="16"/>
                <w:szCs w:val="22"/>
              </w:rPr>
              <w:t>(kWh)</w:t>
            </w:r>
          </w:p>
        </w:tc>
        <w:tc>
          <w:tcPr>
            <w:tcW w:w="1041" w:type="dxa"/>
            <w:shd w:val="clear" w:color="auto" w:fill="24408F"/>
            <w:textDirection w:val="btLr"/>
          </w:tcPr>
          <w:p w14:paraId="09EB4BF7" w14:textId="77777777" w:rsidR="006158EC" w:rsidRPr="006158EC" w:rsidRDefault="006158EC" w:rsidP="006158EC">
            <w:pPr>
              <w:widowControl w:val="0"/>
              <w:autoSpaceDE w:val="0"/>
              <w:autoSpaceDN w:val="0"/>
              <w:spacing w:before="0"/>
              <w:rPr>
                <w:rFonts w:eastAsia="Arial" w:cs="Arial"/>
                <w:b/>
                <w:sz w:val="18"/>
                <w:szCs w:val="22"/>
              </w:rPr>
            </w:pPr>
          </w:p>
          <w:p w14:paraId="22CDEDD1" w14:textId="77777777" w:rsidR="006158EC" w:rsidRPr="006158EC" w:rsidRDefault="006158EC" w:rsidP="006158EC">
            <w:pPr>
              <w:widowControl w:val="0"/>
              <w:autoSpaceDE w:val="0"/>
              <w:autoSpaceDN w:val="0"/>
              <w:spacing w:before="9"/>
              <w:rPr>
                <w:rFonts w:eastAsia="Arial" w:cs="Arial"/>
                <w:b/>
                <w:sz w:val="24"/>
                <w:szCs w:val="22"/>
              </w:rPr>
            </w:pPr>
          </w:p>
          <w:p w14:paraId="51292F69" w14:textId="77777777" w:rsidR="006158EC" w:rsidRPr="006158EC" w:rsidRDefault="006158EC" w:rsidP="006158EC">
            <w:pPr>
              <w:widowControl w:val="0"/>
              <w:autoSpaceDE w:val="0"/>
              <w:autoSpaceDN w:val="0"/>
              <w:spacing w:before="1" w:line="247" w:lineRule="auto"/>
              <w:ind w:left="112" w:right="132"/>
              <w:rPr>
                <w:rFonts w:eastAsia="Arial" w:cs="Arial"/>
                <w:b/>
                <w:sz w:val="16"/>
                <w:szCs w:val="22"/>
              </w:rPr>
            </w:pPr>
            <w:r w:rsidRPr="006158EC">
              <w:rPr>
                <w:rFonts w:eastAsia="Arial" w:cs="Arial"/>
                <w:b/>
                <w:color w:val="FFFFFF"/>
                <w:sz w:val="16"/>
                <w:szCs w:val="22"/>
              </w:rPr>
              <w:t>Realization rate</w:t>
            </w:r>
            <w:r w:rsidRPr="006158EC">
              <w:rPr>
                <w:rFonts w:eastAsia="Arial" w:cs="Arial"/>
                <w:b/>
                <w:color w:val="FFFFFF"/>
                <w:spacing w:val="-42"/>
                <w:sz w:val="16"/>
                <w:szCs w:val="22"/>
              </w:rPr>
              <w:t xml:space="preserve"> </w:t>
            </w:r>
            <w:r w:rsidRPr="006158EC">
              <w:rPr>
                <w:rFonts w:eastAsia="Arial" w:cs="Arial"/>
                <w:b/>
                <w:color w:val="FFFFFF"/>
                <w:sz w:val="16"/>
                <w:szCs w:val="22"/>
              </w:rPr>
              <w:t>(kWh)</w:t>
            </w:r>
          </w:p>
        </w:tc>
        <w:tc>
          <w:tcPr>
            <w:tcW w:w="1040" w:type="dxa"/>
            <w:shd w:val="clear" w:color="auto" w:fill="24408F"/>
            <w:textDirection w:val="btLr"/>
          </w:tcPr>
          <w:p w14:paraId="340CA9BC" w14:textId="77777777" w:rsidR="006158EC" w:rsidRPr="006158EC" w:rsidRDefault="006158EC" w:rsidP="006158EC">
            <w:pPr>
              <w:widowControl w:val="0"/>
              <w:autoSpaceDE w:val="0"/>
              <w:autoSpaceDN w:val="0"/>
              <w:spacing w:before="2"/>
              <w:rPr>
                <w:rFonts w:eastAsia="Arial" w:cs="Arial"/>
                <w:b/>
                <w:sz w:val="26"/>
                <w:szCs w:val="22"/>
              </w:rPr>
            </w:pPr>
          </w:p>
          <w:p w14:paraId="64D85BEC" w14:textId="77777777" w:rsidR="006158EC" w:rsidRPr="006158EC" w:rsidRDefault="006158EC" w:rsidP="006158EC">
            <w:pPr>
              <w:widowControl w:val="0"/>
              <w:autoSpaceDE w:val="0"/>
              <w:autoSpaceDN w:val="0"/>
              <w:spacing w:before="0" w:line="247" w:lineRule="auto"/>
              <w:ind w:left="112" w:right="168"/>
              <w:rPr>
                <w:rFonts w:eastAsia="Arial" w:cs="Arial"/>
                <w:b/>
                <w:sz w:val="16"/>
                <w:szCs w:val="22"/>
              </w:rPr>
            </w:pPr>
            <w:r w:rsidRPr="006158EC">
              <w:rPr>
                <w:rFonts w:eastAsia="Arial" w:cs="Arial"/>
                <w:b/>
                <w:color w:val="FFFFFF"/>
                <w:sz w:val="16"/>
                <w:szCs w:val="22"/>
              </w:rPr>
              <w:t>Program</w:t>
            </w:r>
            <w:r w:rsidRPr="006158EC">
              <w:rPr>
                <w:rFonts w:eastAsia="Arial" w:cs="Arial"/>
                <w:b/>
                <w:color w:val="FFFFFF"/>
                <w:spacing w:val="1"/>
                <w:sz w:val="16"/>
                <w:szCs w:val="22"/>
              </w:rPr>
              <w:t xml:space="preserve"> </w:t>
            </w:r>
            <w:r w:rsidRPr="006158EC">
              <w:rPr>
                <w:rFonts w:eastAsia="Arial" w:cs="Arial"/>
                <w:b/>
                <w:color w:val="FFFFFF"/>
                <w:sz w:val="16"/>
                <w:szCs w:val="22"/>
              </w:rPr>
              <w:t>documentation</w:t>
            </w:r>
            <w:r w:rsidRPr="006158EC">
              <w:rPr>
                <w:rFonts w:eastAsia="Arial" w:cs="Arial"/>
                <w:b/>
                <w:color w:val="FFFFFF"/>
                <w:spacing w:val="-42"/>
                <w:sz w:val="16"/>
                <w:szCs w:val="22"/>
              </w:rPr>
              <w:t xml:space="preserve"> </w:t>
            </w:r>
            <w:r w:rsidRPr="006158EC">
              <w:rPr>
                <w:rFonts w:eastAsia="Arial" w:cs="Arial"/>
                <w:b/>
                <w:color w:val="FFFFFF"/>
                <w:sz w:val="16"/>
                <w:szCs w:val="22"/>
              </w:rPr>
              <w:t>score</w:t>
            </w:r>
          </w:p>
        </w:tc>
      </w:tr>
      <w:tr w:rsidR="006158EC" w:rsidRPr="006158EC" w14:paraId="3A58014C" w14:textId="77777777" w:rsidTr="004B52C1">
        <w:trPr>
          <w:trHeight w:val="304"/>
          <w:jc w:val="center"/>
        </w:trPr>
        <w:tc>
          <w:tcPr>
            <w:tcW w:w="1039" w:type="dxa"/>
          </w:tcPr>
          <w:p w14:paraId="77208A8C" w14:textId="77777777" w:rsidR="006158EC" w:rsidRPr="006158EC" w:rsidRDefault="006158EC" w:rsidP="006158EC">
            <w:pPr>
              <w:widowControl w:val="0"/>
              <w:autoSpaceDE w:val="0"/>
              <w:autoSpaceDN w:val="0"/>
              <w:spacing w:before="61"/>
              <w:ind w:left="566"/>
              <w:rPr>
                <w:rFonts w:eastAsia="Arial" w:cs="Arial"/>
                <w:sz w:val="16"/>
                <w:szCs w:val="22"/>
              </w:rPr>
            </w:pPr>
            <w:r w:rsidRPr="006158EC">
              <w:rPr>
                <w:rFonts w:eastAsia="Arial" w:cs="Arial"/>
                <w:sz w:val="16"/>
                <w:szCs w:val="22"/>
              </w:rPr>
              <w:t>3.7%</w:t>
            </w:r>
          </w:p>
        </w:tc>
        <w:tc>
          <w:tcPr>
            <w:tcW w:w="1020" w:type="dxa"/>
          </w:tcPr>
          <w:p w14:paraId="36701220" w14:textId="77777777" w:rsidR="006158EC" w:rsidRPr="006158EC" w:rsidRDefault="006158EC" w:rsidP="006158EC">
            <w:pPr>
              <w:widowControl w:val="0"/>
              <w:autoSpaceDE w:val="0"/>
              <w:autoSpaceDN w:val="0"/>
              <w:spacing w:before="61"/>
              <w:ind w:left="513"/>
              <w:rPr>
                <w:rFonts w:eastAsia="Arial" w:cs="Arial"/>
                <w:sz w:val="16"/>
                <w:szCs w:val="16"/>
              </w:rPr>
            </w:pPr>
            <w:r w:rsidRPr="006158EC">
              <w:rPr>
                <w:rFonts w:eastAsia="Arial" w:cs="Arial"/>
                <w:sz w:val="16"/>
                <w:szCs w:val="16"/>
              </w:rPr>
              <w:t>6,395</w:t>
            </w:r>
          </w:p>
        </w:tc>
        <w:tc>
          <w:tcPr>
            <w:tcW w:w="1057" w:type="dxa"/>
          </w:tcPr>
          <w:p w14:paraId="04741372" w14:textId="77777777" w:rsidR="006158EC" w:rsidRPr="006158EC" w:rsidRDefault="006158EC" w:rsidP="006158EC">
            <w:pPr>
              <w:widowControl w:val="0"/>
              <w:autoSpaceDE w:val="0"/>
              <w:autoSpaceDN w:val="0"/>
              <w:spacing w:before="61"/>
              <w:ind w:left="547"/>
              <w:rPr>
                <w:rFonts w:eastAsia="Arial" w:cs="Arial"/>
                <w:sz w:val="16"/>
                <w:szCs w:val="16"/>
              </w:rPr>
            </w:pPr>
            <w:r w:rsidRPr="006158EC">
              <w:rPr>
                <w:rFonts w:eastAsia="Arial" w:cs="Arial"/>
                <w:sz w:val="16"/>
                <w:szCs w:val="16"/>
              </w:rPr>
              <w:t>6,395</w:t>
            </w:r>
          </w:p>
        </w:tc>
        <w:tc>
          <w:tcPr>
            <w:tcW w:w="1016" w:type="dxa"/>
          </w:tcPr>
          <w:p w14:paraId="741AAA44" w14:textId="77777777" w:rsidR="006158EC" w:rsidRPr="006158EC" w:rsidRDefault="006158EC" w:rsidP="006158EC">
            <w:pPr>
              <w:widowControl w:val="0"/>
              <w:autoSpaceDE w:val="0"/>
              <w:autoSpaceDN w:val="0"/>
              <w:spacing w:before="61"/>
              <w:ind w:left="361"/>
              <w:rPr>
                <w:rFonts w:eastAsia="Arial" w:cs="Arial"/>
                <w:sz w:val="16"/>
                <w:szCs w:val="16"/>
              </w:rPr>
            </w:pPr>
            <w:r w:rsidRPr="006158EC">
              <w:rPr>
                <w:rFonts w:eastAsia="Arial" w:cs="Arial"/>
                <w:sz w:val="16"/>
                <w:szCs w:val="16"/>
              </w:rPr>
              <w:t>100.0%</w:t>
            </w:r>
          </w:p>
        </w:tc>
        <w:tc>
          <w:tcPr>
            <w:tcW w:w="990" w:type="dxa"/>
          </w:tcPr>
          <w:p w14:paraId="3E02F933" w14:textId="77777777" w:rsidR="006158EC" w:rsidRPr="006158EC" w:rsidRDefault="006158EC" w:rsidP="006158EC">
            <w:pPr>
              <w:widowControl w:val="0"/>
              <w:autoSpaceDE w:val="0"/>
              <w:autoSpaceDN w:val="0"/>
              <w:spacing w:before="61"/>
              <w:ind w:left="425"/>
              <w:rPr>
                <w:rFonts w:eastAsia="Arial" w:cs="Arial"/>
                <w:sz w:val="16"/>
                <w:szCs w:val="16"/>
              </w:rPr>
            </w:pPr>
            <w:r w:rsidRPr="006158EC">
              <w:rPr>
                <w:rFonts w:eastAsia="Arial" w:cs="Arial"/>
                <w:sz w:val="16"/>
                <w:szCs w:val="16"/>
              </w:rPr>
              <w:t>15.0%</w:t>
            </w:r>
          </w:p>
        </w:tc>
        <w:tc>
          <w:tcPr>
            <w:tcW w:w="1114" w:type="dxa"/>
          </w:tcPr>
          <w:p w14:paraId="131EF52B" w14:textId="77777777" w:rsidR="006158EC" w:rsidRPr="006158EC" w:rsidRDefault="006158EC" w:rsidP="006158EC">
            <w:pPr>
              <w:widowControl w:val="0"/>
              <w:autoSpaceDE w:val="0"/>
              <w:autoSpaceDN w:val="0"/>
              <w:spacing w:before="61"/>
              <w:ind w:left="201"/>
              <w:rPr>
                <w:rFonts w:eastAsia="Arial" w:cs="Arial"/>
                <w:sz w:val="16"/>
                <w:szCs w:val="16"/>
              </w:rPr>
            </w:pPr>
            <w:r w:rsidRPr="006158EC">
              <w:rPr>
                <w:rFonts w:eastAsia="Arial" w:cs="Arial"/>
                <w:sz w:val="16"/>
                <w:szCs w:val="16"/>
              </w:rPr>
              <w:t>29,029,976</w:t>
            </w:r>
          </w:p>
        </w:tc>
        <w:tc>
          <w:tcPr>
            <w:tcW w:w="1040" w:type="dxa"/>
          </w:tcPr>
          <w:p w14:paraId="25B02BB8" w14:textId="77777777" w:rsidR="006158EC" w:rsidRPr="006158EC" w:rsidRDefault="006158EC" w:rsidP="006158EC">
            <w:pPr>
              <w:widowControl w:val="0"/>
              <w:autoSpaceDE w:val="0"/>
              <w:autoSpaceDN w:val="0"/>
              <w:spacing w:before="61"/>
              <w:ind w:left="127"/>
              <w:rPr>
                <w:rFonts w:eastAsia="Arial" w:cs="Arial"/>
                <w:sz w:val="16"/>
                <w:szCs w:val="16"/>
              </w:rPr>
            </w:pPr>
            <w:r w:rsidRPr="006158EC">
              <w:rPr>
                <w:rFonts w:eastAsia="Arial" w:cs="Arial"/>
                <w:sz w:val="16"/>
                <w:szCs w:val="16"/>
              </w:rPr>
              <w:t>29,029,976</w:t>
            </w:r>
          </w:p>
        </w:tc>
        <w:tc>
          <w:tcPr>
            <w:tcW w:w="1041" w:type="dxa"/>
          </w:tcPr>
          <w:p w14:paraId="7289F50D" w14:textId="77777777" w:rsidR="006158EC" w:rsidRPr="006158EC" w:rsidRDefault="006158EC" w:rsidP="006158EC">
            <w:pPr>
              <w:widowControl w:val="0"/>
              <w:autoSpaceDE w:val="0"/>
              <w:autoSpaceDN w:val="0"/>
              <w:spacing w:before="61"/>
              <w:ind w:left="386"/>
              <w:rPr>
                <w:rFonts w:eastAsia="Arial" w:cs="Arial"/>
                <w:sz w:val="16"/>
                <w:szCs w:val="22"/>
              </w:rPr>
            </w:pPr>
            <w:r w:rsidRPr="006158EC">
              <w:rPr>
                <w:rFonts w:eastAsia="Arial" w:cs="Arial"/>
                <w:sz w:val="16"/>
                <w:szCs w:val="22"/>
              </w:rPr>
              <w:t>100.0%</w:t>
            </w:r>
          </w:p>
        </w:tc>
        <w:tc>
          <w:tcPr>
            <w:tcW w:w="1040" w:type="dxa"/>
          </w:tcPr>
          <w:p w14:paraId="318AF14E" w14:textId="77777777" w:rsidR="006158EC" w:rsidRPr="006158EC" w:rsidRDefault="006158EC" w:rsidP="006158EC">
            <w:pPr>
              <w:widowControl w:val="0"/>
              <w:autoSpaceDE w:val="0"/>
              <w:autoSpaceDN w:val="0"/>
              <w:spacing w:before="61"/>
              <w:ind w:left="535"/>
              <w:rPr>
                <w:rFonts w:eastAsia="Arial" w:cs="Arial"/>
                <w:sz w:val="16"/>
                <w:szCs w:val="22"/>
              </w:rPr>
            </w:pPr>
            <w:r w:rsidRPr="006158EC">
              <w:rPr>
                <w:rFonts w:eastAsia="Arial" w:cs="Arial"/>
                <w:sz w:val="16"/>
                <w:szCs w:val="22"/>
              </w:rPr>
              <w:t>Good</w:t>
            </w:r>
          </w:p>
        </w:tc>
      </w:tr>
    </w:tbl>
    <w:p w14:paraId="35892F9B" w14:textId="05ED048C" w:rsidR="006158EC" w:rsidRDefault="006158EC" w:rsidP="006158EC"/>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251"/>
      </w:tblGrid>
      <w:tr w:rsidR="006158EC" w:rsidRPr="006158EC" w14:paraId="7EB611D5" w14:textId="77777777" w:rsidTr="004B52C1">
        <w:trPr>
          <w:trHeight w:val="304"/>
        </w:trPr>
        <w:tc>
          <w:tcPr>
            <w:tcW w:w="2251" w:type="dxa"/>
            <w:shd w:val="clear" w:color="auto" w:fill="24408F"/>
          </w:tcPr>
          <w:p w14:paraId="5BF26FC0" w14:textId="77777777" w:rsidR="006158EC" w:rsidRPr="006158EC" w:rsidRDefault="006158EC" w:rsidP="006158EC">
            <w:pPr>
              <w:widowControl w:val="0"/>
              <w:autoSpaceDE w:val="0"/>
              <w:autoSpaceDN w:val="0"/>
              <w:spacing w:before="61"/>
              <w:ind w:right="96"/>
              <w:jc w:val="right"/>
              <w:rPr>
                <w:rFonts w:eastAsia="Arial" w:cs="Arial"/>
                <w:b/>
                <w:sz w:val="16"/>
                <w:szCs w:val="22"/>
              </w:rPr>
            </w:pPr>
            <w:r w:rsidRPr="006158EC">
              <w:rPr>
                <w:rFonts w:eastAsia="Arial" w:cs="Arial"/>
                <w:b/>
                <w:color w:val="FFFFFF"/>
                <w:sz w:val="16"/>
                <w:szCs w:val="22"/>
              </w:rPr>
              <w:t>Completed</w:t>
            </w:r>
            <w:r w:rsidRPr="006158EC">
              <w:rPr>
                <w:rFonts w:eastAsia="Arial" w:cs="Arial"/>
                <w:b/>
                <w:color w:val="FFFFFF"/>
                <w:spacing w:val="-1"/>
                <w:sz w:val="16"/>
                <w:szCs w:val="22"/>
              </w:rPr>
              <w:t xml:space="preserve"> </w:t>
            </w:r>
            <w:r w:rsidRPr="006158EC">
              <w:rPr>
                <w:rFonts w:eastAsia="Arial" w:cs="Arial"/>
                <w:b/>
                <w:color w:val="FFFFFF"/>
                <w:sz w:val="16"/>
                <w:szCs w:val="22"/>
              </w:rPr>
              <w:t>desk</w:t>
            </w:r>
            <w:r w:rsidRPr="006158EC">
              <w:rPr>
                <w:rFonts w:eastAsia="Arial" w:cs="Arial"/>
                <w:b/>
                <w:color w:val="FFFFFF"/>
                <w:spacing w:val="-4"/>
                <w:sz w:val="16"/>
                <w:szCs w:val="22"/>
              </w:rPr>
              <w:t xml:space="preserve"> </w:t>
            </w:r>
            <w:r w:rsidRPr="006158EC">
              <w:rPr>
                <w:rFonts w:eastAsia="Arial" w:cs="Arial"/>
                <w:b/>
                <w:color w:val="FFFFFF"/>
                <w:sz w:val="16"/>
                <w:szCs w:val="22"/>
              </w:rPr>
              <w:t>reviews*</w:t>
            </w:r>
          </w:p>
        </w:tc>
      </w:tr>
      <w:tr w:rsidR="006158EC" w:rsidRPr="006158EC" w14:paraId="3924FCEA" w14:textId="77777777" w:rsidTr="004B52C1">
        <w:trPr>
          <w:trHeight w:val="316"/>
        </w:trPr>
        <w:tc>
          <w:tcPr>
            <w:tcW w:w="2251" w:type="dxa"/>
          </w:tcPr>
          <w:p w14:paraId="29D7069A" w14:textId="77777777" w:rsidR="006158EC" w:rsidRPr="006158EC" w:rsidRDefault="006158EC" w:rsidP="006158EC">
            <w:pPr>
              <w:widowControl w:val="0"/>
              <w:autoSpaceDE w:val="0"/>
              <w:autoSpaceDN w:val="0"/>
              <w:spacing w:before="61"/>
              <w:ind w:right="98"/>
              <w:jc w:val="right"/>
              <w:rPr>
                <w:rFonts w:eastAsia="Arial" w:cs="Arial"/>
                <w:sz w:val="16"/>
                <w:szCs w:val="22"/>
              </w:rPr>
            </w:pPr>
            <w:r w:rsidRPr="006158EC">
              <w:rPr>
                <w:rFonts w:eastAsia="Arial" w:cs="Arial"/>
                <w:sz w:val="16"/>
                <w:szCs w:val="22"/>
              </w:rPr>
              <w:t>8</w:t>
            </w:r>
          </w:p>
        </w:tc>
      </w:tr>
    </w:tbl>
    <w:p w14:paraId="28ED28FE" w14:textId="7ABAC267" w:rsidR="006158EC" w:rsidRDefault="006158EC" w:rsidP="0049380E">
      <w:pPr>
        <w:spacing w:before="59"/>
        <w:ind w:left="90" w:hanging="90"/>
        <w:rPr>
          <w:sz w:val="18"/>
        </w:rPr>
      </w:pPr>
      <w:r>
        <w:rPr>
          <w:sz w:val="18"/>
        </w:rPr>
        <w:t>* Confidence</w:t>
      </w:r>
      <w:r>
        <w:rPr>
          <w:spacing w:val="-4"/>
          <w:sz w:val="18"/>
        </w:rPr>
        <w:t xml:space="preserve"> </w:t>
      </w:r>
      <w:r>
        <w:rPr>
          <w:sz w:val="18"/>
        </w:rPr>
        <w:t>intervals</w:t>
      </w:r>
      <w:r>
        <w:rPr>
          <w:spacing w:val="-3"/>
          <w:sz w:val="18"/>
        </w:rPr>
        <w:t xml:space="preserve"> </w:t>
      </w:r>
      <w:r>
        <w:rPr>
          <w:sz w:val="18"/>
        </w:rPr>
        <w:t>are</w:t>
      </w:r>
      <w:r>
        <w:rPr>
          <w:spacing w:val="-2"/>
          <w:sz w:val="18"/>
        </w:rPr>
        <w:t xml:space="preserve"> </w:t>
      </w:r>
      <w:r>
        <w:rPr>
          <w:sz w:val="18"/>
        </w:rPr>
        <w:t>not reported</w:t>
      </w:r>
      <w:r>
        <w:rPr>
          <w:spacing w:val="-1"/>
          <w:sz w:val="18"/>
        </w:rPr>
        <w:t xml:space="preserve"> </w:t>
      </w:r>
      <w:r>
        <w:rPr>
          <w:sz w:val="18"/>
        </w:rPr>
        <w:t>at</w:t>
      </w:r>
      <w:r>
        <w:rPr>
          <w:spacing w:val="-4"/>
          <w:sz w:val="18"/>
        </w:rPr>
        <w:t xml:space="preserve"> </w:t>
      </w:r>
      <w:r>
        <w:rPr>
          <w:sz w:val="18"/>
        </w:rPr>
        <w:t>the</w:t>
      </w:r>
      <w:r>
        <w:rPr>
          <w:spacing w:val="-4"/>
          <w:sz w:val="18"/>
        </w:rPr>
        <w:t xml:space="preserve"> </w:t>
      </w:r>
      <w:r>
        <w:rPr>
          <w:sz w:val="18"/>
        </w:rPr>
        <w:t>utility</w:t>
      </w:r>
      <w:r>
        <w:rPr>
          <w:spacing w:val="-3"/>
          <w:sz w:val="18"/>
        </w:rPr>
        <w:t xml:space="preserve"> </w:t>
      </w:r>
      <w:r>
        <w:rPr>
          <w:sz w:val="18"/>
        </w:rPr>
        <w:t>program</w:t>
      </w:r>
      <w:r>
        <w:rPr>
          <w:spacing w:val="-2"/>
          <w:sz w:val="18"/>
        </w:rPr>
        <w:t xml:space="preserve"> </w:t>
      </w:r>
      <w:r>
        <w:rPr>
          <w:sz w:val="18"/>
        </w:rPr>
        <w:t>level</w:t>
      </w:r>
      <w:r>
        <w:rPr>
          <w:spacing w:val="-4"/>
          <w:sz w:val="18"/>
        </w:rPr>
        <w:t xml:space="preserve"> </w:t>
      </w:r>
      <w:r>
        <w:rPr>
          <w:sz w:val="18"/>
        </w:rPr>
        <w:t>as</w:t>
      </w:r>
      <w:r>
        <w:rPr>
          <w:spacing w:val="-4"/>
          <w:sz w:val="18"/>
        </w:rPr>
        <w:t xml:space="preserve"> </w:t>
      </w:r>
      <w:r>
        <w:rPr>
          <w:sz w:val="18"/>
        </w:rPr>
        <w:t>these</w:t>
      </w:r>
      <w:r>
        <w:rPr>
          <w:spacing w:val="-2"/>
          <w:sz w:val="18"/>
        </w:rPr>
        <w:t xml:space="preserve"> </w:t>
      </w:r>
      <w:r>
        <w:rPr>
          <w:sz w:val="18"/>
        </w:rPr>
        <w:t>results</w:t>
      </w:r>
      <w:r>
        <w:rPr>
          <w:spacing w:val="-2"/>
          <w:sz w:val="18"/>
        </w:rPr>
        <w:t xml:space="preserve"> </w:t>
      </w:r>
      <w:r>
        <w:rPr>
          <w:sz w:val="18"/>
        </w:rPr>
        <w:t>should</w:t>
      </w:r>
      <w:r>
        <w:rPr>
          <w:spacing w:val="-4"/>
          <w:sz w:val="18"/>
        </w:rPr>
        <w:t xml:space="preserve"> </w:t>
      </w:r>
      <w:r>
        <w:rPr>
          <w:sz w:val="18"/>
        </w:rPr>
        <w:t>only</w:t>
      </w:r>
      <w:r>
        <w:rPr>
          <w:spacing w:val="-3"/>
          <w:sz w:val="18"/>
        </w:rPr>
        <w:t xml:space="preserve"> </w:t>
      </w:r>
      <w:r>
        <w:rPr>
          <w:sz w:val="18"/>
        </w:rPr>
        <w:t>be</w:t>
      </w:r>
      <w:r>
        <w:rPr>
          <w:spacing w:val="-4"/>
          <w:sz w:val="18"/>
        </w:rPr>
        <w:t xml:space="preserve"> </w:t>
      </w:r>
      <w:r w:rsidR="002A3C81">
        <w:rPr>
          <w:sz w:val="18"/>
        </w:rPr>
        <w:t>v</w:t>
      </w:r>
      <w:r>
        <w:rPr>
          <w:sz w:val="18"/>
        </w:rPr>
        <w:t>iewed</w:t>
      </w:r>
      <w:r>
        <w:rPr>
          <w:spacing w:val="-1"/>
          <w:sz w:val="18"/>
        </w:rPr>
        <w:t xml:space="preserve"> </w:t>
      </w:r>
      <w:r>
        <w:rPr>
          <w:sz w:val="18"/>
        </w:rPr>
        <w:t>qualitatively</w:t>
      </w:r>
      <w:r>
        <w:rPr>
          <w:spacing w:val="-47"/>
          <w:sz w:val="18"/>
        </w:rPr>
        <w:t xml:space="preserve"> </w:t>
      </w:r>
      <w:r>
        <w:rPr>
          <w:sz w:val="18"/>
        </w:rPr>
        <w:t>due</w:t>
      </w:r>
      <w:r>
        <w:rPr>
          <w:spacing w:val="-1"/>
          <w:sz w:val="18"/>
        </w:rPr>
        <w:t xml:space="preserve"> </w:t>
      </w:r>
      <w:r>
        <w:rPr>
          <w:sz w:val="18"/>
        </w:rPr>
        <w:t>to</w:t>
      </w:r>
      <w:r>
        <w:rPr>
          <w:spacing w:val="-2"/>
          <w:sz w:val="18"/>
        </w:rPr>
        <w:t xml:space="preserve"> </w:t>
      </w:r>
      <w:r>
        <w:rPr>
          <w:sz w:val="18"/>
        </w:rPr>
        <w:t>the</w:t>
      </w:r>
      <w:r>
        <w:rPr>
          <w:spacing w:val="-2"/>
          <w:sz w:val="18"/>
        </w:rPr>
        <w:t xml:space="preserve"> </w:t>
      </w:r>
      <w:r>
        <w:rPr>
          <w:sz w:val="18"/>
        </w:rPr>
        <w:t>small</w:t>
      </w:r>
      <w:r>
        <w:rPr>
          <w:spacing w:val="-2"/>
          <w:sz w:val="18"/>
        </w:rPr>
        <w:t xml:space="preserve"> </w:t>
      </w:r>
      <w:r>
        <w:rPr>
          <w:sz w:val="18"/>
        </w:rPr>
        <w:t>sample</w:t>
      </w:r>
      <w:r>
        <w:rPr>
          <w:spacing w:val="-2"/>
          <w:sz w:val="18"/>
        </w:rPr>
        <w:t xml:space="preserve"> </w:t>
      </w:r>
      <w:r>
        <w:rPr>
          <w:sz w:val="18"/>
        </w:rPr>
        <w:t>sizes.</w:t>
      </w:r>
    </w:p>
    <w:p w14:paraId="5F9155DD" w14:textId="77777777" w:rsidR="006158EC" w:rsidRDefault="006158EC" w:rsidP="006158EC">
      <w:pPr>
        <w:spacing w:before="59"/>
        <w:ind w:right="1435"/>
        <w:rPr>
          <w:sz w:val="18"/>
        </w:rPr>
      </w:pPr>
    </w:p>
    <w:p w14:paraId="4FB4ACC8" w14:textId="1A4C2D78" w:rsidR="006158EC" w:rsidRDefault="006158EC" w:rsidP="006158EC">
      <w:r>
        <w:t xml:space="preserve">The PY2020 Commercial MTP evaluation efforts focused on desk reviews. The sample of completed desk reviews for this program </w:t>
      </w:r>
      <w:r w:rsidR="002A3C81">
        <w:t xml:space="preserve">is </w:t>
      </w:r>
      <w:r>
        <w:t>listed above.</w:t>
      </w:r>
    </w:p>
    <w:p w14:paraId="6155675F" w14:textId="68D6FA46" w:rsidR="006158EC" w:rsidRDefault="006158EC" w:rsidP="006158EC">
      <w:r>
        <w:t>The EM&amp;V team adjusted the claimed savings for six projects. All adjusted projects had adjustments of greater than five percent compared to the originally claimed savings. CenterPoint accepted the evaluated results and matched the claimed savings to those of the evaluations for the projects with significant adjustments</w:t>
      </w:r>
      <w:r w:rsidR="002A3C81">
        <w:t>;</w:t>
      </w:r>
      <w:r>
        <w:t xml:space="preserve"> therefore, the final program realization rate is 100 percent. Further details of the EM&amp;V findings are provided below.</w:t>
      </w:r>
    </w:p>
    <w:p w14:paraId="246B84E0" w14:textId="18D8F966" w:rsidR="006158EC" w:rsidRPr="006158EC" w:rsidRDefault="006158EC" w:rsidP="006158EC">
      <w:pPr>
        <w:pStyle w:val="EMVFindings"/>
        <w:rPr>
          <w:b w:val="0"/>
          <w:bCs w:val="0"/>
        </w:rPr>
      </w:pPr>
      <w:r>
        <w:t xml:space="preserve">Participant ID 1357761: </w:t>
      </w:r>
      <w:r w:rsidRPr="006158EC">
        <w:rPr>
          <w:b w:val="0"/>
          <w:bCs w:val="0"/>
        </w:rPr>
        <w:t xml:space="preserve">The energy efficiency project included interior and exterior lighting, lighting controls, and water-cooled chillers at a new construction elementary school. During the desk review, the EM&amp;V team adjusted the building type in the HVAC calculations from </w:t>
      </w:r>
      <w:r w:rsidRPr="00607555">
        <w:rPr>
          <w:b w:val="0"/>
          <w:i/>
        </w:rPr>
        <w:t>secondary school</w:t>
      </w:r>
      <w:r w:rsidRPr="006158EC">
        <w:rPr>
          <w:b w:val="0"/>
          <w:bCs w:val="0"/>
        </w:rPr>
        <w:t xml:space="preserve"> to </w:t>
      </w:r>
      <w:r w:rsidRPr="00607555">
        <w:rPr>
          <w:b w:val="0"/>
          <w:i/>
        </w:rPr>
        <w:t>primary school</w:t>
      </w:r>
      <w:r w:rsidRPr="006158EC">
        <w:rPr>
          <w:b w:val="0"/>
          <w:bCs w:val="0"/>
        </w:rPr>
        <w:t xml:space="preserve">. For the lighting portion of the project, the EM&amp;V team corrected the wattage for several fixtures based on post-install </w:t>
      </w:r>
      <w:r w:rsidRPr="006158EC">
        <w:rPr>
          <w:b w:val="0"/>
          <w:bCs w:val="0"/>
        </w:rPr>
        <w:lastRenderedPageBreak/>
        <w:t xml:space="preserve">documentation and the </w:t>
      </w:r>
      <w:proofErr w:type="spellStart"/>
      <w:r w:rsidR="00E915C2" w:rsidRPr="00E915C2">
        <w:rPr>
          <w:b w:val="0"/>
          <w:bCs w:val="0"/>
        </w:rPr>
        <w:t>DesignLights</w:t>
      </w:r>
      <w:proofErr w:type="spellEnd"/>
      <w:r w:rsidR="00E915C2" w:rsidRPr="00E915C2">
        <w:rPr>
          <w:b w:val="0"/>
          <w:bCs w:val="0"/>
        </w:rPr>
        <w:t xml:space="preserve"> Consortium</w:t>
      </w:r>
      <w:r w:rsidR="00E915C2">
        <w:rPr>
          <w:b w:val="0"/>
          <w:bCs w:val="0"/>
        </w:rPr>
        <w:t xml:space="preserve"> (</w:t>
      </w:r>
      <w:r w:rsidRPr="006158EC">
        <w:rPr>
          <w:b w:val="0"/>
          <w:bCs w:val="0"/>
        </w:rPr>
        <w:t>DLC</w:t>
      </w:r>
      <w:r w:rsidR="00E915C2">
        <w:rPr>
          <w:b w:val="0"/>
          <w:bCs w:val="0"/>
        </w:rPr>
        <w:t>)</w:t>
      </w:r>
      <w:r w:rsidR="00EF4003">
        <w:rPr>
          <w:b w:val="0"/>
          <w:bCs w:val="0"/>
        </w:rPr>
        <w:t xml:space="preserve"> </w:t>
      </w:r>
      <w:r w:rsidR="00607555">
        <w:rPr>
          <w:b w:val="0"/>
          <w:bCs w:val="0"/>
        </w:rPr>
        <w:t>Q</w:t>
      </w:r>
      <w:r w:rsidRPr="006158EC">
        <w:rPr>
          <w:b w:val="0"/>
          <w:bCs w:val="0"/>
        </w:rPr>
        <w:t xml:space="preserve">ualified </w:t>
      </w:r>
      <w:r w:rsidR="00607555">
        <w:rPr>
          <w:b w:val="0"/>
          <w:bCs w:val="0"/>
        </w:rPr>
        <w:t>P</w:t>
      </w:r>
      <w:r w:rsidRPr="006158EC">
        <w:rPr>
          <w:b w:val="0"/>
          <w:bCs w:val="0"/>
        </w:rPr>
        <w:t>roduct</w:t>
      </w:r>
      <w:r w:rsidR="00EF4003">
        <w:rPr>
          <w:b w:val="0"/>
          <w:bCs w:val="0"/>
        </w:rPr>
        <w:t>s</w:t>
      </w:r>
      <w:r w:rsidRPr="006158EC">
        <w:rPr>
          <w:b w:val="0"/>
          <w:bCs w:val="0"/>
        </w:rPr>
        <w:t xml:space="preserve"> </w:t>
      </w:r>
      <w:r w:rsidR="00607555">
        <w:rPr>
          <w:b w:val="0"/>
          <w:bCs w:val="0"/>
        </w:rPr>
        <w:t>L</w:t>
      </w:r>
      <w:r w:rsidRPr="006158EC">
        <w:rPr>
          <w:b w:val="0"/>
          <w:bCs w:val="0"/>
        </w:rPr>
        <w:t>ist</w:t>
      </w:r>
      <w:r w:rsidR="00EF4003">
        <w:rPr>
          <w:b w:val="0"/>
          <w:bCs w:val="0"/>
        </w:rPr>
        <w:t xml:space="preserve"> (QPL)</w:t>
      </w:r>
      <w:r w:rsidR="00BE612E">
        <w:rPr>
          <w:b w:val="0"/>
          <w:bCs w:val="0"/>
        </w:rPr>
        <w:t>; f</w:t>
      </w:r>
      <w:r w:rsidRPr="006158EC">
        <w:rPr>
          <w:b w:val="0"/>
          <w:bCs w:val="0"/>
        </w:rPr>
        <w:t xml:space="preserve">ixtures were adjusted from 42.5 W to 40.0 W, 39.5 W to 39.0 W, and 25.0 W to 40.5 W. In addition, two fixtures were adjusted from </w:t>
      </w:r>
      <w:proofErr w:type="spellStart"/>
      <w:proofErr w:type="gramStart"/>
      <w:r w:rsidRPr="006158EC">
        <w:rPr>
          <w:b w:val="0"/>
          <w:bCs w:val="0"/>
        </w:rPr>
        <w:t xml:space="preserve">an </w:t>
      </w:r>
      <w:r w:rsidRPr="00607555">
        <w:rPr>
          <w:b w:val="0"/>
          <w:i/>
        </w:rPr>
        <w:t>other</w:t>
      </w:r>
      <w:proofErr w:type="spellEnd"/>
      <w:proofErr w:type="gramEnd"/>
      <w:r w:rsidRPr="006158EC">
        <w:rPr>
          <w:b w:val="0"/>
          <w:bCs w:val="0"/>
        </w:rPr>
        <w:t xml:space="preserve"> qualification status to</w:t>
      </w:r>
      <w:r w:rsidRPr="00607555">
        <w:rPr>
          <w:b w:val="0"/>
          <w:i/>
        </w:rPr>
        <w:t xml:space="preserve"> non-qualified</w:t>
      </w:r>
      <w:r w:rsidRPr="006158EC">
        <w:rPr>
          <w:b w:val="0"/>
          <w:bCs w:val="0"/>
        </w:rPr>
        <w:t xml:space="preserve">, and one fixture was adjusted from </w:t>
      </w:r>
      <w:r w:rsidRPr="00607555">
        <w:rPr>
          <w:b w:val="0"/>
          <w:i/>
        </w:rPr>
        <w:t>non-qualified</w:t>
      </w:r>
      <w:r w:rsidRPr="006158EC">
        <w:rPr>
          <w:b w:val="0"/>
          <w:bCs w:val="0"/>
        </w:rPr>
        <w:t xml:space="preserve"> to </w:t>
      </w:r>
      <w:r w:rsidRPr="00607555">
        <w:rPr>
          <w:b w:val="0"/>
          <w:i/>
        </w:rPr>
        <w:t>ENERGY STAR</w:t>
      </w:r>
      <w:r w:rsidR="002A4565" w:rsidRPr="00607555">
        <w:rPr>
          <w:rFonts w:cs="Arial"/>
          <w:b w:val="0"/>
          <w:i/>
          <w:vertAlign w:val="superscript"/>
        </w:rPr>
        <w:t>®</w:t>
      </w:r>
      <w:r w:rsidRPr="00607555">
        <w:rPr>
          <w:b w:val="0"/>
          <w:i/>
        </w:rPr>
        <w:t>-qualified</w:t>
      </w:r>
      <w:r w:rsidRPr="006158EC">
        <w:rPr>
          <w:b w:val="0"/>
          <w:bCs w:val="0"/>
        </w:rPr>
        <w:t xml:space="preserve">. The adjusted wattages and qualifications impacted the lighting controls, and the savings were adjusted accordingly. Overall, the adjustments decreased the energy and peak demand savings and resulted in realization rates of </w:t>
      </w:r>
      <w:r w:rsidR="00BE612E" w:rsidRPr="006158EC">
        <w:rPr>
          <w:b w:val="0"/>
          <w:bCs w:val="0"/>
        </w:rPr>
        <w:t>93</w:t>
      </w:r>
      <w:r w:rsidR="00BE612E">
        <w:rPr>
          <w:b w:val="0"/>
          <w:bCs w:val="0"/>
        </w:rPr>
        <w:t> </w:t>
      </w:r>
      <w:r w:rsidRPr="006158EC">
        <w:rPr>
          <w:b w:val="0"/>
          <w:bCs w:val="0"/>
        </w:rPr>
        <w:t xml:space="preserve">percent </w:t>
      </w:r>
      <w:r w:rsidR="00BE612E">
        <w:rPr>
          <w:b w:val="0"/>
          <w:bCs w:val="0"/>
        </w:rPr>
        <w:t>kilowatt</w:t>
      </w:r>
      <w:r w:rsidRPr="006158EC">
        <w:rPr>
          <w:b w:val="0"/>
          <w:bCs w:val="0"/>
        </w:rPr>
        <w:t xml:space="preserve"> and 86 percent </w:t>
      </w:r>
      <w:r w:rsidR="00BE612E">
        <w:rPr>
          <w:b w:val="0"/>
          <w:bCs w:val="0"/>
        </w:rPr>
        <w:t>kilowatt-hour.</w:t>
      </w:r>
      <w:r w:rsidR="00BE612E" w:rsidRPr="006158EC">
        <w:rPr>
          <w:b w:val="0"/>
          <w:bCs w:val="0"/>
        </w:rPr>
        <w:t xml:space="preserve"> </w:t>
      </w:r>
    </w:p>
    <w:p w14:paraId="4BD5454A" w14:textId="75DE3653" w:rsidR="006158EC" w:rsidRDefault="006158EC" w:rsidP="006158EC">
      <w:pPr>
        <w:pStyle w:val="EMVFindings"/>
      </w:pPr>
      <w:r>
        <w:t xml:space="preserve">Participant ID 1357767: </w:t>
      </w:r>
      <w:r w:rsidRPr="006158EC">
        <w:rPr>
          <w:b w:val="0"/>
          <w:bCs w:val="0"/>
        </w:rPr>
        <w:t>The energy efficiency project included an early replacement of two large</w:t>
      </w:r>
      <w:r w:rsidR="00607555">
        <w:rPr>
          <w:b w:val="0"/>
          <w:bCs w:val="0"/>
        </w:rPr>
        <w:t>,</w:t>
      </w:r>
      <w:r w:rsidRPr="006158EC">
        <w:rPr>
          <w:b w:val="0"/>
          <w:bCs w:val="0"/>
        </w:rPr>
        <w:t xml:space="preserve"> air-cooled chillers at an elementary school. During the desk review, the EM&amp;V team adjusted the building type in the HVAC calculations from</w:t>
      </w:r>
      <w:r w:rsidRPr="00607555">
        <w:rPr>
          <w:b w:val="0"/>
          <w:i/>
        </w:rPr>
        <w:t xml:space="preserve"> primary school</w:t>
      </w:r>
      <w:r w:rsidRPr="006158EC">
        <w:rPr>
          <w:b w:val="0"/>
          <w:bCs w:val="0"/>
        </w:rPr>
        <w:t xml:space="preserve"> to </w:t>
      </w:r>
      <w:r w:rsidRPr="00607555">
        <w:rPr>
          <w:b w:val="0"/>
          <w:i/>
        </w:rPr>
        <w:t>elementary school</w:t>
      </w:r>
      <w:r w:rsidRPr="006158EC">
        <w:rPr>
          <w:b w:val="0"/>
          <w:bCs w:val="0"/>
        </w:rPr>
        <w:t xml:space="preserve">. Overall, the corrections decreased the energy and peak demand savings and resulted in realization rates of 63 percent </w:t>
      </w:r>
      <w:r w:rsidR="00FF174D">
        <w:rPr>
          <w:b w:val="0"/>
          <w:bCs w:val="0"/>
        </w:rPr>
        <w:t>kilowatt</w:t>
      </w:r>
      <w:r w:rsidR="00FF174D" w:rsidRPr="006158EC">
        <w:rPr>
          <w:b w:val="0"/>
          <w:bCs w:val="0"/>
        </w:rPr>
        <w:t xml:space="preserve"> </w:t>
      </w:r>
      <w:r w:rsidRPr="006158EC">
        <w:rPr>
          <w:b w:val="0"/>
          <w:bCs w:val="0"/>
        </w:rPr>
        <w:t xml:space="preserve">and 59 percent </w:t>
      </w:r>
      <w:r w:rsidR="00FF174D">
        <w:rPr>
          <w:b w:val="0"/>
          <w:bCs w:val="0"/>
        </w:rPr>
        <w:t>kilowatt-hour</w:t>
      </w:r>
      <w:r w:rsidRPr="006158EC">
        <w:rPr>
          <w:b w:val="0"/>
          <w:bCs w:val="0"/>
        </w:rPr>
        <w:t>.</w:t>
      </w:r>
    </w:p>
    <w:p w14:paraId="4FCFFF66" w14:textId="04DE3513" w:rsidR="006158EC" w:rsidRDefault="006158EC" w:rsidP="006158EC">
      <w:pPr>
        <w:pStyle w:val="EMVFindings"/>
      </w:pPr>
      <w:r>
        <w:t xml:space="preserve">Participant ID 1357778: </w:t>
      </w:r>
      <w:r w:rsidRPr="006158EC">
        <w:rPr>
          <w:b w:val="0"/>
          <w:bCs w:val="0"/>
        </w:rPr>
        <w:t xml:space="preserve">The energy efficiency project included interior and exterior LED retrofits with lighting controls and an early replacement of two air-cooled chillers at an elementary school. During the desk review, the EM&amp;V team adjusted the building type in the HVAC calculations from </w:t>
      </w:r>
      <w:r w:rsidRPr="00607555">
        <w:rPr>
          <w:b w:val="0"/>
          <w:i/>
        </w:rPr>
        <w:t>secondary school</w:t>
      </w:r>
      <w:r w:rsidRPr="006158EC">
        <w:rPr>
          <w:b w:val="0"/>
          <w:bCs w:val="0"/>
        </w:rPr>
        <w:t xml:space="preserve"> to </w:t>
      </w:r>
      <w:r w:rsidRPr="00607555">
        <w:rPr>
          <w:b w:val="0"/>
          <w:i/>
        </w:rPr>
        <w:t>primary school</w:t>
      </w:r>
      <w:r w:rsidRPr="006158EC">
        <w:rPr>
          <w:b w:val="0"/>
          <w:bCs w:val="0"/>
        </w:rPr>
        <w:t xml:space="preserve">. For the lighting portion of the project, the EM&amp;V team adjusted the wattage for a single fixture type from 258.0 W to 320.0 W based on post-install documentation and the DLC-qualified product list. Additionally, one fixture was adjusted to </w:t>
      </w:r>
      <w:r w:rsidRPr="00607555">
        <w:rPr>
          <w:b w:val="0"/>
          <w:i/>
        </w:rPr>
        <w:t>qualified</w:t>
      </w:r>
      <w:r w:rsidRPr="006158EC">
        <w:rPr>
          <w:b w:val="0"/>
          <w:bCs w:val="0"/>
        </w:rPr>
        <w:t xml:space="preserve"> from a </w:t>
      </w:r>
      <w:r w:rsidRPr="00607555">
        <w:rPr>
          <w:b w:val="0"/>
          <w:i/>
        </w:rPr>
        <w:t xml:space="preserve">non-qualified </w:t>
      </w:r>
      <w:r w:rsidRPr="006158EC">
        <w:rPr>
          <w:b w:val="0"/>
          <w:bCs w:val="0"/>
        </w:rPr>
        <w:t xml:space="preserve">status claimed because the EM&amp;V team identified the certification in the ENERGY STAR listing. Overall, the adjustments resulted in a decrease in energy and peak demand savings and realization rates of 68 percent </w:t>
      </w:r>
      <w:r w:rsidR="00A10889">
        <w:rPr>
          <w:b w:val="0"/>
          <w:bCs w:val="0"/>
        </w:rPr>
        <w:t>kilowatt</w:t>
      </w:r>
      <w:r w:rsidR="00A10889" w:rsidRPr="006158EC">
        <w:rPr>
          <w:b w:val="0"/>
          <w:bCs w:val="0"/>
        </w:rPr>
        <w:t xml:space="preserve"> </w:t>
      </w:r>
      <w:r w:rsidRPr="006158EC">
        <w:rPr>
          <w:b w:val="0"/>
          <w:bCs w:val="0"/>
        </w:rPr>
        <w:t xml:space="preserve">and 63 percent </w:t>
      </w:r>
      <w:r w:rsidR="00A10889">
        <w:rPr>
          <w:b w:val="0"/>
          <w:bCs w:val="0"/>
        </w:rPr>
        <w:t>kilowatt-hour</w:t>
      </w:r>
      <w:r w:rsidRPr="006158EC">
        <w:rPr>
          <w:b w:val="0"/>
          <w:bCs w:val="0"/>
        </w:rPr>
        <w:t>.</w:t>
      </w:r>
    </w:p>
    <w:p w14:paraId="7985CBE3" w14:textId="7C440CCB" w:rsidR="006158EC" w:rsidRDefault="006158EC" w:rsidP="006158EC">
      <w:pPr>
        <w:pStyle w:val="EMVFindings"/>
      </w:pPr>
      <w:r>
        <w:t xml:space="preserve">Participant ID 1357795: </w:t>
      </w:r>
      <w:r w:rsidRPr="006158EC">
        <w:rPr>
          <w:b w:val="0"/>
          <w:bCs w:val="0"/>
        </w:rPr>
        <w:t xml:space="preserve">The energy efficiency project included interior and exterior lighting, lighting controls, and air-cooled variable refrigerant flow heat pumps at a new construction college campus. During the desk review, the EM&amp;V team adjusted the qualification for two fixtures to </w:t>
      </w:r>
      <w:r w:rsidRPr="00607555">
        <w:rPr>
          <w:b w:val="0"/>
          <w:i/>
        </w:rPr>
        <w:t>non-qualified</w:t>
      </w:r>
      <w:r w:rsidRPr="006158EC">
        <w:rPr>
          <w:b w:val="0"/>
          <w:bCs w:val="0"/>
        </w:rPr>
        <w:t xml:space="preserve"> from a </w:t>
      </w:r>
      <w:r w:rsidRPr="00607555">
        <w:rPr>
          <w:b w:val="0"/>
          <w:i/>
        </w:rPr>
        <w:t>qualified</w:t>
      </w:r>
      <w:r w:rsidRPr="006158EC">
        <w:rPr>
          <w:b w:val="0"/>
          <w:bCs w:val="0"/>
        </w:rPr>
        <w:t xml:space="preserve"> status claimed. Overall, the adjustments decreased the energy and peak demand savings and resulted in realization rates of </w:t>
      </w:r>
      <w:r w:rsidR="00A10889" w:rsidRPr="006158EC">
        <w:rPr>
          <w:b w:val="0"/>
          <w:bCs w:val="0"/>
        </w:rPr>
        <w:t>87</w:t>
      </w:r>
      <w:r w:rsidR="00A10889">
        <w:rPr>
          <w:b w:val="0"/>
          <w:bCs w:val="0"/>
        </w:rPr>
        <w:t> </w:t>
      </w:r>
      <w:r w:rsidRPr="006158EC">
        <w:rPr>
          <w:b w:val="0"/>
          <w:bCs w:val="0"/>
        </w:rPr>
        <w:t xml:space="preserve">percent </w:t>
      </w:r>
      <w:r w:rsidR="00A10889">
        <w:rPr>
          <w:b w:val="0"/>
          <w:bCs w:val="0"/>
        </w:rPr>
        <w:t>kilowatt</w:t>
      </w:r>
      <w:r w:rsidRPr="006158EC">
        <w:rPr>
          <w:b w:val="0"/>
          <w:bCs w:val="0"/>
        </w:rPr>
        <w:t xml:space="preserve"> and 83 percent </w:t>
      </w:r>
      <w:r w:rsidR="00A10889">
        <w:rPr>
          <w:b w:val="0"/>
          <w:bCs w:val="0"/>
        </w:rPr>
        <w:t>kilowatt-hour</w:t>
      </w:r>
      <w:r w:rsidRPr="006158EC">
        <w:rPr>
          <w:b w:val="0"/>
          <w:bCs w:val="0"/>
        </w:rPr>
        <w:t>.</w:t>
      </w:r>
    </w:p>
    <w:p w14:paraId="1CEBA985" w14:textId="2E2846C4" w:rsidR="006158EC" w:rsidRDefault="006158EC" w:rsidP="006158EC">
      <w:pPr>
        <w:pStyle w:val="EMVFindings"/>
      </w:pPr>
      <w:r>
        <w:t xml:space="preserve">Participant ID 1357797: </w:t>
      </w:r>
      <w:r w:rsidRPr="006158EC">
        <w:rPr>
          <w:b w:val="0"/>
          <w:bCs w:val="0"/>
        </w:rPr>
        <w:t xml:space="preserve">The new construction project included energy-efficient interior and exterior lighting, lighting controls, and air-cooled variable refrigerant flow heat pumps at a college campus. During the desk review, the EM&amp;V team adjusted the wattage for a single fixture type from 27.5 W to 26.0 W based on post-install documentation and the DLC-qualified product list. In addition, two fixtures were adjusted to </w:t>
      </w:r>
      <w:r w:rsidRPr="00607555">
        <w:rPr>
          <w:b w:val="0"/>
          <w:i/>
        </w:rPr>
        <w:t>non-qualified</w:t>
      </w:r>
      <w:r w:rsidRPr="006158EC">
        <w:rPr>
          <w:b w:val="0"/>
          <w:bCs w:val="0"/>
        </w:rPr>
        <w:t xml:space="preserve"> from a </w:t>
      </w:r>
      <w:r w:rsidRPr="00607555">
        <w:rPr>
          <w:b w:val="0"/>
          <w:i/>
        </w:rPr>
        <w:t>qualified</w:t>
      </w:r>
      <w:r w:rsidRPr="006158EC">
        <w:rPr>
          <w:b w:val="0"/>
          <w:bCs w:val="0"/>
        </w:rPr>
        <w:t xml:space="preserve"> status claimed. The adjusted wattages and qualifications impacted the lighting controls, and the savings were adjusted accordingly. Overall, the adjustments resulted in decreased energy and peak demand savings and realization rates of 81 percent </w:t>
      </w:r>
      <w:r w:rsidR="009539ED">
        <w:rPr>
          <w:b w:val="0"/>
          <w:bCs w:val="0"/>
        </w:rPr>
        <w:t>kilowatt</w:t>
      </w:r>
      <w:r w:rsidR="009539ED" w:rsidRPr="006158EC">
        <w:rPr>
          <w:b w:val="0"/>
          <w:bCs w:val="0"/>
        </w:rPr>
        <w:t xml:space="preserve"> </w:t>
      </w:r>
      <w:r w:rsidRPr="006158EC">
        <w:rPr>
          <w:b w:val="0"/>
          <w:bCs w:val="0"/>
        </w:rPr>
        <w:t xml:space="preserve">and 82 percent </w:t>
      </w:r>
      <w:r w:rsidR="009539ED">
        <w:rPr>
          <w:b w:val="0"/>
          <w:bCs w:val="0"/>
        </w:rPr>
        <w:t>kilowatt-hour</w:t>
      </w:r>
      <w:r w:rsidRPr="006158EC">
        <w:rPr>
          <w:b w:val="0"/>
          <w:bCs w:val="0"/>
        </w:rPr>
        <w:t>.</w:t>
      </w:r>
    </w:p>
    <w:p w14:paraId="1802D10A" w14:textId="7DDBD744" w:rsidR="006158EC" w:rsidRDefault="006158EC" w:rsidP="00607555">
      <w:pPr>
        <w:pStyle w:val="EMVFindings"/>
      </w:pPr>
      <w:r>
        <w:t xml:space="preserve">Participant ID 1358712: </w:t>
      </w:r>
      <w:r w:rsidRPr="006158EC">
        <w:rPr>
          <w:b w:val="0"/>
          <w:bCs w:val="0"/>
        </w:rPr>
        <w:t xml:space="preserve">The custom energy efficiency project included retrofitting existing air handlers in a data center with energy-efficient fans. During the desk review, the EM&amp;V team found that energy savings were claimed to turn off 11 units that were not retrofitted. This activity was not considered an energy-efficient component of the project, and the associated savings were removed. Overall, the adjustments decreased the energy and peak demand savings and resulted in realization rates of 30 percent </w:t>
      </w:r>
      <w:r w:rsidR="00FA1A8D">
        <w:rPr>
          <w:b w:val="0"/>
          <w:bCs w:val="0"/>
        </w:rPr>
        <w:t>kilowatt</w:t>
      </w:r>
      <w:r w:rsidR="00FA1A8D" w:rsidRPr="006158EC">
        <w:rPr>
          <w:b w:val="0"/>
          <w:bCs w:val="0"/>
        </w:rPr>
        <w:t xml:space="preserve"> </w:t>
      </w:r>
      <w:r w:rsidRPr="006158EC">
        <w:rPr>
          <w:b w:val="0"/>
          <w:bCs w:val="0"/>
        </w:rPr>
        <w:t xml:space="preserve">and </w:t>
      </w:r>
      <w:r w:rsidR="00FA1A8D" w:rsidRPr="006158EC">
        <w:rPr>
          <w:b w:val="0"/>
          <w:bCs w:val="0"/>
        </w:rPr>
        <w:t>26</w:t>
      </w:r>
      <w:r w:rsidR="00FA1A8D">
        <w:rPr>
          <w:b w:val="0"/>
          <w:bCs w:val="0"/>
        </w:rPr>
        <w:t> </w:t>
      </w:r>
      <w:r w:rsidRPr="006158EC">
        <w:rPr>
          <w:b w:val="0"/>
          <w:bCs w:val="0"/>
        </w:rPr>
        <w:t xml:space="preserve">percent </w:t>
      </w:r>
      <w:r w:rsidR="00FA1A8D">
        <w:rPr>
          <w:b w:val="0"/>
          <w:bCs w:val="0"/>
        </w:rPr>
        <w:t>kilowatt-hour</w:t>
      </w:r>
      <w:r w:rsidRPr="006158EC">
        <w:rPr>
          <w:b w:val="0"/>
          <w:bCs w:val="0"/>
        </w:rPr>
        <w:t xml:space="preserve">. </w:t>
      </w:r>
    </w:p>
    <w:p w14:paraId="0A6426B5" w14:textId="77777777" w:rsidR="006158EC" w:rsidRPr="009B0A93" w:rsidRDefault="006158EC" w:rsidP="0049380E">
      <w:pPr>
        <w:keepNext/>
        <w:keepLines/>
        <w:rPr>
          <w:b/>
          <w:bCs/>
        </w:rPr>
      </w:pPr>
      <w:r w:rsidRPr="009B0A93">
        <w:rPr>
          <w:b/>
          <w:bCs/>
        </w:rPr>
        <w:lastRenderedPageBreak/>
        <w:t>Documentation Score</w:t>
      </w:r>
    </w:p>
    <w:p w14:paraId="70D422DB" w14:textId="705C9480" w:rsidR="006158EC" w:rsidRDefault="006158EC" w:rsidP="006158EC">
      <w:r>
        <w:t>The EM&amp;V team was able to verify key inputs and assumptions (e.g., equipment quantity</w:t>
      </w:r>
      <w:r w:rsidR="006666E4">
        <w:t xml:space="preserve">; </w:t>
      </w:r>
      <w:r>
        <w:t>equipment capacity</w:t>
      </w:r>
      <w:r w:rsidR="006666E4">
        <w:t xml:space="preserve">; </w:t>
      </w:r>
      <w:r>
        <w:t>QPL qualifications</w:t>
      </w:r>
      <w:r w:rsidR="006666E4">
        <w:t xml:space="preserve">; </w:t>
      </w:r>
      <w:r w:rsidR="006666E4" w:rsidRPr="006666E4">
        <w:t xml:space="preserve">Air Conditioning, Heating, and Refrigeration Institute (AHRI) </w:t>
      </w:r>
      <w:r>
        <w:t>certifications) for eight projects that had desk reviews because sufficient documentation was provided for the sites. Project documentation included invoices, QPL qualifications or AHRI certifications, pre-</w:t>
      </w:r>
      <w:r w:rsidR="00635343">
        <w:t>inspection</w:t>
      </w:r>
      <w:r>
        <w:t xml:space="preserve"> and post-inspection notes, project savings calculators, and photographic documentation of existing and new equipment, which are significant efforts by the utility to verify equipment conditions and quantities. Overall, the EM&amp;V team was satisfied with the project documentation provided and assigned a program documentation score of </w:t>
      </w:r>
      <w:r w:rsidRPr="00430AB6">
        <w:rPr>
          <w:i/>
          <w:iCs/>
        </w:rPr>
        <w:t>good</w:t>
      </w:r>
      <w:r>
        <w:t>.</w:t>
      </w:r>
    </w:p>
    <w:p w14:paraId="4E783324" w14:textId="06EB21B1" w:rsidR="009B0A93" w:rsidRDefault="009B0A93" w:rsidP="0051122E">
      <w:pPr>
        <w:pStyle w:val="Heading3"/>
        <w:rPr>
          <w:rFonts w:hint="eastAsia"/>
        </w:rPr>
      </w:pPr>
      <w:bookmarkStart w:id="91" w:name="_Toc82513361"/>
      <w:r w:rsidRPr="009B0A93">
        <w:t>Commercial Standard Offer Program (SOP)</w:t>
      </w:r>
      <w:bookmarkEnd w:id="91"/>
      <w:r w:rsidRPr="009B0A93">
        <w:t xml:space="preserve">  </w:t>
      </w:r>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39"/>
        <w:gridCol w:w="1037"/>
        <w:gridCol w:w="1039"/>
        <w:gridCol w:w="1039"/>
        <w:gridCol w:w="1102"/>
        <w:gridCol w:w="1170"/>
        <w:gridCol w:w="846"/>
        <w:gridCol w:w="1039"/>
      </w:tblGrid>
      <w:tr w:rsidR="009B0A93" w:rsidRPr="009B0A93" w14:paraId="73C4E00E" w14:textId="77777777" w:rsidTr="0049380E">
        <w:trPr>
          <w:trHeight w:val="1528"/>
          <w:jc w:val="center"/>
        </w:trPr>
        <w:tc>
          <w:tcPr>
            <w:tcW w:w="1039" w:type="dxa"/>
            <w:shd w:val="clear" w:color="auto" w:fill="24408F"/>
            <w:textDirection w:val="btLr"/>
            <w:vAlign w:val="bottom"/>
          </w:tcPr>
          <w:p w14:paraId="2634566D" w14:textId="77777777" w:rsidR="009B0A93" w:rsidRPr="009B0A93" w:rsidRDefault="009B0A93" w:rsidP="0049380E">
            <w:pPr>
              <w:widowControl w:val="0"/>
              <w:autoSpaceDE w:val="0"/>
              <w:autoSpaceDN w:val="0"/>
              <w:spacing w:before="10" w:after="60"/>
              <w:rPr>
                <w:rFonts w:eastAsia="Arial" w:cs="Arial"/>
                <w:b/>
                <w:sz w:val="14"/>
                <w:szCs w:val="22"/>
              </w:rPr>
            </w:pPr>
          </w:p>
          <w:p w14:paraId="40E45FBA" w14:textId="77777777" w:rsidR="009B0A93" w:rsidRPr="009B0A93" w:rsidRDefault="009B0A93" w:rsidP="0049380E">
            <w:pPr>
              <w:widowControl w:val="0"/>
              <w:autoSpaceDE w:val="0"/>
              <w:autoSpaceDN w:val="0"/>
              <w:spacing w:before="0" w:after="60" w:line="247" w:lineRule="auto"/>
              <w:ind w:left="112" w:right="98"/>
              <w:rPr>
                <w:rFonts w:eastAsia="Arial" w:cs="Arial"/>
                <w:b/>
                <w:sz w:val="16"/>
                <w:szCs w:val="22"/>
              </w:rPr>
            </w:pPr>
            <w:r w:rsidRPr="009B0A93">
              <w:rPr>
                <w:rFonts w:eastAsia="Arial" w:cs="Arial"/>
                <w:b/>
                <w:color w:val="FFFFFF"/>
                <w:sz w:val="16"/>
                <w:szCs w:val="22"/>
              </w:rPr>
              <w:t>Program</w:t>
            </w:r>
            <w:r w:rsidRPr="009B0A93">
              <w:rPr>
                <w:rFonts w:eastAsia="Arial" w:cs="Arial"/>
                <w:b/>
                <w:color w:val="FFFFFF"/>
                <w:spacing w:val="1"/>
                <w:sz w:val="16"/>
                <w:szCs w:val="22"/>
              </w:rPr>
              <w:t xml:space="preserve"> </w:t>
            </w:r>
            <w:r w:rsidRPr="009B0A93">
              <w:rPr>
                <w:rFonts w:eastAsia="Arial" w:cs="Arial"/>
                <w:b/>
                <w:color w:val="FFFFFF"/>
                <w:sz w:val="16"/>
                <w:szCs w:val="22"/>
              </w:rPr>
              <w:t>contribution to</w:t>
            </w:r>
            <w:r w:rsidRPr="009B0A93">
              <w:rPr>
                <w:rFonts w:eastAsia="Arial" w:cs="Arial"/>
                <w:b/>
                <w:color w:val="FFFFFF"/>
                <w:spacing w:val="1"/>
                <w:sz w:val="16"/>
                <w:szCs w:val="22"/>
              </w:rPr>
              <w:t xml:space="preserve"> </w:t>
            </w:r>
            <w:r w:rsidRPr="009B0A93">
              <w:rPr>
                <w:rFonts w:eastAsia="Arial" w:cs="Arial"/>
                <w:b/>
                <w:color w:val="FFFFFF"/>
                <w:sz w:val="16"/>
                <w:szCs w:val="22"/>
              </w:rPr>
              <w:t>Portfolio savings</w:t>
            </w:r>
            <w:r w:rsidRPr="009B0A93">
              <w:rPr>
                <w:rFonts w:eastAsia="Arial" w:cs="Arial"/>
                <w:b/>
                <w:color w:val="FFFFFF"/>
                <w:spacing w:val="-42"/>
                <w:sz w:val="16"/>
                <w:szCs w:val="22"/>
              </w:rPr>
              <w:t xml:space="preserve"> </w:t>
            </w:r>
            <w:r w:rsidRPr="009B0A93">
              <w:rPr>
                <w:rFonts w:eastAsia="Arial" w:cs="Arial"/>
                <w:b/>
                <w:color w:val="FFFFFF"/>
                <w:sz w:val="16"/>
                <w:szCs w:val="22"/>
              </w:rPr>
              <w:t>(kW)</w:t>
            </w:r>
          </w:p>
        </w:tc>
        <w:tc>
          <w:tcPr>
            <w:tcW w:w="1039" w:type="dxa"/>
            <w:shd w:val="clear" w:color="auto" w:fill="24408F"/>
            <w:textDirection w:val="btLr"/>
            <w:vAlign w:val="bottom"/>
          </w:tcPr>
          <w:p w14:paraId="14392B07" w14:textId="77777777" w:rsidR="009B0A93" w:rsidRPr="009B0A93" w:rsidRDefault="009B0A93" w:rsidP="0049380E">
            <w:pPr>
              <w:widowControl w:val="0"/>
              <w:autoSpaceDE w:val="0"/>
              <w:autoSpaceDN w:val="0"/>
              <w:spacing w:before="0" w:after="60"/>
              <w:rPr>
                <w:rFonts w:eastAsia="Arial" w:cs="Arial"/>
                <w:b/>
                <w:sz w:val="18"/>
                <w:szCs w:val="22"/>
              </w:rPr>
            </w:pPr>
          </w:p>
          <w:p w14:paraId="27E589AF" w14:textId="77777777" w:rsidR="009B0A93" w:rsidRPr="009B0A93" w:rsidRDefault="009B0A93" w:rsidP="0049380E">
            <w:pPr>
              <w:widowControl w:val="0"/>
              <w:autoSpaceDE w:val="0"/>
              <w:autoSpaceDN w:val="0"/>
              <w:spacing w:before="1" w:after="60" w:line="247" w:lineRule="auto"/>
              <w:ind w:left="112" w:right="115"/>
              <w:rPr>
                <w:rFonts w:eastAsia="Arial" w:cs="Arial"/>
                <w:b/>
                <w:sz w:val="16"/>
                <w:szCs w:val="22"/>
              </w:rPr>
            </w:pPr>
            <w:r w:rsidRPr="009B0A93">
              <w:rPr>
                <w:rFonts w:eastAsia="Arial" w:cs="Arial"/>
                <w:b/>
                <w:color w:val="FFFFFF"/>
                <w:sz w:val="16"/>
                <w:szCs w:val="22"/>
              </w:rPr>
              <w:t>Claimed demand</w:t>
            </w:r>
            <w:r w:rsidRPr="009B0A93">
              <w:rPr>
                <w:rFonts w:eastAsia="Arial" w:cs="Arial"/>
                <w:b/>
                <w:color w:val="FFFFFF"/>
                <w:spacing w:val="-42"/>
                <w:sz w:val="16"/>
                <w:szCs w:val="22"/>
              </w:rPr>
              <w:t xml:space="preserve"> </w:t>
            </w:r>
            <w:r w:rsidRPr="009B0A93">
              <w:rPr>
                <w:rFonts w:eastAsia="Arial" w:cs="Arial"/>
                <w:b/>
                <w:color w:val="FFFFFF"/>
                <w:sz w:val="16"/>
                <w:szCs w:val="22"/>
              </w:rPr>
              <w:t>savings</w:t>
            </w:r>
            <w:r w:rsidRPr="009B0A93">
              <w:rPr>
                <w:rFonts w:eastAsia="Arial" w:cs="Arial"/>
                <w:b/>
                <w:color w:val="FFFFFF"/>
                <w:spacing w:val="-1"/>
                <w:sz w:val="16"/>
                <w:szCs w:val="22"/>
              </w:rPr>
              <w:t xml:space="preserve"> </w:t>
            </w:r>
            <w:r w:rsidRPr="009B0A93">
              <w:rPr>
                <w:rFonts w:eastAsia="Arial" w:cs="Arial"/>
                <w:b/>
                <w:color w:val="FFFFFF"/>
                <w:sz w:val="16"/>
                <w:szCs w:val="22"/>
              </w:rPr>
              <w:t>(kW)</w:t>
            </w:r>
          </w:p>
        </w:tc>
        <w:tc>
          <w:tcPr>
            <w:tcW w:w="1037" w:type="dxa"/>
            <w:shd w:val="clear" w:color="auto" w:fill="24408F"/>
            <w:textDirection w:val="btLr"/>
            <w:vAlign w:val="bottom"/>
          </w:tcPr>
          <w:p w14:paraId="2BDFC2B0" w14:textId="77777777" w:rsidR="009B0A93" w:rsidRPr="009B0A93" w:rsidRDefault="009B0A93" w:rsidP="0049380E">
            <w:pPr>
              <w:widowControl w:val="0"/>
              <w:autoSpaceDE w:val="0"/>
              <w:autoSpaceDN w:val="0"/>
              <w:spacing w:before="7" w:after="60"/>
              <w:rPr>
                <w:rFonts w:eastAsia="Arial" w:cs="Arial"/>
                <w:b/>
                <w:sz w:val="26"/>
                <w:szCs w:val="22"/>
              </w:rPr>
            </w:pPr>
          </w:p>
          <w:p w14:paraId="423C91AF" w14:textId="77777777" w:rsidR="009B0A93" w:rsidRPr="009B0A93" w:rsidRDefault="009B0A93" w:rsidP="0049380E">
            <w:pPr>
              <w:widowControl w:val="0"/>
              <w:autoSpaceDE w:val="0"/>
              <w:autoSpaceDN w:val="0"/>
              <w:spacing w:before="0" w:after="60" w:line="247" w:lineRule="auto"/>
              <w:ind w:left="112" w:right="149"/>
              <w:rPr>
                <w:rFonts w:eastAsia="Arial" w:cs="Arial"/>
                <w:b/>
                <w:sz w:val="16"/>
                <w:szCs w:val="22"/>
              </w:rPr>
            </w:pPr>
            <w:r w:rsidRPr="009B0A93">
              <w:rPr>
                <w:rFonts w:eastAsia="Arial" w:cs="Arial"/>
                <w:b/>
                <w:color w:val="FFFFFF"/>
                <w:sz w:val="16"/>
                <w:szCs w:val="22"/>
              </w:rPr>
              <w:t>Evaluated</w:t>
            </w:r>
            <w:r w:rsidRPr="009B0A93">
              <w:rPr>
                <w:rFonts w:eastAsia="Arial" w:cs="Arial"/>
                <w:b/>
                <w:color w:val="FFFFFF"/>
                <w:spacing w:val="1"/>
                <w:sz w:val="16"/>
                <w:szCs w:val="22"/>
              </w:rPr>
              <w:t xml:space="preserve"> </w:t>
            </w:r>
            <w:r w:rsidRPr="009B0A93">
              <w:rPr>
                <w:rFonts w:eastAsia="Arial" w:cs="Arial"/>
                <w:b/>
                <w:color w:val="FFFFFF"/>
                <w:spacing w:val="-1"/>
                <w:sz w:val="16"/>
                <w:szCs w:val="22"/>
              </w:rPr>
              <w:t xml:space="preserve">demand </w:t>
            </w:r>
            <w:r w:rsidRPr="009B0A93">
              <w:rPr>
                <w:rFonts w:eastAsia="Arial" w:cs="Arial"/>
                <w:b/>
                <w:color w:val="FFFFFF"/>
                <w:sz w:val="16"/>
                <w:szCs w:val="22"/>
              </w:rPr>
              <w:t>savings</w:t>
            </w:r>
            <w:r w:rsidRPr="009B0A93">
              <w:rPr>
                <w:rFonts w:eastAsia="Arial" w:cs="Arial"/>
                <w:b/>
                <w:color w:val="FFFFFF"/>
                <w:spacing w:val="-42"/>
                <w:sz w:val="16"/>
                <w:szCs w:val="22"/>
              </w:rPr>
              <w:t xml:space="preserve"> </w:t>
            </w:r>
            <w:r w:rsidRPr="009B0A93">
              <w:rPr>
                <w:rFonts w:eastAsia="Arial" w:cs="Arial"/>
                <w:b/>
                <w:color w:val="FFFFFF"/>
                <w:sz w:val="16"/>
                <w:szCs w:val="22"/>
              </w:rPr>
              <w:t>(kW)</w:t>
            </w:r>
          </w:p>
        </w:tc>
        <w:tc>
          <w:tcPr>
            <w:tcW w:w="1039" w:type="dxa"/>
            <w:shd w:val="clear" w:color="auto" w:fill="24408F"/>
            <w:textDirection w:val="btLr"/>
            <w:vAlign w:val="bottom"/>
          </w:tcPr>
          <w:p w14:paraId="28ADC5CF" w14:textId="77777777" w:rsidR="009B0A93" w:rsidRPr="009B0A93" w:rsidRDefault="009B0A93" w:rsidP="0049380E">
            <w:pPr>
              <w:widowControl w:val="0"/>
              <w:autoSpaceDE w:val="0"/>
              <w:autoSpaceDN w:val="0"/>
              <w:spacing w:before="0" w:after="60"/>
              <w:rPr>
                <w:rFonts w:eastAsia="Arial" w:cs="Arial"/>
                <w:b/>
                <w:sz w:val="18"/>
                <w:szCs w:val="22"/>
              </w:rPr>
            </w:pPr>
          </w:p>
          <w:p w14:paraId="3232AA3B" w14:textId="4ED0C043" w:rsidR="009B0A93" w:rsidRPr="009B0A93" w:rsidRDefault="009B0A93" w:rsidP="0049380E">
            <w:pPr>
              <w:widowControl w:val="0"/>
              <w:autoSpaceDE w:val="0"/>
              <w:autoSpaceDN w:val="0"/>
              <w:spacing w:before="1" w:after="60" w:line="247" w:lineRule="auto"/>
              <w:ind w:left="112" w:right="213"/>
              <w:rPr>
                <w:rFonts w:eastAsia="Arial" w:cs="Arial"/>
                <w:b/>
                <w:sz w:val="16"/>
                <w:szCs w:val="22"/>
              </w:rPr>
            </w:pPr>
            <w:r w:rsidRPr="009B0A93">
              <w:rPr>
                <w:rFonts w:eastAsia="Arial" w:cs="Arial"/>
                <w:b/>
                <w:color w:val="FFFFFF"/>
                <w:sz w:val="16"/>
                <w:szCs w:val="22"/>
              </w:rPr>
              <w:t xml:space="preserve">Realization </w:t>
            </w:r>
            <w:r w:rsidR="00637E55">
              <w:rPr>
                <w:rFonts w:eastAsia="Arial" w:cs="Arial"/>
                <w:b/>
                <w:color w:val="FFFFFF"/>
                <w:sz w:val="16"/>
                <w:szCs w:val="22"/>
              </w:rPr>
              <w:br/>
            </w:r>
            <w:proofErr w:type="gramStart"/>
            <w:r w:rsidRPr="009B0A93">
              <w:rPr>
                <w:rFonts w:eastAsia="Arial" w:cs="Arial"/>
                <w:b/>
                <w:color w:val="FFFFFF"/>
                <w:sz w:val="16"/>
                <w:szCs w:val="22"/>
              </w:rPr>
              <w:t>rate</w:t>
            </w:r>
            <w:r>
              <w:rPr>
                <w:rFonts w:eastAsia="Arial" w:cs="Arial"/>
                <w:b/>
                <w:color w:val="FFFFFF"/>
                <w:sz w:val="16"/>
                <w:szCs w:val="22"/>
              </w:rPr>
              <w:t xml:space="preserve"> </w:t>
            </w:r>
            <w:r w:rsidRPr="009B0A93">
              <w:rPr>
                <w:rFonts w:eastAsia="Arial" w:cs="Arial"/>
                <w:b/>
                <w:color w:val="FFFFFF"/>
                <w:spacing w:val="-42"/>
                <w:sz w:val="16"/>
                <w:szCs w:val="22"/>
              </w:rPr>
              <w:t xml:space="preserve"> </w:t>
            </w:r>
            <w:r w:rsidRPr="009B0A93">
              <w:rPr>
                <w:rFonts w:eastAsia="Arial" w:cs="Arial"/>
                <w:b/>
                <w:color w:val="FFFFFF"/>
                <w:sz w:val="16"/>
                <w:szCs w:val="22"/>
              </w:rPr>
              <w:t>(</w:t>
            </w:r>
            <w:proofErr w:type="gramEnd"/>
            <w:r w:rsidRPr="009B0A93">
              <w:rPr>
                <w:rFonts w:eastAsia="Arial" w:cs="Arial"/>
                <w:b/>
                <w:color w:val="FFFFFF"/>
                <w:sz w:val="16"/>
                <w:szCs w:val="22"/>
              </w:rPr>
              <w:t>kW)</w:t>
            </w:r>
          </w:p>
        </w:tc>
        <w:tc>
          <w:tcPr>
            <w:tcW w:w="1039" w:type="dxa"/>
            <w:shd w:val="clear" w:color="auto" w:fill="24408F"/>
            <w:textDirection w:val="btLr"/>
            <w:vAlign w:val="bottom"/>
          </w:tcPr>
          <w:p w14:paraId="5CB95C45" w14:textId="77777777" w:rsidR="009B0A93" w:rsidRPr="009B0A93" w:rsidRDefault="009B0A93" w:rsidP="0049380E">
            <w:pPr>
              <w:widowControl w:val="0"/>
              <w:autoSpaceDE w:val="0"/>
              <w:autoSpaceDN w:val="0"/>
              <w:spacing w:before="11" w:after="60"/>
              <w:rPr>
                <w:rFonts w:eastAsia="Arial" w:cs="Arial"/>
                <w:b/>
                <w:sz w:val="14"/>
                <w:szCs w:val="22"/>
              </w:rPr>
            </w:pPr>
          </w:p>
          <w:p w14:paraId="4E159DCE" w14:textId="77777777" w:rsidR="009B0A93" w:rsidRPr="009B0A93" w:rsidRDefault="009B0A93" w:rsidP="0049380E">
            <w:pPr>
              <w:widowControl w:val="0"/>
              <w:autoSpaceDE w:val="0"/>
              <w:autoSpaceDN w:val="0"/>
              <w:spacing w:before="0" w:after="60" w:line="247" w:lineRule="auto"/>
              <w:ind w:left="112" w:right="107"/>
              <w:rPr>
                <w:rFonts w:eastAsia="Arial" w:cs="Arial"/>
                <w:b/>
                <w:sz w:val="16"/>
                <w:szCs w:val="22"/>
              </w:rPr>
            </w:pPr>
            <w:r w:rsidRPr="009B0A93">
              <w:rPr>
                <w:rFonts w:eastAsia="Arial" w:cs="Arial"/>
                <w:b/>
                <w:color w:val="FFFFFF"/>
                <w:sz w:val="16"/>
                <w:szCs w:val="22"/>
              </w:rPr>
              <w:t>Program</w:t>
            </w:r>
            <w:r w:rsidRPr="009B0A93">
              <w:rPr>
                <w:rFonts w:eastAsia="Arial" w:cs="Arial"/>
                <w:b/>
                <w:color w:val="FFFFFF"/>
                <w:spacing w:val="1"/>
                <w:sz w:val="16"/>
                <w:szCs w:val="22"/>
              </w:rPr>
              <w:t xml:space="preserve"> </w:t>
            </w:r>
            <w:r w:rsidRPr="009B0A93">
              <w:rPr>
                <w:rFonts w:eastAsia="Arial" w:cs="Arial"/>
                <w:b/>
                <w:color w:val="FFFFFF"/>
                <w:sz w:val="16"/>
                <w:szCs w:val="22"/>
              </w:rPr>
              <w:t>contribution to</w:t>
            </w:r>
            <w:r w:rsidRPr="009B0A93">
              <w:rPr>
                <w:rFonts w:eastAsia="Arial" w:cs="Arial"/>
                <w:b/>
                <w:color w:val="FFFFFF"/>
                <w:spacing w:val="1"/>
                <w:sz w:val="16"/>
                <w:szCs w:val="22"/>
              </w:rPr>
              <w:t xml:space="preserve"> </w:t>
            </w:r>
            <w:r w:rsidRPr="009B0A93">
              <w:rPr>
                <w:rFonts w:eastAsia="Arial" w:cs="Arial"/>
                <w:b/>
                <w:color w:val="FFFFFF"/>
                <w:sz w:val="16"/>
                <w:szCs w:val="22"/>
              </w:rPr>
              <w:t>portfolio savings</w:t>
            </w:r>
            <w:r w:rsidRPr="009B0A93">
              <w:rPr>
                <w:rFonts w:eastAsia="Arial" w:cs="Arial"/>
                <w:b/>
                <w:color w:val="FFFFFF"/>
                <w:spacing w:val="-42"/>
                <w:sz w:val="16"/>
                <w:szCs w:val="22"/>
              </w:rPr>
              <w:t xml:space="preserve"> </w:t>
            </w:r>
            <w:r w:rsidRPr="009B0A93">
              <w:rPr>
                <w:rFonts w:eastAsia="Arial" w:cs="Arial"/>
                <w:b/>
                <w:color w:val="FFFFFF"/>
                <w:sz w:val="16"/>
                <w:szCs w:val="22"/>
              </w:rPr>
              <w:t>(kWh)</w:t>
            </w:r>
          </w:p>
        </w:tc>
        <w:tc>
          <w:tcPr>
            <w:tcW w:w="1102" w:type="dxa"/>
            <w:shd w:val="clear" w:color="auto" w:fill="24408F"/>
            <w:textDirection w:val="btLr"/>
            <w:vAlign w:val="bottom"/>
          </w:tcPr>
          <w:p w14:paraId="2E53C067" w14:textId="77777777" w:rsidR="009B0A93" w:rsidRPr="009B0A93" w:rsidRDefault="009B0A93" w:rsidP="0049380E">
            <w:pPr>
              <w:widowControl w:val="0"/>
              <w:autoSpaceDE w:val="0"/>
              <w:autoSpaceDN w:val="0"/>
              <w:spacing w:before="0" w:after="60"/>
              <w:rPr>
                <w:rFonts w:eastAsia="Arial" w:cs="Arial"/>
                <w:b/>
                <w:sz w:val="18"/>
                <w:szCs w:val="22"/>
              </w:rPr>
            </w:pPr>
          </w:p>
          <w:p w14:paraId="19FA4E91" w14:textId="77777777" w:rsidR="009B0A93" w:rsidRPr="009B0A93" w:rsidRDefault="009B0A93" w:rsidP="0049380E">
            <w:pPr>
              <w:widowControl w:val="0"/>
              <w:autoSpaceDE w:val="0"/>
              <w:autoSpaceDN w:val="0"/>
              <w:spacing w:before="0" w:after="60" w:line="247" w:lineRule="auto"/>
              <w:ind w:left="112" w:right="204"/>
              <w:rPr>
                <w:rFonts w:eastAsia="Arial" w:cs="Arial"/>
                <w:b/>
                <w:sz w:val="16"/>
                <w:szCs w:val="22"/>
              </w:rPr>
            </w:pPr>
            <w:r w:rsidRPr="009B0A93">
              <w:rPr>
                <w:rFonts w:eastAsia="Arial" w:cs="Arial"/>
                <w:b/>
                <w:color w:val="FFFFFF"/>
                <w:sz w:val="16"/>
                <w:szCs w:val="22"/>
              </w:rPr>
              <w:t>Claimed energy</w:t>
            </w:r>
            <w:r w:rsidRPr="009B0A93">
              <w:rPr>
                <w:rFonts w:eastAsia="Arial" w:cs="Arial"/>
                <w:b/>
                <w:color w:val="FFFFFF"/>
                <w:spacing w:val="-42"/>
                <w:sz w:val="16"/>
                <w:szCs w:val="22"/>
              </w:rPr>
              <w:t xml:space="preserve"> </w:t>
            </w:r>
            <w:r w:rsidRPr="009B0A93">
              <w:rPr>
                <w:rFonts w:eastAsia="Arial" w:cs="Arial"/>
                <w:b/>
                <w:color w:val="FFFFFF"/>
                <w:sz w:val="16"/>
                <w:szCs w:val="22"/>
              </w:rPr>
              <w:t>savings</w:t>
            </w:r>
            <w:r w:rsidRPr="009B0A93">
              <w:rPr>
                <w:rFonts w:eastAsia="Arial" w:cs="Arial"/>
                <w:b/>
                <w:color w:val="FFFFFF"/>
                <w:spacing w:val="-1"/>
                <w:sz w:val="16"/>
                <w:szCs w:val="22"/>
              </w:rPr>
              <w:t xml:space="preserve"> </w:t>
            </w:r>
            <w:r w:rsidRPr="009B0A93">
              <w:rPr>
                <w:rFonts w:eastAsia="Arial" w:cs="Arial"/>
                <w:b/>
                <w:color w:val="FFFFFF"/>
                <w:sz w:val="16"/>
                <w:szCs w:val="22"/>
              </w:rPr>
              <w:t>(kWh)</w:t>
            </w:r>
          </w:p>
        </w:tc>
        <w:tc>
          <w:tcPr>
            <w:tcW w:w="1170" w:type="dxa"/>
            <w:shd w:val="clear" w:color="auto" w:fill="24408F"/>
            <w:textDirection w:val="btLr"/>
            <w:vAlign w:val="bottom"/>
          </w:tcPr>
          <w:p w14:paraId="32A4D888" w14:textId="77777777" w:rsidR="009B0A93" w:rsidRPr="009B0A93" w:rsidRDefault="009B0A93" w:rsidP="0049380E">
            <w:pPr>
              <w:widowControl w:val="0"/>
              <w:autoSpaceDE w:val="0"/>
              <w:autoSpaceDN w:val="0"/>
              <w:spacing w:before="8" w:after="60"/>
              <w:rPr>
                <w:rFonts w:eastAsia="Arial" w:cs="Arial"/>
                <w:b/>
                <w:sz w:val="26"/>
                <w:szCs w:val="22"/>
              </w:rPr>
            </w:pPr>
          </w:p>
          <w:p w14:paraId="7913BAA9" w14:textId="77777777" w:rsidR="009B0A93" w:rsidRPr="009B0A93" w:rsidRDefault="009B0A93" w:rsidP="0049380E">
            <w:pPr>
              <w:widowControl w:val="0"/>
              <w:autoSpaceDE w:val="0"/>
              <w:autoSpaceDN w:val="0"/>
              <w:spacing w:before="0" w:after="60" w:line="247" w:lineRule="auto"/>
              <w:ind w:left="112" w:right="231"/>
              <w:rPr>
                <w:rFonts w:eastAsia="Arial" w:cs="Arial"/>
                <w:b/>
                <w:sz w:val="16"/>
                <w:szCs w:val="22"/>
              </w:rPr>
            </w:pPr>
            <w:r w:rsidRPr="009B0A93">
              <w:rPr>
                <w:rFonts w:eastAsia="Arial" w:cs="Arial"/>
                <w:b/>
                <w:color w:val="FFFFFF"/>
                <w:sz w:val="16"/>
                <w:szCs w:val="22"/>
              </w:rPr>
              <w:t>Evaluated</w:t>
            </w:r>
            <w:r w:rsidRPr="009B0A93">
              <w:rPr>
                <w:rFonts w:eastAsia="Arial" w:cs="Arial"/>
                <w:b/>
                <w:color w:val="FFFFFF"/>
                <w:spacing w:val="1"/>
                <w:sz w:val="16"/>
                <w:szCs w:val="22"/>
              </w:rPr>
              <w:t xml:space="preserve"> </w:t>
            </w:r>
            <w:r w:rsidRPr="009B0A93">
              <w:rPr>
                <w:rFonts w:eastAsia="Arial" w:cs="Arial"/>
                <w:b/>
                <w:color w:val="FFFFFF"/>
                <w:sz w:val="16"/>
                <w:szCs w:val="22"/>
              </w:rPr>
              <w:t>energy savings</w:t>
            </w:r>
            <w:r w:rsidRPr="009B0A93">
              <w:rPr>
                <w:rFonts w:eastAsia="Arial" w:cs="Arial"/>
                <w:b/>
                <w:color w:val="FFFFFF"/>
                <w:spacing w:val="-42"/>
                <w:sz w:val="16"/>
                <w:szCs w:val="22"/>
              </w:rPr>
              <w:t xml:space="preserve"> </w:t>
            </w:r>
            <w:r w:rsidRPr="009B0A93">
              <w:rPr>
                <w:rFonts w:eastAsia="Arial" w:cs="Arial"/>
                <w:b/>
                <w:color w:val="FFFFFF"/>
                <w:sz w:val="16"/>
                <w:szCs w:val="22"/>
              </w:rPr>
              <w:t>(kWh)</w:t>
            </w:r>
          </w:p>
        </w:tc>
        <w:tc>
          <w:tcPr>
            <w:tcW w:w="846" w:type="dxa"/>
            <w:shd w:val="clear" w:color="auto" w:fill="24408F"/>
            <w:textDirection w:val="btLr"/>
            <w:vAlign w:val="bottom"/>
          </w:tcPr>
          <w:p w14:paraId="04ECDCC2" w14:textId="77777777" w:rsidR="009B0A93" w:rsidRPr="009B0A93" w:rsidRDefault="009B0A93" w:rsidP="0049380E">
            <w:pPr>
              <w:widowControl w:val="0"/>
              <w:autoSpaceDE w:val="0"/>
              <w:autoSpaceDN w:val="0"/>
              <w:spacing w:before="0" w:after="60"/>
              <w:rPr>
                <w:rFonts w:eastAsia="Arial" w:cs="Arial"/>
                <w:b/>
                <w:sz w:val="18"/>
                <w:szCs w:val="22"/>
              </w:rPr>
            </w:pPr>
          </w:p>
          <w:p w14:paraId="0F0BD7C7" w14:textId="12CF4ECE" w:rsidR="009B0A93" w:rsidRPr="009B0A93" w:rsidRDefault="009B0A93" w:rsidP="0049380E">
            <w:pPr>
              <w:widowControl w:val="0"/>
              <w:autoSpaceDE w:val="0"/>
              <w:autoSpaceDN w:val="0"/>
              <w:spacing w:before="0" w:after="60" w:line="247" w:lineRule="auto"/>
              <w:ind w:left="112" w:right="213"/>
              <w:rPr>
                <w:rFonts w:eastAsia="Arial" w:cs="Arial"/>
                <w:b/>
                <w:sz w:val="16"/>
                <w:szCs w:val="22"/>
              </w:rPr>
            </w:pPr>
            <w:r w:rsidRPr="009B0A93">
              <w:rPr>
                <w:rFonts w:eastAsia="Arial" w:cs="Arial"/>
                <w:b/>
                <w:color w:val="FFFFFF"/>
                <w:sz w:val="16"/>
                <w:szCs w:val="22"/>
              </w:rPr>
              <w:t xml:space="preserve">Realization </w:t>
            </w:r>
            <w:r w:rsidR="00637E55">
              <w:rPr>
                <w:rFonts w:eastAsia="Arial" w:cs="Arial"/>
                <w:b/>
                <w:color w:val="FFFFFF"/>
                <w:sz w:val="16"/>
                <w:szCs w:val="22"/>
              </w:rPr>
              <w:br/>
            </w:r>
            <w:proofErr w:type="gramStart"/>
            <w:r w:rsidRPr="009B0A93">
              <w:rPr>
                <w:rFonts w:eastAsia="Arial" w:cs="Arial"/>
                <w:b/>
                <w:color w:val="FFFFFF"/>
                <w:sz w:val="16"/>
                <w:szCs w:val="22"/>
              </w:rPr>
              <w:t>rate</w:t>
            </w:r>
            <w:r>
              <w:rPr>
                <w:rFonts w:eastAsia="Arial" w:cs="Arial"/>
                <w:b/>
                <w:color w:val="FFFFFF"/>
                <w:sz w:val="16"/>
                <w:szCs w:val="22"/>
              </w:rPr>
              <w:t xml:space="preserve"> </w:t>
            </w:r>
            <w:r w:rsidRPr="009B0A93">
              <w:rPr>
                <w:rFonts w:eastAsia="Arial" w:cs="Arial"/>
                <w:b/>
                <w:color w:val="FFFFFF"/>
                <w:spacing w:val="-42"/>
                <w:sz w:val="16"/>
                <w:szCs w:val="22"/>
              </w:rPr>
              <w:t xml:space="preserve"> </w:t>
            </w:r>
            <w:r w:rsidRPr="009B0A93">
              <w:rPr>
                <w:rFonts w:eastAsia="Arial" w:cs="Arial"/>
                <w:b/>
                <w:color w:val="FFFFFF"/>
                <w:sz w:val="16"/>
                <w:szCs w:val="22"/>
              </w:rPr>
              <w:t>(</w:t>
            </w:r>
            <w:proofErr w:type="gramEnd"/>
            <w:r w:rsidRPr="009B0A93">
              <w:rPr>
                <w:rFonts w:eastAsia="Arial" w:cs="Arial"/>
                <w:b/>
                <w:color w:val="FFFFFF"/>
                <w:sz w:val="16"/>
                <w:szCs w:val="22"/>
              </w:rPr>
              <w:t>kWh)</w:t>
            </w:r>
          </w:p>
        </w:tc>
        <w:tc>
          <w:tcPr>
            <w:tcW w:w="1039" w:type="dxa"/>
            <w:shd w:val="clear" w:color="auto" w:fill="24408F"/>
            <w:textDirection w:val="btLr"/>
            <w:vAlign w:val="bottom"/>
          </w:tcPr>
          <w:p w14:paraId="5461B18D" w14:textId="77777777" w:rsidR="009B0A93" w:rsidRPr="009B0A93" w:rsidRDefault="009B0A93" w:rsidP="0049380E">
            <w:pPr>
              <w:widowControl w:val="0"/>
              <w:autoSpaceDE w:val="0"/>
              <w:autoSpaceDN w:val="0"/>
              <w:spacing w:before="8" w:after="60"/>
              <w:rPr>
                <w:rFonts w:eastAsia="Arial" w:cs="Arial"/>
                <w:b/>
                <w:sz w:val="26"/>
                <w:szCs w:val="22"/>
              </w:rPr>
            </w:pPr>
          </w:p>
          <w:p w14:paraId="42E55A45" w14:textId="2B3EEE6A" w:rsidR="009B0A93" w:rsidRPr="009B0A93" w:rsidRDefault="009B0A93" w:rsidP="0049380E">
            <w:pPr>
              <w:widowControl w:val="0"/>
              <w:autoSpaceDE w:val="0"/>
              <w:autoSpaceDN w:val="0"/>
              <w:spacing w:before="0" w:after="60" w:line="247" w:lineRule="auto"/>
              <w:ind w:left="112" w:right="249"/>
              <w:rPr>
                <w:rFonts w:eastAsia="Arial" w:cs="Arial"/>
                <w:b/>
                <w:sz w:val="16"/>
                <w:szCs w:val="22"/>
              </w:rPr>
            </w:pPr>
            <w:r w:rsidRPr="009B0A93">
              <w:rPr>
                <w:rFonts w:eastAsia="Arial" w:cs="Arial"/>
                <w:b/>
                <w:color w:val="FFFFFF"/>
                <w:sz w:val="16"/>
                <w:szCs w:val="22"/>
              </w:rPr>
              <w:t>Program</w:t>
            </w:r>
            <w:r w:rsidRPr="009B0A93">
              <w:rPr>
                <w:rFonts w:eastAsia="Arial" w:cs="Arial"/>
                <w:b/>
                <w:color w:val="FFFFFF"/>
                <w:spacing w:val="1"/>
                <w:sz w:val="16"/>
                <w:szCs w:val="22"/>
              </w:rPr>
              <w:t xml:space="preserve"> </w:t>
            </w:r>
            <w:r w:rsidR="00637E55">
              <w:rPr>
                <w:rFonts w:eastAsia="Arial" w:cs="Arial"/>
                <w:b/>
                <w:color w:val="FFFFFF"/>
                <w:sz w:val="16"/>
                <w:szCs w:val="22"/>
              </w:rPr>
              <w:t>documentation</w:t>
            </w:r>
            <w:r w:rsidR="00637E55">
              <w:rPr>
                <w:rFonts w:eastAsia="Arial" w:cs="Arial"/>
                <w:b/>
                <w:color w:val="FFFFFF"/>
                <w:spacing w:val="-42"/>
                <w:sz w:val="16"/>
                <w:szCs w:val="22"/>
              </w:rPr>
              <w:t xml:space="preserve"> </w:t>
            </w:r>
            <w:r w:rsidRPr="009B0A93">
              <w:rPr>
                <w:rFonts w:eastAsia="Arial" w:cs="Arial"/>
                <w:b/>
                <w:color w:val="FFFFFF"/>
                <w:sz w:val="16"/>
                <w:szCs w:val="22"/>
              </w:rPr>
              <w:t>score</w:t>
            </w:r>
          </w:p>
        </w:tc>
      </w:tr>
      <w:tr w:rsidR="009B0A93" w:rsidRPr="009B0A93" w14:paraId="5874318A" w14:textId="77777777" w:rsidTr="0049380E">
        <w:trPr>
          <w:trHeight w:val="304"/>
          <w:jc w:val="center"/>
        </w:trPr>
        <w:tc>
          <w:tcPr>
            <w:tcW w:w="1039" w:type="dxa"/>
          </w:tcPr>
          <w:p w14:paraId="62D474DE" w14:textId="77777777" w:rsidR="009B0A93" w:rsidRPr="009B0A93" w:rsidRDefault="009B0A93" w:rsidP="0049380E">
            <w:pPr>
              <w:widowControl w:val="0"/>
              <w:autoSpaceDE w:val="0"/>
              <w:autoSpaceDN w:val="0"/>
              <w:spacing w:before="20"/>
              <w:ind w:left="144" w:right="144"/>
              <w:jc w:val="right"/>
              <w:rPr>
                <w:rFonts w:eastAsia="Arial" w:cs="Arial"/>
                <w:sz w:val="16"/>
                <w:szCs w:val="22"/>
              </w:rPr>
            </w:pPr>
            <w:r w:rsidRPr="009B0A93">
              <w:rPr>
                <w:rFonts w:eastAsia="Arial" w:cs="Arial"/>
                <w:sz w:val="16"/>
                <w:szCs w:val="22"/>
              </w:rPr>
              <w:t>6.5%</w:t>
            </w:r>
          </w:p>
        </w:tc>
        <w:tc>
          <w:tcPr>
            <w:tcW w:w="1039" w:type="dxa"/>
          </w:tcPr>
          <w:p w14:paraId="0B944530" w14:textId="77777777" w:rsidR="009B0A93" w:rsidRPr="009B0A93" w:rsidRDefault="009B0A93" w:rsidP="0049380E">
            <w:pPr>
              <w:widowControl w:val="0"/>
              <w:autoSpaceDE w:val="0"/>
              <w:autoSpaceDN w:val="0"/>
              <w:spacing w:before="20"/>
              <w:ind w:left="144" w:right="144"/>
              <w:jc w:val="right"/>
              <w:rPr>
                <w:rFonts w:eastAsia="Arial" w:cs="Arial"/>
                <w:sz w:val="16"/>
                <w:szCs w:val="16"/>
              </w:rPr>
            </w:pPr>
            <w:r w:rsidRPr="009B0A93">
              <w:rPr>
                <w:rFonts w:eastAsia="Arial" w:cs="Arial"/>
                <w:sz w:val="16"/>
                <w:szCs w:val="16"/>
              </w:rPr>
              <w:t>11,119</w:t>
            </w:r>
          </w:p>
        </w:tc>
        <w:tc>
          <w:tcPr>
            <w:tcW w:w="1037" w:type="dxa"/>
          </w:tcPr>
          <w:p w14:paraId="522F026D" w14:textId="77777777" w:rsidR="009B0A93" w:rsidRPr="009B0A93" w:rsidRDefault="009B0A93" w:rsidP="0049380E">
            <w:pPr>
              <w:widowControl w:val="0"/>
              <w:autoSpaceDE w:val="0"/>
              <w:autoSpaceDN w:val="0"/>
              <w:spacing w:before="20"/>
              <w:ind w:left="144" w:right="144"/>
              <w:jc w:val="right"/>
              <w:rPr>
                <w:rFonts w:eastAsia="Arial" w:cs="Arial"/>
                <w:sz w:val="16"/>
                <w:szCs w:val="16"/>
              </w:rPr>
            </w:pPr>
            <w:r w:rsidRPr="009B0A93">
              <w:rPr>
                <w:rFonts w:eastAsia="Arial" w:cs="Arial"/>
                <w:sz w:val="16"/>
                <w:szCs w:val="16"/>
              </w:rPr>
              <w:t>11,119</w:t>
            </w:r>
          </w:p>
        </w:tc>
        <w:tc>
          <w:tcPr>
            <w:tcW w:w="1039" w:type="dxa"/>
          </w:tcPr>
          <w:p w14:paraId="707CEE14" w14:textId="77777777" w:rsidR="009B0A93" w:rsidRPr="009B0A93" w:rsidRDefault="009B0A93" w:rsidP="0049380E">
            <w:pPr>
              <w:widowControl w:val="0"/>
              <w:autoSpaceDE w:val="0"/>
              <w:autoSpaceDN w:val="0"/>
              <w:spacing w:before="20"/>
              <w:ind w:left="144" w:right="144"/>
              <w:jc w:val="right"/>
              <w:rPr>
                <w:rFonts w:eastAsia="Arial" w:cs="Arial"/>
                <w:sz w:val="16"/>
                <w:szCs w:val="16"/>
              </w:rPr>
            </w:pPr>
            <w:r w:rsidRPr="009B0A93">
              <w:rPr>
                <w:rFonts w:eastAsia="Arial" w:cs="Arial"/>
                <w:sz w:val="16"/>
                <w:szCs w:val="16"/>
              </w:rPr>
              <w:t>100.0%</w:t>
            </w:r>
          </w:p>
        </w:tc>
        <w:tc>
          <w:tcPr>
            <w:tcW w:w="1039" w:type="dxa"/>
          </w:tcPr>
          <w:p w14:paraId="03C67758" w14:textId="77777777" w:rsidR="009B0A93" w:rsidRPr="009B0A93" w:rsidRDefault="009B0A93" w:rsidP="0049380E">
            <w:pPr>
              <w:widowControl w:val="0"/>
              <w:autoSpaceDE w:val="0"/>
              <w:autoSpaceDN w:val="0"/>
              <w:spacing w:before="20"/>
              <w:ind w:left="144" w:right="144"/>
              <w:jc w:val="right"/>
              <w:rPr>
                <w:rFonts w:eastAsia="Arial" w:cs="Arial"/>
                <w:sz w:val="16"/>
                <w:szCs w:val="16"/>
              </w:rPr>
            </w:pPr>
            <w:r w:rsidRPr="009B0A93">
              <w:rPr>
                <w:rFonts w:eastAsia="Arial" w:cs="Arial"/>
                <w:sz w:val="16"/>
                <w:szCs w:val="16"/>
              </w:rPr>
              <w:t>27.2%</w:t>
            </w:r>
          </w:p>
        </w:tc>
        <w:tc>
          <w:tcPr>
            <w:tcW w:w="1102" w:type="dxa"/>
          </w:tcPr>
          <w:p w14:paraId="6FDD2B08" w14:textId="77777777" w:rsidR="009B0A93" w:rsidRPr="009B0A93" w:rsidRDefault="009B0A93" w:rsidP="0049380E">
            <w:pPr>
              <w:widowControl w:val="0"/>
              <w:autoSpaceDE w:val="0"/>
              <w:autoSpaceDN w:val="0"/>
              <w:spacing w:before="20"/>
              <w:ind w:left="144" w:right="144"/>
              <w:jc w:val="right"/>
              <w:rPr>
                <w:rFonts w:eastAsia="Arial" w:cs="Arial"/>
                <w:sz w:val="16"/>
                <w:szCs w:val="16"/>
              </w:rPr>
            </w:pPr>
            <w:r w:rsidRPr="009B0A93">
              <w:rPr>
                <w:rFonts w:eastAsia="Arial" w:cs="Arial"/>
                <w:sz w:val="16"/>
                <w:szCs w:val="16"/>
              </w:rPr>
              <w:t>52,856,029</w:t>
            </w:r>
          </w:p>
        </w:tc>
        <w:tc>
          <w:tcPr>
            <w:tcW w:w="1170" w:type="dxa"/>
          </w:tcPr>
          <w:p w14:paraId="12C8B75D" w14:textId="77777777" w:rsidR="009B0A93" w:rsidRPr="009B0A93" w:rsidRDefault="009B0A93" w:rsidP="0049380E">
            <w:pPr>
              <w:widowControl w:val="0"/>
              <w:autoSpaceDE w:val="0"/>
              <w:autoSpaceDN w:val="0"/>
              <w:spacing w:before="20"/>
              <w:ind w:left="144" w:right="144"/>
              <w:jc w:val="right"/>
              <w:rPr>
                <w:rFonts w:eastAsia="Arial" w:cs="Arial"/>
                <w:sz w:val="16"/>
                <w:szCs w:val="16"/>
              </w:rPr>
            </w:pPr>
            <w:r w:rsidRPr="009B0A93">
              <w:rPr>
                <w:rFonts w:eastAsia="Arial" w:cs="Arial"/>
                <w:sz w:val="16"/>
                <w:szCs w:val="16"/>
              </w:rPr>
              <w:t>52,856,029</w:t>
            </w:r>
          </w:p>
        </w:tc>
        <w:tc>
          <w:tcPr>
            <w:tcW w:w="846" w:type="dxa"/>
          </w:tcPr>
          <w:p w14:paraId="392F1C2A" w14:textId="77777777" w:rsidR="009B0A93" w:rsidRPr="009B0A93" w:rsidRDefault="009B0A93" w:rsidP="0049380E">
            <w:pPr>
              <w:widowControl w:val="0"/>
              <w:autoSpaceDE w:val="0"/>
              <w:autoSpaceDN w:val="0"/>
              <w:spacing w:before="20"/>
              <w:ind w:left="144" w:right="144"/>
              <w:jc w:val="right"/>
              <w:rPr>
                <w:rFonts w:eastAsia="Arial" w:cs="Arial"/>
                <w:sz w:val="16"/>
                <w:szCs w:val="22"/>
              </w:rPr>
            </w:pPr>
            <w:r w:rsidRPr="009B0A93">
              <w:rPr>
                <w:rFonts w:eastAsia="Arial" w:cs="Arial"/>
                <w:sz w:val="16"/>
                <w:szCs w:val="22"/>
              </w:rPr>
              <w:t>100.0%</w:t>
            </w:r>
          </w:p>
        </w:tc>
        <w:tc>
          <w:tcPr>
            <w:tcW w:w="1039" w:type="dxa"/>
          </w:tcPr>
          <w:p w14:paraId="5F5845A2" w14:textId="77777777" w:rsidR="009B0A93" w:rsidRPr="009B0A93" w:rsidRDefault="009B0A93" w:rsidP="0049380E">
            <w:pPr>
              <w:widowControl w:val="0"/>
              <w:autoSpaceDE w:val="0"/>
              <w:autoSpaceDN w:val="0"/>
              <w:spacing w:before="20"/>
              <w:ind w:left="144" w:right="144"/>
              <w:jc w:val="right"/>
              <w:rPr>
                <w:rFonts w:eastAsia="Arial" w:cs="Arial"/>
                <w:sz w:val="16"/>
                <w:szCs w:val="22"/>
              </w:rPr>
            </w:pPr>
            <w:r w:rsidRPr="009B0A93">
              <w:rPr>
                <w:rFonts w:eastAsia="Arial" w:cs="Arial"/>
                <w:sz w:val="16"/>
                <w:szCs w:val="22"/>
              </w:rPr>
              <w:t>Good</w:t>
            </w:r>
          </w:p>
        </w:tc>
      </w:tr>
    </w:tbl>
    <w:p w14:paraId="17F72E0C" w14:textId="118EDBBB" w:rsidR="009B0A93" w:rsidRDefault="009B0A93" w:rsidP="006158EC"/>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160"/>
      </w:tblGrid>
      <w:tr w:rsidR="009B0A93" w:rsidRPr="009B0A93" w14:paraId="7437AA58" w14:textId="77777777" w:rsidTr="004B52C1">
        <w:trPr>
          <w:trHeight w:val="304"/>
        </w:trPr>
        <w:tc>
          <w:tcPr>
            <w:tcW w:w="2160" w:type="dxa"/>
            <w:shd w:val="clear" w:color="auto" w:fill="24408F"/>
          </w:tcPr>
          <w:p w14:paraId="6013D74E" w14:textId="77777777" w:rsidR="009B0A93" w:rsidRPr="009B0A93" w:rsidRDefault="009B0A93" w:rsidP="009B0A93">
            <w:pPr>
              <w:widowControl w:val="0"/>
              <w:autoSpaceDE w:val="0"/>
              <w:autoSpaceDN w:val="0"/>
              <w:spacing w:before="63"/>
              <w:ind w:right="94"/>
              <w:jc w:val="right"/>
              <w:rPr>
                <w:rFonts w:eastAsia="Arial" w:cs="Arial"/>
                <w:b/>
                <w:sz w:val="16"/>
                <w:szCs w:val="22"/>
              </w:rPr>
            </w:pPr>
            <w:r w:rsidRPr="009B0A93">
              <w:rPr>
                <w:rFonts w:eastAsia="Arial" w:cs="Arial"/>
                <w:b/>
                <w:color w:val="FFFFFF"/>
                <w:sz w:val="16"/>
                <w:szCs w:val="22"/>
              </w:rPr>
              <w:t>Completed</w:t>
            </w:r>
            <w:r w:rsidRPr="009B0A93">
              <w:rPr>
                <w:rFonts w:eastAsia="Arial" w:cs="Arial"/>
                <w:b/>
                <w:color w:val="FFFFFF"/>
                <w:spacing w:val="-1"/>
                <w:sz w:val="16"/>
                <w:szCs w:val="22"/>
              </w:rPr>
              <w:t xml:space="preserve"> </w:t>
            </w:r>
            <w:r w:rsidRPr="009B0A93">
              <w:rPr>
                <w:rFonts w:eastAsia="Arial" w:cs="Arial"/>
                <w:b/>
                <w:color w:val="FFFFFF"/>
                <w:sz w:val="16"/>
                <w:szCs w:val="22"/>
              </w:rPr>
              <w:t>desk</w:t>
            </w:r>
            <w:r w:rsidRPr="009B0A93">
              <w:rPr>
                <w:rFonts w:eastAsia="Arial" w:cs="Arial"/>
                <w:b/>
                <w:color w:val="FFFFFF"/>
                <w:spacing w:val="-4"/>
                <w:sz w:val="16"/>
                <w:szCs w:val="22"/>
              </w:rPr>
              <w:t xml:space="preserve"> </w:t>
            </w:r>
            <w:r w:rsidRPr="009B0A93">
              <w:rPr>
                <w:rFonts w:eastAsia="Arial" w:cs="Arial"/>
                <w:b/>
                <w:color w:val="FFFFFF"/>
                <w:sz w:val="16"/>
                <w:szCs w:val="22"/>
              </w:rPr>
              <w:t>reviews*</w:t>
            </w:r>
          </w:p>
        </w:tc>
      </w:tr>
      <w:tr w:rsidR="009B0A93" w:rsidRPr="009B0A93" w14:paraId="010500BE" w14:textId="77777777" w:rsidTr="004B52C1">
        <w:trPr>
          <w:trHeight w:val="316"/>
        </w:trPr>
        <w:tc>
          <w:tcPr>
            <w:tcW w:w="2160" w:type="dxa"/>
          </w:tcPr>
          <w:p w14:paraId="168ED819" w14:textId="77777777" w:rsidR="009B0A93" w:rsidRPr="009B0A93" w:rsidRDefault="009B0A93" w:rsidP="009B0A93">
            <w:pPr>
              <w:widowControl w:val="0"/>
              <w:autoSpaceDE w:val="0"/>
              <w:autoSpaceDN w:val="0"/>
              <w:spacing w:before="61"/>
              <w:ind w:right="96"/>
              <w:jc w:val="right"/>
              <w:rPr>
                <w:rFonts w:eastAsia="Arial" w:cs="Arial"/>
                <w:sz w:val="16"/>
                <w:szCs w:val="22"/>
              </w:rPr>
            </w:pPr>
            <w:r w:rsidRPr="009B0A93">
              <w:rPr>
                <w:rFonts w:eastAsia="Arial" w:cs="Arial"/>
                <w:sz w:val="16"/>
                <w:szCs w:val="22"/>
              </w:rPr>
              <w:t>9</w:t>
            </w:r>
          </w:p>
        </w:tc>
      </w:tr>
    </w:tbl>
    <w:p w14:paraId="30904856" w14:textId="4FA21F2A" w:rsidR="009B0A93" w:rsidRDefault="009B0A93" w:rsidP="0049380E">
      <w:pPr>
        <w:pStyle w:val="TableFootnote"/>
        <w:ind w:left="90" w:hanging="90"/>
      </w:pPr>
      <w:r w:rsidRPr="009B0A93">
        <w:t>*</w:t>
      </w:r>
      <w:r>
        <w:t xml:space="preserve"> </w:t>
      </w:r>
      <w:r w:rsidRPr="009B0A93">
        <w:t>Confidence intervals are not reported at the utility program level as these results should only be viewed qualitatively due to the small sample sizes.</w:t>
      </w:r>
    </w:p>
    <w:p w14:paraId="4FE68FC8" w14:textId="5B207C03" w:rsidR="009B0A93" w:rsidRDefault="009B0A93" w:rsidP="009B0A93">
      <w:r>
        <w:t xml:space="preserve">The PY2020 Commercial SOP evaluation efforts focused on desk reviews. The sample of completed desk reviews for this program </w:t>
      </w:r>
      <w:r w:rsidR="00637E55">
        <w:t xml:space="preserve">is </w:t>
      </w:r>
      <w:r>
        <w:t>listed above.</w:t>
      </w:r>
    </w:p>
    <w:p w14:paraId="5B26D0CF" w14:textId="77777777" w:rsidR="009B0A93" w:rsidRDefault="009B0A93" w:rsidP="009B0A93">
      <w:r>
        <w:t>The EM&amp;V team adjusted the claimed savings for three projects. All three projects had adjustments of less than five percent compared to the originally claimed savings. CenterPoint accepted the evaluated results and matched the claimed savings for all projects, and therefore, the final program realization rate is 100 percent. Further details of the EM&amp;V findings are provided below.</w:t>
      </w:r>
    </w:p>
    <w:p w14:paraId="675DD614" w14:textId="2FC58A59" w:rsidR="009B0A93" w:rsidRPr="009B0A93" w:rsidRDefault="009B0A93" w:rsidP="009B0A93">
      <w:pPr>
        <w:pStyle w:val="EMVFindings"/>
        <w:rPr>
          <w:b w:val="0"/>
          <w:bCs w:val="0"/>
        </w:rPr>
      </w:pPr>
      <w:r>
        <w:t>Participant ID 1313666:</w:t>
      </w:r>
      <w:r w:rsidRPr="009B0A93">
        <w:rPr>
          <w:b w:val="0"/>
          <w:bCs w:val="0"/>
        </w:rPr>
        <w:t xml:space="preserve"> The energy efficiency project included interior and exterior lighting retrofits at a three-shift manufacturing facility. During the desk review, the EM&amp;V team adjusted the wattage for a single fixture type from 12.0 W to 13.5 W based on post-install documentation and the DLC</w:t>
      </w:r>
      <w:r w:rsidR="00FB2365">
        <w:rPr>
          <w:b w:val="0"/>
          <w:bCs w:val="0"/>
        </w:rPr>
        <w:t xml:space="preserve"> QPL</w:t>
      </w:r>
      <w:r w:rsidRPr="009B0A93">
        <w:rPr>
          <w:b w:val="0"/>
          <w:bCs w:val="0"/>
        </w:rPr>
        <w:t xml:space="preserve">. This correction resulted in a very slight decrease in energy and peak demand savings and realization rates of 100 percent </w:t>
      </w:r>
      <w:r w:rsidR="00637E55">
        <w:rPr>
          <w:b w:val="0"/>
          <w:bCs w:val="0"/>
        </w:rPr>
        <w:t>kilowatt</w:t>
      </w:r>
      <w:r w:rsidR="00637E55" w:rsidRPr="009B0A93">
        <w:rPr>
          <w:b w:val="0"/>
          <w:bCs w:val="0"/>
        </w:rPr>
        <w:t xml:space="preserve"> </w:t>
      </w:r>
      <w:r w:rsidRPr="009B0A93">
        <w:rPr>
          <w:b w:val="0"/>
          <w:bCs w:val="0"/>
        </w:rPr>
        <w:t xml:space="preserve">and </w:t>
      </w:r>
      <w:r w:rsidR="00637E55">
        <w:rPr>
          <w:b w:val="0"/>
          <w:bCs w:val="0"/>
        </w:rPr>
        <w:t>kilowatt-hour</w:t>
      </w:r>
      <w:r w:rsidRPr="009B0A93">
        <w:rPr>
          <w:b w:val="0"/>
          <w:bCs w:val="0"/>
        </w:rPr>
        <w:t>.</w:t>
      </w:r>
    </w:p>
    <w:p w14:paraId="15EA9DB4" w14:textId="015A09E0" w:rsidR="009B0A93" w:rsidRPr="009B0A93" w:rsidRDefault="009B0A93" w:rsidP="009B0A93">
      <w:pPr>
        <w:pStyle w:val="EMVFindings"/>
        <w:rPr>
          <w:b w:val="0"/>
          <w:bCs w:val="0"/>
        </w:rPr>
      </w:pPr>
      <w:r>
        <w:t xml:space="preserve">Participant ID 1313748: </w:t>
      </w:r>
      <w:r w:rsidRPr="009B0A93">
        <w:rPr>
          <w:b w:val="0"/>
          <w:bCs w:val="0"/>
        </w:rPr>
        <w:t>The energy efficiency project included an interior lighting retrofit at a stand-alone retail facility. During the desk review, the EM&amp;V team corrected the wattage for a single fixture type from 94.0 W to 94.5 W based on the DLC</w:t>
      </w:r>
      <w:r w:rsidR="00FB2365">
        <w:rPr>
          <w:b w:val="0"/>
          <w:bCs w:val="0"/>
        </w:rPr>
        <w:t xml:space="preserve"> QPL</w:t>
      </w:r>
      <w:r w:rsidRPr="009B0A93">
        <w:rPr>
          <w:b w:val="0"/>
          <w:bCs w:val="0"/>
        </w:rPr>
        <w:t xml:space="preserve">. This adjustment resulted in a very slight decrease in energy and peak demand savings and realization rates of 100 percent </w:t>
      </w:r>
      <w:r w:rsidR="000D0DF1">
        <w:rPr>
          <w:b w:val="0"/>
          <w:bCs w:val="0"/>
        </w:rPr>
        <w:t>kilowatt</w:t>
      </w:r>
      <w:r w:rsidR="000D0DF1" w:rsidRPr="009B0A93">
        <w:rPr>
          <w:b w:val="0"/>
          <w:bCs w:val="0"/>
        </w:rPr>
        <w:t xml:space="preserve"> </w:t>
      </w:r>
      <w:r w:rsidRPr="009B0A93">
        <w:rPr>
          <w:b w:val="0"/>
          <w:bCs w:val="0"/>
        </w:rPr>
        <w:t xml:space="preserve">and </w:t>
      </w:r>
      <w:r w:rsidR="000D0DF1">
        <w:rPr>
          <w:b w:val="0"/>
          <w:bCs w:val="0"/>
        </w:rPr>
        <w:t>kilowatt-hour</w:t>
      </w:r>
      <w:r w:rsidRPr="009B0A93">
        <w:rPr>
          <w:b w:val="0"/>
          <w:bCs w:val="0"/>
        </w:rPr>
        <w:t>.</w:t>
      </w:r>
    </w:p>
    <w:p w14:paraId="64B0AD19" w14:textId="50F528FE" w:rsidR="009B0A93" w:rsidRDefault="009B0A93" w:rsidP="0049380E">
      <w:pPr>
        <w:pStyle w:val="EMVFindings"/>
        <w:keepNext/>
        <w:keepLines/>
        <w:ind w:left="547"/>
      </w:pPr>
      <w:r>
        <w:lastRenderedPageBreak/>
        <w:t xml:space="preserve">Participant ID 1313870: </w:t>
      </w:r>
      <w:r w:rsidRPr="009B0A93">
        <w:rPr>
          <w:b w:val="0"/>
          <w:bCs w:val="0"/>
        </w:rPr>
        <w:t xml:space="preserve">The energy efficiency project included installing individual unit heat pumps at a </w:t>
      </w:r>
      <w:r w:rsidR="000D0DF1" w:rsidRPr="009B0A93">
        <w:rPr>
          <w:b w:val="0"/>
          <w:bCs w:val="0"/>
        </w:rPr>
        <w:t>master</w:t>
      </w:r>
      <w:r w:rsidR="000D0DF1">
        <w:rPr>
          <w:b w:val="0"/>
          <w:bCs w:val="0"/>
        </w:rPr>
        <w:t>-</w:t>
      </w:r>
      <w:r w:rsidRPr="009B0A93">
        <w:rPr>
          <w:b w:val="0"/>
          <w:bCs w:val="0"/>
        </w:rPr>
        <w:t xml:space="preserve">metered multifamily property to replace a central HVAC system. During the desk review, the EM&amp;V team adjusted the heat pump </w:t>
      </w:r>
      <w:r w:rsidR="0064252D">
        <w:rPr>
          <w:b w:val="0"/>
          <w:bCs w:val="0"/>
        </w:rPr>
        <w:t>seasonal energy efficiency ratio</w:t>
      </w:r>
      <w:r w:rsidR="008C5220">
        <w:rPr>
          <w:b w:val="0"/>
          <w:bCs w:val="0"/>
        </w:rPr>
        <w:t xml:space="preserve"> </w:t>
      </w:r>
      <w:r w:rsidRPr="009B0A93">
        <w:rPr>
          <w:b w:val="0"/>
          <w:bCs w:val="0"/>
        </w:rPr>
        <w:t xml:space="preserve">rating from 15.5 to 16.0 for two buildings. This correction resulted in a very slight increase in energy and peak demand savings and realization rates of 100 percent </w:t>
      </w:r>
      <w:r w:rsidR="000D0DF1">
        <w:rPr>
          <w:b w:val="0"/>
          <w:bCs w:val="0"/>
        </w:rPr>
        <w:t>kilowatt</w:t>
      </w:r>
      <w:r w:rsidR="000D0DF1" w:rsidRPr="009B0A93">
        <w:rPr>
          <w:b w:val="0"/>
          <w:bCs w:val="0"/>
        </w:rPr>
        <w:t xml:space="preserve"> </w:t>
      </w:r>
      <w:r w:rsidRPr="009B0A93">
        <w:rPr>
          <w:b w:val="0"/>
          <w:bCs w:val="0"/>
        </w:rPr>
        <w:t xml:space="preserve">and </w:t>
      </w:r>
      <w:r w:rsidR="000D0DF1">
        <w:rPr>
          <w:b w:val="0"/>
          <w:bCs w:val="0"/>
        </w:rPr>
        <w:t>kilowatt-hour</w:t>
      </w:r>
      <w:r w:rsidRPr="009B0A93">
        <w:rPr>
          <w:b w:val="0"/>
          <w:bCs w:val="0"/>
        </w:rPr>
        <w:t>.</w:t>
      </w:r>
    </w:p>
    <w:p w14:paraId="68ED8673" w14:textId="77777777" w:rsidR="009B0A93" w:rsidRPr="009B0A93" w:rsidRDefault="009B0A93" w:rsidP="009B0A93">
      <w:pPr>
        <w:rPr>
          <w:b/>
          <w:bCs/>
        </w:rPr>
      </w:pPr>
      <w:r w:rsidRPr="009B0A93">
        <w:rPr>
          <w:b/>
          <w:bCs/>
        </w:rPr>
        <w:t>Documentation Score</w:t>
      </w:r>
    </w:p>
    <w:p w14:paraId="45E7BEF7" w14:textId="4161C4D6" w:rsidR="009B0A93" w:rsidRDefault="009B0A93" w:rsidP="009B0A93">
      <w:r>
        <w:t>The EM&amp;V team was able to verify key inputs and assumptions (e.g., equipment quantity, equipment capacity, QPL qualifications, AHRI certifications) for nine projects that had desk reviews completed because sufficient documentation was provided for the sites. Project documentation included invoices, QPL qualifications or AHRI certifications, pre-</w:t>
      </w:r>
      <w:r w:rsidR="000D0DF1">
        <w:t>inspection</w:t>
      </w:r>
      <w:r>
        <w:t xml:space="preserve"> and post-inspection notes, project savings calculators, and photographic documentation of existing and new equipment, which are significant efforts by the utility to verify equipment conditions and quantities. Partial documentation was provided for one refrigeration project that lacked the documentation of the operating temperature of the refrigeration or freezer unit. Overall, the EM&amp;V team was satisfied with the project documentation provided and assigned a program documentation score of </w:t>
      </w:r>
      <w:r w:rsidRPr="00430AB6">
        <w:rPr>
          <w:i/>
          <w:iCs/>
        </w:rPr>
        <w:t>good</w:t>
      </w:r>
      <w:r>
        <w:t>.</w:t>
      </w:r>
    </w:p>
    <w:p w14:paraId="567E748B" w14:textId="568A3E25" w:rsidR="009B0A93" w:rsidRDefault="009B0A93" w:rsidP="0051122E">
      <w:pPr>
        <w:pStyle w:val="Heading3"/>
        <w:rPr>
          <w:rFonts w:hint="eastAsia"/>
        </w:rPr>
      </w:pPr>
      <w:bookmarkStart w:id="92" w:name="_Toc82513362"/>
      <w:r>
        <w:t>R</w:t>
      </w:r>
      <w:r w:rsidRPr="009B0A93">
        <w:t>etro-Commissioning Market Transformation Program (MTP)</w:t>
      </w:r>
      <w:bookmarkEnd w:id="92"/>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96"/>
        <w:gridCol w:w="1080"/>
        <w:gridCol w:w="942"/>
        <w:gridCol w:w="1042"/>
        <w:gridCol w:w="1166"/>
        <w:gridCol w:w="990"/>
        <w:gridCol w:w="963"/>
        <w:gridCol w:w="1039"/>
      </w:tblGrid>
      <w:tr w:rsidR="009B0A93" w:rsidRPr="009B0A93" w14:paraId="42B7EA60" w14:textId="77777777" w:rsidTr="0049380E">
        <w:trPr>
          <w:trHeight w:val="1430"/>
          <w:jc w:val="center"/>
        </w:trPr>
        <w:tc>
          <w:tcPr>
            <w:tcW w:w="1039" w:type="dxa"/>
            <w:shd w:val="clear" w:color="auto" w:fill="24408F"/>
            <w:textDirection w:val="btLr"/>
            <w:vAlign w:val="bottom"/>
          </w:tcPr>
          <w:p w14:paraId="154A5992" w14:textId="77777777" w:rsidR="009B0A93" w:rsidRPr="009B0A93" w:rsidRDefault="009B0A93" w:rsidP="0049380E">
            <w:pPr>
              <w:widowControl w:val="0"/>
              <w:autoSpaceDE w:val="0"/>
              <w:autoSpaceDN w:val="0"/>
              <w:spacing w:before="0" w:after="60" w:line="247" w:lineRule="auto"/>
              <w:ind w:left="112" w:right="169"/>
              <w:rPr>
                <w:rFonts w:eastAsia="Arial" w:cs="Arial"/>
                <w:b/>
                <w:sz w:val="16"/>
                <w:szCs w:val="22"/>
              </w:rPr>
            </w:pPr>
            <w:r w:rsidRPr="009B0A93">
              <w:rPr>
                <w:rFonts w:eastAsia="Arial" w:cs="Arial"/>
                <w:b/>
                <w:color w:val="FFFFFF"/>
                <w:sz w:val="16"/>
                <w:szCs w:val="22"/>
              </w:rPr>
              <w:t>Program</w:t>
            </w:r>
            <w:r w:rsidRPr="009B0A93">
              <w:rPr>
                <w:rFonts w:eastAsia="Arial" w:cs="Arial"/>
                <w:b/>
                <w:color w:val="FFFFFF"/>
                <w:spacing w:val="1"/>
                <w:sz w:val="16"/>
                <w:szCs w:val="22"/>
              </w:rPr>
              <w:t xml:space="preserve"> </w:t>
            </w:r>
            <w:r w:rsidRPr="009B0A93">
              <w:rPr>
                <w:rFonts w:eastAsia="Arial" w:cs="Arial"/>
                <w:b/>
                <w:color w:val="FFFFFF"/>
                <w:sz w:val="16"/>
                <w:szCs w:val="22"/>
              </w:rPr>
              <w:t>contribution to</w:t>
            </w:r>
            <w:r w:rsidRPr="009B0A93">
              <w:rPr>
                <w:rFonts w:eastAsia="Arial" w:cs="Arial"/>
                <w:b/>
                <w:color w:val="FFFFFF"/>
                <w:spacing w:val="-42"/>
                <w:sz w:val="16"/>
                <w:szCs w:val="22"/>
              </w:rPr>
              <w:t xml:space="preserve"> </w:t>
            </w:r>
            <w:r w:rsidRPr="009B0A93">
              <w:rPr>
                <w:rFonts w:eastAsia="Arial" w:cs="Arial"/>
                <w:b/>
                <w:color w:val="FFFFFF"/>
                <w:sz w:val="16"/>
                <w:szCs w:val="22"/>
              </w:rPr>
              <w:t>portfolio</w:t>
            </w:r>
            <w:r w:rsidRPr="009B0A93">
              <w:rPr>
                <w:rFonts w:eastAsia="Arial" w:cs="Arial"/>
                <w:b/>
                <w:color w:val="FFFFFF"/>
                <w:spacing w:val="1"/>
                <w:sz w:val="16"/>
                <w:szCs w:val="22"/>
              </w:rPr>
              <w:t xml:space="preserve"> </w:t>
            </w:r>
            <w:r w:rsidRPr="009B0A93">
              <w:rPr>
                <w:rFonts w:eastAsia="Arial" w:cs="Arial"/>
                <w:b/>
                <w:color w:val="FFFFFF"/>
                <w:sz w:val="16"/>
                <w:szCs w:val="22"/>
              </w:rPr>
              <w:t>savings</w:t>
            </w:r>
            <w:r w:rsidRPr="009B0A93">
              <w:rPr>
                <w:rFonts w:eastAsia="Arial" w:cs="Arial"/>
                <w:b/>
                <w:color w:val="FFFFFF"/>
                <w:spacing w:val="-1"/>
                <w:sz w:val="16"/>
                <w:szCs w:val="22"/>
              </w:rPr>
              <w:t xml:space="preserve"> </w:t>
            </w:r>
            <w:r w:rsidRPr="009B0A93">
              <w:rPr>
                <w:rFonts w:eastAsia="Arial" w:cs="Arial"/>
                <w:b/>
                <w:color w:val="FFFFFF"/>
                <w:sz w:val="16"/>
                <w:szCs w:val="22"/>
              </w:rPr>
              <w:t>(kW)</w:t>
            </w:r>
          </w:p>
        </w:tc>
        <w:tc>
          <w:tcPr>
            <w:tcW w:w="1096" w:type="dxa"/>
            <w:shd w:val="clear" w:color="auto" w:fill="24408F"/>
            <w:textDirection w:val="btLr"/>
            <w:vAlign w:val="bottom"/>
          </w:tcPr>
          <w:p w14:paraId="1D833EAF" w14:textId="77777777" w:rsidR="009B0A93" w:rsidRPr="009B0A93" w:rsidRDefault="009B0A93" w:rsidP="0049380E">
            <w:pPr>
              <w:widowControl w:val="0"/>
              <w:autoSpaceDE w:val="0"/>
              <w:autoSpaceDN w:val="0"/>
              <w:spacing w:before="1" w:after="60" w:line="247" w:lineRule="auto"/>
              <w:ind w:left="112" w:right="322"/>
              <w:rPr>
                <w:rFonts w:eastAsia="Arial" w:cs="Arial"/>
                <w:b/>
                <w:sz w:val="16"/>
                <w:szCs w:val="22"/>
              </w:rPr>
            </w:pPr>
            <w:r w:rsidRPr="009B0A93">
              <w:rPr>
                <w:rFonts w:eastAsia="Arial" w:cs="Arial"/>
                <w:b/>
                <w:color w:val="FFFFFF"/>
                <w:sz w:val="16"/>
                <w:szCs w:val="22"/>
              </w:rPr>
              <w:t>Claimed</w:t>
            </w:r>
            <w:r w:rsidRPr="009B0A93">
              <w:rPr>
                <w:rFonts w:eastAsia="Arial" w:cs="Arial"/>
                <w:b/>
                <w:color w:val="FFFFFF"/>
                <w:spacing w:val="1"/>
                <w:sz w:val="16"/>
                <w:szCs w:val="22"/>
              </w:rPr>
              <w:t xml:space="preserve"> </w:t>
            </w:r>
            <w:r w:rsidRPr="009B0A93">
              <w:rPr>
                <w:rFonts w:eastAsia="Arial" w:cs="Arial"/>
                <w:b/>
                <w:color w:val="FFFFFF"/>
                <w:sz w:val="16"/>
                <w:szCs w:val="22"/>
              </w:rPr>
              <w:t>demand</w:t>
            </w:r>
            <w:r w:rsidRPr="009B0A93">
              <w:rPr>
                <w:rFonts w:eastAsia="Arial" w:cs="Arial"/>
                <w:b/>
                <w:color w:val="FFFFFF"/>
                <w:spacing w:val="1"/>
                <w:sz w:val="16"/>
                <w:szCs w:val="22"/>
              </w:rPr>
              <w:t xml:space="preserve"> </w:t>
            </w:r>
            <w:r w:rsidRPr="009B0A93">
              <w:rPr>
                <w:rFonts w:eastAsia="Arial" w:cs="Arial"/>
                <w:b/>
                <w:color w:val="FFFFFF"/>
                <w:sz w:val="16"/>
                <w:szCs w:val="22"/>
              </w:rPr>
              <w:t>savings</w:t>
            </w:r>
            <w:r w:rsidRPr="009B0A93">
              <w:rPr>
                <w:rFonts w:eastAsia="Arial" w:cs="Arial"/>
                <w:b/>
                <w:color w:val="FFFFFF"/>
                <w:spacing w:val="-11"/>
                <w:sz w:val="16"/>
                <w:szCs w:val="22"/>
              </w:rPr>
              <w:t xml:space="preserve"> </w:t>
            </w:r>
            <w:r w:rsidRPr="009B0A93">
              <w:rPr>
                <w:rFonts w:eastAsia="Arial" w:cs="Arial"/>
                <w:b/>
                <w:color w:val="FFFFFF"/>
                <w:sz w:val="16"/>
                <w:szCs w:val="22"/>
              </w:rPr>
              <w:t>(kW)</w:t>
            </w:r>
          </w:p>
        </w:tc>
        <w:tc>
          <w:tcPr>
            <w:tcW w:w="1080" w:type="dxa"/>
            <w:shd w:val="clear" w:color="auto" w:fill="24408F"/>
            <w:textDirection w:val="btLr"/>
            <w:vAlign w:val="bottom"/>
          </w:tcPr>
          <w:p w14:paraId="14D04D44" w14:textId="77777777" w:rsidR="009B0A93" w:rsidRPr="009B0A93" w:rsidRDefault="009B0A93" w:rsidP="0049380E">
            <w:pPr>
              <w:widowControl w:val="0"/>
              <w:autoSpaceDE w:val="0"/>
              <w:autoSpaceDN w:val="0"/>
              <w:spacing w:before="0" w:after="60" w:line="244" w:lineRule="auto"/>
              <w:ind w:left="112" w:right="322"/>
              <w:rPr>
                <w:rFonts w:eastAsia="Arial" w:cs="Arial"/>
                <w:b/>
                <w:sz w:val="16"/>
                <w:szCs w:val="22"/>
              </w:rPr>
            </w:pPr>
            <w:r w:rsidRPr="009B0A93">
              <w:rPr>
                <w:rFonts w:eastAsia="Arial" w:cs="Arial"/>
                <w:b/>
                <w:color w:val="FFFFFF"/>
                <w:sz w:val="16"/>
                <w:szCs w:val="22"/>
              </w:rPr>
              <w:t>Evaluated</w:t>
            </w:r>
            <w:r w:rsidRPr="009B0A93">
              <w:rPr>
                <w:rFonts w:eastAsia="Arial" w:cs="Arial"/>
                <w:b/>
                <w:color w:val="FFFFFF"/>
                <w:spacing w:val="1"/>
                <w:sz w:val="16"/>
                <w:szCs w:val="22"/>
              </w:rPr>
              <w:t xml:space="preserve"> </w:t>
            </w:r>
            <w:r w:rsidRPr="009B0A93">
              <w:rPr>
                <w:rFonts w:eastAsia="Arial" w:cs="Arial"/>
                <w:b/>
                <w:color w:val="FFFFFF"/>
                <w:sz w:val="16"/>
                <w:szCs w:val="22"/>
              </w:rPr>
              <w:t>demand</w:t>
            </w:r>
            <w:r w:rsidRPr="009B0A93">
              <w:rPr>
                <w:rFonts w:eastAsia="Arial" w:cs="Arial"/>
                <w:b/>
                <w:color w:val="FFFFFF"/>
                <w:spacing w:val="1"/>
                <w:sz w:val="16"/>
                <w:szCs w:val="22"/>
              </w:rPr>
              <w:t xml:space="preserve"> </w:t>
            </w:r>
            <w:r w:rsidRPr="009B0A93">
              <w:rPr>
                <w:rFonts w:eastAsia="Arial" w:cs="Arial"/>
                <w:b/>
                <w:color w:val="FFFFFF"/>
                <w:sz w:val="16"/>
                <w:szCs w:val="22"/>
              </w:rPr>
              <w:t>savings</w:t>
            </w:r>
            <w:r w:rsidRPr="009B0A93">
              <w:rPr>
                <w:rFonts w:eastAsia="Arial" w:cs="Arial"/>
                <w:b/>
                <w:color w:val="FFFFFF"/>
                <w:spacing w:val="-11"/>
                <w:sz w:val="16"/>
                <w:szCs w:val="22"/>
              </w:rPr>
              <w:t xml:space="preserve"> </w:t>
            </w:r>
            <w:r w:rsidRPr="009B0A93">
              <w:rPr>
                <w:rFonts w:eastAsia="Arial" w:cs="Arial"/>
                <w:b/>
                <w:color w:val="FFFFFF"/>
                <w:sz w:val="16"/>
                <w:szCs w:val="22"/>
              </w:rPr>
              <w:t>(kW)</w:t>
            </w:r>
          </w:p>
        </w:tc>
        <w:tc>
          <w:tcPr>
            <w:tcW w:w="942" w:type="dxa"/>
            <w:shd w:val="clear" w:color="auto" w:fill="24408F"/>
            <w:textDirection w:val="btLr"/>
            <w:vAlign w:val="bottom"/>
          </w:tcPr>
          <w:p w14:paraId="1630DB9C" w14:textId="77777777" w:rsidR="009B0A93" w:rsidRPr="009B0A93" w:rsidRDefault="009B0A93" w:rsidP="0049380E">
            <w:pPr>
              <w:widowControl w:val="0"/>
              <w:autoSpaceDE w:val="0"/>
              <w:autoSpaceDN w:val="0"/>
              <w:spacing w:before="0" w:after="60"/>
              <w:rPr>
                <w:rFonts w:eastAsia="Arial" w:cs="Arial"/>
                <w:b/>
                <w:sz w:val="18"/>
                <w:szCs w:val="22"/>
              </w:rPr>
            </w:pPr>
          </w:p>
          <w:p w14:paraId="35087C4A" w14:textId="77777777" w:rsidR="009B0A93" w:rsidRPr="009B0A93" w:rsidRDefault="009B0A93" w:rsidP="0049380E">
            <w:pPr>
              <w:widowControl w:val="0"/>
              <w:autoSpaceDE w:val="0"/>
              <w:autoSpaceDN w:val="0"/>
              <w:spacing w:before="1" w:after="60" w:line="247" w:lineRule="auto"/>
              <w:ind w:left="112" w:right="115"/>
              <w:rPr>
                <w:rFonts w:eastAsia="Arial" w:cs="Arial"/>
                <w:b/>
                <w:sz w:val="16"/>
                <w:szCs w:val="22"/>
              </w:rPr>
            </w:pPr>
            <w:r w:rsidRPr="009B0A93">
              <w:rPr>
                <w:rFonts w:eastAsia="Arial" w:cs="Arial"/>
                <w:b/>
                <w:color w:val="FFFFFF"/>
                <w:sz w:val="16"/>
                <w:szCs w:val="22"/>
              </w:rPr>
              <w:t>Realization rate</w:t>
            </w:r>
            <w:r w:rsidRPr="009B0A93">
              <w:rPr>
                <w:rFonts w:eastAsia="Arial" w:cs="Arial"/>
                <w:b/>
                <w:color w:val="FFFFFF"/>
                <w:spacing w:val="-42"/>
                <w:sz w:val="16"/>
                <w:szCs w:val="22"/>
              </w:rPr>
              <w:t xml:space="preserve"> </w:t>
            </w:r>
            <w:r w:rsidRPr="009B0A93">
              <w:rPr>
                <w:rFonts w:eastAsia="Arial" w:cs="Arial"/>
                <w:b/>
                <w:color w:val="FFFFFF"/>
                <w:sz w:val="16"/>
                <w:szCs w:val="22"/>
              </w:rPr>
              <w:t>(kW)</w:t>
            </w:r>
          </w:p>
        </w:tc>
        <w:tc>
          <w:tcPr>
            <w:tcW w:w="1042" w:type="dxa"/>
            <w:shd w:val="clear" w:color="auto" w:fill="24408F"/>
            <w:textDirection w:val="btLr"/>
            <w:vAlign w:val="bottom"/>
          </w:tcPr>
          <w:p w14:paraId="2194E93E" w14:textId="77777777" w:rsidR="009B0A93" w:rsidRPr="009B0A93" w:rsidRDefault="009B0A93" w:rsidP="0049380E">
            <w:pPr>
              <w:widowControl w:val="0"/>
              <w:autoSpaceDE w:val="0"/>
              <w:autoSpaceDN w:val="0"/>
              <w:spacing w:before="10" w:after="60"/>
              <w:rPr>
                <w:rFonts w:eastAsia="Arial" w:cs="Arial"/>
                <w:b/>
                <w:sz w:val="14"/>
                <w:szCs w:val="22"/>
              </w:rPr>
            </w:pPr>
          </w:p>
          <w:p w14:paraId="68C4B880" w14:textId="77777777" w:rsidR="009B0A93" w:rsidRPr="009B0A93" w:rsidRDefault="009B0A93" w:rsidP="0049380E">
            <w:pPr>
              <w:widowControl w:val="0"/>
              <w:autoSpaceDE w:val="0"/>
              <w:autoSpaceDN w:val="0"/>
              <w:spacing w:before="0" w:after="60" w:line="247" w:lineRule="auto"/>
              <w:ind w:left="112" w:right="169"/>
              <w:rPr>
                <w:rFonts w:eastAsia="Arial" w:cs="Arial"/>
                <w:b/>
                <w:sz w:val="16"/>
                <w:szCs w:val="22"/>
              </w:rPr>
            </w:pPr>
            <w:r w:rsidRPr="009B0A93">
              <w:rPr>
                <w:rFonts w:eastAsia="Arial" w:cs="Arial"/>
                <w:b/>
                <w:color w:val="FFFFFF"/>
                <w:sz w:val="16"/>
                <w:szCs w:val="22"/>
              </w:rPr>
              <w:t>Program</w:t>
            </w:r>
            <w:r w:rsidRPr="009B0A93">
              <w:rPr>
                <w:rFonts w:eastAsia="Arial" w:cs="Arial"/>
                <w:b/>
                <w:color w:val="FFFFFF"/>
                <w:spacing w:val="1"/>
                <w:sz w:val="16"/>
                <w:szCs w:val="22"/>
              </w:rPr>
              <w:t xml:space="preserve"> </w:t>
            </w:r>
            <w:r w:rsidRPr="009B0A93">
              <w:rPr>
                <w:rFonts w:eastAsia="Arial" w:cs="Arial"/>
                <w:b/>
                <w:color w:val="FFFFFF"/>
                <w:sz w:val="16"/>
                <w:szCs w:val="22"/>
              </w:rPr>
              <w:t>contribution to</w:t>
            </w:r>
            <w:r w:rsidRPr="009B0A93">
              <w:rPr>
                <w:rFonts w:eastAsia="Arial" w:cs="Arial"/>
                <w:b/>
                <w:color w:val="FFFFFF"/>
                <w:spacing w:val="-42"/>
                <w:sz w:val="16"/>
                <w:szCs w:val="22"/>
              </w:rPr>
              <w:t xml:space="preserve"> </w:t>
            </w:r>
            <w:r w:rsidRPr="009B0A93">
              <w:rPr>
                <w:rFonts w:eastAsia="Arial" w:cs="Arial"/>
                <w:b/>
                <w:color w:val="FFFFFF"/>
                <w:sz w:val="16"/>
                <w:szCs w:val="22"/>
              </w:rPr>
              <w:t>portfolio</w:t>
            </w:r>
            <w:r w:rsidRPr="009B0A93">
              <w:rPr>
                <w:rFonts w:eastAsia="Arial" w:cs="Arial"/>
                <w:b/>
                <w:color w:val="FFFFFF"/>
                <w:spacing w:val="1"/>
                <w:sz w:val="16"/>
                <w:szCs w:val="22"/>
              </w:rPr>
              <w:t xml:space="preserve"> </w:t>
            </w:r>
            <w:r w:rsidRPr="009B0A93">
              <w:rPr>
                <w:rFonts w:eastAsia="Arial" w:cs="Arial"/>
                <w:b/>
                <w:color w:val="FFFFFF"/>
                <w:sz w:val="16"/>
                <w:szCs w:val="22"/>
              </w:rPr>
              <w:t>savings</w:t>
            </w:r>
            <w:r w:rsidRPr="009B0A93">
              <w:rPr>
                <w:rFonts w:eastAsia="Arial" w:cs="Arial"/>
                <w:b/>
                <w:color w:val="FFFFFF"/>
                <w:spacing w:val="-1"/>
                <w:sz w:val="16"/>
                <w:szCs w:val="22"/>
              </w:rPr>
              <w:t xml:space="preserve"> </w:t>
            </w:r>
            <w:r w:rsidRPr="009B0A93">
              <w:rPr>
                <w:rFonts w:eastAsia="Arial" w:cs="Arial"/>
                <w:b/>
                <w:color w:val="FFFFFF"/>
                <w:sz w:val="16"/>
                <w:szCs w:val="22"/>
              </w:rPr>
              <w:t>(kWh)</w:t>
            </w:r>
          </w:p>
        </w:tc>
        <w:tc>
          <w:tcPr>
            <w:tcW w:w="1166" w:type="dxa"/>
            <w:shd w:val="clear" w:color="auto" w:fill="24408F"/>
            <w:textDirection w:val="btLr"/>
            <w:vAlign w:val="bottom"/>
          </w:tcPr>
          <w:p w14:paraId="5DE7038E" w14:textId="77777777" w:rsidR="009B0A93" w:rsidRPr="009B0A93" w:rsidRDefault="009B0A93" w:rsidP="0049380E">
            <w:pPr>
              <w:widowControl w:val="0"/>
              <w:autoSpaceDE w:val="0"/>
              <w:autoSpaceDN w:val="0"/>
              <w:spacing w:before="0" w:after="60"/>
              <w:rPr>
                <w:rFonts w:eastAsia="Arial" w:cs="Arial"/>
                <w:b/>
                <w:sz w:val="18"/>
                <w:szCs w:val="22"/>
              </w:rPr>
            </w:pPr>
          </w:p>
          <w:p w14:paraId="0CEA54CC" w14:textId="77777777" w:rsidR="009B0A93" w:rsidRPr="009B0A93" w:rsidRDefault="009B0A93" w:rsidP="0049380E">
            <w:pPr>
              <w:widowControl w:val="0"/>
              <w:autoSpaceDE w:val="0"/>
              <w:autoSpaceDN w:val="0"/>
              <w:spacing w:before="0" w:after="60" w:line="247" w:lineRule="auto"/>
              <w:ind w:left="112" w:right="106"/>
              <w:rPr>
                <w:rFonts w:eastAsia="Arial" w:cs="Arial"/>
                <w:b/>
                <w:sz w:val="16"/>
                <w:szCs w:val="22"/>
              </w:rPr>
            </w:pPr>
            <w:r w:rsidRPr="009B0A93">
              <w:rPr>
                <w:rFonts w:eastAsia="Arial" w:cs="Arial"/>
                <w:b/>
                <w:color w:val="FFFFFF"/>
                <w:sz w:val="16"/>
                <w:szCs w:val="22"/>
              </w:rPr>
              <w:t>Claimed energy</w:t>
            </w:r>
            <w:r w:rsidRPr="009B0A93">
              <w:rPr>
                <w:rFonts w:eastAsia="Arial" w:cs="Arial"/>
                <w:b/>
                <w:color w:val="FFFFFF"/>
                <w:spacing w:val="-42"/>
                <w:sz w:val="16"/>
                <w:szCs w:val="22"/>
              </w:rPr>
              <w:t xml:space="preserve"> </w:t>
            </w:r>
            <w:r w:rsidRPr="009B0A93">
              <w:rPr>
                <w:rFonts w:eastAsia="Arial" w:cs="Arial"/>
                <w:b/>
                <w:color w:val="FFFFFF"/>
                <w:sz w:val="16"/>
                <w:szCs w:val="22"/>
              </w:rPr>
              <w:t>savings</w:t>
            </w:r>
            <w:r w:rsidRPr="009B0A93">
              <w:rPr>
                <w:rFonts w:eastAsia="Arial" w:cs="Arial"/>
                <w:b/>
                <w:color w:val="FFFFFF"/>
                <w:spacing w:val="-1"/>
                <w:sz w:val="16"/>
                <w:szCs w:val="22"/>
              </w:rPr>
              <w:t xml:space="preserve"> </w:t>
            </w:r>
            <w:r w:rsidRPr="009B0A93">
              <w:rPr>
                <w:rFonts w:eastAsia="Arial" w:cs="Arial"/>
                <w:b/>
                <w:color w:val="FFFFFF"/>
                <w:sz w:val="16"/>
                <w:szCs w:val="22"/>
              </w:rPr>
              <w:t>(kWh)</w:t>
            </w:r>
          </w:p>
        </w:tc>
        <w:tc>
          <w:tcPr>
            <w:tcW w:w="990" w:type="dxa"/>
            <w:shd w:val="clear" w:color="auto" w:fill="24408F"/>
            <w:textDirection w:val="btLr"/>
            <w:vAlign w:val="bottom"/>
          </w:tcPr>
          <w:p w14:paraId="37BFF526" w14:textId="77777777" w:rsidR="009B0A93" w:rsidRPr="009B0A93" w:rsidRDefault="009B0A93" w:rsidP="0049380E">
            <w:pPr>
              <w:widowControl w:val="0"/>
              <w:autoSpaceDE w:val="0"/>
              <w:autoSpaceDN w:val="0"/>
              <w:spacing w:before="0" w:after="60" w:line="247" w:lineRule="auto"/>
              <w:ind w:left="112" w:right="133"/>
              <w:rPr>
                <w:rFonts w:eastAsia="Arial" w:cs="Arial"/>
                <w:b/>
                <w:sz w:val="16"/>
                <w:szCs w:val="22"/>
              </w:rPr>
            </w:pPr>
            <w:r w:rsidRPr="009B0A93">
              <w:rPr>
                <w:rFonts w:eastAsia="Arial" w:cs="Arial"/>
                <w:b/>
                <w:color w:val="FFFFFF"/>
                <w:sz w:val="16"/>
                <w:szCs w:val="22"/>
              </w:rPr>
              <w:t>Evaluated</w:t>
            </w:r>
            <w:r w:rsidRPr="009B0A93">
              <w:rPr>
                <w:rFonts w:eastAsia="Arial" w:cs="Arial"/>
                <w:b/>
                <w:color w:val="FFFFFF"/>
                <w:spacing w:val="1"/>
                <w:sz w:val="16"/>
                <w:szCs w:val="22"/>
              </w:rPr>
              <w:t xml:space="preserve"> </w:t>
            </w:r>
            <w:r w:rsidRPr="009B0A93">
              <w:rPr>
                <w:rFonts w:eastAsia="Arial" w:cs="Arial"/>
                <w:b/>
                <w:color w:val="FFFFFF"/>
                <w:sz w:val="16"/>
                <w:szCs w:val="22"/>
              </w:rPr>
              <w:t>energy savings</w:t>
            </w:r>
            <w:r w:rsidRPr="009B0A93">
              <w:rPr>
                <w:rFonts w:eastAsia="Arial" w:cs="Arial"/>
                <w:b/>
                <w:color w:val="FFFFFF"/>
                <w:spacing w:val="-42"/>
                <w:sz w:val="16"/>
                <w:szCs w:val="22"/>
              </w:rPr>
              <w:t xml:space="preserve"> </w:t>
            </w:r>
            <w:r w:rsidRPr="009B0A93">
              <w:rPr>
                <w:rFonts w:eastAsia="Arial" w:cs="Arial"/>
                <w:b/>
                <w:color w:val="FFFFFF"/>
                <w:sz w:val="16"/>
                <w:szCs w:val="22"/>
              </w:rPr>
              <w:t>(kWh)</w:t>
            </w:r>
          </w:p>
        </w:tc>
        <w:tc>
          <w:tcPr>
            <w:tcW w:w="963" w:type="dxa"/>
            <w:shd w:val="clear" w:color="auto" w:fill="24408F"/>
            <w:textDirection w:val="btLr"/>
            <w:vAlign w:val="bottom"/>
          </w:tcPr>
          <w:p w14:paraId="5A2C7BE5" w14:textId="77777777" w:rsidR="009B0A93" w:rsidRPr="009B0A93" w:rsidRDefault="009B0A93" w:rsidP="0049380E">
            <w:pPr>
              <w:widowControl w:val="0"/>
              <w:autoSpaceDE w:val="0"/>
              <w:autoSpaceDN w:val="0"/>
              <w:spacing w:before="0" w:after="60"/>
              <w:rPr>
                <w:rFonts w:eastAsia="Arial" w:cs="Arial"/>
                <w:b/>
                <w:sz w:val="18"/>
                <w:szCs w:val="22"/>
              </w:rPr>
            </w:pPr>
          </w:p>
          <w:p w14:paraId="6844E8ED" w14:textId="77777777" w:rsidR="009B0A93" w:rsidRPr="009B0A93" w:rsidRDefault="009B0A93" w:rsidP="0049380E">
            <w:pPr>
              <w:widowControl w:val="0"/>
              <w:autoSpaceDE w:val="0"/>
              <w:autoSpaceDN w:val="0"/>
              <w:spacing w:before="0" w:after="60" w:line="247" w:lineRule="auto"/>
              <w:ind w:left="112" w:right="115"/>
              <w:rPr>
                <w:rFonts w:eastAsia="Arial" w:cs="Arial"/>
                <w:b/>
                <w:sz w:val="16"/>
                <w:szCs w:val="22"/>
              </w:rPr>
            </w:pPr>
            <w:r w:rsidRPr="009B0A93">
              <w:rPr>
                <w:rFonts w:eastAsia="Arial" w:cs="Arial"/>
                <w:b/>
                <w:color w:val="FFFFFF"/>
                <w:sz w:val="16"/>
                <w:szCs w:val="22"/>
              </w:rPr>
              <w:t>Realization rate</w:t>
            </w:r>
            <w:r w:rsidRPr="009B0A93">
              <w:rPr>
                <w:rFonts w:eastAsia="Arial" w:cs="Arial"/>
                <w:b/>
                <w:color w:val="FFFFFF"/>
                <w:spacing w:val="-42"/>
                <w:sz w:val="16"/>
                <w:szCs w:val="22"/>
              </w:rPr>
              <w:t xml:space="preserve"> </w:t>
            </w:r>
            <w:r w:rsidRPr="009B0A93">
              <w:rPr>
                <w:rFonts w:eastAsia="Arial" w:cs="Arial"/>
                <w:b/>
                <w:color w:val="FFFFFF"/>
                <w:sz w:val="16"/>
                <w:szCs w:val="22"/>
              </w:rPr>
              <w:t>(kWh)</w:t>
            </w:r>
          </w:p>
        </w:tc>
        <w:tc>
          <w:tcPr>
            <w:tcW w:w="1039" w:type="dxa"/>
            <w:shd w:val="clear" w:color="auto" w:fill="24408F"/>
            <w:textDirection w:val="btLr"/>
            <w:vAlign w:val="bottom"/>
          </w:tcPr>
          <w:p w14:paraId="7F5A3533" w14:textId="77777777" w:rsidR="009B0A93" w:rsidRPr="009B0A93" w:rsidRDefault="009B0A93" w:rsidP="0049380E">
            <w:pPr>
              <w:widowControl w:val="0"/>
              <w:autoSpaceDE w:val="0"/>
              <w:autoSpaceDN w:val="0"/>
              <w:spacing w:before="0" w:after="60" w:line="247" w:lineRule="auto"/>
              <w:ind w:left="112" w:right="151"/>
              <w:rPr>
                <w:rFonts w:eastAsia="Arial" w:cs="Arial"/>
                <w:b/>
                <w:sz w:val="16"/>
                <w:szCs w:val="22"/>
              </w:rPr>
            </w:pPr>
            <w:r w:rsidRPr="009B0A93">
              <w:rPr>
                <w:rFonts w:eastAsia="Arial" w:cs="Arial"/>
                <w:b/>
                <w:color w:val="FFFFFF"/>
                <w:sz w:val="16"/>
                <w:szCs w:val="22"/>
              </w:rPr>
              <w:t>Program</w:t>
            </w:r>
            <w:r w:rsidRPr="009B0A93">
              <w:rPr>
                <w:rFonts w:eastAsia="Arial" w:cs="Arial"/>
                <w:b/>
                <w:color w:val="FFFFFF"/>
                <w:spacing w:val="1"/>
                <w:sz w:val="16"/>
                <w:szCs w:val="22"/>
              </w:rPr>
              <w:t xml:space="preserve"> </w:t>
            </w:r>
            <w:r w:rsidRPr="009B0A93">
              <w:rPr>
                <w:rFonts w:eastAsia="Arial" w:cs="Arial"/>
                <w:b/>
                <w:color w:val="FFFFFF"/>
                <w:sz w:val="16"/>
                <w:szCs w:val="22"/>
              </w:rPr>
              <w:t>documentation</w:t>
            </w:r>
            <w:r w:rsidRPr="009B0A93">
              <w:rPr>
                <w:rFonts w:eastAsia="Arial" w:cs="Arial"/>
                <w:b/>
                <w:color w:val="FFFFFF"/>
                <w:spacing w:val="-42"/>
                <w:sz w:val="16"/>
                <w:szCs w:val="22"/>
              </w:rPr>
              <w:t xml:space="preserve"> </w:t>
            </w:r>
            <w:r w:rsidRPr="009B0A93">
              <w:rPr>
                <w:rFonts w:eastAsia="Arial" w:cs="Arial"/>
                <w:b/>
                <w:color w:val="FFFFFF"/>
                <w:sz w:val="16"/>
                <w:szCs w:val="22"/>
              </w:rPr>
              <w:t>score</w:t>
            </w:r>
          </w:p>
        </w:tc>
      </w:tr>
      <w:tr w:rsidR="009B0A93" w:rsidRPr="009B0A93" w14:paraId="7F746063" w14:textId="77777777" w:rsidTr="0049380E">
        <w:trPr>
          <w:trHeight w:val="304"/>
          <w:jc w:val="center"/>
        </w:trPr>
        <w:tc>
          <w:tcPr>
            <w:tcW w:w="1039" w:type="dxa"/>
          </w:tcPr>
          <w:p w14:paraId="24A740AA" w14:textId="77777777" w:rsidR="009B0A93" w:rsidRPr="009B0A93" w:rsidRDefault="009B0A93" w:rsidP="0049380E">
            <w:pPr>
              <w:widowControl w:val="0"/>
              <w:autoSpaceDE w:val="0"/>
              <w:autoSpaceDN w:val="0"/>
              <w:spacing w:before="0"/>
              <w:ind w:right="72"/>
              <w:jc w:val="right"/>
              <w:rPr>
                <w:rFonts w:eastAsia="Arial" w:cs="Arial"/>
                <w:sz w:val="16"/>
                <w:szCs w:val="22"/>
              </w:rPr>
            </w:pPr>
            <w:r w:rsidRPr="009B0A93">
              <w:rPr>
                <w:rFonts w:eastAsia="Arial" w:cs="Arial"/>
                <w:sz w:val="16"/>
                <w:szCs w:val="22"/>
              </w:rPr>
              <w:t>0.7%</w:t>
            </w:r>
          </w:p>
        </w:tc>
        <w:tc>
          <w:tcPr>
            <w:tcW w:w="1096" w:type="dxa"/>
          </w:tcPr>
          <w:p w14:paraId="3F6880CA" w14:textId="77777777" w:rsidR="009B0A93" w:rsidRPr="009B0A93" w:rsidRDefault="009B0A93" w:rsidP="0049380E">
            <w:pPr>
              <w:widowControl w:val="0"/>
              <w:autoSpaceDE w:val="0"/>
              <w:autoSpaceDN w:val="0"/>
              <w:spacing w:before="0"/>
              <w:ind w:right="72"/>
              <w:jc w:val="right"/>
              <w:rPr>
                <w:rFonts w:eastAsia="Arial" w:cs="Arial"/>
                <w:sz w:val="16"/>
                <w:szCs w:val="22"/>
              </w:rPr>
            </w:pPr>
            <w:r w:rsidRPr="009B0A93">
              <w:rPr>
                <w:rFonts w:eastAsia="Arial" w:cs="Arial"/>
                <w:sz w:val="16"/>
                <w:szCs w:val="22"/>
              </w:rPr>
              <w:t>1,209</w:t>
            </w:r>
          </w:p>
        </w:tc>
        <w:tc>
          <w:tcPr>
            <w:tcW w:w="1080" w:type="dxa"/>
          </w:tcPr>
          <w:p w14:paraId="2721A6B7" w14:textId="77777777" w:rsidR="009B0A93" w:rsidRPr="009B0A93" w:rsidRDefault="009B0A93" w:rsidP="0049380E">
            <w:pPr>
              <w:widowControl w:val="0"/>
              <w:autoSpaceDE w:val="0"/>
              <w:autoSpaceDN w:val="0"/>
              <w:spacing w:before="0"/>
              <w:ind w:right="72"/>
              <w:jc w:val="right"/>
              <w:rPr>
                <w:rFonts w:eastAsia="Arial" w:cs="Arial"/>
                <w:sz w:val="16"/>
                <w:szCs w:val="22"/>
              </w:rPr>
            </w:pPr>
            <w:r w:rsidRPr="009B0A93">
              <w:rPr>
                <w:rFonts w:eastAsia="Arial" w:cs="Arial"/>
                <w:sz w:val="16"/>
                <w:szCs w:val="22"/>
              </w:rPr>
              <w:t>1,209</w:t>
            </w:r>
          </w:p>
        </w:tc>
        <w:tc>
          <w:tcPr>
            <w:tcW w:w="942" w:type="dxa"/>
          </w:tcPr>
          <w:p w14:paraId="51059272" w14:textId="77777777" w:rsidR="009B0A93" w:rsidRPr="009B0A93" w:rsidRDefault="009B0A93" w:rsidP="0049380E">
            <w:pPr>
              <w:widowControl w:val="0"/>
              <w:autoSpaceDE w:val="0"/>
              <w:autoSpaceDN w:val="0"/>
              <w:spacing w:before="0"/>
              <w:ind w:right="72"/>
              <w:jc w:val="right"/>
              <w:rPr>
                <w:rFonts w:eastAsia="Arial" w:cs="Arial"/>
                <w:sz w:val="16"/>
                <w:szCs w:val="22"/>
              </w:rPr>
            </w:pPr>
            <w:r w:rsidRPr="009B0A93">
              <w:rPr>
                <w:rFonts w:eastAsia="Arial" w:cs="Arial"/>
                <w:sz w:val="16"/>
                <w:szCs w:val="22"/>
              </w:rPr>
              <w:t>100.0%</w:t>
            </w:r>
          </w:p>
        </w:tc>
        <w:tc>
          <w:tcPr>
            <w:tcW w:w="1042" w:type="dxa"/>
          </w:tcPr>
          <w:p w14:paraId="5DD002B1" w14:textId="77777777" w:rsidR="009B0A93" w:rsidRPr="009B0A93" w:rsidRDefault="009B0A93" w:rsidP="0049380E">
            <w:pPr>
              <w:widowControl w:val="0"/>
              <w:autoSpaceDE w:val="0"/>
              <w:autoSpaceDN w:val="0"/>
              <w:spacing w:before="0"/>
              <w:ind w:right="72"/>
              <w:jc w:val="right"/>
              <w:rPr>
                <w:rFonts w:eastAsia="Arial" w:cs="Arial"/>
                <w:sz w:val="16"/>
                <w:szCs w:val="22"/>
              </w:rPr>
            </w:pPr>
            <w:r w:rsidRPr="009B0A93">
              <w:rPr>
                <w:rFonts w:eastAsia="Arial" w:cs="Arial"/>
                <w:sz w:val="16"/>
                <w:szCs w:val="22"/>
              </w:rPr>
              <w:t>3.3%</w:t>
            </w:r>
          </w:p>
        </w:tc>
        <w:tc>
          <w:tcPr>
            <w:tcW w:w="1166" w:type="dxa"/>
          </w:tcPr>
          <w:p w14:paraId="100433FE" w14:textId="77777777" w:rsidR="009B0A93" w:rsidRPr="009B0A93" w:rsidRDefault="009B0A93" w:rsidP="0049380E">
            <w:pPr>
              <w:widowControl w:val="0"/>
              <w:autoSpaceDE w:val="0"/>
              <w:autoSpaceDN w:val="0"/>
              <w:spacing w:before="0"/>
              <w:ind w:right="72"/>
              <w:jc w:val="right"/>
              <w:rPr>
                <w:rFonts w:eastAsia="Arial" w:cs="Arial"/>
                <w:sz w:val="16"/>
                <w:szCs w:val="16"/>
              </w:rPr>
            </w:pPr>
            <w:r w:rsidRPr="009B0A93">
              <w:rPr>
                <w:rFonts w:eastAsia="Arial" w:cs="Arial"/>
                <w:sz w:val="16"/>
                <w:szCs w:val="16"/>
              </w:rPr>
              <w:t>6,460,231</w:t>
            </w:r>
          </w:p>
        </w:tc>
        <w:tc>
          <w:tcPr>
            <w:tcW w:w="990" w:type="dxa"/>
          </w:tcPr>
          <w:p w14:paraId="0C4B5C23" w14:textId="77777777" w:rsidR="009B0A93" w:rsidRPr="009B0A93" w:rsidRDefault="009B0A93" w:rsidP="0049380E">
            <w:pPr>
              <w:widowControl w:val="0"/>
              <w:autoSpaceDE w:val="0"/>
              <w:autoSpaceDN w:val="0"/>
              <w:spacing w:before="0"/>
              <w:ind w:right="72"/>
              <w:jc w:val="right"/>
              <w:rPr>
                <w:rFonts w:eastAsia="Arial" w:cs="Arial"/>
                <w:sz w:val="16"/>
                <w:szCs w:val="16"/>
              </w:rPr>
            </w:pPr>
            <w:r w:rsidRPr="009B0A93">
              <w:rPr>
                <w:rFonts w:eastAsia="Arial" w:cs="Arial"/>
                <w:sz w:val="16"/>
                <w:szCs w:val="16"/>
              </w:rPr>
              <w:t>6,460,231</w:t>
            </w:r>
          </w:p>
        </w:tc>
        <w:tc>
          <w:tcPr>
            <w:tcW w:w="963" w:type="dxa"/>
          </w:tcPr>
          <w:p w14:paraId="421A5B6B" w14:textId="77777777" w:rsidR="009B0A93" w:rsidRPr="009B0A93" w:rsidRDefault="009B0A93" w:rsidP="0049380E">
            <w:pPr>
              <w:widowControl w:val="0"/>
              <w:autoSpaceDE w:val="0"/>
              <w:autoSpaceDN w:val="0"/>
              <w:spacing w:before="0"/>
              <w:ind w:right="72"/>
              <w:jc w:val="right"/>
              <w:rPr>
                <w:rFonts w:eastAsia="Arial" w:cs="Arial"/>
                <w:sz w:val="16"/>
                <w:szCs w:val="22"/>
              </w:rPr>
            </w:pPr>
            <w:r w:rsidRPr="009B0A93">
              <w:rPr>
                <w:rFonts w:eastAsia="Arial" w:cs="Arial"/>
                <w:sz w:val="16"/>
                <w:szCs w:val="22"/>
              </w:rPr>
              <w:t>100.0%</w:t>
            </w:r>
          </w:p>
        </w:tc>
        <w:tc>
          <w:tcPr>
            <w:tcW w:w="1039" w:type="dxa"/>
          </w:tcPr>
          <w:p w14:paraId="0831F443" w14:textId="77777777" w:rsidR="009B0A93" w:rsidRPr="009B0A93" w:rsidRDefault="009B0A93" w:rsidP="0049380E">
            <w:pPr>
              <w:widowControl w:val="0"/>
              <w:autoSpaceDE w:val="0"/>
              <w:autoSpaceDN w:val="0"/>
              <w:spacing w:before="0"/>
              <w:ind w:right="72"/>
              <w:jc w:val="right"/>
              <w:rPr>
                <w:rFonts w:eastAsia="Arial" w:cs="Arial"/>
                <w:sz w:val="16"/>
                <w:szCs w:val="22"/>
              </w:rPr>
            </w:pPr>
            <w:r w:rsidRPr="009B0A93">
              <w:rPr>
                <w:rFonts w:eastAsia="Arial" w:cs="Arial"/>
                <w:sz w:val="16"/>
                <w:szCs w:val="22"/>
              </w:rPr>
              <w:t>Good</w:t>
            </w:r>
          </w:p>
        </w:tc>
      </w:tr>
    </w:tbl>
    <w:p w14:paraId="2CA9AF35" w14:textId="04B3588D" w:rsidR="009B0A93" w:rsidRDefault="009B0A93" w:rsidP="009B0A93"/>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251"/>
      </w:tblGrid>
      <w:tr w:rsidR="009B0A93" w:rsidRPr="009B0A93" w14:paraId="3A1021DC" w14:textId="77777777" w:rsidTr="004B52C1">
        <w:trPr>
          <w:trHeight w:val="304"/>
        </w:trPr>
        <w:tc>
          <w:tcPr>
            <w:tcW w:w="2251" w:type="dxa"/>
            <w:shd w:val="clear" w:color="auto" w:fill="24408F"/>
          </w:tcPr>
          <w:p w14:paraId="623C3027" w14:textId="77777777" w:rsidR="009B0A93" w:rsidRPr="009B0A93" w:rsidRDefault="009B0A93" w:rsidP="009B0A93">
            <w:pPr>
              <w:widowControl w:val="0"/>
              <w:autoSpaceDE w:val="0"/>
              <w:autoSpaceDN w:val="0"/>
              <w:spacing w:before="61"/>
              <w:ind w:right="96"/>
              <w:jc w:val="right"/>
              <w:rPr>
                <w:rFonts w:eastAsia="Arial" w:cs="Arial"/>
                <w:b/>
                <w:sz w:val="16"/>
                <w:szCs w:val="22"/>
              </w:rPr>
            </w:pPr>
            <w:r w:rsidRPr="009B0A93">
              <w:rPr>
                <w:rFonts w:eastAsia="Arial" w:cs="Arial"/>
                <w:b/>
                <w:color w:val="FFFFFF"/>
                <w:sz w:val="16"/>
                <w:szCs w:val="22"/>
              </w:rPr>
              <w:t>Completed</w:t>
            </w:r>
            <w:r w:rsidRPr="009B0A93">
              <w:rPr>
                <w:rFonts w:eastAsia="Arial" w:cs="Arial"/>
                <w:b/>
                <w:color w:val="FFFFFF"/>
                <w:spacing w:val="-1"/>
                <w:sz w:val="16"/>
                <w:szCs w:val="22"/>
              </w:rPr>
              <w:t xml:space="preserve"> </w:t>
            </w:r>
            <w:r w:rsidRPr="009B0A93">
              <w:rPr>
                <w:rFonts w:eastAsia="Arial" w:cs="Arial"/>
                <w:b/>
                <w:color w:val="FFFFFF"/>
                <w:sz w:val="16"/>
                <w:szCs w:val="22"/>
              </w:rPr>
              <w:t>desk</w:t>
            </w:r>
            <w:r w:rsidRPr="009B0A93">
              <w:rPr>
                <w:rFonts w:eastAsia="Arial" w:cs="Arial"/>
                <w:b/>
                <w:color w:val="FFFFFF"/>
                <w:spacing w:val="-4"/>
                <w:sz w:val="16"/>
                <w:szCs w:val="22"/>
              </w:rPr>
              <w:t xml:space="preserve"> </w:t>
            </w:r>
            <w:r w:rsidRPr="009B0A93">
              <w:rPr>
                <w:rFonts w:eastAsia="Arial" w:cs="Arial"/>
                <w:b/>
                <w:color w:val="FFFFFF"/>
                <w:sz w:val="16"/>
                <w:szCs w:val="22"/>
              </w:rPr>
              <w:t>reviews*</w:t>
            </w:r>
          </w:p>
        </w:tc>
      </w:tr>
      <w:tr w:rsidR="009B0A93" w:rsidRPr="009B0A93" w14:paraId="628BE6A9" w14:textId="77777777" w:rsidTr="004B52C1">
        <w:trPr>
          <w:trHeight w:val="314"/>
        </w:trPr>
        <w:tc>
          <w:tcPr>
            <w:tcW w:w="2251" w:type="dxa"/>
          </w:tcPr>
          <w:p w14:paraId="17EFB8A9" w14:textId="77777777" w:rsidR="009B0A93" w:rsidRPr="009B0A93" w:rsidRDefault="009B0A93" w:rsidP="009B0A93">
            <w:pPr>
              <w:widowControl w:val="0"/>
              <w:autoSpaceDE w:val="0"/>
              <w:autoSpaceDN w:val="0"/>
              <w:spacing w:before="61"/>
              <w:ind w:right="97"/>
              <w:jc w:val="right"/>
              <w:rPr>
                <w:rFonts w:eastAsia="Arial" w:cs="Arial"/>
                <w:sz w:val="16"/>
                <w:szCs w:val="22"/>
              </w:rPr>
            </w:pPr>
            <w:r w:rsidRPr="009B0A93">
              <w:rPr>
                <w:rFonts w:eastAsia="Arial" w:cs="Arial"/>
                <w:sz w:val="16"/>
                <w:szCs w:val="22"/>
              </w:rPr>
              <w:t>3</w:t>
            </w:r>
          </w:p>
        </w:tc>
      </w:tr>
    </w:tbl>
    <w:p w14:paraId="23732938" w14:textId="4EAAFBA5" w:rsidR="009B0A93" w:rsidRDefault="009B0A93" w:rsidP="0049380E">
      <w:pPr>
        <w:pStyle w:val="TableFootnote"/>
        <w:ind w:left="90" w:hanging="90"/>
      </w:pPr>
      <w:r w:rsidRPr="009B0A93">
        <w:t>*Confidence intervals are not reported at the utility program level as these results should only be viewed qualitatively due to the small sample sizes.</w:t>
      </w:r>
    </w:p>
    <w:p w14:paraId="53EE8BDA" w14:textId="1DF9C52E" w:rsidR="009B0A93" w:rsidRDefault="009B0A93" w:rsidP="009B0A93">
      <w:r>
        <w:t>The PY2020 Retro-</w:t>
      </w:r>
      <w:r w:rsidR="000D0DF1">
        <w:t xml:space="preserve">Commissioning </w:t>
      </w:r>
      <w:r>
        <w:t xml:space="preserve">MTP evaluation efforts focused on desk reviews. The sample of completed desk reviews for this program </w:t>
      </w:r>
      <w:r w:rsidR="000D0DF1">
        <w:t xml:space="preserve">is </w:t>
      </w:r>
      <w:r>
        <w:t xml:space="preserve">listed above. </w:t>
      </w:r>
    </w:p>
    <w:p w14:paraId="017803BD" w14:textId="120E33AE" w:rsidR="009B0A93" w:rsidRDefault="009B0A93" w:rsidP="009B0A93">
      <w:r>
        <w:t>The EM&amp;V team adjusted the claimed savings for all three projects. The three projects had adjustments of greater than five percent compared to the originally claimed savings. CenterPoint accepted the evaluated results and matched the claimed savings for the projects with significant adjustments</w:t>
      </w:r>
      <w:r w:rsidR="000D0DF1">
        <w:t>;</w:t>
      </w:r>
      <w:r>
        <w:t xml:space="preserve"> therefore, the final program realization rate is 100 percent. Further details of the EM&amp;V findings are provided below.</w:t>
      </w:r>
    </w:p>
    <w:p w14:paraId="74341F75" w14:textId="70AD3C40" w:rsidR="009B0A93" w:rsidRDefault="009B0A93" w:rsidP="009B0A93">
      <w:pPr>
        <w:pStyle w:val="EMVFindings"/>
      </w:pPr>
      <w:r>
        <w:t xml:space="preserve">Participant ID 1358754: </w:t>
      </w:r>
      <w:r w:rsidRPr="009B0A93">
        <w:rPr>
          <w:b w:val="0"/>
          <w:bCs w:val="0"/>
        </w:rPr>
        <w:t xml:space="preserve">The project included the retro-commissioning of a high school HVAC system. During the desk review, the EM&amp;V team adjusted the measures to eliminate the interactive effects of completing multiple improvements and corrected the peak demand period to the summer peak period for all adjustments. These corrections resulted in decreased energy and peak demand savings and realization rates of 84 percent </w:t>
      </w:r>
      <w:r w:rsidR="000D0DF1">
        <w:rPr>
          <w:b w:val="0"/>
          <w:bCs w:val="0"/>
        </w:rPr>
        <w:t>kilowatt</w:t>
      </w:r>
      <w:r w:rsidR="000D0DF1" w:rsidRPr="009B0A93">
        <w:rPr>
          <w:b w:val="0"/>
          <w:bCs w:val="0"/>
        </w:rPr>
        <w:t xml:space="preserve"> </w:t>
      </w:r>
      <w:r w:rsidRPr="009B0A93">
        <w:rPr>
          <w:b w:val="0"/>
          <w:bCs w:val="0"/>
        </w:rPr>
        <w:t xml:space="preserve">and 97 percent </w:t>
      </w:r>
      <w:r w:rsidR="000D0DF1">
        <w:rPr>
          <w:b w:val="0"/>
          <w:bCs w:val="0"/>
        </w:rPr>
        <w:t>kilowatt-hour</w:t>
      </w:r>
      <w:r w:rsidRPr="009B0A93">
        <w:rPr>
          <w:b w:val="0"/>
          <w:bCs w:val="0"/>
        </w:rPr>
        <w:t>.</w:t>
      </w:r>
    </w:p>
    <w:p w14:paraId="0EA7B562" w14:textId="4143ED58" w:rsidR="009B0A93" w:rsidRDefault="009B0A93" w:rsidP="009B0A93">
      <w:pPr>
        <w:pStyle w:val="EMVFindings"/>
      </w:pPr>
      <w:r>
        <w:t xml:space="preserve">Participant ID 1358759: </w:t>
      </w:r>
      <w:r w:rsidRPr="009B0A93">
        <w:rPr>
          <w:b w:val="0"/>
          <w:bCs w:val="0"/>
        </w:rPr>
        <w:t xml:space="preserve">The project included the retro-commissioning of a multi-building office complex. During the desk review, the EM&amp;V team adjusted the measures to eliminate the interactive effects of completing multiple improvements. This correction decreased the energy and peak demand savings and resulted in realization rates of </w:t>
      </w:r>
      <w:r w:rsidR="000D0DF1" w:rsidRPr="009B0A93">
        <w:rPr>
          <w:b w:val="0"/>
          <w:bCs w:val="0"/>
        </w:rPr>
        <w:t>90</w:t>
      </w:r>
      <w:r w:rsidR="000D0DF1">
        <w:rPr>
          <w:b w:val="0"/>
          <w:bCs w:val="0"/>
        </w:rPr>
        <w:t> </w:t>
      </w:r>
      <w:r w:rsidRPr="009B0A93">
        <w:rPr>
          <w:b w:val="0"/>
          <w:bCs w:val="0"/>
        </w:rPr>
        <w:t xml:space="preserve">percent </w:t>
      </w:r>
      <w:r w:rsidR="000D0DF1">
        <w:rPr>
          <w:b w:val="0"/>
          <w:bCs w:val="0"/>
        </w:rPr>
        <w:t>kilowatt</w:t>
      </w:r>
      <w:r w:rsidR="000D0DF1" w:rsidRPr="009B0A93">
        <w:rPr>
          <w:b w:val="0"/>
          <w:bCs w:val="0"/>
        </w:rPr>
        <w:t xml:space="preserve"> </w:t>
      </w:r>
      <w:r w:rsidRPr="009B0A93">
        <w:rPr>
          <w:b w:val="0"/>
          <w:bCs w:val="0"/>
        </w:rPr>
        <w:t xml:space="preserve">and 93 percent </w:t>
      </w:r>
      <w:r w:rsidR="000D0DF1">
        <w:rPr>
          <w:b w:val="0"/>
          <w:bCs w:val="0"/>
        </w:rPr>
        <w:t>kilowatt-hour</w:t>
      </w:r>
      <w:r w:rsidRPr="009B0A93">
        <w:rPr>
          <w:b w:val="0"/>
          <w:bCs w:val="0"/>
        </w:rPr>
        <w:t>.</w:t>
      </w:r>
    </w:p>
    <w:p w14:paraId="52E62294" w14:textId="52EC35E9" w:rsidR="009B0A93" w:rsidRDefault="009B0A93" w:rsidP="009B0A93">
      <w:pPr>
        <w:pStyle w:val="EMVFindings"/>
      </w:pPr>
      <w:r>
        <w:t xml:space="preserve">Participant ID 1313870: </w:t>
      </w:r>
      <w:r w:rsidRPr="009B0A93">
        <w:rPr>
          <w:b w:val="0"/>
          <w:bCs w:val="0"/>
        </w:rPr>
        <w:t xml:space="preserve">The project included </w:t>
      </w:r>
      <w:r w:rsidR="000D0DF1">
        <w:rPr>
          <w:b w:val="0"/>
          <w:bCs w:val="0"/>
        </w:rPr>
        <w:t>retro-commissioning</w:t>
      </w:r>
      <w:r w:rsidRPr="009B0A93">
        <w:rPr>
          <w:b w:val="0"/>
          <w:bCs w:val="0"/>
        </w:rPr>
        <w:t xml:space="preserve"> a large office building that mainly houses communication equipment. During the desk review, the EM&amp;V team adjusted the percentage that the exhaust fans are off during peak hours from 100 percent off to 40 percent off to ensure the calculation is conservative in the absence of </w:t>
      </w:r>
      <w:r w:rsidR="0049380E">
        <w:rPr>
          <w:b w:val="0"/>
          <w:bCs w:val="0"/>
        </w:rPr>
        <w:t>measurement and verification (</w:t>
      </w:r>
      <w:r w:rsidRPr="009B0A93">
        <w:rPr>
          <w:b w:val="0"/>
          <w:bCs w:val="0"/>
        </w:rPr>
        <w:t>M&amp;V</w:t>
      </w:r>
      <w:r w:rsidR="0049380E">
        <w:rPr>
          <w:b w:val="0"/>
          <w:bCs w:val="0"/>
        </w:rPr>
        <w:t>)</w:t>
      </w:r>
      <w:r w:rsidRPr="009B0A93">
        <w:rPr>
          <w:b w:val="0"/>
          <w:bCs w:val="0"/>
        </w:rPr>
        <w:t xml:space="preserve"> information. In addition, the chiller efficiencies were corrected to match the documented efficiencies. Overall, the adjustments decreased the peak demand savings and increased the energy </w:t>
      </w:r>
      <w:r w:rsidR="0064252D" w:rsidRPr="009B0A93">
        <w:rPr>
          <w:b w:val="0"/>
          <w:bCs w:val="0"/>
        </w:rPr>
        <w:t>savings</w:t>
      </w:r>
      <w:r w:rsidR="0064252D">
        <w:rPr>
          <w:b w:val="0"/>
          <w:bCs w:val="0"/>
        </w:rPr>
        <w:t xml:space="preserve"> and</w:t>
      </w:r>
      <w:r w:rsidRPr="009B0A93">
        <w:rPr>
          <w:b w:val="0"/>
          <w:bCs w:val="0"/>
        </w:rPr>
        <w:t xml:space="preserve"> resulted in realization rates of 60 percent </w:t>
      </w:r>
      <w:r w:rsidR="000D0DF1">
        <w:rPr>
          <w:b w:val="0"/>
          <w:bCs w:val="0"/>
        </w:rPr>
        <w:t>kilowatt</w:t>
      </w:r>
      <w:r w:rsidR="000D0DF1" w:rsidRPr="009B0A93">
        <w:rPr>
          <w:b w:val="0"/>
          <w:bCs w:val="0"/>
        </w:rPr>
        <w:t xml:space="preserve"> </w:t>
      </w:r>
      <w:r w:rsidRPr="009B0A93">
        <w:rPr>
          <w:b w:val="0"/>
          <w:bCs w:val="0"/>
        </w:rPr>
        <w:t xml:space="preserve">and 102 percent </w:t>
      </w:r>
      <w:r w:rsidR="000D0DF1">
        <w:rPr>
          <w:b w:val="0"/>
          <w:bCs w:val="0"/>
        </w:rPr>
        <w:t>kilowatt-hour</w:t>
      </w:r>
      <w:r w:rsidRPr="009B0A93">
        <w:rPr>
          <w:b w:val="0"/>
          <w:bCs w:val="0"/>
        </w:rPr>
        <w:t>.</w:t>
      </w:r>
    </w:p>
    <w:p w14:paraId="61C96786" w14:textId="77777777" w:rsidR="009B0A93" w:rsidRPr="009B0A93" w:rsidRDefault="009B0A93" w:rsidP="009B0A93">
      <w:pPr>
        <w:rPr>
          <w:b/>
          <w:bCs/>
        </w:rPr>
      </w:pPr>
      <w:r w:rsidRPr="009B0A93">
        <w:rPr>
          <w:b/>
          <w:bCs/>
        </w:rPr>
        <w:t>Documentation Score</w:t>
      </w:r>
    </w:p>
    <w:p w14:paraId="45A70961" w14:textId="6D13A78A" w:rsidR="009B0A93" w:rsidRDefault="009B0A93" w:rsidP="009B0A93">
      <w:r>
        <w:t>The EM&amp;V team was able to verify key inputs and assumptions, including the project scope, completed adjustments, equipment efficiencies, and operating parameters for all three projects that had desk reviews. Project documentation included calculations, management system screenshots, implementer invoice</w:t>
      </w:r>
      <w:r w:rsidR="00A95CFC">
        <w:t>s</w:t>
      </w:r>
      <w:r>
        <w:t xml:space="preserve">, and the final report. Although the documentation organization was difficult to use, the documentation contained all the key parameters and required additional effort to determine the project scope and impact. Overall, the EM&amp;V team was satisfied with the project documentation provided and assigned a program documentation score of </w:t>
      </w:r>
      <w:r w:rsidRPr="00430AB6">
        <w:rPr>
          <w:i/>
          <w:iCs/>
        </w:rPr>
        <w:t>good</w:t>
      </w:r>
      <w:r>
        <w:t>.</w:t>
      </w:r>
    </w:p>
    <w:p w14:paraId="3D717996" w14:textId="031A5C74" w:rsidR="009B0A93" w:rsidRDefault="009B0A93" w:rsidP="0051122E">
      <w:pPr>
        <w:pStyle w:val="Heading2"/>
        <w:rPr>
          <w:rFonts w:hint="eastAsia"/>
        </w:rPr>
      </w:pPr>
      <w:bookmarkStart w:id="93" w:name="_Toc82513363"/>
      <w:r w:rsidRPr="009B0A93">
        <w:t>Detailed Findings—Residential</w:t>
      </w:r>
      <w:bookmarkEnd w:id="93"/>
    </w:p>
    <w:p w14:paraId="255979FA" w14:textId="01A96C38" w:rsidR="009B0A93" w:rsidRDefault="009B0A93" w:rsidP="00C174E0">
      <w:pPr>
        <w:pStyle w:val="Heading3"/>
        <w:rPr>
          <w:rFonts w:hint="eastAsia"/>
        </w:rPr>
      </w:pPr>
      <w:bookmarkStart w:id="94" w:name="_Toc82513364"/>
      <w:r w:rsidRPr="009B0A93">
        <w:t>Smart Thermostat Program</w:t>
      </w:r>
      <w:bookmarkEnd w:id="94"/>
    </w:p>
    <w:tbl>
      <w:tblPr>
        <w:tblW w:w="9357"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26"/>
        <w:gridCol w:w="1053"/>
        <w:gridCol w:w="1039"/>
        <w:gridCol w:w="1042"/>
        <w:gridCol w:w="1076"/>
        <w:gridCol w:w="1080"/>
        <w:gridCol w:w="963"/>
        <w:gridCol w:w="1039"/>
      </w:tblGrid>
      <w:tr w:rsidR="009B0A93" w:rsidRPr="009B0A93" w14:paraId="1379A67A" w14:textId="77777777" w:rsidTr="0049380E">
        <w:trPr>
          <w:trHeight w:val="1403"/>
          <w:jc w:val="center"/>
        </w:trPr>
        <w:tc>
          <w:tcPr>
            <w:tcW w:w="1039" w:type="dxa"/>
            <w:shd w:val="clear" w:color="auto" w:fill="24408F"/>
            <w:textDirection w:val="btLr"/>
            <w:vAlign w:val="bottom"/>
          </w:tcPr>
          <w:p w14:paraId="3D35E664" w14:textId="77777777" w:rsidR="009B0A93" w:rsidRPr="009B0A93" w:rsidRDefault="009B0A93" w:rsidP="0049380E">
            <w:pPr>
              <w:widowControl w:val="0"/>
              <w:autoSpaceDE w:val="0"/>
              <w:autoSpaceDN w:val="0"/>
              <w:spacing w:before="0" w:after="60" w:line="247" w:lineRule="auto"/>
              <w:ind w:left="112" w:right="155"/>
              <w:rPr>
                <w:rFonts w:eastAsia="Arial" w:cs="Arial"/>
                <w:b/>
                <w:sz w:val="16"/>
                <w:szCs w:val="22"/>
              </w:rPr>
            </w:pPr>
            <w:r w:rsidRPr="009B0A93">
              <w:rPr>
                <w:rFonts w:eastAsia="Arial" w:cs="Arial"/>
                <w:b/>
                <w:color w:val="FFFFFF"/>
                <w:sz w:val="16"/>
                <w:szCs w:val="22"/>
              </w:rPr>
              <w:t>Program</w:t>
            </w:r>
            <w:r w:rsidRPr="009B0A93">
              <w:rPr>
                <w:rFonts w:eastAsia="Arial" w:cs="Arial"/>
                <w:b/>
                <w:color w:val="FFFFFF"/>
                <w:spacing w:val="1"/>
                <w:sz w:val="16"/>
                <w:szCs w:val="22"/>
              </w:rPr>
              <w:t xml:space="preserve"> </w:t>
            </w:r>
            <w:r w:rsidRPr="009B0A93">
              <w:rPr>
                <w:rFonts w:eastAsia="Arial" w:cs="Arial"/>
                <w:b/>
                <w:color w:val="FFFFFF"/>
                <w:spacing w:val="-1"/>
                <w:sz w:val="16"/>
                <w:szCs w:val="22"/>
              </w:rPr>
              <w:t xml:space="preserve">contribution </w:t>
            </w:r>
            <w:r w:rsidRPr="009B0A93">
              <w:rPr>
                <w:rFonts w:eastAsia="Arial" w:cs="Arial"/>
                <w:b/>
                <w:color w:val="FFFFFF"/>
                <w:sz w:val="16"/>
                <w:szCs w:val="22"/>
              </w:rPr>
              <w:t>to</w:t>
            </w:r>
            <w:r w:rsidRPr="009B0A93">
              <w:rPr>
                <w:rFonts w:eastAsia="Arial" w:cs="Arial"/>
                <w:b/>
                <w:color w:val="FFFFFF"/>
                <w:spacing w:val="-42"/>
                <w:sz w:val="16"/>
                <w:szCs w:val="22"/>
              </w:rPr>
              <w:t xml:space="preserve"> </w:t>
            </w:r>
            <w:r w:rsidRPr="009B0A93">
              <w:rPr>
                <w:rFonts w:eastAsia="Arial" w:cs="Arial"/>
                <w:b/>
                <w:color w:val="FFFFFF"/>
                <w:sz w:val="16"/>
                <w:szCs w:val="22"/>
              </w:rPr>
              <w:t>portfolio</w:t>
            </w:r>
            <w:r w:rsidRPr="009B0A93">
              <w:rPr>
                <w:rFonts w:eastAsia="Arial" w:cs="Arial"/>
                <w:b/>
                <w:color w:val="FFFFFF"/>
                <w:spacing w:val="1"/>
                <w:sz w:val="16"/>
                <w:szCs w:val="22"/>
              </w:rPr>
              <w:t xml:space="preserve"> </w:t>
            </w:r>
            <w:r w:rsidRPr="009B0A93">
              <w:rPr>
                <w:rFonts w:eastAsia="Arial" w:cs="Arial"/>
                <w:b/>
                <w:color w:val="FFFFFF"/>
                <w:sz w:val="16"/>
                <w:szCs w:val="22"/>
              </w:rPr>
              <w:t>savings</w:t>
            </w:r>
            <w:r w:rsidRPr="009B0A93">
              <w:rPr>
                <w:rFonts w:eastAsia="Arial" w:cs="Arial"/>
                <w:b/>
                <w:color w:val="FFFFFF"/>
                <w:spacing w:val="-1"/>
                <w:sz w:val="16"/>
                <w:szCs w:val="22"/>
              </w:rPr>
              <w:t xml:space="preserve"> </w:t>
            </w:r>
            <w:r w:rsidRPr="009B0A93">
              <w:rPr>
                <w:rFonts w:eastAsia="Arial" w:cs="Arial"/>
                <w:b/>
                <w:color w:val="FFFFFF"/>
                <w:sz w:val="16"/>
                <w:szCs w:val="22"/>
              </w:rPr>
              <w:t>(kW)</w:t>
            </w:r>
          </w:p>
        </w:tc>
        <w:tc>
          <w:tcPr>
            <w:tcW w:w="1026" w:type="dxa"/>
            <w:shd w:val="clear" w:color="auto" w:fill="24408F"/>
            <w:textDirection w:val="btLr"/>
            <w:vAlign w:val="bottom"/>
          </w:tcPr>
          <w:p w14:paraId="57D456D4" w14:textId="77777777" w:rsidR="009B0A93" w:rsidRPr="009B0A93" w:rsidRDefault="009B0A93" w:rsidP="0049380E">
            <w:pPr>
              <w:widowControl w:val="0"/>
              <w:autoSpaceDE w:val="0"/>
              <w:autoSpaceDN w:val="0"/>
              <w:spacing w:before="6" w:after="60"/>
              <w:rPr>
                <w:rFonts w:eastAsia="Arial" w:cs="Arial"/>
                <w:b/>
                <w:sz w:val="26"/>
                <w:szCs w:val="22"/>
              </w:rPr>
            </w:pPr>
          </w:p>
          <w:p w14:paraId="0813EE51" w14:textId="77777777" w:rsidR="009B0A93" w:rsidRPr="009B0A93" w:rsidRDefault="009B0A93" w:rsidP="0049380E">
            <w:pPr>
              <w:widowControl w:val="0"/>
              <w:autoSpaceDE w:val="0"/>
              <w:autoSpaceDN w:val="0"/>
              <w:spacing w:before="1" w:after="60" w:line="247" w:lineRule="auto"/>
              <w:ind w:left="112" w:right="294"/>
              <w:rPr>
                <w:rFonts w:eastAsia="Arial" w:cs="Arial"/>
                <w:b/>
                <w:sz w:val="16"/>
                <w:szCs w:val="22"/>
              </w:rPr>
            </w:pPr>
            <w:r w:rsidRPr="009B0A93">
              <w:rPr>
                <w:rFonts w:eastAsia="Arial" w:cs="Arial"/>
                <w:b/>
                <w:color w:val="FFFFFF"/>
                <w:sz w:val="16"/>
                <w:szCs w:val="22"/>
              </w:rPr>
              <w:t>Claimed</w:t>
            </w:r>
            <w:r w:rsidRPr="009B0A93">
              <w:rPr>
                <w:rFonts w:eastAsia="Arial" w:cs="Arial"/>
                <w:b/>
                <w:color w:val="FFFFFF"/>
                <w:spacing w:val="1"/>
                <w:sz w:val="16"/>
                <w:szCs w:val="22"/>
              </w:rPr>
              <w:t xml:space="preserve"> </w:t>
            </w:r>
            <w:r w:rsidRPr="009B0A93">
              <w:rPr>
                <w:rFonts w:eastAsia="Arial" w:cs="Arial"/>
                <w:b/>
                <w:color w:val="FFFFFF"/>
                <w:sz w:val="16"/>
                <w:szCs w:val="22"/>
              </w:rPr>
              <w:t>demand</w:t>
            </w:r>
            <w:r w:rsidRPr="009B0A93">
              <w:rPr>
                <w:rFonts w:eastAsia="Arial" w:cs="Arial"/>
                <w:b/>
                <w:color w:val="FFFFFF"/>
                <w:spacing w:val="1"/>
                <w:sz w:val="16"/>
                <w:szCs w:val="22"/>
              </w:rPr>
              <w:t xml:space="preserve"> </w:t>
            </w:r>
            <w:r w:rsidRPr="009B0A93">
              <w:rPr>
                <w:rFonts w:eastAsia="Arial" w:cs="Arial"/>
                <w:b/>
                <w:color w:val="FFFFFF"/>
                <w:sz w:val="16"/>
                <w:szCs w:val="22"/>
              </w:rPr>
              <w:t>savings</w:t>
            </w:r>
            <w:r w:rsidRPr="009B0A93">
              <w:rPr>
                <w:rFonts w:eastAsia="Arial" w:cs="Arial"/>
                <w:b/>
                <w:color w:val="FFFFFF"/>
                <w:spacing w:val="-10"/>
                <w:sz w:val="16"/>
                <w:szCs w:val="22"/>
              </w:rPr>
              <w:t xml:space="preserve"> </w:t>
            </w:r>
            <w:r w:rsidRPr="009B0A93">
              <w:rPr>
                <w:rFonts w:eastAsia="Arial" w:cs="Arial"/>
                <w:b/>
                <w:color w:val="FFFFFF"/>
                <w:sz w:val="16"/>
                <w:szCs w:val="22"/>
              </w:rPr>
              <w:t>(kW)</w:t>
            </w:r>
          </w:p>
        </w:tc>
        <w:tc>
          <w:tcPr>
            <w:tcW w:w="1053" w:type="dxa"/>
            <w:shd w:val="clear" w:color="auto" w:fill="24408F"/>
            <w:textDirection w:val="btLr"/>
            <w:vAlign w:val="bottom"/>
          </w:tcPr>
          <w:p w14:paraId="43F60459" w14:textId="77777777" w:rsidR="009B0A93" w:rsidRPr="009B0A93" w:rsidRDefault="009B0A93" w:rsidP="0049380E">
            <w:pPr>
              <w:widowControl w:val="0"/>
              <w:autoSpaceDE w:val="0"/>
              <w:autoSpaceDN w:val="0"/>
              <w:spacing w:before="0" w:after="60" w:line="244" w:lineRule="auto"/>
              <w:ind w:left="112" w:right="294"/>
              <w:rPr>
                <w:rFonts w:eastAsia="Arial" w:cs="Arial"/>
                <w:b/>
                <w:sz w:val="16"/>
                <w:szCs w:val="22"/>
              </w:rPr>
            </w:pPr>
            <w:r w:rsidRPr="009B0A93">
              <w:rPr>
                <w:rFonts w:eastAsia="Arial" w:cs="Arial"/>
                <w:b/>
                <w:color w:val="FFFFFF"/>
                <w:sz w:val="16"/>
                <w:szCs w:val="22"/>
              </w:rPr>
              <w:t>Evaluated</w:t>
            </w:r>
            <w:r w:rsidRPr="009B0A93">
              <w:rPr>
                <w:rFonts w:eastAsia="Arial" w:cs="Arial"/>
                <w:b/>
                <w:color w:val="FFFFFF"/>
                <w:spacing w:val="1"/>
                <w:sz w:val="16"/>
                <w:szCs w:val="22"/>
              </w:rPr>
              <w:t xml:space="preserve"> </w:t>
            </w:r>
            <w:r w:rsidRPr="009B0A93">
              <w:rPr>
                <w:rFonts w:eastAsia="Arial" w:cs="Arial"/>
                <w:b/>
                <w:color w:val="FFFFFF"/>
                <w:sz w:val="16"/>
                <w:szCs w:val="22"/>
              </w:rPr>
              <w:t>demand</w:t>
            </w:r>
            <w:r w:rsidRPr="009B0A93">
              <w:rPr>
                <w:rFonts w:eastAsia="Arial" w:cs="Arial"/>
                <w:b/>
                <w:color w:val="FFFFFF"/>
                <w:spacing w:val="1"/>
                <w:sz w:val="16"/>
                <w:szCs w:val="22"/>
              </w:rPr>
              <w:t xml:space="preserve"> </w:t>
            </w:r>
            <w:r w:rsidRPr="009B0A93">
              <w:rPr>
                <w:rFonts w:eastAsia="Arial" w:cs="Arial"/>
                <w:b/>
                <w:color w:val="FFFFFF"/>
                <w:sz w:val="16"/>
                <w:szCs w:val="22"/>
              </w:rPr>
              <w:t>savings</w:t>
            </w:r>
            <w:r w:rsidRPr="009B0A93">
              <w:rPr>
                <w:rFonts w:eastAsia="Arial" w:cs="Arial"/>
                <w:b/>
                <w:color w:val="FFFFFF"/>
                <w:spacing w:val="-10"/>
                <w:sz w:val="16"/>
                <w:szCs w:val="22"/>
              </w:rPr>
              <w:t xml:space="preserve"> </w:t>
            </w:r>
            <w:r w:rsidRPr="009B0A93">
              <w:rPr>
                <w:rFonts w:eastAsia="Arial" w:cs="Arial"/>
                <w:b/>
                <w:color w:val="FFFFFF"/>
                <w:sz w:val="16"/>
                <w:szCs w:val="22"/>
              </w:rPr>
              <w:t>(kW)</w:t>
            </w:r>
          </w:p>
        </w:tc>
        <w:tc>
          <w:tcPr>
            <w:tcW w:w="1039" w:type="dxa"/>
            <w:shd w:val="clear" w:color="auto" w:fill="24408F"/>
            <w:textDirection w:val="btLr"/>
            <w:vAlign w:val="bottom"/>
          </w:tcPr>
          <w:p w14:paraId="6769F8BB" w14:textId="77777777" w:rsidR="009B0A93" w:rsidRPr="009B0A93" w:rsidRDefault="009B0A93" w:rsidP="0049380E">
            <w:pPr>
              <w:widowControl w:val="0"/>
              <w:autoSpaceDE w:val="0"/>
              <w:autoSpaceDN w:val="0"/>
              <w:spacing w:before="1" w:after="60" w:line="247" w:lineRule="auto"/>
              <w:ind w:left="112" w:right="426"/>
              <w:rPr>
                <w:rFonts w:eastAsia="Arial" w:cs="Arial"/>
                <w:b/>
                <w:sz w:val="16"/>
                <w:szCs w:val="22"/>
              </w:rPr>
            </w:pPr>
            <w:r w:rsidRPr="009B0A93">
              <w:rPr>
                <w:rFonts w:eastAsia="Arial" w:cs="Arial"/>
                <w:b/>
                <w:color w:val="FFFFFF"/>
                <w:sz w:val="16"/>
                <w:szCs w:val="22"/>
              </w:rPr>
              <w:t>Realization</w:t>
            </w:r>
            <w:r w:rsidRPr="009B0A93">
              <w:rPr>
                <w:rFonts w:eastAsia="Arial" w:cs="Arial"/>
                <w:b/>
                <w:color w:val="FFFFFF"/>
                <w:spacing w:val="-42"/>
                <w:sz w:val="16"/>
                <w:szCs w:val="22"/>
              </w:rPr>
              <w:t xml:space="preserve"> </w:t>
            </w:r>
            <w:r w:rsidRPr="009B0A93">
              <w:rPr>
                <w:rFonts w:eastAsia="Arial" w:cs="Arial"/>
                <w:b/>
                <w:color w:val="FFFFFF"/>
                <w:sz w:val="16"/>
                <w:szCs w:val="22"/>
              </w:rPr>
              <w:t>rate</w:t>
            </w:r>
            <w:r w:rsidRPr="009B0A93">
              <w:rPr>
                <w:rFonts w:eastAsia="Arial" w:cs="Arial"/>
                <w:b/>
                <w:color w:val="FFFFFF"/>
                <w:spacing w:val="-1"/>
                <w:sz w:val="16"/>
                <w:szCs w:val="22"/>
              </w:rPr>
              <w:t xml:space="preserve"> </w:t>
            </w:r>
            <w:r w:rsidRPr="009B0A93">
              <w:rPr>
                <w:rFonts w:eastAsia="Arial" w:cs="Arial"/>
                <w:b/>
                <w:color w:val="FFFFFF"/>
                <w:sz w:val="16"/>
                <w:szCs w:val="22"/>
              </w:rPr>
              <w:t>(kW)</w:t>
            </w:r>
          </w:p>
        </w:tc>
        <w:tc>
          <w:tcPr>
            <w:tcW w:w="1042" w:type="dxa"/>
            <w:shd w:val="clear" w:color="auto" w:fill="24408F"/>
            <w:textDirection w:val="btLr"/>
            <w:vAlign w:val="bottom"/>
          </w:tcPr>
          <w:p w14:paraId="03BEF232" w14:textId="77777777" w:rsidR="009B0A93" w:rsidRPr="009B0A93" w:rsidRDefault="009B0A93" w:rsidP="0049380E">
            <w:pPr>
              <w:widowControl w:val="0"/>
              <w:autoSpaceDE w:val="0"/>
              <w:autoSpaceDN w:val="0"/>
              <w:spacing w:before="0" w:after="60" w:line="247" w:lineRule="auto"/>
              <w:ind w:left="112" w:right="155"/>
              <w:rPr>
                <w:rFonts w:eastAsia="Arial" w:cs="Arial"/>
                <w:b/>
                <w:sz w:val="16"/>
                <w:szCs w:val="22"/>
              </w:rPr>
            </w:pPr>
            <w:r w:rsidRPr="009B0A93">
              <w:rPr>
                <w:rFonts w:eastAsia="Arial" w:cs="Arial"/>
                <w:b/>
                <w:color w:val="FFFFFF"/>
                <w:sz w:val="16"/>
                <w:szCs w:val="22"/>
              </w:rPr>
              <w:t>Program</w:t>
            </w:r>
            <w:r w:rsidRPr="009B0A93">
              <w:rPr>
                <w:rFonts w:eastAsia="Arial" w:cs="Arial"/>
                <w:b/>
                <w:color w:val="FFFFFF"/>
                <w:spacing w:val="1"/>
                <w:sz w:val="16"/>
                <w:szCs w:val="22"/>
              </w:rPr>
              <w:t xml:space="preserve"> </w:t>
            </w:r>
            <w:r w:rsidRPr="009B0A93">
              <w:rPr>
                <w:rFonts w:eastAsia="Arial" w:cs="Arial"/>
                <w:b/>
                <w:color w:val="FFFFFF"/>
                <w:spacing w:val="-1"/>
                <w:sz w:val="16"/>
                <w:szCs w:val="22"/>
              </w:rPr>
              <w:t xml:space="preserve">contribution </w:t>
            </w:r>
            <w:r w:rsidRPr="009B0A93">
              <w:rPr>
                <w:rFonts w:eastAsia="Arial" w:cs="Arial"/>
                <w:b/>
                <w:color w:val="FFFFFF"/>
                <w:sz w:val="16"/>
                <w:szCs w:val="22"/>
              </w:rPr>
              <w:t>to</w:t>
            </w:r>
            <w:r w:rsidRPr="009B0A93">
              <w:rPr>
                <w:rFonts w:eastAsia="Arial" w:cs="Arial"/>
                <w:b/>
                <w:color w:val="FFFFFF"/>
                <w:spacing w:val="-42"/>
                <w:sz w:val="16"/>
                <w:szCs w:val="22"/>
              </w:rPr>
              <w:t xml:space="preserve"> </w:t>
            </w:r>
            <w:r w:rsidRPr="009B0A93">
              <w:rPr>
                <w:rFonts w:eastAsia="Arial" w:cs="Arial"/>
                <w:b/>
                <w:color w:val="FFFFFF"/>
                <w:sz w:val="16"/>
                <w:szCs w:val="22"/>
              </w:rPr>
              <w:t>portfolio</w:t>
            </w:r>
            <w:r w:rsidRPr="009B0A93">
              <w:rPr>
                <w:rFonts w:eastAsia="Arial" w:cs="Arial"/>
                <w:b/>
                <w:color w:val="FFFFFF"/>
                <w:spacing w:val="1"/>
                <w:sz w:val="16"/>
                <w:szCs w:val="22"/>
              </w:rPr>
              <w:t xml:space="preserve"> </w:t>
            </w:r>
            <w:r w:rsidRPr="009B0A93">
              <w:rPr>
                <w:rFonts w:eastAsia="Arial" w:cs="Arial"/>
                <w:b/>
                <w:color w:val="FFFFFF"/>
                <w:sz w:val="16"/>
                <w:szCs w:val="22"/>
              </w:rPr>
              <w:t>savings</w:t>
            </w:r>
            <w:r w:rsidRPr="009B0A93">
              <w:rPr>
                <w:rFonts w:eastAsia="Arial" w:cs="Arial"/>
                <w:b/>
                <w:color w:val="FFFFFF"/>
                <w:spacing w:val="-1"/>
                <w:sz w:val="16"/>
                <w:szCs w:val="22"/>
              </w:rPr>
              <w:t xml:space="preserve"> </w:t>
            </w:r>
            <w:r w:rsidRPr="009B0A93">
              <w:rPr>
                <w:rFonts w:eastAsia="Arial" w:cs="Arial"/>
                <w:b/>
                <w:color w:val="FFFFFF"/>
                <w:sz w:val="16"/>
                <w:szCs w:val="22"/>
              </w:rPr>
              <w:t>(kWh)</w:t>
            </w:r>
          </w:p>
        </w:tc>
        <w:tc>
          <w:tcPr>
            <w:tcW w:w="1076" w:type="dxa"/>
            <w:shd w:val="clear" w:color="auto" w:fill="24408F"/>
            <w:textDirection w:val="btLr"/>
            <w:vAlign w:val="bottom"/>
          </w:tcPr>
          <w:p w14:paraId="68D2CEB0" w14:textId="77777777" w:rsidR="009B0A93" w:rsidRPr="009B0A93" w:rsidRDefault="009B0A93" w:rsidP="0049380E">
            <w:pPr>
              <w:widowControl w:val="0"/>
              <w:autoSpaceDE w:val="0"/>
              <w:autoSpaceDN w:val="0"/>
              <w:spacing w:before="0" w:after="60" w:line="247" w:lineRule="auto"/>
              <w:ind w:left="112" w:right="122"/>
              <w:rPr>
                <w:rFonts w:eastAsia="Arial" w:cs="Arial"/>
                <w:b/>
                <w:sz w:val="16"/>
                <w:szCs w:val="22"/>
              </w:rPr>
            </w:pPr>
            <w:r w:rsidRPr="009B0A93">
              <w:rPr>
                <w:rFonts w:eastAsia="Arial" w:cs="Arial"/>
                <w:b/>
                <w:color w:val="FFFFFF"/>
                <w:sz w:val="16"/>
                <w:szCs w:val="22"/>
              </w:rPr>
              <w:t>Claimed</w:t>
            </w:r>
            <w:r w:rsidRPr="009B0A93">
              <w:rPr>
                <w:rFonts w:eastAsia="Arial" w:cs="Arial"/>
                <w:b/>
                <w:color w:val="FFFFFF"/>
                <w:spacing w:val="1"/>
                <w:sz w:val="16"/>
                <w:szCs w:val="22"/>
              </w:rPr>
              <w:t xml:space="preserve"> </w:t>
            </w:r>
            <w:r w:rsidRPr="009B0A93">
              <w:rPr>
                <w:rFonts w:eastAsia="Arial" w:cs="Arial"/>
                <w:b/>
                <w:color w:val="FFFFFF"/>
                <w:sz w:val="16"/>
                <w:szCs w:val="22"/>
              </w:rPr>
              <w:t>energy savings</w:t>
            </w:r>
            <w:r w:rsidRPr="009B0A93">
              <w:rPr>
                <w:rFonts w:eastAsia="Arial" w:cs="Arial"/>
                <w:b/>
                <w:color w:val="FFFFFF"/>
                <w:spacing w:val="-42"/>
                <w:sz w:val="16"/>
                <w:szCs w:val="22"/>
              </w:rPr>
              <w:t xml:space="preserve"> </w:t>
            </w:r>
            <w:r w:rsidRPr="009B0A93">
              <w:rPr>
                <w:rFonts w:eastAsia="Arial" w:cs="Arial"/>
                <w:b/>
                <w:color w:val="FFFFFF"/>
                <w:sz w:val="16"/>
                <w:szCs w:val="22"/>
              </w:rPr>
              <w:t>(kWh)</w:t>
            </w:r>
          </w:p>
        </w:tc>
        <w:tc>
          <w:tcPr>
            <w:tcW w:w="1080" w:type="dxa"/>
            <w:shd w:val="clear" w:color="auto" w:fill="24408F"/>
            <w:textDirection w:val="btLr"/>
            <w:vAlign w:val="bottom"/>
          </w:tcPr>
          <w:p w14:paraId="6E995E85" w14:textId="77777777" w:rsidR="009B0A93" w:rsidRPr="009B0A93" w:rsidRDefault="009B0A93" w:rsidP="0049380E">
            <w:pPr>
              <w:widowControl w:val="0"/>
              <w:autoSpaceDE w:val="0"/>
              <w:autoSpaceDN w:val="0"/>
              <w:spacing w:before="0" w:after="60" w:line="247" w:lineRule="auto"/>
              <w:ind w:left="112" w:right="106"/>
              <w:rPr>
                <w:rFonts w:eastAsia="Arial" w:cs="Arial"/>
                <w:b/>
                <w:sz w:val="16"/>
                <w:szCs w:val="22"/>
              </w:rPr>
            </w:pPr>
            <w:r w:rsidRPr="009B0A93">
              <w:rPr>
                <w:rFonts w:eastAsia="Arial" w:cs="Arial"/>
                <w:b/>
                <w:color w:val="FFFFFF"/>
                <w:sz w:val="16"/>
                <w:szCs w:val="22"/>
              </w:rPr>
              <w:t>Evaluated</w:t>
            </w:r>
            <w:r w:rsidRPr="009B0A93">
              <w:rPr>
                <w:rFonts w:eastAsia="Arial" w:cs="Arial"/>
                <w:b/>
                <w:color w:val="FFFFFF"/>
                <w:spacing w:val="1"/>
                <w:sz w:val="16"/>
                <w:szCs w:val="22"/>
              </w:rPr>
              <w:t xml:space="preserve"> </w:t>
            </w:r>
            <w:r w:rsidRPr="009B0A93">
              <w:rPr>
                <w:rFonts w:eastAsia="Arial" w:cs="Arial"/>
                <w:b/>
                <w:color w:val="FFFFFF"/>
                <w:sz w:val="16"/>
                <w:szCs w:val="22"/>
              </w:rPr>
              <w:t>energy savings</w:t>
            </w:r>
            <w:r w:rsidRPr="009B0A93">
              <w:rPr>
                <w:rFonts w:eastAsia="Arial" w:cs="Arial"/>
                <w:b/>
                <w:color w:val="FFFFFF"/>
                <w:spacing w:val="-42"/>
                <w:sz w:val="16"/>
                <w:szCs w:val="22"/>
              </w:rPr>
              <w:t xml:space="preserve"> </w:t>
            </w:r>
            <w:r w:rsidRPr="009B0A93">
              <w:rPr>
                <w:rFonts w:eastAsia="Arial" w:cs="Arial"/>
                <w:b/>
                <w:color w:val="FFFFFF"/>
                <w:sz w:val="16"/>
                <w:szCs w:val="22"/>
              </w:rPr>
              <w:t>(kWh)</w:t>
            </w:r>
          </w:p>
        </w:tc>
        <w:tc>
          <w:tcPr>
            <w:tcW w:w="963" w:type="dxa"/>
            <w:shd w:val="clear" w:color="auto" w:fill="24408F"/>
            <w:textDirection w:val="btLr"/>
            <w:vAlign w:val="bottom"/>
          </w:tcPr>
          <w:p w14:paraId="0CCC0889" w14:textId="77777777" w:rsidR="009B0A93" w:rsidRPr="009B0A93" w:rsidRDefault="009B0A93" w:rsidP="0049380E">
            <w:pPr>
              <w:widowControl w:val="0"/>
              <w:autoSpaceDE w:val="0"/>
              <w:autoSpaceDN w:val="0"/>
              <w:spacing w:before="0" w:after="60"/>
              <w:rPr>
                <w:rFonts w:eastAsia="Arial" w:cs="Arial"/>
                <w:b/>
                <w:sz w:val="18"/>
                <w:szCs w:val="22"/>
              </w:rPr>
            </w:pPr>
          </w:p>
          <w:p w14:paraId="09728BAB" w14:textId="77777777" w:rsidR="009B0A93" w:rsidRPr="009B0A93" w:rsidRDefault="009B0A93" w:rsidP="0049380E">
            <w:pPr>
              <w:widowControl w:val="0"/>
              <w:autoSpaceDE w:val="0"/>
              <w:autoSpaceDN w:val="0"/>
              <w:spacing w:before="0" w:after="60" w:line="247" w:lineRule="auto"/>
              <w:ind w:left="112" w:right="426"/>
              <w:rPr>
                <w:rFonts w:eastAsia="Arial" w:cs="Arial"/>
                <w:b/>
                <w:sz w:val="16"/>
                <w:szCs w:val="22"/>
              </w:rPr>
            </w:pPr>
            <w:r w:rsidRPr="009B0A93">
              <w:rPr>
                <w:rFonts w:eastAsia="Arial" w:cs="Arial"/>
                <w:b/>
                <w:color w:val="FFFFFF"/>
                <w:sz w:val="16"/>
                <w:szCs w:val="22"/>
              </w:rPr>
              <w:t>Realization</w:t>
            </w:r>
            <w:r w:rsidRPr="009B0A93">
              <w:rPr>
                <w:rFonts w:eastAsia="Arial" w:cs="Arial"/>
                <w:b/>
                <w:color w:val="FFFFFF"/>
                <w:spacing w:val="-42"/>
                <w:sz w:val="16"/>
                <w:szCs w:val="22"/>
              </w:rPr>
              <w:t xml:space="preserve"> </w:t>
            </w:r>
            <w:r w:rsidRPr="009B0A93">
              <w:rPr>
                <w:rFonts w:eastAsia="Arial" w:cs="Arial"/>
                <w:b/>
                <w:color w:val="FFFFFF"/>
                <w:sz w:val="16"/>
                <w:szCs w:val="22"/>
              </w:rPr>
              <w:t>rate</w:t>
            </w:r>
            <w:r w:rsidRPr="009B0A93">
              <w:rPr>
                <w:rFonts w:eastAsia="Arial" w:cs="Arial"/>
                <w:b/>
                <w:color w:val="FFFFFF"/>
                <w:spacing w:val="-1"/>
                <w:sz w:val="16"/>
                <w:szCs w:val="22"/>
              </w:rPr>
              <w:t xml:space="preserve"> </w:t>
            </w:r>
            <w:r w:rsidRPr="009B0A93">
              <w:rPr>
                <w:rFonts w:eastAsia="Arial" w:cs="Arial"/>
                <w:b/>
                <w:color w:val="FFFFFF"/>
                <w:sz w:val="16"/>
                <w:szCs w:val="22"/>
              </w:rPr>
              <w:t>(kWh)</w:t>
            </w:r>
          </w:p>
        </w:tc>
        <w:tc>
          <w:tcPr>
            <w:tcW w:w="1039" w:type="dxa"/>
            <w:shd w:val="clear" w:color="auto" w:fill="24408F"/>
            <w:textDirection w:val="btLr"/>
            <w:vAlign w:val="bottom"/>
          </w:tcPr>
          <w:p w14:paraId="59184771" w14:textId="77777777" w:rsidR="009B0A93" w:rsidRPr="009B0A93" w:rsidRDefault="009B0A93" w:rsidP="0049380E">
            <w:pPr>
              <w:widowControl w:val="0"/>
              <w:autoSpaceDE w:val="0"/>
              <w:autoSpaceDN w:val="0"/>
              <w:spacing w:before="0" w:after="60" w:line="247" w:lineRule="auto"/>
              <w:ind w:left="112" w:right="124"/>
              <w:rPr>
                <w:rFonts w:eastAsia="Arial" w:cs="Arial"/>
                <w:b/>
                <w:sz w:val="16"/>
                <w:szCs w:val="22"/>
              </w:rPr>
            </w:pPr>
            <w:r w:rsidRPr="009B0A93">
              <w:rPr>
                <w:rFonts w:eastAsia="Arial" w:cs="Arial"/>
                <w:b/>
                <w:color w:val="FFFFFF"/>
                <w:sz w:val="16"/>
                <w:szCs w:val="22"/>
              </w:rPr>
              <w:t>Program</w:t>
            </w:r>
            <w:r w:rsidRPr="009B0A93">
              <w:rPr>
                <w:rFonts w:eastAsia="Arial" w:cs="Arial"/>
                <w:b/>
                <w:color w:val="FFFFFF"/>
                <w:spacing w:val="1"/>
                <w:sz w:val="16"/>
                <w:szCs w:val="22"/>
              </w:rPr>
              <w:t xml:space="preserve"> </w:t>
            </w:r>
            <w:r w:rsidRPr="009B0A93">
              <w:rPr>
                <w:rFonts w:eastAsia="Arial" w:cs="Arial"/>
                <w:b/>
                <w:color w:val="FFFFFF"/>
                <w:sz w:val="16"/>
                <w:szCs w:val="22"/>
              </w:rPr>
              <w:t>documentation</w:t>
            </w:r>
            <w:r w:rsidRPr="009B0A93">
              <w:rPr>
                <w:rFonts w:eastAsia="Arial" w:cs="Arial"/>
                <w:b/>
                <w:color w:val="FFFFFF"/>
                <w:spacing w:val="-42"/>
                <w:sz w:val="16"/>
                <w:szCs w:val="22"/>
              </w:rPr>
              <w:t xml:space="preserve"> </w:t>
            </w:r>
            <w:r w:rsidRPr="009B0A93">
              <w:rPr>
                <w:rFonts w:eastAsia="Arial" w:cs="Arial"/>
                <w:b/>
                <w:color w:val="FFFFFF"/>
                <w:sz w:val="16"/>
                <w:szCs w:val="22"/>
              </w:rPr>
              <w:t>score</w:t>
            </w:r>
          </w:p>
        </w:tc>
      </w:tr>
      <w:tr w:rsidR="009B0A93" w:rsidRPr="009B0A93" w14:paraId="58A2D527" w14:textId="77777777" w:rsidTr="0049380E">
        <w:trPr>
          <w:trHeight w:val="304"/>
          <w:jc w:val="center"/>
        </w:trPr>
        <w:tc>
          <w:tcPr>
            <w:tcW w:w="1039" w:type="dxa"/>
          </w:tcPr>
          <w:p w14:paraId="3CF4436D" w14:textId="77777777" w:rsidR="009B0A93" w:rsidRPr="009B0A93" w:rsidRDefault="009B0A93" w:rsidP="0049380E">
            <w:pPr>
              <w:widowControl w:val="0"/>
              <w:autoSpaceDE w:val="0"/>
              <w:autoSpaceDN w:val="0"/>
              <w:spacing w:before="60" w:after="60"/>
              <w:ind w:right="144"/>
              <w:jc w:val="right"/>
              <w:rPr>
                <w:rFonts w:eastAsia="Arial" w:cs="Arial"/>
                <w:sz w:val="16"/>
                <w:szCs w:val="22"/>
              </w:rPr>
            </w:pPr>
            <w:r w:rsidRPr="009B0A93">
              <w:rPr>
                <w:rFonts w:eastAsia="Arial" w:cs="Arial"/>
                <w:sz w:val="16"/>
                <w:szCs w:val="22"/>
              </w:rPr>
              <w:t>0.0%</w:t>
            </w:r>
          </w:p>
        </w:tc>
        <w:tc>
          <w:tcPr>
            <w:tcW w:w="1026" w:type="dxa"/>
          </w:tcPr>
          <w:p w14:paraId="01CB93C7" w14:textId="77777777" w:rsidR="009B0A93" w:rsidRPr="009B0A93" w:rsidRDefault="009B0A93" w:rsidP="0049380E">
            <w:pPr>
              <w:widowControl w:val="0"/>
              <w:autoSpaceDE w:val="0"/>
              <w:autoSpaceDN w:val="0"/>
              <w:spacing w:before="60" w:after="60"/>
              <w:ind w:right="144"/>
              <w:jc w:val="right"/>
              <w:rPr>
                <w:rFonts w:eastAsia="Arial" w:cs="Arial"/>
                <w:sz w:val="16"/>
                <w:szCs w:val="16"/>
              </w:rPr>
            </w:pPr>
            <w:r w:rsidRPr="009B0A93">
              <w:rPr>
                <w:rFonts w:eastAsia="Arial" w:cs="Arial"/>
                <w:sz w:val="16"/>
                <w:szCs w:val="16"/>
              </w:rPr>
              <w:t>0.0</w:t>
            </w:r>
          </w:p>
        </w:tc>
        <w:tc>
          <w:tcPr>
            <w:tcW w:w="1053" w:type="dxa"/>
          </w:tcPr>
          <w:p w14:paraId="79F0F156" w14:textId="77777777" w:rsidR="009B0A93" w:rsidRPr="009B0A93" w:rsidRDefault="009B0A93" w:rsidP="0049380E">
            <w:pPr>
              <w:widowControl w:val="0"/>
              <w:autoSpaceDE w:val="0"/>
              <w:autoSpaceDN w:val="0"/>
              <w:spacing w:before="60" w:after="60"/>
              <w:ind w:right="144"/>
              <w:jc w:val="right"/>
              <w:rPr>
                <w:rFonts w:eastAsia="Arial" w:cs="Arial"/>
                <w:sz w:val="16"/>
                <w:szCs w:val="16"/>
              </w:rPr>
            </w:pPr>
            <w:r w:rsidRPr="009B0A93">
              <w:rPr>
                <w:rFonts w:eastAsia="Arial" w:cs="Arial"/>
                <w:sz w:val="16"/>
                <w:szCs w:val="16"/>
              </w:rPr>
              <w:t>0.0</w:t>
            </w:r>
          </w:p>
        </w:tc>
        <w:tc>
          <w:tcPr>
            <w:tcW w:w="1039" w:type="dxa"/>
          </w:tcPr>
          <w:p w14:paraId="2B676B5A" w14:textId="77777777" w:rsidR="009B0A93" w:rsidRPr="009B0A93" w:rsidRDefault="009B0A93" w:rsidP="0049380E">
            <w:pPr>
              <w:widowControl w:val="0"/>
              <w:autoSpaceDE w:val="0"/>
              <w:autoSpaceDN w:val="0"/>
              <w:spacing w:before="60" w:after="60"/>
              <w:ind w:right="144"/>
              <w:jc w:val="right"/>
              <w:rPr>
                <w:rFonts w:eastAsia="Arial" w:cs="Arial"/>
                <w:sz w:val="16"/>
                <w:szCs w:val="16"/>
              </w:rPr>
            </w:pPr>
            <w:r w:rsidRPr="009B0A93">
              <w:rPr>
                <w:rFonts w:eastAsia="Arial" w:cs="Arial"/>
                <w:sz w:val="16"/>
                <w:szCs w:val="16"/>
              </w:rPr>
              <w:t>N/A</w:t>
            </w:r>
          </w:p>
        </w:tc>
        <w:tc>
          <w:tcPr>
            <w:tcW w:w="1042" w:type="dxa"/>
          </w:tcPr>
          <w:p w14:paraId="398E36E2" w14:textId="77777777" w:rsidR="009B0A93" w:rsidRPr="009B0A93" w:rsidRDefault="009B0A93" w:rsidP="0049380E">
            <w:pPr>
              <w:widowControl w:val="0"/>
              <w:autoSpaceDE w:val="0"/>
              <w:autoSpaceDN w:val="0"/>
              <w:spacing w:before="60" w:after="60"/>
              <w:ind w:right="144"/>
              <w:jc w:val="right"/>
              <w:rPr>
                <w:rFonts w:eastAsia="Arial" w:cs="Arial"/>
                <w:sz w:val="16"/>
                <w:szCs w:val="16"/>
              </w:rPr>
            </w:pPr>
            <w:r w:rsidRPr="009B0A93">
              <w:rPr>
                <w:rFonts w:eastAsia="Arial" w:cs="Arial"/>
                <w:sz w:val="16"/>
                <w:szCs w:val="16"/>
              </w:rPr>
              <w:t>2.6%</w:t>
            </w:r>
          </w:p>
        </w:tc>
        <w:tc>
          <w:tcPr>
            <w:tcW w:w="1076" w:type="dxa"/>
          </w:tcPr>
          <w:p w14:paraId="1FDC581E" w14:textId="77777777" w:rsidR="009B0A93" w:rsidRPr="009B0A93" w:rsidRDefault="009B0A93" w:rsidP="0049380E">
            <w:pPr>
              <w:widowControl w:val="0"/>
              <w:autoSpaceDE w:val="0"/>
              <w:autoSpaceDN w:val="0"/>
              <w:spacing w:before="60" w:after="60"/>
              <w:ind w:right="144"/>
              <w:jc w:val="right"/>
              <w:rPr>
                <w:rFonts w:eastAsia="Arial" w:cs="Arial"/>
                <w:sz w:val="16"/>
                <w:szCs w:val="16"/>
              </w:rPr>
            </w:pPr>
            <w:r w:rsidRPr="009B0A93">
              <w:rPr>
                <w:rFonts w:eastAsia="Arial" w:cs="Arial"/>
                <w:sz w:val="16"/>
                <w:szCs w:val="16"/>
              </w:rPr>
              <w:t>5,101,760</w:t>
            </w:r>
          </w:p>
        </w:tc>
        <w:tc>
          <w:tcPr>
            <w:tcW w:w="1080" w:type="dxa"/>
          </w:tcPr>
          <w:p w14:paraId="632D2C78" w14:textId="77777777" w:rsidR="009B0A93" w:rsidRPr="009B0A93" w:rsidRDefault="009B0A93" w:rsidP="0049380E">
            <w:pPr>
              <w:widowControl w:val="0"/>
              <w:autoSpaceDE w:val="0"/>
              <w:autoSpaceDN w:val="0"/>
              <w:spacing w:before="60" w:after="60"/>
              <w:ind w:right="144"/>
              <w:jc w:val="right"/>
              <w:rPr>
                <w:rFonts w:eastAsia="Arial" w:cs="Arial"/>
                <w:sz w:val="16"/>
                <w:szCs w:val="16"/>
              </w:rPr>
            </w:pPr>
            <w:r w:rsidRPr="009B0A93">
              <w:rPr>
                <w:rFonts w:eastAsia="Arial" w:cs="Arial"/>
                <w:sz w:val="16"/>
                <w:szCs w:val="16"/>
              </w:rPr>
              <w:t>5,101,760</w:t>
            </w:r>
          </w:p>
        </w:tc>
        <w:tc>
          <w:tcPr>
            <w:tcW w:w="963" w:type="dxa"/>
          </w:tcPr>
          <w:p w14:paraId="570FF2ED" w14:textId="77777777" w:rsidR="009B0A93" w:rsidRPr="009B0A93" w:rsidRDefault="009B0A93" w:rsidP="0049380E">
            <w:pPr>
              <w:widowControl w:val="0"/>
              <w:autoSpaceDE w:val="0"/>
              <w:autoSpaceDN w:val="0"/>
              <w:spacing w:before="60" w:after="60"/>
              <w:ind w:right="144"/>
              <w:jc w:val="right"/>
              <w:rPr>
                <w:rFonts w:eastAsia="Arial" w:cs="Arial"/>
                <w:sz w:val="16"/>
                <w:szCs w:val="22"/>
              </w:rPr>
            </w:pPr>
            <w:r w:rsidRPr="009B0A93">
              <w:rPr>
                <w:rFonts w:eastAsia="Arial" w:cs="Arial"/>
                <w:sz w:val="16"/>
                <w:szCs w:val="22"/>
              </w:rPr>
              <w:t>100.0%</w:t>
            </w:r>
          </w:p>
        </w:tc>
        <w:tc>
          <w:tcPr>
            <w:tcW w:w="1039" w:type="dxa"/>
          </w:tcPr>
          <w:p w14:paraId="19E74731" w14:textId="77777777" w:rsidR="009B0A93" w:rsidRPr="009B0A93" w:rsidRDefault="009B0A93" w:rsidP="0049380E">
            <w:pPr>
              <w:widowControl w:val="0"/>
              <w:autoSpaceDE w:val="0"/>
              <w:autoSpaceDN w:val="0"/>
              <w:spacing w:before="60" w:after="60"/>
              <w:ind w:right="144"/>
              <w:jc w:val="right"/>
              <w:rPr>
                <w:rFonts w:eastAsia="Arial" w:cs="Arial"/>
                <w:sz w:val="16"/>
                <w:szCs w:val="22"/>
              </w:rPr>
            </w:pPr>
            <w:r w:rsidRPr="009B0A93">
              <w:rPr>
                <w:rFonts w:eastAsia="Arial" w:cs="Arial"/>
                <w:sz w:val="16"/>
                <w:szCs w:val="22"/>
              </w:rPr>
              <w:t>Good</w:t>
            </w:r>
          </w:p>
        </w:tc>
      </w:tr>
    </w:tbl>
    <w:p w14:paraId="2CFD04AF" w14:textId="3DB8E075" w:rsidR="009B0A93" w:rsidRDefault="009B0A93" w:rsidP="009B0A93"/>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155"/>
      </w:tblGrid>
      <w:tr w:rsidR="009B0A93" w:rsidRPr="009B0A93" w14:paraId="382B59B8" w14:textId="77777777" w:rsidTr="004B52C1">
        <w:trPr>
          <w:trHeight w:val="304"/>
        </w:trPr>
        <w:tc>
          <w:tcPr>
            <w:tcW w:w="2155" w:type="dxa"/>
            <w:shd w:val="clear" w:color="auto" w:fill="24408F"/>
          </w:tcPr>
          <w:p w14:paraId="48427265" w14:textId="77777777" w:rsidR="009B0A93" w:rsidRPr="009B0A93" w:rsidRDefault="009B0A93" w:rsidP="009B0A93">
            <w:pPr>
              <w:widowControl w:val="0"/>
              <w:autoSpaceDE w:val="0"/>
              <w:autoSpaceDN w:val="0"/>
              <w:spacing w:before="61"/>
              <w:ind w:right="94"/>
              <w:jc w:val="right"/>
              <w:rPr>
                <w:rFonts w:eastAsia="Arial" w:cs="Arial"/>
                <w:b/>
                <w:sz w:val="16"/>
                <w:szCs w:val="22"/>
              </w:rPr>
            </w:pPr>
            <w:r w:rsidRPr="009B0A93">
              <w:rPr>
                <w:rFonts w:eastAsia="Arial" w:cs="Arial"/>
                <w:b/>
                <w:color w:val="FFFFFF"/>
                <w:sz w:val="16"/>
                <w:szCs w:val="22"/>
              </w:rPr>
              <w:t>Completed</w:t>
            </w:r>
            <w:r w:rsidRPr="009B0A93">
              <w:rPr>
                <w:rFonts w:eastAsia="Arial" w:cs="Arial"/>
                <w:b/>
                <w:color w:val="FFFFFF"/>
                <w:spacing w:val="-1"/>
                <w:sz w:val="16"/>
                <w:szCs w:val="22"/>
              </w:rPr>
              <w:t xml:space="preserve"> </w:t>
            </w:r>
            <w:r w:rsidRPr="009B0A93">
              <w:rPr>
                <w:rFonts w:eastAsia="Arial" w:cs="Arial"/>
                <w:b/>
                <w:color w:val="FFFFFF"/>
                <w:sz w:val="16"/>
                <w:szCs w:val="22"/>
              </w:rPr>
              <w:t>desk</w:t>
            </w:r>
            <w:r w:rsidRPr="009B0A93">
              <w:rPr>
                <w:rFonts w:eastAsia="Arial" w:cs="Arial"/>
                <w:b/>
                <w:color w:val="FFFFFF"/>
                <w:spacing w:val="-4"/>
                <w:sz w:val="16"/>
                <w:szCs w:val="22"/>
              </w:rPr>
              <w:t xml:space="preserve"> </w:t>
            </w:r>
            <w:r w:rsidRPr="009B0A93">
              <w:rPr>
                <w:rFonts w:eastAsia="Arial" w:cs="Arial"/>
                <w:b/>
                <w:color w:val="FFFFFF"/>
                <w:sz w:val="16"/>
                <w:szCs w:val="22"/>
              </w:rPr>
              <w:t>reviews*</w:t>
            </w:r>
          </w:p>
        </w:tc>
      </w:tr>
      <w:tr w:rsidR="009B0A93" w:rsidRPr="009B0A93" w14:paraId="7909BA59" w14:textId="77777777" w:rsidTr="004B52C1">
        <w:trPr>
          <w:trHeight w:val="313"/>
        </w:trPr>
        <w:tc>
          <w:tcPr>
            <w:tcW w:w="2155" w:type="dxa"/>
          </w:tcPr>
          <w:p w14:paraId="721DB731" w14:textId="77777777" w:rsidR="009B0A93" w:rsidRPr="009B0A93" w:rsidRDefault="009B0A93" w:rsidP="009B0A93">
            <w:pPr>
              <w:widowControl w:val="0"/>
              <w:autoSpaceDE w:val="0"/>
              <w:autoSpaceDN w:val="0"/>
              <w:spacing w:before="61"/>
              <w:ind w:right="96"/>
              <w:jc w:val="right"/>
              <w:rPr>
                <w:rFonts w:eastAsia="Arial" w:cs="Arial"/>
                <w:sz w:val="16"/>
                <w:szCs w:val="22"/>
              </w:rPr>
            </w:pPr>
            <w:r w:rsidRPr="009B0A93">
              <w:rPr>
                <w:rFonts w:eastAsia="Arial" w:cs="Arial"/>
                <w:sz w:val="16"/>
                <w:szCs w:val="22"/>
              </w:rPr>
              <w:t>6</w:t>
            </w:r>
          </w:p>
        </w:tc>
      </w:tr>
    </w:tbl>
    <w:p w14:paraId="7887C7F6" w14:textId="32E5E1C8" w:rsidR="009B0A93" w:rsidRDefault="009B0A93" w:rsidP="0049380E">
      <w:pPr>
        <w:pStyle w:val="TableFootnote"/>
        <w:ind w:left="90" w:hanging="90"/>
      </w:pPr>
      <w:r w:rsidRPr="009B0A93">
        <w:t>*</w:t>
      </w:r>
      <w:r>
        <w:t xml:space="preserve"> </w:t>
      </w:r>
      <w:r w:rsidRPr="009B0A93">
        <w:t>Confidence intervals are not reported at the utility program level as these results should only be viewed qualitatively due to the small sample sizes.</w:t>
      </w:r>
    </w:p>
    <w:p w14:paraId="5AFB179D" w14:textId="77777777" w:rsidR="009B0A93" w:rsidRDefault="009B0A93" w:rsidP="009B0A93">
      <w:r>
        <w:t>The PY2020 Smart Thermostat program evaluation efforts focused on a documentation review. There were no savings adjustments made for this program.</w:t>
      </w:r>
    </w:p>
    <w:p w14:paraId="6DC5BFEB" w14:textId="77777777" w:rsidR="009B0A93" w:rsidRPr="009B0A93" w:rsidRDefault="009B0A93" w:rsidP="0049380E">
      <w:pPr>
        <w:keepNext/>
        <w:keepLines/>
        <w:rPr>
          <w:b/>
          <w:bCs/>
        </w:rPr>
      </w:pPr>
      <w:r w:rsidRPr="009B0A93">
        <w:rPr>
          <w:b/>
          <w:bCs/>
        </w:rPr>
        <w:t>Documentation Score</w:t>
      </w:r>
    </w:p>
    <w:p w14:paraId="5A6DC085" w14:textId="6A3DF8C9" w:rsidR="009B0A93" w:rsidRDefault="009B0A93" w:rsidP="0049380E">
      <w:pPr>
        <w:keepNext/>
        <w:keepLines/>
      </w:pPr>
      <w:r>
        <w:t>Due to the nature of the midstream program delivery, documentation requirements differ from that of a standard offer program. Typical tracking and documentation for midstream programs can include but are not limited to monthly store invoices, aggregate customer data, quantity purchased, and model numbers of purchased measures. CenterPoint provided the program manual, aggregate customer data, customer coupon codes, quantity purchased, rebates paid, retailer invoice numbers, and thermostat model</w:t>
      </w:r>
      <w:r w:rsidR="00DA2A24">
        <w:t>s</w:t>
      </w:r>
      <w:r>
        <w:t xml:space="preserve">. The EM&amp;V team determined that CenterPoint provided sufficient documentation for the Smart Thermostat program. Overall, </w:t>
      </w:r>
      <w:proofErr w:type="gramStart"/>
      <w:r>
        <w:t>the  EM</w:t>
      </w:r>
      <w:proofErr w:type="gramEnd"/>
      <w:r>
        <w:t xml:space="preserve">&amp;V team assigned a program documentation score of </w:t>
      </w:r>
      <w:r w:rsidRPr="00430AB6">
        <w:rPr>
          <w:i/>
          <w:iCs/>
        </w:rPr>
        <w:t>good</w:t>
      </w:r>
      <w:r>
        <w:t>.</w:t>
      </w:r>
    </w:p>
    <w:p w14:paraId="14291804" w14:textId="7CDA6AF1" w:rsidR="008554D0" w:rsidRDefault="008554D0" w:rsidP="0051122E">
      <w:pPr>
        <w:pStyle w:val="Heading2"/>
        <w:rPr>
          <w:rFonts w:hint="eastAsia"/>
        </w:rPr>
      </w:pPr>
      <w:bookmarkStart w:id="95" w:name="_Toc82513365"/>
      <w:r>
        <w:t xml:space="preserve">Detailed Findings—Load Management </w:t>
      </w:r>
      <w:r w:rsidR="00DA2A24">
        <w:br/>
      </w:r>
      <w:r>
        <w:t>(Medium Evaluation Priority)</w:t>
      </w:r>
      <w:bookmarkEnd w:id="95"/>
    </w:p>
    <w:p w14:paraId="7C7E0B43" w14:textId="59F65D35" w:rsidR="008554D0" w:rsidRDefault="008554D0" w:rsidP="00C174E0">
      <w:pPr>
        <w:pStyle w:val="Heading3"/>
        <w:rPr>
          <w:rFonts w:hint="eastAsia"/>
        </w:rPr>
      </w:pPr>
      <w:bookmarkStart w:id="96" w:name="_Toc82513366"/>
      <w:r>
        <w:t>Large Commercial Load Management Standard Offer Program (SOP)</w:t>
      </w:r>
      <w:bookmarkEnd w:id="96"/>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39"/>
        <w:gridCol w:w="1040"/>
        <w:gridCol w:w="1039"/>
        <w:gridCol w:w="1042"/>
        <w:gridCol w:w="1037"/>
        <w:gridCol w:w="1042"/>
        <w:gridCol w:w="1040"/>
        <w:gridCol w:w="1039"/>
      </w:tblGrid>
      <w:tr w:rsidR="008554D0" w:rsidRPr="008554D0" w14:paraId="0B2CB59E" w14:textId="77777777" w:rsidTr="004B52C1">
        <w:trPr>
          <w:trHeight w:val="1403"/>
          <w:jc w:val="center"/>
        </w:trPr>
        <w:tc>
          <w:tcPr>
            <w:tcW w:w="1039" w:type="dxa"/>
            <w:shd w:val="clear" w:color="auto" w:fill="24408F"/>
            <w:textDirection w:val="btLr"/>
          </w:tcPr>
          <w:p w14:paraId="73E01FF6" w14:textId="77777777" w:rsidR="008554D0" w:rsidRPr="008554D0" w:rsidRDefault="008554D0" w:rsidP="008554D0">
            <w:pPr>
              <w:widowControl w:val="0"/>
              <w:autoSpaceDE w:val="0"/>
              <w:autoSpaceDN w:val="0"/>
              <w:spacing w:before="10"/>
              <w:rPr>
                <w:rFonts w:eastAsia="Arial" w:cs="Arial"/>
                <w:b/>
                <w:sz w:val="14"/>
                <w:szCs w:val="22"/>
              </w:rPr>
            </w:pPr>
          </w:p>
          <w:p w14:paraId="78370A76" w14:textId="77777777" w:rsidR="008554D0" w:rsidRPr="008554D0" w:rsidRDefault="008554D0" w:rsidP="008554D0">
            <w:pPr>
              <w:widowControl w:val="0"/>
              <w:autoSpaceDE w:val="0"/>
              <w:autoSpaceDN w:val="0"/>
              <w:spacing w:before="0" w:line="247" w:lineRule="auto"/>
              <w:ind w:left="112" w:right="155"/>
              <w:rPr>
                <w:rFonts w:eastAsia="Arial" w:cs="Arial"/>
                <w:b/>
                <w:sz w:val="16"/>
                <w:szCs w:val="22"/>
              </w:rPr>
            </w:pPr>
            <w:r w:rsidRPr="008554D0">
              <w:rPr>
                <w:rFonts w:eastAsia="Arial" w:cs="Arial"/>
                <w:b/>
                <w:color w:val="FFFFFF"/>
                <w:sz w:val="16"/>
                <w:szCs w:val="22"/>
              </w:rPr>
              <w:t>Program</w:t>
            </w:r>
            <w:r w:rsidRPr="008554D0">
              <w:rPr>
                <w:rFonts w:eastAsia="Arial" w:cs="Arial"/>
                <w:b/>
                <w:color w:val="FFFFFF"/>
                <w:spacing w:val="1"/>
                <w:sz w:val="16"/>
                <w:szCs w:val="22"/>
              </w:rPr>
              <w:t xml:space="preserve"> </w:t>
            </w:r>
            <w:r w:rsidRPr="008554D0">
              <w:rPr>
                <w:rFonts w:eastAsia="Arial" w:cs="Arial"/>
                <w:b/>
                <w:color w:val="FFFFFF"/>
                <w:spacing w:val="-1"/>
                <w:sz w:val="16"/>
                <w:szCs w:val="22"/>
              </w:rPr>
              <w:t xml:space="preserve">contribution </w:t>
            </w:r>
            <w:r w:rsidRPr="008554D0">
              <w:rPr>
                <w:rFonts w:eastAsia="Arial" w:cs="Arial"/>
                <w:b/>
                <w:color w:val="FFFFFF"/>
                <w:sz w:val="16"/>
                <w:szCs w:val="22"/>
              </w:rPr>
              <w:t>to</w:t>
            </w:r>
            <w:r w:rsidRPr="008554D0">
              <w:rPr>
                <w:rFonts w:eastAsia="Arial" w:cs="Arial"/>
                <w:b/>
                <w:color w:val="FFFFFF"/>
                <w:spacing w:val="-42"/>
                <w:sz w:val="16"/>
                <w:szCs w:val="22"/>
              </w:rPr>
              <w:t xml:space="preserve"> </w:t>
            </w:r>
            <w:r w:rsidRPr="008554D0">
              <w:rPr>
                <w:rFonts w:eastAsia="Arial" w:cs="Arial"/>
                <w:b/>
                <w:color w:val="FFFFFF"/>
                <w:sz w:val="16"/>
                <w:szCs w:val="22"/>
              </w:rPr>
              <w:t>portfolio</w:t>
            </w:r>
            <w:r w:rsidRPr="008554D0">
              <w:rPr>
                <w:rFonts w:eastAsia="Arial" w:cs="Arial"/>
                <w:b/>
                <w:color w:val="FFFFFF"/>
                <w:spacing w:val="1"/>
                <w:sz w:val="16"/>
                <w:szCs w:val="22"/>
              </w:rPr>
              <w:t xml:space="preserve"> </w:t>
            </w:r>
            <w:r w:rsidRPr="008554D0">
              <w:rPr>
                <w:rFonts w:eastAsia="Arial" w:cs="Arial"/>
                <w:b/>
                <w:color w:val="FFFFFF"/>
                <w:sz w:val="16"/>
                <w:szCs w:val="22"/>
              </w:rPr>
              <w:t>savings</w:t>
            </w:r>
            <w:r w:rsidRPr="008554D0">
              <w:rPr>
                <w:rFonts w:eastAsia="Arial" w:cs="Arial"/>
                <w:b/>
                <w:color w:val="FFFFFF"/>
                <w:spacing w:val="-1"/>
                <w:sz w:val="16"/>
                <w:szCs w:val="22"/>
              </w:rPr>
              <w:t xml:space="preserve"> </w:t>
            </w:r>
            <w:r w:rsidRPr="008554D0">
              <w:rPr>
                <w:rFonts w:eastAsia="Arial" w:cs="Arial"/>
                <w:b/>
                <w:color w:val="FFFFFF"/>
                <w:sz w:val="16"/>
                <w:szCs w:val="22"/>
              </w:rPr>
              <w:t>(kW)</w:t>
            </w:r>
          </w:p>
        </w:tc>
        <w:tc>
          <w:tcPr>
            <w:tcW w:w="1039" w:type="dxa"/>
            <w:shd w:val="clear" w:color="auto" w:fill="24408F"/>
            <w:textDirection w:val="btLr"/>
          </w:tcPr>
          <w:p w14:paraId="729958DC" w14:textId="77777777" w:rsidR="008554D0" w:rsidRPr="008554D0" w:rsidRDefault="008554D0" w:rsidP="008554D0">
            <w:pPr>
              <w:widowControl w:val="0"/>
              <w:autoSpaceDE w:val="0"/>
              <w:autoSpaceDN w:val="0"/>
              <w:spacing w:before="6"/>
              <w:rPr>
                <w:rFonts w:eastAsia="Arial" w:cs="Arial"/>
                <w:b/>
                <w:sz w:val="26"/>
                <w:szCs w:val="22"/>
              </w:rPr>
            </w:pPr>
          </w:p>
          <w:p w14:paraId="7FF2E3D5" w14:textId="77777777" w:rsidR="008554D0" w:rsidRPr="008554D0" w:rsidRDefault="008554D0" w:rsidP="008554D0">
            <w:pPr>
              <w:widowControl w:val="0"/>
              <w:autoSpaceDE w:val="0"/>
              <w:autoSpaceDN w:val="0"/>
              <w:spacing w:before="1" w:line="247" w:lineRule="auto"/>
              <w:ind w:left="112" w:right="294"/>
              <w:rPr>
                <w:rFonts w:eastAsia="Arial" w:cs="Arial"/>
                <w:b/>
                <w:sz w:val="16"/>
                <w:szCs w:val="22"/>
              </w:rPr>
            </w:pPr>
            <w:r w:rsidRPr="008554D0">
              <w:rPr>
                <w:rFonts w:eastAsia="Arial" w:cs="Arial"/>
                <w:b/>
                <w:color w:val="FFFFFF"/>
                <w:sz w:val="16"/>
                <w:szCs w:val="22"/>
              </w:rPr>
              <w:t>Claimed</w:t>
            </w:r>
            <w:r w:rsidRPr="008554D0">
              <w:rPr>
                <w:rFonts w:eastAsia="Arial" w:cs="Arial"/>
                <w:b/>
                <w:color w:val="FFFFFF"/>
                <w:spacing w:val="1"/>
                <w:sz w:val="16"/>
                <w:szCs w:val="22"/>
              </w:rPr>
              <w:t xml:space="preserve"> </w:t>
            </w:r>
            <w:r w:rsidRPr="008554D0">
              <w:rPr>
                <w:rFonts w:eastAsia="Arial" w:cs="Arial"/>
                <w:b/>
                <w:color w:val="FFFFFF"/>
                <w:sz w:val="16"/>
                <w:szCs w:val="22"/>
              </w:rPr>
              <w:t>demand</w:t>
            </w:r>
            <w:r w:rsidRPr="008554D0">
              <w:rPr>
                <w:rFonts w:eastAsia="Arial" w:cs="Arial"/>
                <w:b/>
                <w:color w:val="FFFFFF"/>
                <w:spacing w:val="1"/>
                <w:sz w:val="16"/>
                <w:szCs w:val="22"/>
              </w:rPr>
              <w:t xml:space="preserve"> </w:t>
            </w:r>
            <w:r w:rsidRPr="008554D0">
              <w:rPr>
                <w:rFonts w:eastAsia="Arial" w:cs="Arial"/>
                <w:b/>
                <w:color w:val="FFFFFF"/>
                <w:sz w:val="16"/>
                <w:szCs w:val="22"/>
              </w:rPr>
              <w:t>savings</w:t>
            </w:r>
            <w:r w:rsidRPr="008554D0">
              <w:rPr>
                <w:rFonts w:eastAsia="Arial" w:cs="Arial"/>
                <w:b/>
                <w:color w:val="FFFFFF"/>
                <w:spacing w:val="-10"/>
                <w:sz w:val="16"/>
                <w:szCs w:val="22"/>
              </w:rPr>
              <w:t xml:space="preserve"> </w:t>
            </w:r>
            <w:r w:rsidRPr="008554D0">
              <w:rPr>
                <w:rFonts w:eastAsia="Arial" w:cs="Arial"/>
                <w:b/>
                <w:color w:val="FFFFFF"/>
                <w:sz w:val="16"/>
                <w:szCs w:val="22"/>
              </w:rPr>
              <w:t>(kW)</w:t>
            </w:r>
          </w:p>
        </w:tc>
        <w:tc>
          <w:tcPr>
            <w:tcW w:w="1040" w:type="dxa"/>
            <w:shd w:val="clear" w:color="auto" w:fill="24408F"/>
            <w:textDirection w:val="btLr"/>
          </w:tcPr>
          <w:p w14:paraId="241B6295" w14:textId="77777777" w:rsidR="008554D0" w:rsidRPr="008554D0" w:rsidRDefault="008554D0" w:rsidP="008554D0">
            <w:pPr>
              <w:widowControl w:val="0"/>
              <w:autoSpaceDE w:val="0"/>
              <w:autoSpaceDN w:val="0"/>
              <w:spacing w:before="10"/>
              <w:rPr>
                <w:rFonts w:eastAsia="Arial" w:cs="Arial"/>
                <w:b/>
                <w:sz w:val="26"/>
                <w:szCs w:val="22"/>
              </w:rPr>
            </w:pPr>
          </w:p>
          <w:p w14:paraId="49A1BFE0" w14:textId="77777777" w:rsidR="008554D0" w:rsidRPr="008554D0" w:rsidRDefault="008554D0" w:rsidP="008554D0">
            <w:pPr>
              <w:widowControl w:val="0"/>
              <w:autoSpaceDE w:val="0"/>
              <w:autoSpaceDN w:val="0"/>
              <w:spacing w:before="0" w:line="244" w:lineRule="auto"/>
              <w:ind w:left="112" w:right="294"/>
              <w:rPr>
                <w:rFonts w:eastAsia="Arial" w:cs="Arial"/>
                <w:b/>
                <w:sz w:val="16"/>
                <w:szCs w:val="22"/>
              </w:rPr>
            </w:pPr>
            <w:r w:rsidRPr="008554D0">
              <w:rPr>
                <w:rFonts w:eastAsia="Arial" w:cs="Arial"/>
                <w:b/>
                <w:color w:val="FFFFFF"/>
                <w:sz w:val="16"/>
                <w:szCs w:val="22"/>
              </w:rPr>
              <w:t>Evaluated</w:t>
            </w:r>
            <w:r w:rsidRPr="008554D0">
              <w:rPr>
                <w:rFonts w:eastAsia="Arial" w:cs="Arial"/>
                <w:b/>
                <w:color w:val="FFFFFF"/>
                <w:spacing w:val="1"/>
                <w:sz w:val="16"/>
                <w:szCs w:val="22"/>
              </w:rPr>
              <w:t xml:space="preserve"> </w:t>
            </w:r>
            <w:r w:rsidRPr="008554D0">
              <w:rPr>
                <w:rFonts w:eastAsia="Arial" w:cs="Arial"/>
                <w:b/>
                <w:color w:val="FFFFFF"/>
                <w:sz w:val="16"/>
                <w:szCs w:val="22"/>
              </w:rPr>
              <w:t>demand</w:t>
            </w:r>
            <w:r w:rsidRPr="008554D0">
              <w:rPr>
                <w:rFonts w:eastAsia="Arial" w:cs="Arial"/>
                <w:b/>
                <w:color w:val="FFFFFF"/>
                <w:spacing w:val="1"/>
                <w:sz w:val="16"/>
                <w:szCs w:val="22"/>
              </w:rPr>
              <w:t xml:space="preserve"> </w:t>
            </w:r>
            <w:r w:rsidRPr="008554D0">
              <w:rPr>
                <w:rFonts w:eastAsia="Arial" w:cs="Arial"/>
                <w:b/>
                <w:color w:val="FFFFFF"/>
                <w:sz w:val="16"/>
                <w:szCs w:val="22"/>
              </w:rPr>
              <w:t>savings</w:t>
            </w:r>
            <w:r w:rsidRPr="008554D0">
              <w:rPr>
                <w:rFonts w:eastAsia="Arial" w:cs="Arial"/>
                <w:b/>
                <w:color w:val="FFFFFF"/>
                <w:spacing w:val="-10"/>
                <w:sz w:val="16"/>
                <w:szCs w:val="22"/>
              </w:rPr>
              <w:t xml:space="preserve"> </w:t>
            </w:r>
            <w:r w:rsidRPr="008554D0">
              <w:rPr>
                <w:rFonts w:eastAsia="Arial" w:cs="Arial"/>
                <w:b/>
                <w:color w:val="FFFFFF"/>
                <w:sz w:val="16"/>
                <w:szCs w:val="22"/>
              </w:rPr>
              <w:t>(kW)</w:t>
            </w:r>
          </w:p>
        </w:tc>
        <w:tc>
          <w:tcPr>
            <w:tcW w:w="1039" w:type="dxa"/>
            <w:shd w:val="clear" w:color="auto" w:fill="24408F"/>
            <w:textDirection w:val="btLr"/>
          </w:tcPr>
          <w:p w14:paraId="5D4AD4BB" w14:textId="77777777" w:rsidR="008554D0" w:rsidRPr="008554D0" w:rsidRDefault="008554D0" w:rsidP="008554D0">
            <w:pPr>
              <w:widowControl w:val="0"/>
              <w:autoSpaceDE w:val="0"/>
              <w:autoSpaceDN w:val="0"/>
              <w:spacing w:before="0"/>
              <w:rPr>
                <w:rFonts w:eastAsia="Arial" w:cs="Arial"/>
                <w:b/>
                <w:sz w:val="18"/>
                <w:szCs w:val="22"/>
              </w:rPr>
            </w:pPr>
          </w:p>
          <w:p w14:paraId="1ACFFA67" w14:textId="77777777" w:rsidR="008554D0" w:rsidRPr="008554D0" w:rsidRDefault="008554D0" w:rsidP="008554D0">
            <w:pPr>
              <w:widowControl w:val="0"/>
              <w:autoSpaceDE w:val="0"/>
              <w:autoSpaceDN w:val="0"/>
              <w:spacing w:before="0"/>
              <w:rPr>
                <w:rFonts w:eastAsia="Arial" w:cs="Arial"/>
                <w:b/>
                <w:sz w:val="25"/>
                <w:szCs w:val="22"/>
              </w:rPr>
            </w:pPr>
          </w:p>
          <w:p w14:paraId="37C60D8C" w14:textId="77777777" w:rsidR="008554D0" w:rsidRPr="008554D0" w:rsidRDefault="008554D0" w:rsidP="008554D0">
            <w:pPr>
              <w:widowControl w:val="0"/>
              <w:autoSpaceDE w:val="0"/>
              <w:autoSpaceDN w:val="0"/>
              <w:spacing w:before="1" w:line="247" w:lineRule="auto"/>
              <w:ind w:left="112" w:right="426"/>
              <w:rPr>
                <w:rFonts w:eastAsia="Arial" w:cs="Arial"/>
                <w:b/>
                <w:sz w:val="16"/>
                <w:szCs w:val="22"/>
              </w:rPr>
            </w:pPr>
            <w:r w:rsidRPr="008554D0">
              <w:rPr>
                <w:rFonts w:eastAsia="Arial" w:cs="Arial"/>
                <w:b/>
                <w:color w:val="FFFFFF"/>
                <w:sz w:val="16"/>
                <w:szCs w:val="22"/>
              </w:rPr>
              <w:t>Realization</w:t>
            </w:r>
            <w:r w:rsidRPr="008554D0">
              <w:rPr>
                <w:rFonts w:eastAsia="Arial" w:cs="Arial"/>
                <w:b/>
                <w:color w:val="FFFFFF"/>
                <w:spacing w:val="-42"/>
                <w:sz w:val="16"/>
                <w:szCs w:val="22"/>
              </w:rPr>
              <w:t xml:space="preserve"> </w:t>
            </w:r>
            <w:r w:rsidRPr="008554D0">
              <w:rPr>
                <w:rFonts w:eastAsia="Arial" w:cs="Arial"/>
                <w:b/>
                <w:color w:val="FFFFFF"/>
                <w:sz w:val="16"/>
                <w:szCs w:val="22"/>
              </w:rPr>
              <w:t>rate</w:t>
            </w:r>
            <w:r w:rsidRPr="008554D0">
              <w:rPr>
                <w:rFonts w:eastAsia="Arial" w:cs="Arial"/>
                <w:b/>
                <w:color w:val="FFFFFF"/>
                <w:spacing w:val="-1"/>
                <w:sz w:val="16"/>
                <w:szCs w:val="22"/>
              </w:rPr>
              <w:t xml:space="preserve"> </w:t>
            </w:r>
            <w:r w:rsidRPr="008554D0">
              <w:rPr>
                <w:rFonts w:eastAsia="Arial" w:cs="Arial"/>
                <w:b/>
                <w:color w:val="FFFFFF"/>
                <w:sz w:val="16"/>
                <w:szCs w:val="22"/>
              </w:rPr>
              <w:t>(kW)</w:t>
            </w:r>
          </w:p>
        </w:tc>
        <w:tc>
          <w:tcPr>
            <w:tcW w:w="1042" w:type="dxa"/>
            <w:shd w:val="clear" w:color="auto" w:fill="24408F"/>
            <w:textDirection w:val="btLr"/>
          </w:tcPr>
          <w:p w14:paraId="44027C51" w14:textId="77777777" w:rsidR="008554D0" w:rsidRPr="008554D0" w:rsidRDefault="008554D0" w:rsidP="008554D0">
            <w:pPr>
              <w:widowControl w:val="0"/>
              <w:autoSpaceDE w:val="0"/>
              <w:autoSpaceDN w:val="0"/>
              <w:spacing w:before="10"/>
              <w:rPr>
                <w:rFonts w:eastAsia="Arial" w:cs="Arial"/>
                <w:b/>
                <w:sz w:val="14"/>
                <w:szCs w:val="22"/>
              </w:rPr>
            </w:pPr>
          </w:p>
          <w:p w14:paraId="2E67FBB4" w14:textId="77777777" w:rsidR="008554D0" w:rsidRPr="008554D0" w:rsidRDefault="008554D0" w:rsidP="008554D0">
            <w:pPr>
              <w:widowControl w:val="0"/>
              <w:autoSpaceDE w:val="0"/>
              <w:autoSpaceDN w:val="0"/>
              <w:spacing w:before="0" w:line="247" w:lineRule="auto"/>
              <w:ind w:left="112" w:right="155"/>
              <w:rPr>
                <w:rFonts w:eastAsia="Arial" w:cs="Arial"/>
                <w:b/>
                <w:sz w:val="16"/>
                <w:szCs w:val="22"/>
              </w:rPr>
            </w:pPr>
            <w:r w:rsidRPr="008554D0">
              <w:rPr>
                <w:rFonts w:eastAsia="Arial" w:cs="Arial"/>
                <w:b/>
                <w:color w:val="FFFFFF"/>
                <w:sz w:val="16"/>
                <w:szCs w:val="22"/>
              </w:rPr>
              <w:t>Program</w:t>
            </w:r>
            <w:r w:rsidRPr="008554D0">
              <w:rPr>
                <w:rFonts w:eastAsia="Arial" w:cs="Arial"/>
                <w:b/>
                <w:color w:val="FFFFFF"/>
                <w:spacing w:val="1"/>
                <w:sz w:val="16"/>
                <w:szCs w:val="22"/>
              </w:rPr>
              <w:t xml:space="preserve"> </w:t>
            </w:r>
            <w:r w:rsidRPr="008554D0">
              <w:rPr>
                <w:rFonts w:eastAsia="Arial" w:cs="Arial"/>
                <w:b/>
                <w:color w:val="FFFFFF"/>
                <w:spacing w:val="-1"/>
                <w:sz w:val="16"/>
                <w:szCs w:val="22"/>
              </w:rPr>
              <w:t xml:space="preserve">contribution </w:t>
            </w:r>
            <w:r w:rsidRPr="008554D0">
              <w:rPr>
                <w:rFonts w:eastAsia="Arial" w:cs="Arial"/>
                <w:b/>
                <w:color w:val="FFFFFF"/>
                <w:sz w:val="16"/>
                <w:szCs w:val="22"/>
              </w:rPr>
              <w:t>to</w:t>
            </w:r>
            <w:r w:rsidRPr="008554D0">
              <w:rPr>
                <w:rFonts w:eastAsia="Arial" w:cs="Arial"/>
                <w:b/>
                <w:color w:val="FFFFFF"/>
                <w:spacing w:val="-42"/>
                <w:sz w:val="16"/>
                <w:szCs w:val="22"/>
              </w:rPr>
              <w:t xml:space="preserve"> </w:t>
            </w:r>
            <w:r w:rsidRPr="008554D0">
              <w:rPr>
                <w:rFonts w:eastAsia="Arial" w:cs="Arial"/>
                <w:b/>
                <w:color w:val="FFFFFF"/>
                <w:sz w:val="16"/>
                <w:szCs w:val="22"/>
              </w:rPr>
              <w:t>portfolio</w:t>
            </w:r>
            <w:r w:rsidRPr="008554D0">
              <w:rPr>
                <w:rFonts w:eastAsia="Arial" w:cs="Arial"/>
                <w:b/>
                <w:color w:val="FFFFFF"/>
                <w:spacing w:val="1"/>
                <w:sz w:val="16"/>
                <w:szCs w:val="22"/>
              </w:rPr>
              <w:t xml:space="preserve"> </w:t>
            </w:r>
            <w:r w:rsidRPr="008554D0">
              <w:rPr>
                <w:rFonts w:eastAsia="Arial" w:cs="Arial"/>
                <w:b/>
                <w:color w:val="FFFFFF"/>
                <w:sz w:val="16"/>
                <w:szCs w:val="22"/>
              </w:rPr>
              <w:t>savings</w:t>
            </w:r>
            <w:r w:rsidRPr="008554D0">
              <w:rPr>
                <w:rFonts w:eastAsia="Arial" w:cs="Arial"/>
                <w:b/>
                <w:color w:val="FFFFFF"/>
                <w:spacing w:val="-1"/>
                <w:sz w:val="16"/>
                <w:szCs w:val="22"/>
              </w:rPr>
              <w:t xml:space="preserve"> </w:t>
            </w:r>
            <w:r w:rsidRPr="008554D0">
              <w:rPr>
                <w:rFonts w:eastAsia="Arial" w:cs="Arial"/>
                <w:b/>
                <w:color w:val="FFFFFF"/>
                <w:sz w:val="16"/>
                <w:szCs w:val="22"/>
              </w:rPr>
              <w:t>(kWh)</w:t>
            </w:r>
          </w:p>
        </w:tc>
        <w:tc>
          <w:tcPr>
            <w:tcW w:w="1037" w:type="dxa"/>
            <w:shd w:val="clear" w:color="auto" w:fill="24408F"/>
            <w:textDirection w:val="btLr"/>
          </w:tcPr>
          <w:p w14:paraId="662FFEC8" w14:textId="77777777" w:rsidR="008554D0" w:rsidRPr="008554D0" w:rsidRDefault="008554D0" w:rsidP="008554D0">
            <w:pPr>
              <w:widowControl w:val="0"/>
              <w:autoSpaceDE w:val="0"/>
              <w:autoSpaceDN w:val="0"/>
              <w:spacing w:before="7"/>
              <w:rPr>
                <w:rFonts w:eastAsia="Arial" w:cs="Arial"/>
                <w:b/>
                <w:sz w:val="26"/>
                <w:szCs w:val="22"/>
              </w:rPr>
            </w:pPr>
          </w:p>
          <w:p w14:paraId="5A4E290E" w14:textId="77777777" w:rsidR="008554D0" w:rsidRPr="008554D0" w:rsidRDefault="008554D0" w:rsidP="008554D0">
            <w:pPr>
              <w:widowControl w:val="0"/>
              <w:autoSpaceDE w:val="0"/>
              <w:autoSpaceDN w:val="0"/>
              <w:spacing w:before="0" w:line="247" w:lineRule="auto"/>
              <w:ind w:left="112" w:right="122"/>
              <w:rPr>
                <w:rFonts w:eastAsia="Arial" w:cs="Arial"/>
                <w:b/>
                <w:sz w:val="16"/>
                <w:szCs w:val="22"/>
              </w:rPr>
            </w:pPr>
            <w:r w:rsidRPr="008554D0">
              <w:rPr>
                <w:rFonts w:eastAsia="Arial" w:cs="Arial"/>
                <w:b/>
                <w:color w:val="FFFFFF"/>
                <w:sz w:val="16"/>
                <w:szCs w:val="22"/>
              </w:rPr>
              <w:t>Claimed</w:t>
            </w:r>
            <w:r w:rsidRPr="008554D0">
              <w:rPr>
                <w:rFonts w:eastAsia="Arial" w:cs="Arial"/>
                <w:b/>
                <w:color w:val="FFFFFF"/>
                <w:spacing w:val="1"/>
                <w:sz w:val="16"/>
                <w:szCs w:val="22"/>
              </w:rPr>
              <w:t xml:space="preserve"> </w:t>
            </w:r>
            <w:r w:rsidRPr="008554D0">
              <w:rPr>
                <w:rFonts w:eastAsia="Arial" w:cs="Arial"/>
                <w:b/>
                <w:color w:val="FFFFFF"/>
                <w:sz w:val="16"/>
                <w:szCs w:val="22"/>
              </w:rPr>
              <w:t>energy savings</w:t>
            </w:r>
            <w:r w:rsidRPr="008554D0">
              <w:rPr>
                <w:rFonts w:eastAsia="Arial" w:cs="Arial"/>
                <w:b/>
                <w:color w:val="FFFFFF"/>
                <w:spacing w:val="-42"/>
                <w:sz w:val="16"/>
                <w:szCs w:val="22"/>
              </w:rPr>
              <w:t xml:space="preserve"> </w:t>
            </w:r>
            <w:r w:rsidRPr="008554D0">
              <w:rPr>
                <w:rFonts w:eastAsia="Arial" w:cs="Arial"/>
                <w:b/>
                <w:color w:val="FFFFFF"/>
                <w:sz w:val="16"/>
                <w:szCs w:val="22"/>
              </w:rPr>
              <w:t>(kWh)</w:t>
            </w:r>
          </w:p>
        </w:tc>
        <w:tc>
          <w:tcPr>
            <w:tcW w:w="1042" w:type="dxa"/>
            <w:shd w:val="clear" w:color="auto" w:fill="24408F"/>
            <w:textDirection w:val="btLr"/>
          </w:tcPr>
          <w:p w14:paraId="0389D53B" w14:textId="77777777" w:rsidR="008554D0" w:rsidRPr="008554D0" w:rsidRDefault="008554D0" w:rsidP="008554D0">
            <w:pPr>
              <w:widowControl w:val="0"/>
              <w:autoSpaceDE w:val="0"/>
              <w:autoSpaceDN w:val="0"/>
              <w:spacing w:before="9"/>
              <w:rPr>
                <w:rFonts w:eastAsia="Arial" w:cs="Arial"/>
                <w:b/>
                <w:sz w:val="26"/>
                <w:szCs w:val="22"/>
              </w:rPr>
            </w:pPr>
          </w:p>
          <w:p w14:paraId="59C5F56D" w14:textId="77777777" w:rsidR="008554D0" w:rsidRPr="008554D0" w:rsidRDefault="008554D0" w:rsidP="008554D0">
            <w:pPr>
              <w:widowControl w:val="0"/>
              <w:autoSpaceDE w:val="0"/>
              <w:autoSpaceDN w:val="0"/>
              <w:spacing w:before="0" w:line="247" w:lineRule="auto"/>
              <w:ind w:left="112" w:right="106"/>
              <w:rPr>
                <w:rFonts w:eastAsia="Arial" w:cs="Arial"/>
                <w:b/>
                <w:sz w:val="16"/>
                <w:szCs w:val="22"/>
              </w:rPr>
            </w:pPr>
            <w:r w:rsidRPr="008554D0">
              <w:rPr>
                <w:rFonts w:eastAsia="Arial" w:cs="Arial"/>
                <w:b/>
                <w:color w:val="FFFFFF"/>
                <w:sz w:val="16"/>
                <w:szCs w:val="22"/>
              </w:rPr>
              <w:t>Evaluated</w:t>
            </w:r>
            <w:r w:rsidRPr="008554D0">
              <w:rPr>
                <w:rFonts w:eastAsia="Arial" w:cs="Arial"/>
                <w:b/>
                <w:color w:val="FFFFFF"/>
                <w:spacing w:val="1"/>
                <w:sz w:val="16"/>
                <w:szCs w:val="22"/>
              </w:rPr>
              <w:t xml:space="preserve"> </w:t>
            </w:r>
            <w:r w:rsidRPr="008554D0">
              <w:rPr>
                <w:rFonts w:eastAsia="Arial" w:cs="Arial"/>
                <w:b/>
                <w:color w:val="FFFFFF"/>
                <w:sz w:val="16"/>
                <w:szCs w:val="22"/>
              </w:rPr>
              <w:t>energy savings</w:t>
            </w:r>
            <w:r w:rsidRPr="008554D0">
              <w:rPr>
                <w:rFonts w:eastAsia="Arial" w:cs="Arial"/>
                <w:b/>
                <w:color w:val="FFFFFF"/>
                <w:spacing w:val="-42"/>
                <w:sz w:val="16"/>
                <w:szCs w:val="22"/>
              </w:rPr>
              <w:t xml:space="preserve"> </w:t>
            </w:r>
            <w:r w:rsidRPr="008554D0">
              <w:rPr>
                <w:rFonts w:eastAsia="Arial" w:cs="Arial"/>
                <w:b/>
                <w:color w:val="FFFFFF"/>
                <w:sz w:val="16"/>
                <w:szCs w:val="22"/>
              </w:rPr>
              <w:t>(kWh)</w:t>
            </w:r>
          </w:p>
        </w:tc>
        <w:tc>
          <w:tcPr>
            <w:tcW w:w="1040" w:type="dxa"/>
            <w:shd w:val="clear" w:color="auto" w:fill="24408F"/>
            <w:textDirection w:val="btLr"/>
          </w:tcPr>
          <w:p w14:paraId="1A652AE5" w14:textId="77777777" w:rsidR="008554D0" w:rsidRPr="008554D0" w:rsidRDefault="008554D0" w:rsidP="008554D0">
            <w:pPr>
              <w:widowControl w:val="0"/>
              <w:autoSpaceDE w:val="0"/>
              <w:autoSpaceDN w:val="0"/>
              <w:spacing w:before="0"/>
              <w:rPr>
                <w:rFonts w:eastAsia="Arial" w:cs="Arial"/>
                <w:b/>
                <w:sz w:val="18"/>
                <w:szCs w:val="22"/>
              </w:rPr>
            </w:pPr>
          </w:p>
          <w:p w14:paraId="362B53EE" w14:textId="77777777" w:rsidR="008554D0" w:rsidRPr="008554D0" w:rsidRDefault="008554D0" w:rsidP="008554D0">
            <w:pPr>
              <w:widowControl w:val="0"/>
              <w:autoSpaceDE w:val="0"/>
              <w:autoSpaceDN w:val="0"/>
              <w:spacing w:before="1"/>
              <w:rPr>
                <w:rFonts w:eastAsia="Arial" w:cs="Arial"/>
                <w:b/>
                <w:sz w:val="25"/>
                <w:szCs w:val="22"/>
              </w:rPr>
            </w:pPr>
          </w:p>
          <w:p w14:paraId="373FA8E7" w14:textId="77777777" w:rsidR="008554D0" w:rsidRPr="008554D0" w:rsidRDefault="008554D0" w:rsidP="008554D0">
            <w:pPr>
              <w:widowControl w:val="0"/>
              <w:autoSpaceDE w:val="0"/>
              <w:autoSpaceDN w:val="0"/>
              <w:spacing w:before="0" w:line="247" w:lineRule="auto"/>
              <w:ind w:left="112" w:right="426"/>
              <w:rPr>
                <w:rFonts w:eastAsia="Arial" w:cs="Arial"/>
                <w:b/>
                <w:sz w:val="16"/>
                <w:szCs w:val="22"/>
              </w:rPr>
            </w:pPr>
            <w:r w:rsidRPr="008554D0">
              <w:rPr>
                <w:rFonts w:eastAsia="Arial" w:cs="Arial"/>
                <w:b/>
                <w:color w:val="FFFFFF"/>
                <w:sz w:val="16"/>
                <w:szCs w:val="22"/>
              </w:rPr>
              <w:t>Realization</w:t>
            </w:r>
            <w:r w:rsidRPr="008554D0">
              <w:rPr>
                <w:rFonts w:eastAsia="Arial" w:cs="Arial"/>
                <w:b/>
                <w:color w:val="FFFFFF"/>
                <w:spacing w:val="-42"/>
                <w:sz w:val="16"/>
                <w:szCs w:val="22"/>
              </w:rPr>
              <w:t xml:space="preserve"> </w:t>
            </w:r>
            <w:r w:rsidRPr="008554D0">
              <w:rPr>
                <w:rFonts w:eastAsia="Arial" w:cs="Arial"/>
                <w:b/>
                <w:color w:val="FFFFFF"/>
                <w:sz w:val="16"/>
                <w:szCs w:val="22"/>
              </w:rPr>
              <w:t>rate</w:t>
            </w:r>
            <w:r w:rsidRPr="008554D0">
              <w:rPr>
                <w:rFonts w:eastAsia="Arial" w:cs="Arial"/>
                <w:b/>
                <w:color w:val="FFFFFF"/>
                <w:spacing w:val="-1"/>
                <w:sz w:val="16"/>
                <w:szCs w:val="22"/>
              </w:rPr>
              <w:t xml:space="preserve"> </w:t>
            </w:r>
            <w:r w:rsidRPr="008554D0">
              <w:rPr>
                <w:rFonts w:eastAsia="Arial" w:cs="Arial"/>
                <w:b/>
                <w:color w:val="FFFFFF"/>
                <w:sz w:val="16"/>
                <w:szCs w:val="22"/>
              </w:rPr>
              <w:t>(kWh)</w:t>
            </w:r>
          </w:p>
        </w:tc>
        <w:tc>
          <w:tcPr>
            <w:tcW w:w="1039" w:type="dxa"/>
            <w:shd w:val="clear" w:color="auto" w:fill="24408F"/>
            <w:textDirection w:val="btLr"/>
          </w:tcPr>
          <w:p w14:paraId="203F7EC9" w14:textId="77777777" w:rsidR="008554D0" w:rsidRPr="008554D0" w:rsidRDefault="008554D0" w:rsidP="008554D0">
            <w:pPr>
              <w:widowControl w:val="0"/>
              <w:autoSpaceDE w:val="0"/>
              <w:autoSpaceDN w:val="0"/>
              <w:spacing w:before="6"/>
              <w:rPr>
                <w:rFonts w:eastAsia="Arial" w:cs="Arial"/>
                <w:b/>
                <w:sz w:val="26"/>
                <w:szCs w:val="22"/>
              </w:rPr>
            </w:pPr>
          </w:p>
          <w:p w14:paraId="3EEFA8D4" w14:textId="77777777" w:rsidR="008554D0" w:rsidRPr="008554D0" w:rsidRDefault="008554D0" w:rsidP="008554D0">
            <w:pPr>
              <w:widowControl w:val="0"/>
              <w:autoSpaceDE w:val="0"/>
              <w:autoSpaceDN w:val="0"/>
              <w:spacing w:before="0" w:line="247" w:lineRule="auto"/>
              <w:ind w:left="112" w:right="124"/>
              <w:rPr>
                <w:rFonts w:eastAsia="Arial" w:cs="Arial"/>
                <w:b/>
                <w:sz w:val="16"/>
                <w:szCs w:val="22"/>
              </w:rPr>
            </w:pPr>
            <w:r w:rsidRPr="008554D0">
              <w:rPr>
                <w:rFonts w:eastAsia="Arial" w:cs="Arial"/>
                <w:b/>
                <w:color w:val="FFFFFF"/>
                <w:sz w:val="16"/>
                <w:szCs w:val="22"/>
              </w:rPr>
              <w:t>Program</w:t>
            </w:r>
            <w:r w:rsidRPr="008554D0">
              <w:rPr>
                <w:rFonts w:eastAsia="Arial" w:cs="Arial"/>
                <w:b/>
                <w:color w:val="FFFFFF"/>
                <w:spacing w:val="1"/>
                <w:sz w:val="16"/>
                <w:szCs w:val="22"/>
              </w:rPr>
              <w:t xml:space="preserve"> </w:t>
            </w:r>
            <w:r w:rsidRPr="008554D0">
              <w:rPr>
                <w:rFonts w:eastAsia="Arial" w:cs="Arial"/>
                <w:b/>
                <w:color w:val="FFFFFF"/>
                <w:sz w:val="16"/>
                <w:szCs w:val="22"/>
              </w:rPr>
              <w:t>documentation</w:t>
            </w:r>
            <w:r w:rsidRPr="008554D0">
              <w:rPr>
                <w:rFonts w:eastAsia="Arial" w:cs="Arial"/>
                <w:b/>
                <w:color w:val="FFFFFF"/>
                <w:spacing w:val="-42"/>
                <w:sz w:val="16"/>
                <w:szCs w:val="22"/>
              </w:rPr>
              <w:t xml:space="preserve"> </w:t>
            </w:r>
            <w:r w:rsidRPr="008554D0">
              <w:rPr>
                <w:rFonts w:eastAsia="Arial" w:cs="Arial"/>
                <w:b/>
                <w:color w:val="FFFFFF"/>
                <w:sz w:val="16"/>
                <w:szCs w:val="22"/>
              </w:rPr>
              <w:t>score</w:t>
            </w:r>
          </w:p>
        </w:tc>
      </w:tr>
      <w:tr w:rsidR="008554D0" w:rsidRPr="008554D0" w14:paraId="0C2783C4" w14:textId="77777777" w:rsidTr="004B52C1">
        <w:trPr>
          <w:trHeight w:val="304"/>
          <w:jc w:val="center"/>
        </w:trPr>
        <w:tc>
          <w:tcPr>
            <w:tcW w:w="1039" w:type="dxa"/>
          </w:tcPr>
          <w:p w14:paraId="4D4037C1" w14:textId="77777777" w:rsidR="008554D0" w:rsidRPr="008554D0" w:rsidRDefault="008554D0" w:rsidP="008554D0">
            <w:pPr>
              <w:widowControl w:val="0"/>
              <w:autoSpaceDE w:val="0"/>
              <w:autoSpaceDN w:val="0"/>
              <w:spacing w:before="61"/>
              <w:ind w:left="477"/>
              <w:rPr>
                <w:rFonts w:eastAsia="Arial" w:cs="Arial"/>
                <w:sz w:val="16"/>
                <w:szCs w:val="22"/>
              </w:rPr>
            </w:pPr>
            <w:r w:rsidRPr="008554D0">
              <w:rPr>
                <w:rFonts w:eastAsia="Arial" w:cs="Arial"/>
                <w:sz w:val="16"/>
                <w:szCs w:val="22"/>
              </w:rPr>
              <w:t>58.0%</w:t>
            </w:r>
          </w:p>
        </w:tc>
        <w:tc>
          <w:tcPr>
            <w:tcW w:w="1039" w:type="dxa"/>
          </w:tcPr>
          <w:p w14:paraId="33A7BA49" w14:textId="77777777" w:rsidR="008554D0" w:rsidRPr="008554D0" w:rsidRDefault="008554D0" w:rsidP="008554D0">
            <w:pPr>
              <w:widowControl w:val="0"/>
              <w:autoSpaceDE w:val="0"/>
              <w:autoSpaceDN w:val="0"/>
              <w:spacing w:before="61"/>
              <w:ind w:left="352"/>
              <w:rPr>
                <w:rFonts w:eastAsia="Arial" w:cs="Arial"/>
                <w:sz w:val="16"/>
                <w:szCs w:val="16"/>
              </w:rPr>
            </w:pPr>
            <w:r w:rsidRPr="008554D0">
              <w:rPr>
                <w:rFonts w:eastAsia="Arial" w:cs="Arial"/>
                <w:sz w:val="16"/>
                <w:szCs w:val="16"/>
              </w:rPr>
              <w:t>99,493</w:t>
            </w:r>
          </w:p>
        </w:tc>
        <w:tc>
          <w:tcPr>
            <w:tcW w:w="1040" w:type="dxa"/>
          </w:tcPr>
          <w:p w14:paraId="44A24DD3" w14:textId="77777777" w:rsidR="008554D0" w:rsidRPr="008554D0" w:rsidRDefault="008554D0" w:rsidP="008554D0">
            <w:pPr>
              <w:widowControl w:val="0"/>
              <w:autoSpaceDE w:val="0"/>
              <w:autoSpaceDN w:val="0"/>
              <w:spacing w:before="61"/>
              <w:ind w:left="352"/>
              <w:rPr>
                <w:rFonts w:eastAsia="Arial" w:cs="Arial"/>
                <w:sz w:val="16"/>
                <w:szCs w:val="16"/>
              </w:rPr>
            </w:pPr>
            <w:r w:rsidRPr="008554D0">
              <w:rPr>
                <w:rFonts w:eastAsia="Arial" w:cs="Arial"/>
                <w:sz w:val="16"/>
                <w:szCs w:val="16"/>
              </w:rPr>
              <w:t>99,495</w:t>
            </w:r>
          </w:p>
        </w:tc>
        <w:tc>
          <w:tcPr>
            <w:tcW w:w="1039" w:type="dxa"/>
          </w:tcPr>
          <w:p w14:paraId="2190602F" w14:textId="77777777" w:rsidR="008554D0" w:rsidRPr="008554D0" w:rsidRDefault="008554D0" w:rsidP="008554D0">
            <w:pPr>
              <w:widowControl w:val="0"/>
              <w:autoSpaceDE w:val="0"/>
              <w:autoSpaceDN w:val="0"/>
              <w:spacing w:before="61"/>
              <w:ind w:left="388"/>
              <w:rPr>
                <w:rFonts w:eastAsia="Arial" w:cs="Arial"/>
                <w:sz w:val="16"/>
                <w:szCs w:val="16"/>
              </w:rPr>
            </w:pPr>
            <w:r w:rsidRPr="008554D0">
              <w:rPr>
                <w:rFonts w:eastAsia="Arial" w:cs="Arial"/>
                <w:sz w:val="16"/>
                <w:szCs w:val="16"/>
              </w:rPr>
              <w:t>100.0%</w:t>
            </w:r>
          </w:p>
        </w:tc>
        <w:tc>
          <w:tcPr>
            <w:tcW w:w="1042" w:type="dxa"/>
          </w:tcPr>
          <w:p w14:paraId="3AC6BE52" w14:textId="77777777" w:rsidR="008554D0" w:rsidRPr="008554D0" w:rsidRDefault="008554D0" w:rsidP="008554D0">
            <w:pPr>
              <w:widowControl w:val="0"/>
              <w:autoSpaceDE w:val="0"/>
              <w:autoSpaceDN w:val="0"/>
              <w:spacing w:before="61"/>
              <w:ind w:left="566"/>
              <w:rPr>
                <w:rFonts w:eastAsia="Arial" w:cs="Arial"/>
                <w:sz w:val="16"/>
                <w:szCs w:val="16"/>
              </w:rPr>
            </w:pPr>
            <w:r w:rsidRPr="008554D0">
              <w:rPr>
                <w:rFonts w:eastAsia="Arial" w:cs="Arial"/>
                <w:sz w:val="16"/>
                <w:szCs w:val="16"/>
              </w:rPr>
              <w:t>0.3%</w:t>
            </w:r>
          </w:p>
        </w:tc>
        <w:tc>
          <w:tcPr>
            <w:tcW w:w="1037" w:type="dxa"/>
          </w:tcPr>
          <w:p w14:paraId="7580220F" w14:textId="77777777" w:rsidR="008554D0" w:rsidRPr="008554D0" w:rsidRDefault="008554D0" w:rsidP="008554D0">
            <w:pPr>
              <w:widowControl w:val="0"/>
              <w:autoSpaceDE w:val="0"/>
              <w:autoSpaceDN w:val="0"/>
              <w:spacing w:before="61"/>
              <w:ind w:left="352"/>
              <w:rPr>
                <w:rFonts w:eastAsia="Arial" w:cs="Arial"/>
                <w:sz w:val="16"/>
                <w:szCs w:val="16"/>
              </w:rPr>
            </w:pPr>
            <w:r w:rsidRPr="008554D0">
              <w:rPr>
                <w:rFonts w:eastAsia="Arial" w:cs="Arial"/>
                <w:sz w:val="16"/>
                <w:szCs w:val="16"/>
              </w:rPr>
              <w:t>596,959</w:t>
            </w:r>
          </w:p>
        </w:tc>
        <w:tc>
          <w:tcPr>
            <w:tcW w:w="1042" w:type="dxa"/>
          </w:tcPr>
          <w:p w14:paraId="4FA78439" w14:textId="77777777" w:rsidR="008554D0" w:rsidRPr="008554D0" w:rsidRDefault="008554D0" w:rsidP="008554D0">
            <w:pPr>
              <w:widowControl w:val="0"/>
              <w:autoSpaceDE w:val="0"/>
              <w:autoSpaceDN w:val="0"/>
              <w:spacing w:before="61"/>
              <w:ind w:left="352"/>
              <w:rPr>
                <w:rFonts w:eastAsia="Arial" w:cs="Arial"/>
                <w:sz w:val="16"/>
                <w:szCs w:val="16"/>
              </w:rPr>
            </w:pPr>
            <w:r w:rsidRPr="008554D0">
              <w:rPr>
                <w:rFonts w:eastAsia="Arial" w:cs="Arial"/>
                <w:sz w:val="16"/>
                <w:szCs w:val="16"/>
              </w:rPr>
              <w:t>596,970</w:t>
            </w:r>
          </w:p>
        </w:tc>
        <w:tc>
          <w:tcPr>
            <w:tcW w:w="1040" w:type="dxa"/>
          </w:tcPr>
          <w:p w14:paraId="68885266" w14:textId="77777777" w:rsidR="008554D0" w:rsidRPr="008554D0" w:rsidRDefault="008554D0" w:rsidP="008554D0">
            <w:pPr>
              <w:widowControl w:val="0"/>
              <w:autoSpaceDE w:val="0"/>
              <w:autoSpaceDN w:val="0"/>
              <w:spacing w:before="61"/>
              <w:ind w:left="388"/>
              <w:rPr>
                <w:rFonts w:eastAsia="Arial" w:cs="Arial"/>
                <w:sz w:val="16"/>
                <w:szCs w:val="22"/>
              </w:rPr>
            </w:pPr>
            <w:r w:rsidRPr="008554D0">
              <w:rPr>
                <w:rFonts w:eastAsia="Arial" w:cs="Arial"/>
                <w:sz w:val="16"/>
                <w:szCs w:val="22"/>
              </w:rPr>
              <w:t>100.0%</w:t>
            </w:r>
          </w:p>
        </w:tc>
        <w:tc>
          <w:tcPr>
            <w:tcW w:w="1039" w:type="dxa"/>
          </w:tcPr>
          <w:p w14:paraId="50CE0F23" w14:textId="77777777" w:rsidR="008554D0" w:rsidRPr="008554D0" w:rsidRDefault="008554D0" w:rsidP="008554D0">
            <w:pPr>
              <w:widowControl w:val="0"/>
              <w:autoSpaceDE w:val="0"/>
              <w:autoSpaceDN w:val="0"/>
              <w:spacing w:before="61"/>
              <w:ind w:left="539"/>
              <w:rPr>
                <w:rFonts w:eastAsia="Arial" w:cs="Arial"/>
                <w:sz w:val="16"/>
                <w:szCs w:val="22"/>
              </w:rPr>
            </w:pPr>
            <w:r w:rsidRPr="008554D0">
              <w:rPr>
                <w:rFonts w:eastAsia="Arial" w:cs="Arial"/>
                <w:sz w:val="16"/>
                <w:szCs w:val="22"/>
              </w:rPr>
              <w:t>Good</w:t>
            </w:r>
          </w:p>
        </w:tc>
      </w:tr>
    </w:tbl>
    <w:p w14:paraId="5B62AEFE" w14:textId="417F0EDF" w:rsidR="008554D0" w:rsidRDefault="008554D0" w:rsidP="008554D0"/>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155"/>
      </w:tblGrid>
      <w:tr w:rsidR="008554D0" w:rsidRPr="008554D0" w14:paraId="56CB290C" w14:textId="77777777" w:rsidTr="004B52C1">
        <w:trPr>
          <w:trHeight w:val="304"/>
        </w:trPr>
        <w:tc>
          <w:tcPr>
            <w:tcW w:w="2155" w:type="dxa"/>
            <w:shd w:val="clear" w:color="auto" w:fill="24408F"/>
          </w:tcPr>
          <w:p w14:paraId="24FE9C9E" w14:textId="77777777" w:rsidR="008554D0" w:rsidRPr="008554D0" w:rsidRDefault="008554D0" w:rsidP="008554D0">
            <w:pPr>
              <w:widowControl w:val="0"/>
              <w:autoSpaceDE w:val="0"/>
              <w:autoSpaceDN w:val="0"/>
              <w:spacing w:before="61"/>
              <w:ind w:right="94"/>
              <w:jc w:val="right"/>
              <w:rPr>
                <w:rFonts w:eastAsia="Arial" w:cs="Arial"/>
                <w:b/>
                <w:sz w:val="16"/>
                <w:szCs w:val="22"/>
              </w:rPr>
            </w:pPr>
            <w:r w:rsidRPr="008554D0">
              <w:rPr>
                <w:rFonts w:eastAsia="Arial" w:cs="Arial"/>
                <w:b/>
                <w:color w:val="FFFFFF"/>
                <w:sz w:val="16"/>
                <w:szCs w:val="22"/>
              </w:rPr>
              <w:t>Completed</w:t>
            </w:r>
            <w:r w:rsidRPr="008554D0">
              <w:rPr>
                <w:rFonts w:eastAsia="Arial" w:cs="Arial"/>
                <w:b/>
                <w:color w:val="FFFFFF"/>
                <w:spacing w:val="-1"/>
                <w:sz w:val="16"/>
                <w:szCs w:val="22"/>
              </w:rPr>
              <w:t xml:space="preserve"> </w:t>
            </w:r>
            <w:r w:rsidRPr="008554D0">
              <w:rPr>
                <w:rFonts w:eastAsia="Arial" w:cs="Arial"/>
                <w:b/>
                <w:color w:val="FFFFFF"/>
                <w:sz w:val="16"/>
                <w:szCs w:val="22"/>
              </w:rPr>
              <w:t>desk</w:t>
            </w:r>
            <w:r w:rsidRPr="008554D0">
              <w:rPr>
                <w:rFonts w:eastAsia="Arial" w:cs="Arial"/>
                <w:b/>
                <w:color w:val="FFFFFF"/>
                <w:spacing w:val="-4"/>
                <w:sz w:val="16"/>
                <w:szCs w:val="22"/>
              </w:rPr>
              <w:t xml:space="preserve"> </w:t>
            </w:r>
            <w:r w:rsidRPr="008554D0">
              <w:rPr>
                <w:rFonts w:eastAsia="Arial" w:cs="Arial"/>
                <w:b/>
                <w:color w:val="FFFFFF"/>
                <w:sz w:val="16"/>
                <w:szCs w:val="22"/>
              </w:rPr>
              <w:t>reviews*</w:t>
            </w:r>
          </w:p>
        </w:tc>
      </w:tr>
      <w:tr w:rsidR="008554D0" w:rsidRPr="008554D0" w14:paraId="564E8FA3" w14:textId="77777777" w:rsidTr="004B52C1">
        <w:trPr>
          <w:trHeight w:val="316"/>
        </w:trPr>
        <w:tc>
          <w:tcPr>
            <w:tcW w:w="2155" w:type="dxa"/>
          </w:tcPr>
          <w:p w14:paraId="4AF28E6C" w14:textId="77777777" w:rsidR="008554D0" w:rsidRPr="008554D0" w:rsidRDefault="008554D0" w:rsidP="008554D0">
            <w:pPr>
              <w:widowControl w:val="0"/>
              <w:autoSpaceDE w:val="0"/>
              <w:autoSpaceDN w:val="0"/>
              <w:spacing w:before="61"/>
              <w:ind w:right="94"/>
              <w:jc w:val="right"/>
              <w:rPr>
                <w:rFonts w:eastAsia="Arial" w:cs="Arial"/>
                <w:sz w:val="16"/>
                <w:szCs w:val="22"/>
              </w:rPr>
            </w:pPr>
            <w:r w:rsidRPr="008554D0">
              <w:rPr>
                <w:rFonts w:eastAsia="Arial" w:cs="Arial"/>
                <w:sz w:val="16"/>
                <w:szCs w:val="22"/>
              </w:rPr>
              <w:t>N/A</w:t>
            </w:r>
          </w:p>
        </w:tc>
      </w:tr>
    </w:tbl>
    <w:p w14:paraId="555012B8" w14:textId="20325BF3" w:rsidR="008554D0" w:rsidRDefault="008554D0" w:rsidP="0049380E">
      <w:pPr>
        <w:pStyle w:val="TableFootnote"/>
        <w:ind w:left="90" w:hanging="90"/>
      </w:pPr>
      <w:r>
        <w:t>* The review for the load management program included a census review of equations and interval meter data to estimate the baseline usage and the resulting level of load curtailment achieved for each event for all participants.</w:t>
      </w:r>
    </w:p>
    <w:p w14:paraId="00E0DF6C" w14:textId="700BC434" w:rsidR="008554D0" w:rsidRDefault="008554D0" w:rsidP="008554D0">
      <w:r>
        <w:t xml:space="preserve">The EM&amp;V team evaluated the Large Commercial Load Management SOP by applying the </w:t>
      </w:r>
      <w:r w:rsidR="0049380E">
        <w:t>technical reference manual (</w:t>
      </w:r>
      <w:r>
        <w:t>TRM</w:t>
      </w:r>
      <w:r w:rsidR="0049380E">
        <w:t>)</w:t>
      </w:r>
      <w:r>
        <w:t xml:space="preserve"> calculation methodology to interval meter data. The meter data was supplied in 15-minute increments at the </w:t>
      </w:r>
      <w:r w:rsidR="0049380E" w:rsidRPr="0049380E">
        <w:t>electric service identifier ID</w:t>
      </w:r>
      <w:r w:rsidR="0049380E" w:rsidRPr="0049380E" w:rsidDel="0049380E">
        <w:t xml:space="preserve"> </w:t>
      </w:r>
      <w:r w:rsidR="0049380E">
        <w:t>(ESIID)</w:t>
      </w:r>
      <w:r>
        <w:t xml:space="preserve"> level. Load management events </w:t>
      </w:r>
      <w:r w:rsidR="00FA7F64">
        <w:t xml:space="preserve">in PY2020 </w:t>
      </w:r>
      <w:r>
        <w:t>occurred on the following dates and times:</w:t>
      </w:r>
    </w:p>
    <w:p w14:paraId="4DE7DF1E" w14:textId="02E273AE" w:rsidR="008554D0" w:rsidRDefault="008554D0" w:rsidP="008554D0">
      <w:pPr>
        <w:pStyle w:val="ListBullet"/>
      </w:pPr>
      <w:r>
        <w:t>July 16, 2020, from 2:00 p.m. to 5:00 p.m.</w:t>
      </w:r>
      <w:r w:rsidR="00656CA2">
        <w:t xml:space="preserve"> (scheduled)</w:t>
      </w:r>
      <w:r>
        <w:t>; and</w:t>
      </w:r>
    </w:p>
    <w:p w14:paraId="5367542C" w14:textId="048D392C" w:rsidR="008554D0" w:rsidRDefault="008554D0" w:rsidP="008554D0">
      <w:pPr>
        <w:pStyle w:val="ListBullet"/>
      </w:pPr>
      <w:r>
        <w:t>August 20, 2020, from 2:00 p.m. to 5:00 p.m</w:t>
      </w:r>
      <w:r w:rsidR="00A158C5">
        <w:t>.</w:t>
      </w:r>
      <w:r w:rsidR="00656CA2">
        <w:t xml:space="preserve"> (scheduled)</w:t>
      </w:r>
      <w:r>
        <w:t>.</w:t>
      </w:r>
    </w:p>
    <w:p w14:paraId="3E14EBDC" w14:textId="22B507C8" w:rsidR="008554D0" w:rsidRDefault="008554D0" w:rsidP="008554D0">
      <w:r>
        <w:t xml:space="preserve">The EM&amp;V team received the interval meter data and spreadsheets detailing the CenterPoint calculated savings results for </w:t>
      </w:r>
      <w:r w:rsidR="00EC0518">
        <w:t xml:space="preserve">each </w:t>
      </w:r>
      <w:r w:rsidR="002A68EF">
        <w:t>scheduled or test</w:t>
      </w:r>
      <w:r>
        <w:t xml:space="preserve"> event and each </w:t>
      </w:r>
      <w:r w:rsidR="0049380E">
        <w:t>ESIID</w:t>
      </w:r>
      <w:r>
        <w:t xml:space="preserve">. The EM&amp;V team calculated savings for each participating </w:t>
      </w:r>
      <w:r w:rsidR="0049380E">
        <w:t>ESIID</w:t>
      </w:r>
      <w:r>
        <w:t xml:space="preserve">, with the results matching those of the program. As such, no adjustments were made to the program savings. The table above shows both the EM&amp;V team (evaluated) and CenterPoint's (claimed) calculated </w:t>
      </w:r>
      <w:r w:rsidR="00DA2A24">
        <w:t>kilowatt</w:t>
      </w:r>
      <w:r>
        <w:t xml:space="preserve"> and </w:t>
      </w:r>
      <w:r w:rsidR="00DA2A24">
        <w:t>kilowatt-hour</w:t>
      </w:r>
      <w:r>
        <w:t xml:space="preserve"> savings. The minor differences are due to rounding practices.</w:t>
      </w:r>
    </w:p>
    <w:p w14:paraId="3A0010DB" w14:textId="7172E1F9" w:rsidR="008554D0" w:rsidRDefault="008554D0" w:rsidP="008554D0">
      <w:r>
        <w:t xml:space="preserve">Evaluated savings for the Large Commercial Load Management SOP are 99,495 kW </w:t>
      </w:r>
      <w:r w:rsidR="00236258">
        <w:t>and 596,970</w:t>
      </w:r>
      <w:r>
        <w:t xml:space="preserve"> kWh. The realization rate for both </w:t>
      </w:r>
      <w:r w:rsidR="00DA2A24">
        <w:t>kilowatt</w:t>
      </w:r>
      <w:r>
        <w:t xml:space="preserve"> and </w:t>
      </w:r>
      <w:r w:rsidR="00DA2A24">
        <w:t xml:space="preserve">kilowatt-hour </w:t>
      </w:r>
      <w:r>
        <w:t>is 100 percent</w:t>
      </w:r>
      <w:r w:rsidR="00236258">
        <w:t>,</w:t>
      </w:r>
      <w:r w:rsidR="00AE69EC">
        <w:t xml:space="preserve"> with a documentation score of </w:t>
      </w:r>
      <w:r w:rsidR="00AE69EC" w:rsidRPr="00430AB6">
        <w:rPr>
          <w:i/>
          <w:iCs/>
        </w:rPr>
        <w:t>good</w:t>
      </w:r>
      <w:r w:rsidR="00AE69EC">
        <w:t>.</w:t>
      </w:r>
    </w:p>
    <w:p w14:paraId="323C7ADA" w14:textId="5E7FD27C" w:rsidR="00816073" w:rsidRDefault="00816073" w:rsidP="0051122E">
      <w:pPr>
        <w:pStyle w:val="Heading3"/>
        <w:rPr>
          <w:rFonts w:hint="eastAsia"/>
        </w:rPr>
      </w:pPr>
      <w:bookmarkStart w:id="97" w:name="_Toc82513367"/>
      <w:r w:rsidRPr="00816073">
        <w:t>Residential Demand Response Program</w:t>
      </w:r>
      <w:bookmarkEnd w:id="97"/>
    </w:p>
    <w:tbl>
      <w:tblPr>
        <w:tblW w:w="0" w:type="auto"/>
        <w:tblInd w:w="-5" w:type="dxa"/>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20"/>
        <w:gridCol w:w="1018"/>
        <w:gridCol w:w="1021"/>
        <w:gridCol w:w="1020"/>
        <w:gridCol w:w="1020"/>
        <w:gridCol w:w="1017"/>
        <w:gridCol w:w="1019"/>
        <w:gridCol w:w="1020"/>
        <w:gridCol w:w="1019"/>
      </w:tblGrid>
      <w:tr w:rsidR="00816073" w:rsidRPr="00816073" w14:paraId="74B93EAB" w14:textId="77777777" w:rsidTr="004B52C1">
        <w:trPr>
          <w:trHeight w:val="1410"/>
        </w:trPr>
        <w:tc>
          <w:tcPr>
            <w:tcW w:w="1020" w:type="dxa"/>
            <w:shd w:val="clear" w:color="auto" w:fill="24408F"/>
            <w:textDirection w:val="btLr"/>
          </w:tcPr>
          <w:p w14:paraId="1B2463E6" w14:textId="77777777" w:rsidR="00816073" w:rsidRPr="00816073" w:rsidRDefault="00816073" w:rsidP="00816073">
            <w:pPr>
              <w:widowControl w:val="0"/>
              <w:autoSpaceDE w:val="0"/>
              <w:autoSpaceDN w:val="0"/>
              <w:spacing w:before="10"/>
              <w:rPr>
                <w:rFonts w:eastAsia="Arial" w:cs="Arial"/>
                <w:b/>
                <w:sz w:val="14"/>
                <w:szCs w:val="22"/>
              </w:rPr>
            </w:pPr>
          </w:p>
          <w:p w14:paraId="5E19301E" w14:textId="77777777" w:rsidR="00816073" w:rsidRPr="00816073" w:rsidRDefault="00816073" w:rsidP="00816073">
            <w:pPr>
              <w:widowControl w:val="0"/>
              <w:autoSpaceDE w:val="0"/>
              <w:autoSpaceDN w:val="0"/>
              <w:spacing w:before="0" w:line="247" w:lineRule="auto"/>
              <w:ind w:left="112" w:right="162"/>
              <w:rPr>
                <w:rFonts w:eastAsia="Arial" w:cs="Arial"/>
                <w:b/>
                <w:sz w:val="16"/>
                <w:szCs w:val="22"/>
              </w:rPr>
            </w:pPr>
            <w:r w:rsidRPr="00816073">
              <w:rPr>
                <w:rFonts w:eastAsia="Arial" w:cs="Arial"/>
                <w:b/>
                <w:color w:val="FFFFFF"/>
                <w:sz w:val="16"/>
                <w:szCs w:val="22"/>
              </w:rPr>
              <w:t>Program</w:t>
            </w:r>
            <w:r w:rsidRPr="00816073">
              <w:rPr>
                <w:rFonts w:eastAsia="Arial" w:cs="Arial"/>
                <w:b/>
                <w:color w:val="FFFFFF"/>
                <w:spacing w:val="1"/>
                <w:sz w:val="16"/>
                <w:szCs w:val="22"/>
              </w:rPr>
              <w:t xml:space="preserve"> </w:t>
            </w:r>
            <w:r w:rsidRPr="00816073">
              <w:rPr>
                <w:rFonts w:eastAsia="Arial" w:cs="Arial"/>
                <w:b/>
                <w:color w:val="FFFFFF"/>
                <w:spacing w:val="-1"/>
                <w:sz w:val="16"/>
                <w:szCs w:val="22"/>
              </w:rPr>
              <w:t xml:space="preserve">contribution </w:t>
            </w:r>
            <w:r w:rsidRPr="00816073">
              <w:rPr>
                <w:rFonts w:eastAsia="Arial" w:cs="Arial"/>
                <w:b/>
                <w:color w:val="FFFFFF"/>
                <w:sz w:val="16"/>
                <w:szCs w:val="22"/>
              </w:rPr>
              <w:t>to</w:t>
            </w:r>
            <w:r w:rsidRPr="00816073">
              <w:rPr>
                <w:rFonts w:eastAsia="Arial" w:cs="Arial"/>
                <w:b/>
                <w:color w:val="FFFFFF"/>
                <w:spacing w:val="-42"/>
                <w:sz w:val="16"/>
                <w:szCs w:val="22"/>
              </w:rPr>
              <w:t xml:space="preserve"> </w:t>
            </w:r>
            <w:r w:rsidRPr="00816073">
              <w:rPr>
                <w:rFonts w:eastAsia="Arial" w:cs="Arial"/>
                <w:b/>
                <w:color w:val="FFFFFF"/>
                <w:sz w:val="16"/>
                <w:szCs w:val="22"/>
              </w:rPr>
              <w:t>portfolio</w:t>
            </w:r>
            <w:r w:rsidRPr="00816073">
              <w:rPr>
                <w:rFonts w:eastAsia="Arial" w:cs="Arial"/>
                <w:b/>
                <w:color w:val="FFFFFF"/>
                <w:spacing w:val="1"/>
                <w:sz w:val="16"/>
                <w:szCs w:val="22"/>
              </w:rPr>
              <w:t xml:space="preserve"> </w:t>
            </w:r>
            <w:r w:rsidRPr="00816073">
              <w:rPr>
                <w:rFonts w:eastAsia="Arial" w:cs="Arial"/>
                <w:b/>
                <w:color w:val="FFFFFF"/>
                <w:sz w:val="16"/>
                <w:szCs w:val="22"/>
              </w:rPr>
              <w:t>savings</w:t>
            </w:r>
            <w:r w:rsidRPr="00816073">
              <w:rPr>
                <w:rFonts w:eastAsia="Arial" w:cs="Arial"/>
                <w:b/>
                <w:color w:val="FFFFFF"/>
                <w:spacing w:val="-1"/>
                <w:sz w:val="16"/>
                <w:szCs w:val="22"/>
              </w:rPr>
              <w:t xml:space="preserve"> </w:t>
            </w:r>
            <w:r w:rsidRPr="00816073">
              <w:rPr>
                <w:rFonts w:eastAsia="Arial" w:cs="Arial"/>
                <w:b/>
                <w:color w:val="FFFFFF"/>
                <w:sz w:val="16"/>
                <w:szCs w:val="22"/>
              </w:rPr>
              <w:t>(kW)</w:t>
            </w:r>
          </w:p>
        </w:tc>
        <w:tc>
          <w:tcPr>
            <w:tcW w:w="1018" w:type="dxa"/>
            <w:shd w:val="clear" w:color="auto" w:fill="24408F"/>
            <w:textDirection w:val="btLr"/>
          </w:tcPr>
          <w:p w14:paraId="0757C645" w14:textId="77777777" w:rsidR="00816073" w:rsidRPr="00816073" w:rsidRDefault="00816073" w:rsidP="00816073">
            <w:pPr>
              <w:widowControl w:val="0"/>
              <w:autoSpaceDE w:val="0"/>
              <w:autoSpaceDN w:val="0"/>
              <w:spacing w:before="10"/>
              <w:rPr>
                <w:rFonts w:eastAsia="Arial" w:cs="Arial"/>
                <w:b/>
                <w:sz w:val="24"/>
                <w:szCs w:val="22"/>
              </w:rPr>
            </w:pPr>
          </w:p>
          <w:p w14:paraId="4D5DF099" w14:textId="77777777" w:rsidR="00816073" w:rsidRPr="00816073" w:rsidRDefault="00816073" w:rsidP="00816073">
            <w:pPr>
              <w:widowControl w:val="0"/>
              <w:autoSpaceDE w:val="0"/>
              <w:autoSpaceDN w:val="0"/>
              <w:spacing w:before="0" w:line="244" w:lineRule="auto"/>
              <w:ind w:left="112" w:right="305"/>
              <w:rPr>
                <w:rFonts w:eastAsia="Arial" w:cs="Arial"/>
                <w:b/>
                <w:sz w:val="16"/>
                <w:szCs w:val="22"/>
              </w:rPr>
            </w:pPr>
            <w:r w:rsidRPr="00816073">
              <w:rPr>
                <w:rFonts w:eastAsia="Arial" w:cs="Arial"/>
                <w:b/>
                <w:color w:val="FFFFFF"/>
                <w:sz w:val="16"/>
                <w:szCs w:val="22"/>
              </w:rPr>
              <w:t>Claimed</w:t>
            </w:r>
            <w:r w:rsidRPr="00816073">
              <w:rPr>
                <w:rFonts w:eastAsia="Arial" w:cs="Arial"/>
                <w:b/>
                <w:color w:val="FFFFFF"/>
                <w:spacing w:val="1"/>
                <w:sz w:val="16"/>
                <w:szCs w:val="22"/>
              </w:rPr>
              <w:t xml:space="preserve"> </w:t>
            </w:r>
            <w:r w:rsidRPr="00816073">
              <w:rPr>
                <w:rFonts w:eastAsia="Arial" w:cs="Arial"/>
                <w:b/>
                <w:color w:val="FFFFFF"/>
                <w:sz w:val="16"/>
                <w:szCs w:val="22"/>
              </w:rPr>
              <w:t>demand</w:t>
            </w:r>
            <w:r w:rsidRPr="00816073">
              <w:rPr>
                <w:rFonts w:eastAsia="Arial" w:cs="Arial"/>
                <w:b/>
                <w:color w:val="FFFFFF"/>
                <w:spacing w:val="1"/>
                <w:sz w:val="16"/>
                <w:szCs w:val="22"/>
              </w:rPr>
              <w:t xml:space="preserve"> </w:t>
            </w:r>
            <w:r w:rsidRPr="00816073">
              <w:rPr>
                <w:rFonts w:eastAsia="Arial" w:cs="Arial"/>
                <w:b/>
                <w:color w:val="FFFFFF"/>
                <w:spacing w:val="-1"/>
                <w:sz w:val="16"/>
                <w:szCs w:val="22"/>
              </w:rPr>
              <w:t>savings</w:t>
            </w:r>
            <w:r w:rsidRPr="00816073">
              <w:rPr>
                <w:rFonts w:eastAsia="Arial" w:cs="Arial"/>
                <w:b/>
                <w:color w:val="FFFFFF"/>
                <w:spacing w:val="-7"/>
                <w:sz w:val="16"/>
                <w:szCs w:val="22"/>
              </w:rPr>
              <w:t xml:space="preserve"> </w:t>
            </w:r>
            <w:r w:rsidRPr="00816073">
              <w:rPr>
                <w:rFonts w:eastAsia="Arial" w:cs="Arial"/>
                <w:b/>
                <w:color w:val="FFFFFF"/>
                <w:sz w:val="16"/>
                <w:szCs w:val="22"/>
              </w:rPr>
              <w:t>(kW)</w:t>
            </w:r>
          </w:p>
        </w:tc>
        <w:tc>
          <w:tcPr>
            <w:tcW w:w="1021" w:type="dxa"/>
            <w:shd w:val="clear" w:color="auto" w:fill="24408F"/>
            <w:textDirection w:val="btLr"/>
          </w:tcPr>
          <w:p w14:paraId="27E40BE1" w14:textId="77777777" w:rsidR="00816073" w:rsidRPr="00816073" w:rsidRDefault="00816073" w:rsidP="00816073">
            <w:pPr>
              <w:widowControl w:val="0"/>
              <w:autoSpaceDE w:val="0"/>
              <w:autoSpaceDN w:val="0"/>
              <w:spacing w:before="1"/>
              <w:rPr>
                <w:rFonts w:eastAsia="Arial" w:cs="Arial"/>
                <w:b/>
                <w:sz w:val="25"/>
                <w:szCs w:val="22"/>
              </w:rPr>
            </w:pPr>
          </w:p>
          <w:p w14:paraId="72A87899" w14:textId="77777777" w:rsidR="00816073" w:rsidRPr="00816073" w:rsidRDefault="00816073" w:rsidP="00816073">
            <w:pPr>
              <w:widowControl w:val="0"/>
              <w:autoSpaceDE w:val="0"/>
              <w:autoSpaceDN w:val="0"/>
              <w:spacing w:before="0" w:line="244" w:lineRule="auto"/>
              <w:ind w:left="112" w:right="301"/>
              <w:rPr>
                <w:rFonts w:eastAsia="Arial" w:cs="Arial"/>
                <w:b/>
                <w:sz w:val="16"/>
                <w:szCs w:val="22"/>
              </w:rPr>
            </w:pPr>
            <w:r w:rsidRPr="00816073">
              <w:rPr>
                <w:rFonts w:eastAsia="Arial" w:cs="Arial"/>
                <w:b/>
                <w:color w:val="FFFFFF"/>
                <w:sz w:val="16"/>
                <w:szCs w:val="22"/>
              </w:rPr>
              <w:t>Evaluated</w:t>
            </w:r>
            <w:r w:rsidRPr="00816073">
              <w:rPr>
                <w:rFonts w:eastAsia="Arial" w:cs="Arial"/>
                <w:b/>
                <w:color w:val="FFFFFF"/>
                <w:spacing w:val="1"/>
                <w:sz w:val="16"/>
                <w:szCs w:val="22"/>
              </w:rPr>
              <w:t xml:space="preserve"> </w:t>
            </w:r>
            <w:r w:rsidRPr="00816073">
              <w:rPr>
                <w:rFonts w:eastAsia="Arial" w:cs="Arial"/>
                <w:b/>
                <w:color w:val="FFFFFF"/>
                <w:sz w:val="16"/>
                <w:szCs w:val="22"/>
              </w:rPr>
              <w:t>demand</w:t>
            </w:r>
            <w:r w:rsidRPr="00816073">
              <w:rPr>
                <w:rFonts w:eastAsia="Arial" w:cs="Arial"/>
                <w:b/>
                <w:color w:val="FFFFFF"/>
                <w:spacing w:val="1"/>
                <w:sz w:val="16"/>
                <w:szCs w:val="22"/>
              </w:rPr>
              <w:t xml:space="preserve"> </w:t>
            </w:r>
            <w:r w:rsidRPr="00816073">
              <w:rPr>
                <w:rFonts w:eastAsia="Arial" w:cs="Arial"/>
                <w:b/>
                <w:color w:val="FFFFFF"/>
                <w:sz w:val="16"/>
                <w:szCs w:val="22"/>
              </w:rPr>
              <w:t>savings</w:t>
            </w:r>
            <w:r w:rsidRPr="00816073">
              <w:rPr>
                <w:rFonts w:eastAsia="Arial" w:cs="Arial"/>
                <w:b/>
                <w:color w:val="FFFFFF"/>
                <w:spacing w:val="-10"/>
                <w:sz w:val="16"/>
                <w:szCs w:val="22"/>
              </w:rPr>
              <w:t xml:space="preserve"> </w:t>
            </w:r>
            <w:r w:rsidRPr="00816073">
              <w:rPr>
                <w:rFonts w:eastAsia="Arial" w:cs="Arial"/>
                <w:b/>
                <w:color w:val="FFFFFF"/>
                <w:sz w:val="16"/>
                <w:szCs w:val="22"/>
              </w:rPr>
              <w:t>(kW)</w:t>
            </w:r>
          </w:p>
        </w:tc>
        <w:tc>
          <w:tcPr>
            <w:tcW w:w="1020" w:type="dxa"/>
            <w:shd w:val="clear" w:color="auto" w:fill="24408F"/>
            <w:textDirection w:val="btLr"/>
          </w:tcPr>
          <w:p w14:paraId="442778D2" w14:textId="77777777" w:rsidR="00816073" w:rsidRPr="00816073" w:rsidRDefault="00816073" w:rsidP="00816073">
            <w:pPr>
              <w:widowControl w:val="0"/>
              <w:autoSpaceDE w:val="0"/>
              <w:autoSpaceDN w:val="0"/>
              <w:spacing w:before="0"/>
              <w:rPr>
                <w:rFonts w:eastAsia="Arial" w:cs="Arial"/>
                <w:b/>
                <w:sz w:val="18"/>
                <w:szCs w:val="22"/>
              </w:rPr>
            </w:pPr>
          </w:p>
          <w:p w14:paraId="3952F837" w14:textId="77777777" w:rsidR="00816073" w:rsidRPr="00816073" w:rsidRDefault="00816073" w:rsidP="00816073">
            <w:pPr>
              <w:widowControl w:val="0"/>
              <w:autoSpaceDE w:val="0"/>
              <w:autoSpaceDN w:val="0"/>
              <w:spacing w:before="3"/>
              <w:rPr>
                <w:rFonts w:eastAsia="Arial" w:cs="Arial"/>
                <w:b/>
                <w:sz w:val="23"/>
                <w:szCs w:val="22"/>
              </w:rPr>
            </w:pPr>
          </w:p>
          <w:p w14:paraId="3F092D59" w14:textId="168C3A71" w:rsidR="00816073" w:rsidRPr="00816073" w:rsidRDefault="00816073" w:rsidP="00816073">
            <w:pPr>
              <w:widowControl w:val="0"/>
              <w:autoSpaceDE w:val="0"/>
              <w:autoSpaceDN w:val="0"/>
              <w:spacing w:before="0" w:line="247" w:lineRule="auto"/>
              <w:ind w:left="112" w:right="95"/>
              <w:rPr>
                <w:rFonts w:eastAsia="Arial" w:cs="Arial"/>
                <w:b/>
                <w:sz w:val="16"/>
                <w:szCs w:val="22"/>
              </w:rPr>
            </w:pPr>
            <w:r w:rsidRPr="00816073">
              <w:rPr>
                <w:rFonts w:eastAsia="Arial" w:cs="Arial"/>
                <w:b/>
                <w:color w:val="FFFFFF"/>
                <w:sz w:val="16"/>
                <w:szCs w:val="22"/>
              </w:rPr>
              <w:t xml:space="preserve">Realization </w:t>
            </w:r>
            <w:r w:rsidR="003C4444">
              <w:rPr>
                <w:rFonts w:eastAsia="Arial" w:cs="Arial"/>
                <w:b/>
                <w:color w:val="FFFFFF"/>
                <w:sz w:val="16"/>
                <w:szCs w:val="22"/>
              </w:rPr>
              <w:br/>
            </w:r>
            <w:r w:rsidRPr="00816073">
              <w:rPr>
                <w:rFonts w:eastAsia="Arial" w:cs="Arial"/>
                <w:b/>
                <w:color w:val="FFFFFF"/>
                <w:sz w:val="16"/>
                <w:szCs w:val="22"/>
              </w:rPr>
              <w:t>rate</w:t>
            </w:r>
            <w:r w:rsidRPr="00816073">
              <w:rPr>
                <w:rFonts w:eastAsia="Arial" w:cs="Arial"/>
                <w:b/>
                <w:color w:val="FFFFFF"/>
                <w:spacing w:val="-43"/>
                <w:sz w:val="16"/>
                <w:szCs w:val="22"/>
              </w:rPr>
              <w:t xml:space="preserve"> </w:t>
            </w:r>
            <w:proofErr w:type="gramStart"/>
            <w:r w:rsidR="003C4444">
              <w:rPr>
                <w:rFonts w:eastAsia="Arial" w:cs="Arial"/>
                <w:b/>
                <w:color w:val="FFFFFF"/>
                <w:spacing w:val="-43"/>
                <w:sz w:val="16"/>
                <w:szCs w:val="22"/>
              </w:rPr>
              <w:t xml:space="preserve">  </w:t>
            </w:r>
            <w:r w:rsidR="003C4444" w:rsidRPr="00816073">
              <w:rPr>
                <w:rFonts w:eastAsia="Arial" w:cs="Arial"/>
                <w:b/>
                <w:color w:val="FFFFFF"/>
                <w:spacing w:val="1"/>
                <w:sz w:val="16"/>
                <w:szCs w:val="22"/>
              </w:rPr>
              <w:t xml:space="preserve"> </w:t>
            </w:r>
            <w:r w:rsidRPr="00816073">
              <w:rPr>
                <w:rFonts w:eastAsia="Arial" w:cs="Arial"/>
                <w:b/>
                <w:color w:val="FFFFFF"/>
                <w:sz w:val="16"/>
                <w:szCs w:val="22"/>
              </w:rPr>
              <w:t>(</w:t>
            </w:r>
            <w:proofErr w:type="gramEnd"/>
            <w:r w:rsidRPr="00816073">
              <w:rPr>
                <w:rFonts w:eastAsia="Arial" w:cs="Arial"/>
                <w:b/>
                <w:color w:val="FFFFFF"/>
                <w:sz w:val="16"/>
                <w:szCs w:val="22"/>
              </w:rPr>
              <w:t>kW)</w:t>
            </w:r>
          </w:p>
        </w:tc>
        <w:tc>
          <w:tcPr>
            <w:tcW w:w="1020" w:type="dxa"/>
            <w:shd w:val="clear" w:color="auto" w:fill="24408F"/>
            <w:textDirection w:val="btLr"/>
          </w:tcPr>
          <w:p w14:paraId="5E1D813A" w14:textId="77777777" w:rsidR="00816073" w:rsidRPr="00816073" w:rsidRDefault="00816073" w:rsidP="00816073">
            <w:pPr>
              <w:widowControl w:val="0"/>
              <w:autoSpaceDE w:val="0"/>
              <w:autoSpaceDN w:val="0"/>
              <w:spacing w:before="9"/>
              <w:rPr>
                <w:rFonts w:eastAsia="Arial" w:cs="Arial"/>
                <w:b/>
                <w:sz w:val="14"/>
                <w:szCs w:val="22"/>
              </w:rPr>
            </w:pPr>
          </w:p>
          <w:p w14:paraId="2CF37C5E" w14:textId="77777777" w:rsidR="00816073" w:rsidRPr="00816073" w:rsidRDefault="00816073" w:rsidP="00816073">
            <w:pPr>
              <w:widowControl w:val="0"/>
              <w:autoSpaceDE w:val="0"/>
              <w:autoSpaceDN w:val="0"/>
              <w:spacing w:before="0" w:line="247" w:lineRule="auto"/>
              <w:ind w:left="112" w:right="162"/>
              <w:rPr>
                <w:rFonts w:eastAsia="Arial" w:cs="Arial"/>
                <w:b/>
                <w:sz w:val="16"/>
                <w:szCs w:val="22"/>
              </w:rPr>
            </w:pPr>
            <w:r w:rsidRPr="00816073">
              <w:rPr>
                <w:rFonts w:eastAsia="Arial" w:cs="Arial"/>
                <w:b/>
                <w:color w:val="FFFFFF"/>
                <w:sz w:val="16"/>
                <w:szCs w:val="22"/>
              </w:rPr>
              <w:t>Program</w:t>
            </w:r>
            <w:r w:rsidRPr="00816073">
              <w:rPr>
                <w:rFonts w:eastAsia="Arial" w:cs="Arial"/>
                <w:b/>
                <w:color w:val="FFFFFF"/>
                <w:spacing w:val="1"/>
                <w:sz w:val="16"/>
                <w:szCs w:val="22"/>
              </w:rPr>
              <w:t xml:space="preserve"> </w:t>
            </w:r>
            <w:r w:rsidRPr="00816073">
              <w:rPr>
                <w:rFonts w:eastAsia="Arial" w:cs="Arial"/>
                <w:b/>
                <w:color w:val="FFFFFF"/>
                <w:spacing w:val="-1"/>
                <w:sz w:val="16"/>
                <w:szCs w:val="22"/>
              </w:rPr>
              <w:t xml:space="preserve">contribution </w:t>
            </w:r>
            <w:r w:rsidRPr="00816073">
              <w:rPr>
                <w:rFonts w:eastAsia="Arial" w:cs="Arial"/>
                <w:b/>
                <w:color w:val="FFFFFF"/>
                <w:sz w:val="16"/>
                <w:szCs w:val="22"/>
              </w:rPr>
              <w:t>to</w:t>
            </w:r>
            <w:r w:rsidRPr="00816073">
              <w:rPr>
                <w:rFonts w:eastAsia="Arial" w:cs="Arial"/>
                <w:b/>
                <w:color w:val="FFFFFF"/>
                <w:spacing w:val="-42"/>
                <w:sz w:val="16"/>
                <w:szCs w:val="22"/>
              </w:rPr>
              <w:t xml:space="preserve"> </w:t>
            </w:r>
            <w:r w:rsidRPr="00816073">
              <w:rPr>
                <w:rFonts w:eastAsia="Arial" w:cs="Arial"/>
                <w:b/>
                <w:color w:val="FFFFFF"/>
                <w:sz w:val="16"/>
                <w:szCs w:val="22"/>
              </w:rPr>
              <w:t>portfolio</w:t>
            </w:r>
            <w:r w:rsidRPr="00816073">
              <w:rPr>
                <w:rFonts w:eastAsia="Arial" w:cs="Arial"/>
                <w:b/>
                <w:color w:val="FFFFFF"/>
                <w:spacing w:val="1"/>
                <w:sz w:val="16"/>
                <w:szCs w:val="22"/>
              </w:rPr>
              <w:t xml:space="preserve"> </w:t>
            </w:r>
            <w:r w:rsidRPr="00816073">
              <w:rPr>
                <w:rFonts w:eastAsia="Arial" w:cs="Arial"/>
                <w:b/>
                <w:color w:val="FFFFFF"/>
                <w:sz w:val="16"/>
                <w:szCs w:val="22"/>
              </w:rPr>
              <w:t>savings</w:t>
            </w:r>
            <w:r w:rsidRPr="00816073">
              <w:rPr>
                <w:rFonts w:eastAsia="Arial" w:cs="Arial"/>
                <w:b/>
                <w:color w:val="FFFFFF"/>
                <w:spacing w:val="-1"/>
                <w:sz w:val="16"/>
                <w:szCs w:val="22"/>
              </w:rPr>
              <w:t xml:space="preserve"> </w:t>
            </w:r>
            <w:r w:rsidRPr="00816073">
              <w:rPr>
                <w:rFonts w:eastAsia="Arial" w:cs="Arial"/>
                <w:b/>
                <w:color w:val="FFFFFF"/>
                <w:sz w:val="16"/>
                <w:szCs w:val="22"/>
              </w:rPr>
              <w:t>(kWh)</w:t>
            </w:r>
          </w:p>
        </w:tc>
        <w:tc>
          <w:tcPr>
            <w:tcW w:w="1017" w:type="dxa"/>
            <w:shd w:val="clear" w:color="auto" w:fill="24408F"/>
            <w:textDirection w:val="btLr"/>
          </w:tcPr>
          <w:p w14:paraId="13F6E403" w14:textId="77777777" w:rsidR="00816073" w:rsidRPr="00816073" w:rsidRDefault="00816073" w:rsidP="00816073">
            <w:pPr>
              <w:widowControl w:val="0"/>
              <w:autoSpaceDE w:val="0"/>
              <w:autoSpaceDN w:val="0"/>
              <w:spacing w:before="10"/>
              <w:rPr>
                <w:rFonts w:eastAsia="Arial" w:cs="Arial"/>
                <w:b/>
                <w:sz w:val="24"/>
                <w:szCs w:val="22"/>
              </w:rPr>
            </w:pPr>
          </w:p>
          <w:p w14:paraId="019613F8" w14:textId="77777777" w:rsidR="00816073" w:rsidRPr="00816073" w:rsidRDefault="00816073" w:rsidP="00816073">
            <w:pPr>
              <w:widowControl w:val="0"/>
              <w:autoSpaceDE w:val="0"/>
              <w:autoSpaceDN w:val="0"/>
              <w:spacing w:before="0" w:line="247" w:lineRule="auto"/>
              <w:ind w:left="112" w:right="129"/>
              <w:rPr>
                <w:rFonts w:eastAsia="Arial" w:cs="Arial"/>
                <w:b/>
                <w:sz w:val="16"/>
                <w:szCs w:val="22"/>
              </w:rPr>
            </w:pPr>
            <w:r w:rsidRPr="00816073">
              <w:rPr>
                <w:rFonts w:eastAsia="Arial" w:cs="Arial"/>
                <w:b/>
                <w:color w:val="FFFFFF"/>
                <w:sz w:val="16"/>
                <w:szCs w:val="22"/>
              </w:rPr>
              <w:t>Claimed</w:t>
            </w:r>
            <w:r w:rsidRPr="00816073">
              <w:rPr>
                <w:rFonts w:eastAsia="Arial" w:cs="Arial"/>
                <w:b/>
                <w:color w:val="FFFFFF"/>
                <w:spacing w:val="1"/>
                <w:sz w:val="16"/>
                <w:szCs w:val="22"/>
              </w:rPr>
              <w:t xml:space="preserve"> </w:t>
            </w:r>
            <w:r w:rsidRPr="00816073">
              <w:rPr>
                <w:rFonts w:eastAsia="Arial" w:cs="Arial"/>
                <w:b/>
                <w:color w:val="FFFFFF"/>
                <w:sz w:val="16"/>
                <w:szCs w:val="22"/>
              </w:rPr>
              <w:t>energy savings</w:t>
            </w:r>
            <w:r w:rsidRPr="00816073">
              <w:rPr>
                <w:rFonts w:eastAsia="Arial" w:cs="Arial"/>
                <w:b/>
                <w:color w:val="FFFFFF"/>
                <w:spacing w:val="-42"/>
                <w:sz w:val="16"/>
                <w:szCs w:val="22"/>
              </w:rPr>
              <w:t xml:space="preserve"> </w:t>
            </w:r>
            <w:r w:rsidRPr="00816073">
              <w:rPr>
                <w:rFonts w:eastAsia="Arial" w:cs="Arial"/>
                <w:b/>
                <w:color w:val="FFFFFF"/>
                <w:sz w:val="16"/>
                <w:szCs w:val="22"/>
              </w:rPr>
              <w:t>(kWh)</w:t>
            </w:r>
          </w:p>
        </w:tc>
        <w:tc>
          <w:tcPr>
            <w:tcW w:w="1019" w:type="dxa"/>
            <w:shd w:val="clear" w:color="auto" w:fill="24408F"/>
            <w:textDirection w:val="btLr"/>
          </w:tcPr>
          <w:p w14:paraId="7588D281" w14:textId="77777777" w:rsidR="00816073" w:rsidRPr="00816073" w:rsidRDefault="00816073" w:rsidP="00816073">
            <w:pPr>
              <w:widowControl w:val="0"/>
              <w:autoSpaceDE w:val="0"/>
              <w:autoSpaceDN w:val="0"/>
              <w:spacing w:before="1"/>
              <w:rPr>
                <w:rFonts w:eastAsia="Arial" w:cs="Arial"/>
                <w:b/>
                <w:sz w:val="25"/>
                <w:szCs w:val="22"/>
              </w:rPr>
            </w:pPr>
          </w:p>
          <w:p w14:paraId="1D008EA9" w14:textId="77777777" w:rsidR="00816073" w:rsidRPr="00816073" w:rsidRDefault="00816073" w:rsidP="00816073">
            <w:pPr>
              <w:widowControl w:val="0"/>
              <w:autoSpaceDE w:val="0"/>
              <w:autoSpaceDN w:val="0"/>
              <w:spacing w:before="0" w:line="247" w:lineRule="auto"/>
              <w:ind w:left="112" w:right="113"/>
              <w:rPr>
                <w:rFonts w:eastAsia="Arial" w:cs="Arial"/>
                <w:b/>
                <w:sz w:val="16"/>
                <w:szCs w:val="22"/>
              </w:rPr>
            </w:pPr>
            <w:r w:rsidRPr="00816073">
              <w:rPr>
                <w:rFonts w:eastAsia="Arial" w:cs="Arial"/>
                <w:b/>
                <w:color w:val="FFFFFF"/>
                <w:sz w:val="16"/>
                <w:szCs w:val="22"/>
              </w:rPr>
              <w:t>Evaluated</w:t>
            </w:r>
            <w:r w:rsidRPr="00816073">
              <w:rPr>
                <w:rFonts w:eastAsia="Arial" w:cs="Arial"/>
                <w:b/>
                <w:color w:val="FFFFFF"/>
                <w:spacing w:val="1"/>
                <w:sz w:val="16"/>
                <w:szCs w:val="22"/>
              </w:rPr>
              <w:t xml:space="preserve"> </w:t>
            </w:r>
            <w:r w:rsidRPr="00816073">
              <w:rPr>
                <w:rFonts w:eastAsia="Arial" w:cs="Arial"/>
                <w:b/>
                <w:color w:val="FFFFFF"/>
                <w:sz w:val="16"/>
                <w:szCs w:val="22"/>
              </w:rPr>
              <w:t>energy savings</w:t>
            </w:r>
            <w:r w:rsidRPr="00816073">
              <w:rPr>
                <w:rFonts w:eastAsia="Arial" w:cs="Arial"/>
                <w:b/>
                <w:color w:val="FFFFFF"/>
                <w:spacing w:val="-42"/>
                <w:sz w:val="16"/>
                <w:szCs w:val="22"/>
              </w:rPr>
              <w:t xml:space="preserve"> </w:t>
            </w:r>
            <w:r w:rsidRPr="00816073">
              <w:rPr>
                <w:rFonts w:eastAsia="Arial" w:cs="Arial"/>
                <w:b/>
                <w:color w:val="FFFFFF"/>
                <w:sz w:val="16"/>
                <w:szCs w:val="22"/>
              </w:rPr>
              <w:t>(kWh)</w:t>
            </w:r>
          </w:p>
        </w:tc>
        <w:tc>
          <w:tcPr>
            <w:tcW w:w="1020" w:type="dxa"/>
            <w:shd w:val="clear" w:color="auto" w:fill="24408F"/>
            <w:textDirection w:val="btLr"/>
          </w:tcPr>
          <w:p w14:paraId="396DA8B6" w14:textId="77777777" w:rsidR="00816073" w:rsidRPr="00816073" w:rsidRDefault="00816073" w:rsidP="00816073">
            <w:pPr>
              <w:widowControl w:val="0"/>
              <w:autoSpaceDE w:val="0"/>
              <w:autoSpaceDN w:val="0"/>
              <w:spacing w:before="0"/>
              <w:rPr>
                <w:rFonts w:eastAsia="Arial" w:cs="Arial"/>
                <w:b/>
                <w:sz w:val="18"/>
                <w:szCs w:val="22"/>
              </w:rPr>
            </w:pPr>
          </w:p>
          <w:p w14:paraId="3EEE1440" w14:textId="77777777" w:rsidR="00816073" w:rsidRPr="00816073" w:rsidRDefault="00816073" w:rsidP="00816073">
            <w:pPr>
              <w:widowControl w:val="0"/>
              <w:autoSpaceDE w:val="0"/>
              <w:autoSpaceDN w:val="0"/>
              <w:spacing w:before="6"/>
              <w:rPr>
                <w:rFonts w:eastAsia="Arial" w:cs="Arial"/>
                <w:b/>
                <w:sz w:val="23"/>
                <w:szCs w:val="22"/>
              </w:rPr>
            </w:pPr>
          </w:p>
          <w:p w14:paraId="4E8BB5B0" w14:textId="791F9F69" w:rsidR="00816073" w:rsidRPr="00816073" w:rsidRDefault="00816073" w:rsidP="00816073">
            <w:pPr>
              <w:widowControl w:val="0"/>
              <w:autoSpaceDE w:val="0"/>
              <w:autoSpaceDN w:val="0"/>
              <w:spacing w:before="0" w:line="247" w:lineRule="auto"/>
              <w:ind w:left="112" w:right="95"/>
              <w:rPr>
                <w:rFonts w:eastAsia="Arial" w:cs="Arial"/>
                <w:b/>
                <w:sz w:val="16"/>
                <w:szCs w:val="22"/>
              </w:rPr>
            </w:pPr>
            <w:r w:rsidRPr="00816073">
              <w:rPr>
                <w:rFonts w:eastAsia="Arial" w:cs="Arial"/>
                <w:b/>
                <w:color w:val="FFFFFF"/>
                <w:sz w:val="16"/>
                <w:szCs w:val="22"/>
              </w:rPr>
              <w:t xml:space="preserve">Realization </w:t>
            </w:r>
            <w:r w:rsidR="003C4444">
              <w:rPr>
                <w:rFonts w:eastAsia="Arial" w:cs="Arial"/>
                <w:b/>
                <w:color w:val="FFFFFF"/>
                <w:sz w:val="16"/>
                <w:szCs w:val="22"/>
              </w:rPr>
              <w:br/>
            </w:r>
            <w:proofErr w:type="gramStart"/>
            <w:r w:rsidRPr="00816073">
              <w:rPr>
                <w:rFonts w:eastAsia="Arial" w:cs="Arial"/>
                <w:b/>
                <w:color w:val="FFFFFF"/>
                <w:sz w:val="16"/>
                <w:szCs w:val="22"/>
              </w:rPr>
              <w:t>rate</w:t>
            </w:r>
            <w:r w:rsidRPr="00816073">
              <w:rPr>
                <w:rFonts w:eastAsia="Arial" w:cs="Arial"/>
                <w:b/>
                <w:color w:val="FFFFFF"/>
                <w:spacing w:val="-43"/>
                <w:sz w:val="16"/>
                <w:szCs w:val="22"/>
              </w:rPr>
              <w:t xml:space="preserve"> </w:t>
            </w:r>
            <w:r w:rsidR="003C4444" w:rsidRPr="00816073">
              <w:rPr>
                <w:rFonts w:eastAsia="Arial" w:cs="Arial"/>
                <w:b/>
                <w:color w:val="FFFFFF"/>
                <w:spacing w:val="1"/>
                <w:sz w:val="16"/>
                <w:szCs w:val="22"/>
              </w:rPr>
              <w:t xml:space="preserve"> </w:t>
            </w:r>
            <w:r w:rsidRPr="00816073">
              <w:rPr>
                <w:rFonts w:eastAsia="Arial" w:cs="Arial"/>
                <w:b/>
                <w:color w:val="FFFFFF"/>
                <w:sz w:val="16"/>
                <w:szCs w:val="22"/>
              </w:rPr>
              <w:t>(</w:t>
            </w:r>
            <w:proofErr w:type="gramEnd"/>
            <w:r w:rsidRPr="00816073">
              <w:rPr>
                <w:rFonts w:eastAsia="Arial" w:cs="Arial"/>
                <w:b/>
                <w:color w:val="FFFFFF"/>
                <w:sz w:val="16"/>
                <w:szCs w:val="22"/>
              </w:rPr>
              <w:t>kWh)</w:t>
            </w:r>
          </w:p>
        </w:tc>
        <w:tc>
          <w:tcPr>
            <w:tcW w:w="1019" w:type="dxa"/>
            <w:shd w:val="clear" w:color="auto" w:fill="24408F"/>
            <w:textDirection w:val="btLr"/>
          </w:tcPr>
          <w:p w14:paraId="60C603FE" w14:textId="77777777" w:rsidR="00816073" w:rsidRPr="00816073" w:rsidRDefault="00816073" w:rsidP="00816073">
            <w:pPr>
              <w:widowControl w:val="0"/>
              <w:autoSpaceDE w:val="0"/>
              <w:autoSpaceDN w:val="0"/>
              <w:spacing w:before="0"/>
              <w:rPr>
                <w:rFonts w:eastAsia="Arial" w:cs="Arial"/>
                <w:b/>
                <w:sz w:val="25"/>
                <w:szCs w:val="22"/>
              </w:rPr>
            </w:pPr>
          </w:p>
          <w:p w14:paraId="2794060F" w14:textId="77777777" w:rsidR="00816073" w:rsidRPr="00816073" w:rsidRDefault="00816073" w:rsidP="00816073">
            <w:pPr>
              <w:widowControl w:val="0"/>
              <w:autoSpaceDE w:val="0"/>
              <w:autoSpaceDN w:val="0"/>
              <w:spacing w:before="0" w:line="247" w:lineRule="auto"/>
              <w:ind w:left="112" w:right="131"/>
              <w:rPr>
                <w:rFonts w:eastAsia="Arial" w:cs="Arial"/>
                <w:b/>
                <w:sz w:val="16"/>
                <w:szCs w:val="22"/>
              </w:rPr>
            </w:pPr>
            <w:r w:rsidRPr="00816073">
              <w:rPr>
                <w:rFonts w:eastAsia="Arial" w:cs="Arial"/>
                <w:b/>
                <w:color w:val="FFFFFF"/>
                <w:sz w:val="16"/>
                <w:szCs w:val="22"/>
              </w:rPr>
              <w:t>Program</w:t>
            </w:r>
            <w:r w:rsidRPr="00816073">
              <w:rPr>
                <w:rFonts w:eastAsia="Arial" w:cs="Arial"/>
                <w:b/>
                <w:color w:val="FFFFFF"/>
                <w:spacing w:val="1"/>
                <w:sz w:val="16"/>
                <w:szCs w:val="22"/>
              </w:rPr>
              <w:t xml:space="preserve"> </w:t>
            </w:r>
            <w:r w:rsidRPr="00816073">
              <w:rPr>
                <w:rFonts w:eastAsia="Arial" w:cs="Arial"/>
                <w:b/>
                <w:color w:val="FFFFFF"/>
                <w:sz w:val="16"/>
                <w:szCs w:val="22"/>
              </w:rPr>
              <w:t>documentation</w:t>
            </w:r>
            <w:r w:rsidRPr="00816073">
              <w:rPr>
                <w:rFonts w:eastAsia="Arial" w:cs="Arial"/>
                <w:b/>
                <w:color w:val="FFFFFF"/>
                <w:spacing w:val="-42"/>
                <w:sz w:val="16"/>
                <w:szCs w:val="22"/>
              </w:rPr>
              <w:t xml:space="preserve"> </w:t>
            </w:r>
            <w:r w:rsidRPr="00816073">
              <w:rPr>
                <w:rFonts w:eastAsia="Arial" w:cs="Arial"/>
                <w:b/>
                <w:color w:val="FFFFFF"/>
                <w:sz w:val="16"/>
                <w:szCs w:val="22"/>
              </w:rPr>
              <w:t>score</w:t>
            </w:r>
          </w:p>
        </w:tc>
      </w:tr>
      <w:tr w:rsidR="00816073" w:rsidRPr="00816073" w14:paraId="60EF87E9" w14:textId="77777777" w:rsidTr="004B52C1">
        <w:trPr>
          <w:trHeight w:val="304"/>
        </w:trPr>
        <w:tc>
          <w:tcPr>
            <w:tcW w:w="1020" w:type="dxa"/>
          </w:tcPr>
          <w:p w14:paraId="01A6226E" w14:textId="77777777" w:rsidR="00816073" w:rsidRPr="00816073" w:rsidRDefault="00816073" w:rsidP="0049380E">
            <w:pPr>
              <w:widowControl w:val="0"/>
              <w:autoSpaceDE w:val="0"/>
              <w:autoSpaceDN w:val="0"/>
              <w:spacing w:before="60" w:after="60"/>
              <w:ind w:right="144"/>
              <w:jc w:val="right"/>
              <w:rPr>
                <w:rFonts w:eastAsia="Arial" w:cs="Arial"/>
                <w:sz w:val="16"/>
                <w:szCs w:val="22"/>
              </w:rPr>
            </w:pPr>
            <w:r w:rsidRPr="00816073">
              <w:rPr>
                <w:rFonts w:eastAsia="Arial" w:cs="Arial"/>
                <w:sz w:val="16"/>
                <w:szCs w:val="22"/>
              </w:rPr>
              <w:t>12.0%</w:t>
            </w:r>
          </w:p>
        </w:tc>
        <w:tc>
          <w:tcPr>
            <w:tcW w:w="1018" w:type="dxa"/>
          </w:tcPr>
          <w:p w14:paraId="5D83969F" w14:textId="77777777" w:rsidR="00816073" w:rsidRPr="00816073" w:rsidRDefault="00816073" w:rsidP="0049380E">
            <w:pPr>
              <w:widowControl w:val="0"/>
              <w:autoSpaceDE w:val="0"/>
              <w:autoSpaceDN w:val="0"/>
              <w:spacing w:before="60" w:after="60"/>
              <w:ind w:right="144"/>
              <w:jc w:val="right"/>
              <w:rPr>
                <w:rFonts w:eastAsia="Arial" w:cs="Arial"/>
                <w:sz w:val="16"/>
                <w:szCs w:val="16"/>
              </w:rPr>
            </w:pPr>
            <w:r w:rsidRPr="00816073">
              <w:rPr>
                <w:rFonts w:eastAsia="Arial" w:cs="Arial"/>
                <w:sz w:val="16"/>
                <w:szCs w:val="16"/>
              </w:rPr>
              <w:t>20,552</w:t>
            </w:r>
          </w:p>
        </w:tc>
        <w:tc>
          <w:tcPr>
            <w:tcW w:w="1021" w:type="dxa"/>
          </w:tcPr>
          <w:p w14:paraId="1C36489A" w14:textId="77777777" w:rsidR="00816073" w:rsidRPr="00816073" w:rsidRDefault="00816073" w:rsidP="0049380E">
            <w:pPr>
              <w:widowControl w:val="0"/>
              <w:autoSpaceDE w:val="0"/>
              <w:autoSpaceDN w:val="0"/>
              <w:spacing w:before="60" w:after="60"/>
              <w:ind w:right="144"/>
              <w:jc w:val="right"/>
              <w:rPr>
                <w:rFonts w:eastAsia="Arial" w:cs="Arial"/>
                <w:sz w:val="16"/>
                <w:szCs w:val="16"/>
              </w:rPr>
            </w:pPr>
            <w:r w:rsidRPr="00816073">
              <w:rPr>
                <w:rFonts w:eastAsia="Arial" w:cs="Arial"/>
                <w:sz w:val="16"/>
                <w:szCs w:val="16"/>
              </w:rPr>
              <w:t>20,552</w:t>
            </w:r>
          </w:p>
        </w:tc>
        <w:tc>
          <w:tcPr>
            <w:tcW w:w="1020" w:type="dxa"/>
          </w:tcPr>
          <w:p w14:paraId="698BFE08" w14:textId="77777777" w:rsidR="00816073" w:rsidRPr="00816073" w:rsidRDefault="00816073" w:rsidP="0049380E">
            <w:pPr>
              <w:widowControl w:val="0"/>
              <w:autoSpaceDE w:val="0"/>
              <w:autoSpaceDN w:val="0"/>
              <w:spacing w:before="60" w:after="60"/>
              <w:ind w:right="144"/>
              <w:jc w:val="right"/>
              <w:rPr>
                <w:rFonts w:eastAsia="Arial" w:cs="Arial"/>
                <w:sz w:val="16"/>
                <w:szCs w:val="16"/>
              </w:rPr>
            </w:pPr>
            <w:r w:rsidRPr="00816073">
              <w:rPr>
                <w:rFonts w:eastAsia="Arial" w:cs="Arial"/>
                <w:sz w:val="16"/>
                <w:szCs w:val="16"/>
              </w:rPr>
              <w:t>100.0%</w:t>
            </w:r>
          </w:p>
        </w:tc>
        <w:tc>
          <w:tcPr>
            <w:tcW w:w="1020" w:type="dxa"/>
          </w:tcPr>
          <w:p w14:paraId="3A9D5AB0" w14:textId="77777777" w:rsidR="00816073" w:rsidRPr="00816073" w:rsidRDefault="00816073" w:rsidP="0049380E">
            <w:pPr>
              <w:widowControl w:val="0"/>
              <w:autoSpaceDE w:val="0"/>
              <w:autoSpaceDN w:val="0"/>
              <w:spacing w:before="60" w:after="60"/>
              <w:ind w:right="144"/>
              <w:jc w:val="right"/>
              <w:rPr>
                <w:rFonts w:eastAsia="Arial" w:cs="Arial"/>
                <w:sz w:val="16"/>
                <w:szCs w:val="16"/>
              </w:rPr>
            </w:pPr>
            <w:r w:rsidRPr="00816073">
              <w:rPr>
                <w:rFonts w:eastAsia="Arial" w:cs="Arial"/>
                <w:sz w:val="16"/>
                <w:szCs w:val="16"/>
              </w:rPr>
              <w:t>0.1%</w:t>
            </w:r>
          </w:p>
        </w:tc>
        <w:tc>
          <w:tcPr>
            <w:tcW w:w="1017" w:type="dxa"/>
          </w:tcPr>
          <w:p w14:paraId="41ACED5A" w14:textId="77777777" w:rsidR="00816073" w:rsidRPr="00816073" w:rsidRDefault="00816073" w:rsidP="0049380E">
            <w:pPr>
              <w:widowControl w:val="0"/>
              <w:autoSpaceDE w:val="0"/>
              <w:autoSpaceDN w:val="0"/>
              <w:spacing w:before="60" w:after="60"/>
              <w:ind w:right="144"/>
              <w:jc w:val="right"/>
              <w:rPr>
                <w:rFonts w:eastAsia="Arial" w:cs="Arial"/>
                <w:sz w:val="16"/>
                <w:szCs w:val="16"/>
              </w:rPr>
            </w:pPr>
            <w:r w:rsidRPr="00816073">
              <w:rPr>
                <w:rFonts w:eastAsia="Arial" w:cs="Arial"/>
                <w:sz w:val="16"/>
                <w:szCs w:val="16"/>
              </w:rPr>
              <w:t>123,312</w:t>
            </w:r>
          </w:p>
        </w:tc>
        <w:tc>
          <w:tcPr>
            <w:tcW w:w="1019" w:type="dxa"/>
          </w:tcPr>
          <w:p w14:paraId="221A6040" w14:textId="77777777" w:rsidR="00816073" w:rsidRPr="00816073" w:rsidRDefault="00816073" w:rsidP="0049380E">
            <w:pPr>
              <w:widowControl w:val="0"/>
              <w:autoSpaceDE w:val="0"/>
              <w:autoSpaceDN w:val="0"/>
              <w:spacing w:before="60" w:after="60"/>
              <w:ind w:right="144"/>
              <w:jc w:val="right"/>
              <w:rPr>
                <w:rFonts w:eastAsia="Arial" w:cs="Arial"/>
                <w:sz w:val="16"/>
                <w:szCs w:val="16"/>
              </w:rPr>
            </w:pPr>
            <w:r w:rsidRPr="00816073">
              <w:rPr>
                <w:rFonts w:eastAsia="Arial" w:cs="Arial"/>
                <w:sz w:val="16"/>
                <w:szCs w:val="16"/>
              </w:rPr>
              <w:t>123,312</w:t>
            </w:r>
          </w:p>
        </w:tc>
        <w:tc>
          <w:tcPr>
            <w:tcW w:w="1020" w:type="dxa"/>
          </w:tcPr>
          <w:p w14:paraId="68EB46D2" w14:textId="77777777" w:rsidR="00816073" w:rsidRPr="00816073" w:rsidRDefault="00816073" w:rsidP="0049380E">
            <w:pPr>
              <w:widowControl w:val="0"/>
              <w:autoSpaceDE w:val="0"/>
              <w:autoSpaceDN w:val="0"/>
              <w:spacing w:before="60" w:after="60"/>
              <w:ind w:right="144"/>
              <w:jc w:val="right"/>
              <w:rPr>
                <w:rFonts w:eastAsia="Arial" w:cs="Arial"/>
                <w:sz w:val="16"/>
                <w:szCs w:val="22"/>
              </w:rPr>
            </w:pPr>
            <w:r w:rsidRPr="00816073">
              <w:rPr>
                <w:rFonts w:eastAsia="Arial" w:cs="Arial"/>
                <w:sz w:val="16"/>
                <w:szCs w:val="22"/>
              </w:rPr>
              <w:t>100.0%</w:t>
            </w:r>
          </w:p>
        </w:tc>
        <w:tc>
          <w:tcPr>
            <w:tcW w:w="1019" w:type="dxa"/>
          </w:tcPr>
          <w:p w14:paraId="2508E2BF" w14:textId="77777777" w:rsidR="00816073" w:rsidRPr="00816073" w:rsidRDefault="00816073" w:rsidP="0049380E">
            <w:pPr>
              <w:widowControl w:val="0"/>
              <w:autoSpaceDE w:val="0"/>
              <w:autoSpaceDN w:val="0"/>
              <w:spacing w:before="60" w:after="60"/>
              <w:ind w:right="144"/>
              <w:jc w:val="right"/>
              <w:rPr>
                <w:rFonts w:eastAsia="Arial" w:cs="Arial"/>
                <w:sz w:val="16"/>
                <w:szCs w:val="22"/>
              </w:rPr>
            </w:pPr>
            <w:r w:rsidRPr="00816073">
              <w:rPr>
                <w:rFonts w:eastAsia="Arial" w:cs="Arial"/>
                <w:sz w:val="16"/>
                <w:szCs w:val="22"/>
              </w:rPr>
              <w:t>Good</w:t>
            </w:r>
          </w:p>
        </w:tc>
      </w:tr>
    </w:tbl>
    <w:p w14:paraId="64CB18B5" w14:textId="2937CB64" w:rsidR="00816073" w:rsidRDefault="00816073" w:rsidP="008554D0"/>
    <w:tbl>
      <w:tblPr>
        <w:tblW w:w="0" w:type="auto"/>
        <w:tblInd w:w="-5" w:type="dxa"/>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155"/>
      </w:tblGrid>
      <w:tr w:rsidR="00816073" w:rsidRPr="00816073" w14:paraId="4E4C813A" w14:textId="77777777" w:rsidTr="004B52C1">
        <w:trPr>
          <w:trHeight w:val="304"/>
        </w:trPr>
        <w:tc>
          <w:tcPr>
            <w:tcW w:w="2155" w:type="dxa"/>
            <w:shd w:val="clear" w:color="auto" w:fill="24408F"/>
          </w:tcPr>
          <w:p w14:paraId="07E098A4" w14:textId="77777777" w:rsidR="00816073" w:rsidRPr="00816073" w:rsidRDefault="00816073" w:rsidP="0064223F">
            <w:pPr>
              <w:widowControl w:val="0"/>
              <w:autoSpaceDE w:val="0"/>
              <w:autoSpaceDN w:val="0"/>
              <w:spacing w:before="61"/>
              <w:ind w:left="-930" w:right="94"/>
              <w:jc w:val="right"/>
              <w:rPr>
                <w:rFonts w:eastAsia="Arial" w:cs="Arial"/>
                <w:b/>
                <w:sz w:val="16"/>
                <w:szCs w:val="22"/>
              </w:rPr>
            </w:pPr>
            <w:r w:rsidRPr="00816073">
              <w:rPr>
                <w:rFonts w:eastAsia="Arial" w:cs="Arial"/>
                <w:b/>
                <w:color w:val="FFFFFF"/>
                <w:sz w:val="16"/>
                <w:szCs w:val="22"/>
              </w:rPr>
              <w:t>Completed</w:t>
            </w:r>
            <w:r w:rsidRPr="00816073">
              <w:rPr>
                <w:rFonts w:eastAsia="Arial" w:cs="Arial"/>
                <w:b/>
                <w:color w:val="FFFFFF"/>
                <w:spacing w:val="-1"/>
                <w:sz w:val="16"/>
                <w:szCs w:val="22"/>
              </w:rPr>
              <w:t xml:space="preserve"> </w:t>
            </w:r>
            <w:r w:rsidRPr="00816073">
              <w:rPr>
                <w:rFonts w:eastAsia="Arial" w:cs="Arial"/>
                <w:b/>
                <w:color w:val="FFFFFF"/>
                <w:sz w:val="16"/>
                <w:szCs w:val="22"/>
              </w:rPr>
              <w:t>desk</w:t>
            </w:r>
            <w:r w:rsidRPr="00816073">
              <w:rPr>
                <w:rFonts w:eastAsia="Arial" w:cs="Arial"/>
                <w:b/>
                <w:color w:val="FFFFFF"/>
                <w:spacing w:val="-4"/>
                <w:sz w:val="16"/>
                <w:szCs w:val="22"/>
              </w:rPr>
              <w:t xml:space="preserve"> </w:t>
            </w:r>
            <w:r w:rsidRPr="00816073">
              <w:rPr>
                <w:rFonts w:eastAsia="Arial" w:cs="Arial"/>
                <w:b/>
                <w:color w:val="FFFFFF"/>
                <w:sz w:val="16"/>
                <w:szCs w:val="22"/>
              </w:rPr>
              <w:t>reviews*</w:t>
            </w:r>
          </w:p>
        </w:tc>
      </w:tr>
      <w:tr w:rsidR="00816073" w:rsidRPr="00816073" w14:paraId="591DA3B2" w14:textId="77777777" w:rsidTr="004B52C1">
        <w:trPr>
          <w:trHeight w:val="314"/>
        </w:trPr>
        <w:tc>
          <w:tcPr>
            <w:tcW w:w="2155" w:type="dxa"/>
          </w:tcPr>
          <w:p w14:paraId="68066A01" w14:textId="77777777" w:rsidR="00816073" w:rsidRPr="00816073" w:rsidRDefault="00816073" w:rsidP="00816073">
            <w:pPr>
              <w:widowControl w:val="0"/>
              <w:autoSpaceDE w:val="0"/>
              <w:autoSpaceDN w:val="0"/>
              <w:spacing w:before="61"/>
              <w:ind w:right="94"/>
              <w:jc w:val="right"/>
              <w:rPr>
                <w:rFonts w:eastAsia="Arial" w:cs="Arial"/>
                <w:sz w:val="16"/>
                <w:szCs w:val="22"/>
              </w:rPr>
            </w:pPr>
            <w:r w:rsidRPr="00816073">
              <w:rPr>
                <w:rFonts w:eastAsia="Arial" w:cs="Arial"/>
                <w:sz w:val="16"/>
                <w:szCs w:val="22"/>
              </w:rPr>
              <w:t>N/A</w:t>
            </w:r>
          </w:p>
        </w:tc>
      </w:tr>
    </w:tbl>
    <w:p w14:paraId="5C8294DE" w14:textId="036352F6" w:rsidR="00816073" w:rsidRDefault="00816073" w:rsidP="0049380E">
      <w:pPr>
        <w:pStyle w:val="TableFootnote"/>
        <w:ind w:left="90" w:hanging="90"/>
      </w:pPr>
      <w:r w:rsidRPr="00816073">
        <w:t>*The review for the load management program included a census review of equations and interval meter data to estimate the baseline usage and the resulting level of load curtailment achieved for each event for all participants.</w:t>
      </w:r>
    </w:p>
    <w:p w14:paraId="4F781B27" w14:textId="38E83F5B" w:rsidR="00816073" w:rsidRDefault="00816073" w:rsidP="00816073">
      <w:r>
        <w:t xml:space="preserve">The EM&amp;V team evaluated the Residential Demand Response </w:t>
      </w:r>
      <w:r w:rsidR="003C4444">
        <w:t xml:space="preserve">program </w:t>
      </w:r>
      <w:r>
        <w:t xml:space="preserve">by applying the TRM calculation methodology to interval meter data. The meter data was supplied in 15-minute increments at the </w:t>
      </w:r>
      <w:r w:rsidR="0049380E">
        <w:t>ESIID</w:t>
      </w:r>
      <w:r>
        <w:t xml:space="preserve"> level. Load management events </w:t>
      </w:r>
      <w:r w:rsidR="00FA7F64">
        <w:t xml:space="preserve">in PY2020 </w:t>
      </w:r>
      <w:r>
        <w:t>occurred on the following dates and times:</w:t>
      </w:r>
    </w:p>
    <w:p w14:paraId="4DB67C5C" w14:textId="7711E2D9" w:rsidR="00816073" w:rsidRDefault="00816073" w:rsidP="00816073">
      <w:pPr>
        <w:pStyle w:val="ListBullet"/>
      </w:pPr>
      <w:r>
        <w:t>July 16, 2020, from 2:00 p.m. to 5:00 p.m.</w:t>
      </w:r>
      <w:r w:rsidR="00656CA2">
        <w:t xml:space="preserve"> (scheduled)</w:t>
      </w:r>
      <w:r>
        <w:t>; and</w:t>
      </w:r>
    </w:p>
    <w:p w14:paraId="6CCDC36A" w14:textId="5DC6E67D" w:rsidR="00816073" w:rsidRDefault="00816073" w:rsidP="00816073">
      <w:pPr>
        <w:pStyle w:val="ListBullet"/>
      </w:pPr>
      <w:r>
        <w:t>August 20, 2020, from 2:00 p.m. to 5:00 p.m</w:t>
      </w:r>
      <w:r w:rsidR="00281FA6">
        <w:t>.</w:t>
      </w:r>
      <w:r w:rsidR="00656CA2">
        <w:t xml:space="preserve"> (scheduled)</w:t>
      </w:r>
      <w:r>
        <w:t>.</w:t>
      </w:r>
    </w:p>
    <w:p w14:paraId="2CCEAC39" w14:textId="4531063F" w:rsidR="00816073" w:rsidRDefault="00816073" w:rsidP="00816073">
      <w:r>
        <w:t xml:space="preserve">The EM&amp;V team received the interval meter data and spreadsheets detailing the CenterPoint calculated savings results for </w:t>
      </w:r>
      <w:r w:rsidR="00EC0518">
        <w:t>each</w:t>
      </w:r>
      <w:r>
        <w:t xml:space="preserve"> </w:t>
      </w:r>
      <w:r w:rsidR="000F5017">
        <w:t>scheduled or test</w:t>
      </w:r>
      <w:r>
        <w:t xml:space="preserve"> event and each </w:t>
      </w:r>
      <w:r w:rsidR="0049380E">
        <w:t>ESIID</w:t>
      </w:r>
      <w:r>
        <w:t xml:space="preserve">. The EM&amp;V team calculated savings for each participating </w:t>
      </w:r>
      <w:r w:rsidR="0049380E">
        <w:t>ESIID</w:t>
      </w:r>
      <w:r>
        <w:t xml:space="preserve">, with the results matching those of the program. As such, no adjustments were made to the program savings. The table above shows both the EM&amp;V team </w:t>
      </w:r>
      <w:r w:rsidR="000E71DD">
        <w:t xml:space="preserve">(evaluated) </w:t>
      </w:r>
      <w:r>
        <w:t xml:space="preserve">and CenterPoint's </w:t>
      </w:r>
      <w:r w:rsidR="00422D8E">
        <w:t xml:space="preserve">(claimed) </w:t>
      </w:r>
      <w:r>
        <w:t xml:space="preserve">calculated </w:t>
      </w:r>
      <w:r w:rsidR="003C4444">
        <w:t xml:space="preserve">kilowatt </w:t>
      </w:r>
      <w:r>
        <w:t xml:space="preserve">and </w:t>
      </w:r>
      <w:r w:rsidR="003C4444">
        <w:t xml:space="preserve">kilowatt-hour </w:t>
      </w:r>
      <w:r>
        <w:t>savings.</w:t>
      </w:r>
    </w:p>
    <w:p w14:paraId="14726C14" w14:textId="78CF82F3" w:rsidR="00816073" w:rsidRDefault="00816073" w:rsidP="00816073">
      <w:r>
        <w:t xml:space="preserve">Evaluated savings for the Residential Demand Response </w:t>
      </w:r>
      <w:r w:rsidR="003C4444">
        <w:t xml:space="preserve">program </w:t>
      </w:r>
      <w:r>
        <w:t>are 20,552 kW and 123,</w:t>
      </w:r>
      <w:r w:rsidR="003C4444">
        <w:t>312 </w:t>
      </w:r>
      <w:r>
        <w:t>kWh. The realization rate for both k</w:t>
      </w:r>
      <w:r w:rsidR="003C4444">
        <w:t xml:space="preserve">ilowatt </w:t>
      </w:r>
      <w:r>
        <w:t xml:space="preserve">and </w:t>
      </w:r>
      <w:r w:rsidR="003C4444">
        <w:t xml:space="preserve">kilowatt-hour </w:t>
      </w:r>
      <w:r>
        <w:t>is 100 percent</w:t>
      </w:r>
      <w:r w:rsidR="002F5CCC">
        <w:t>,</w:t>
      </w:r>
      <w:r w:rsidR="00AE69EC">
        <w:t xml:space="preserve"> with a documentation score of </w:t>
      </w:r>
      <w:r w:rsidR="00AE69EC" w:rsidRPr="00430AB6">
        <w:rPr>
          <w:i/>
          <w:iCs/>
        </w:rPr>
        <w:t>good</w:t>
      </w:r>
      <w:r w:rsidR="00AE69EC">
        <w:t>.</w:t>
      </w:r>
    </w:p>
    <w:p w14:paraId="4C53B49A" w14:textId="537C055B" w:rsidR="00816073" w:rsidRPr="00FF3B28" w:rsidRDefault="00FF3B28" w:rsidP="00FF3B28">
      <w:pPr>
        <w:pStyle w:val="Heading2"/>
        <w:rPr>
          <w:rFonts w:hint="eastAsia"/>
        </w:rPr>
      </w:pPr>
      <w:bookmarkStart w:id="98" w:name="_Toc82513368"/>
      <w:r w:rsidRPr="00FF3B28">
        <w:rPr>
          <w:rFonts w:hint="eastAsia"/>
        </w:rPr>
        <w:t xml:space="preserve">Summary </w:t>
      </w:r>
      <w:r w:rsidRPr="00FF3B28">
        <w:t>o</w:t>
      </w:r>
      <w:r w:rsidRPr="00FF3B28">
        <w:rPr>
          <w:rFonts w:hint="eastAsia"/>
        </w:rPr>
        <w:t>f Tracking-System-Only Evaluated Programs</w:t>
      </w:r>
      <w:bookmarkEnd w:id="98"/>
    </w:p>
    <w:p w14:paraId="42445036" w14:textId="062E7EA7" w:rsidR="00816073" w:rsidRDefault="00C32956" w:rsidP="00816073">
      <w:r>
        <w:fldChar w:fldCharType="begin"/>
      </w:r>
      <w:r>
        <w:instrText xml:space="preserve"> REF _Ref80791180 \h </w:instrText>
      </w:r>
      <w:r>
        <w:fldChar w:fldCharType="separate"/>
      </w:r>
      <w:r w:rsidR="008A62D0">
        <w:t xml:space="preserve">Table </w:t>
      </w:r>
      <w:r w:rsidR="008A62D0">
        <w:rPr>
          <w:noProof/>
        </w:rPr>
        <w:t>18</w:t>
      </w:r>
      <w:r>
        <w:fldChar w:fldCharType="end"/>
      </w:r>
      <w:r w:rsidR="00816073">
        <w:t xml:space="preserve"> </w:t>
      </w:r>
      <w:r w:rsidR="003C4444">
        <w:t>summarizes</w:t>
      </w:r>
      <w:r w:rsidR="00816073">
        <w:t xml:space="preserve"> claimed savings for CenterPoint’s programs in PY2020 that only received a tracking system review for program impacts. The programs’ claimed savings were verified against the final PY2020 tracking data provided to the EM&amp;V team for the EM&amp;V database.</w:t>
      </w:r>
    </w:p>
    <w:p w14:paraId="31A6624B" w14:textId="616041DF" w:rsidR="00816073" w:rsidRDefault="00816073" w:rsidP="00816073">
      <w:r>
        <w:t xml:space="preserve">Overall, evaluated programs achieved near 100 percent realization rates for energy and demand. However, the EM&amp;V team found a discrepancy in calculations for one ceiling insulation project, resulting in slightly different evaluated savings from claimed savings. The EM&amp;V team found that cooling savings were claimed for one project where the cooling type was tracked as </w:t>
      </w:r>
      <w:r w:rsidRPr="00A84F28">
        <w:rPr>
          <w:i/>
        </w:rPr>
        <w:t>none</w:t>
      </w:r>
      <w:r>
        <w:t>. The EM&amp;V team adjusted the savings accordingly.</w:t>
      </w:r>
    </w:p>
    <w:p w14:paraId="44CBFBC7" w14:textId="7AB662EE" w:rsidR="00816073" w:rsidRDefault="00816073" w:rsidP="00816073">
      <w:pPr>
        <w:pStyle w:val="Caption"/>
      </w:pPr>
      <w:bookmarkStart w:id="99" w:name="_Ref80791180"/>
      <w:bookmarkStart w:id="100" w:name="_Toc82513465"/>
      <w:r>
        <w:t xml:space="preserve">Table </w:t>
      </w:r>
      <w:r>
        <w:fldChar w:fldCharType="begin"/>
      </w:r>
      <w:r>
        <w:instrText>SEQ Table \* ARABIC</w:instrText>
      </w:r>
      <w:r>
        <w:fldChar w:fldCharType="separate"/>
      </w:r>
      <w:r w:rsidR="008A62D0">
        <w:rPr>
          <w:noProof/>
        </w:rPr>
        <w:t>18</w:t>
      </w:r>
      <w:r>
        <w:fldChar w:fldCharType="end"/>
      </w:r>
      <w:bookmarkEnd w:id="99"/>
      <w:r>
        <w:t xml:space="preserve">. </w:t>
      </w:r>
      <w:r w:rsidRPr="00862E77">
        <w:t>PY2020 Claimed Savings (Tracking-System-Only Evaluated Programs)</w:t>
      </w:r>
      <w:bookmarkEnd w:id="100"/>
    </w:p>
    <w:tbl>
      <w:tblPr>
        <w:tblW w:w="9350"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246"/>
        <w:gridCol w:w="811"/>
        <w:gridCol w:w="902"/>
        <w:gridCol w:w="808"/>
        <w:gridCol w:w="811"/>
        <w:gridCol w:w="808"/>
        <w:gridCol w:w="1079"/>
        <w:gridCol w:w="1077"/>
        <w:gridCol w:w="808"/>
      </w:tblGrid>
      <w:tr w:rsidR="00816073" w:rsidRPr="00816073" w14:paraId="2953B65C" w14:textId="77777777" w:rsidTr="004B52C1">
        <w:trPr>
          <w:trHeight w:val="1312"/>
          <w:jc w:val="center"/>
        </w:trPr>
        <w:tc>
          <w:tcPr>
            <w:tcW w:w="2246" w:type="dxa"/>
            <w:shd w:val="clear" w:color="auto" w:fill="24408F"/>
          </w:tcPr>
          <w:p w14:paraId="016FCA27" w14:textId="77777777" w:rsidR="00816073" w:rsidRPr="00816073" w:rsidRDefault="00816073" w:rsidP="00816073">
            <w:pPr>
              <w:widowControl w:val="0"/>
              <w:autoSpaceDE w:val="0"/>
              <w:autoSpaceDN w:val="0"/>
              <w:spacing w:before="0"/>
              <w:rPr>
                <w:rFonts w:eastAsia="Arial" w:cs="Arial"/>
                <w:b/>
                <w:sz w:val="18"/>
                <w:szCs w:val="22"/>
              </w:rPr>
            </w:pPr>
          </w:p>
          <w:p w14:paraId="38AAF0B7" w14:textId="77777777" w:rsidR="00816073" w:rsidRPr="00816073" w:rsidRDefault="00816073" w:rsidP="00816073">
            <w:pPr>
              <w:widowControl w:val="0"/>
              <w:autoSpaceDE w:val="0"/>
              <w:autoSpaceDN w:val="0"/>
              <w:spacing w:before="0"/>
              <w:rPr>
                <w:rFonts w:eastAsia="Arial" w:cs="Arial"/>
                <w:b/>
                <w:sz w:val="18"/>
                <w:szCs w:val="22"/>
              </w:rPr>
            </w:pPr>
          </w:p>
          <w:p w14:paraId="10E17F51" w14:textId="77777777" w:rsidR="00816073" w:rsidRPr="00816073" w:rsidRDefault="00816073" w:rsidP="00816073">
            <w:pPr>
              <w:widowControl w:val="0"/>
              <w:autoSpaceDE w:val="0"/>
              <w:autoSpaceDN w:val="0"/>
              <w:spacing w:before="0"/>
              <w:rPr>
                <w:rFonts w:eastAsia="Arial" w:cs="Arial"/>
                <w:b/>
                <w:sz w:val="18"/>
                <w:szCs w:val="22"/>
              </w:rPr>
            </w:pPr>
          </w:p>
          <w:p w14:paraId="35DDF568" w14:textId="77777777" w:rsidR="00816073" w:rsidRPr="00816073" w:rsidRDefault="00816073" w:rsidP="00816073">
            <w:pPr>
              <w:widowControl w:val="0"/>
              <w:autoSpaceDE w:val="0"/>
              <w:autoSpaceDN w:val="0"/>
              <w:spacing w:before="0"/>
              <w:rPr>
                <w:rFonts w:eastAsia="Arial" w:cs="Arial"/>
                <w:b/>
                <w:sz w:val="18"/>
                <w:szCs w:val="22"/>
              </w:rPr>
            </w:pPr>
          </w:p>
          <w:p w14:paraId="1F1C6C5A" w14:textId="77777777" w:rsidR="00816073" w:rsidRPr="00816073" w:rsidRDefault="00816073" w:rsidP="00816073">
            <w:pPr>
              <w:widowControl w:val="0"/>
              <w:autoSpaceDE w:val="0"/>
              <w:autoSpaceDN w:val="0"/>
              <w:spacing w:before="11"/>
              <w:rPr>
                <w:rFonts w:eastAsia="Arial" w:cs="Arial"/>
                <w:b/>
                <w:sz w:val="20"/>
                <w:szCs w:val="22"/>
              </w:rPr>
            </w:pPr>
          </w:p>
          <w:p w14:paraId="20757CCF" w14:textId="77777777" w:rsidR="00816073" w:rsidRPr="00816073" w:rsidRDefault="00816073" w:rsidP="00816073">
            <w:pPr>
              <w:widowControl w:val="0"/>
              <w:autoSpaceDE w:val="0"/>
              <w:autoSpaceDN w:val="0"/>
              <w:spacing w:before="0"/>
              <w:ind w:left="107"/>
              <w:rPr>
                <w:rFonts w:eastAsia="Arial" w:cs="Arial"/>
                <w:b/>
                <w:sz w:val="16"/>
                <w:szCs w:val="22"/>
              </w:rPr>
            </w:pPr>
            <w:r w:rsidRPr="00816073">
              <w:rPr>
                <w:rFonts w:eastAsia="Arial" w:cs="Arial"/>
                <w:b/>
                <w:color w:val="FFFFFF"/>
                <w:sz w:val="16"/>
                <w:szCs w:val="22"/>
              </w:rPr>
              <w:t>Program</w:t>
            </w:r>
          </w:p>
        </w:tc>
        <w:tc>
          <w:tcPr>
            <w:tcW w:w="811" w:type="dxa"/>
            <w:shd w:val="clear" w:color="auto" w:fill="24408F"/>
            <w:textDirection w:val="btLr"/>
          </w:tcPr>
          <w:p w14:paraId="5641C8F2" w14:textId="77777777" w:rsidR="00816073" w:rsidRPr="00816073" w:rsidRDefault="00816073" w:rsidP="00816073">
            <w:pPr>
              <w:widowControl w:val="0"/>
              <w:autoSpaceDE w:val="0"/>
              <w:autoSpaceDN w:val="0"/>
              <w:spacing w:before="11"/>
              <w:rPr>
                <w:rFonts w:eastAsia="Arial" w:cs="Arial"/>
                <w:b/>
                <w:sz w:val="14"/>
                <w:szCs w:val="22"/>
              </w:rPr>
            </w:pPr>
          </w:p>
          <w:p w14:paraId="34C6CB26" w14:textId="77777777" w:rsidR="00816073" w:rsidRPr="00816073" w:rsidRDefault="00816073" w:rsidP="00816073">
            <w:pPr>
              <w:widowControl w:val="0"/>
              <w:autoSpaceDE w:val="0"/>
              <w:autoSpaceDN w:val="0"/>
              <w:spacing w:before="0" w:line="247" w:lineRule="auto"/>
              <w:ind w:left="112" w:right="204"/>
              <w:rPr>
                <w:rFonts w:eastAsia="Arial" w:cs="Arial"/>
                <w:b/>
                <w:sz w:val="16"/>
                <w:szCs w:val="22"/>
              </w:rPr>
            </w:pPr>
            <w:r w:rsidRPr="00816073">
              <w:rPr>
                <w:rFonts w:eastAsia="Arial" w:cs="Arial"/>
                <w:b/>
                <w:color w:val="FFFFFF"/>
                <w:sz w:val="16"/>
                <w:szCs w:val="22"/>
              </w:rPr>
              <w:t>Contribution</w:t>
            </w:r>
            <w:r w:rsidRPr="00816073">
              <w:rPr>
                <w:rFonts w:eastAsia="Arial" w:cs="Arial"/>
                <w:b/>
                <w:color w:val="FFFFFF"/>
                <w:spacing w:val="-42"/>
                <w:sz w:val="16"/>
                <w:szCs w:val="22"/>
              </w:rPr>
              <w:t xml:space="preserve"> </w:t>
            </w:r>
            <w:r w:rsidRPr="00816073">
              <w:rPr>
                <w:rFonts w:eastAsia="Arial" w:cs="Arial"/>
                <w:b/>
                <w:color w:val="FFFFFF"/>
                <w:sz w:val="16"/>
                <w:szCs w:val="22"/>
              </w:rPr>
              <w:t>to portfolio</w:t>
            </w:r>
            <w:r w:rsidRPr="00816073">
              <w:rPr>
                <w:rFonts w:eastAsia="Arial" w:cs="Arial"/>
                <w:b/>
                <w:color w:val="FFFFFF"/>
                <w:spacing w:val="1"/>
                <w:sz w:val="16"/>
                <w:szCs w:val="22"/>
              </w:rPr>
              <w:t xml:space="preserve"> </w:t>
            </w:r>
            <w:r w:rsidRPr="00816073">
              <w:rPr>
                <w:rFonts w:eastAsia="Arial" w:cs="Arial"/>
                <w:b/>
                <w:color w:val="FFFFFF"/>
                <w:sz w:val="16"/>
                <w:szCs w:val="22"/>
              </w:rPr>
              <w:t>savings</w:t>
            </w:r>
            <w:r w:rsidRPr="00816073">
              <w:rPr>
                <w:rFonts w:eastAsia="Arial" w:cs="Arial"/>
                <w:b/>
                <w:color w:val="FFFFFF"/>
                <w:spacing w:val="-11"/>
                <w:sz w:val="16"/>
                <w:szCs w:val="22"/>
              </w:rPr>
              <w:t xml:space="preserve"> </w:t>
            </w:r>
            <w:r w:rsidRPr="00816073">
              <w:rPr>
                <w:rFonts w:eastAsia="Arial" w:cs="Arial"/>
                <w:b/>
                <w:color w:val="FFFFFF"/>
                <w:sz w:val="16"/>
                <w:szCs w:val="22"/>
              </w:rPr>
              <w:t>(kW)</w:t>
            </w:r>
          </w:p>
        </w:tc>
        <w:tc>
          <w:tcPr>
            <w:tcW w:w="902" w:type="dxa"/>
            <w:shd w:val="clear" w:color="auto" w:fill="24408F"/>
            <w:textDirection w:val="btLr"/>
          </w:tcPr>
          <w:p w14:paraId="496C4579" w14:textId="77777777" w:rsidR="00816073" w:rsidRPr="00816073" w:rsidRDefault="00816073" w:rsidP="00816073">
            <w:pPr>
              <w:widowControl w:val="0"/>
              <w:autoSpaceDE w:val="0"/>
              <w:autoSpaceDN w:val="0"/>
              <w:spacing w:before="11"/>
              <w:rPr>
                <w:rFonts w:eastAsia="Arial" w:cs="Arial"/>
                <w:b/>
                <w:sz w:val="14"/>
                <w:szCs w:val="22"/>
              </w:rPr>
            </w:pPr>
          </w:p>
          <w:p w14:paraId="59B21689" w14:textId="77777777" w:rsidR="00816073" w:rsidRPr="00816073" w:rsidRDefault="00816073" w:rsidP="00816073">
            <w:pPr>
              <w:widowControl w:val="0"/>
              <w:autoSpaceDE w:val="0"/>
              <w:autoSpaceDN w:val="0"/>
              <w:spacing w:before="0" w:line="244" w:lineRule="auto"/>
              <w:ind w:left="112" w:right="204"/>
              <w:rPr>
                <w:rFonts w:eastAsia="Arial" w:cs="Arial"/>
                <w:b/>
                <w:sz w:val="16"/>
                <w:szCs w:val="22"/>
              </w:rPr>
            </w:pPr>
            <w:r w:rsidRPr="00816073">
              <w:rPr>
                <w:rFonts w:eastAsia="Arial" w:cs="Arial"/>
                <w:b/>
                <w:color w:val="FFFFFF"/>
                <w:sz w:val="16"/>
                <w:szCs w:val="22"/>
              </w:rPr>
              <w:t>Claimed</w:t>
            </w:r>
            <w:r w:rsidRPr="00816073">
              <w:rPr>
                <w:rFonts w:eastAsia="Arial" w:cs="Arial"/>
                <w:b/>
                <w:color w:val="FFFFFF"/>
                <w:spacing w:val="1"/>
                <w:sz w:val="16"/>
                <w:szCs w:val="22"/>
              </w:rPr>
              <w:t xml:space="preserve"> </w:t>
            </w:r>
            <w:bookmarkStart w:id="101" w:name="_bookmark68"/>
            <w:bookmarkEnd w:id="101"/>
            <w:r w:rsidRPr="00816073">
              <w:rPr>
                <w:rFonts w:eastAsia="Arial" w:cs="Arial"/>
                <w:b/>
                <w:color w:val="FFFFFF"/>
                <w:sz w:val="16"/>
                <w:szCs w:val="22"/>
              </w:rPr>
              <w:t>demand</w:t>
            </w:r>
            <w:r w:rsidRPr="00816073">
              <w:rPr>
                <w:rFonts w:eastAsia="Arial" w:cs="Arial"/>
                <w:b/>
                <w:color w:val="FFFFFF"/>
                <w:spacing w:val="1"/>
                <w:sz w:val="16"/>
                <w:szCs w:val="22"/>
              </w:rPr>
              <w:t xml:space="preserve"> </w:t>
            </w:r>
            <w:r w:rsidRPr="00816073">
              <w:rPr>
                <w:rFonts w:eastAsia="Arial" w:cs="Arial"/>
                <w:b/>
                <w:color w:val="FFFFFF"/>
                <w:sz w:val="16"/>
                <w:szCs w:val="22"/>
              </w:rPr>
              <w:t>savings</w:t>
            </w:r>
            <w:r w:rsidRPr="00816073">
              <w:rPr>
                <w:rFonts w:eastAsia="Arial" w:cs="Arial"/>
                <w:b/>
                <w:color w:val="FFFFFF"/>
                <w:spacing w:val="-11"/>
                <w:sz w:val="16"/>
                <w:szCs w:val="22"/>
              </w:rPr>
              <w:t xml:space="preserve"> </w:t>
            </w:r>
            <w:r w:rsidRPr="00816073">
              <w:rPr>
                <w:rFonts w:eastAsia="Arial" w:cs="Arial"/>
                <w:b/>
                <w:color w:val="FFFFFF"/>
                <w:sz w:val="16"/>
                <w:szCs w:val="22"/>
              </w:rPr>
              <w:t>(kW)</w:t>
            </w:r>
          </w:p>
        </w:tc>
        <w:tc>
          <w:tcPr>
            <w:tcW w:w="808" w:type="dxa"/>
            <w:shd w:val="clear" w:color="auto" w:fill="24408F"/>
            <w:textDirection w:val="btLr"/>
          </w:tcPr>
          <w:p w14:paraId="20176EF9" w14:textId="77777777" w:rsidR="00816073" w:rsidRPr="00816073" w:rsidRDefault="00816073" w:rsidP="00816073">
            <w:pPr>
              <w:widowControl w:val="0"/>
              <w:autoSpaceDE w:val="0"/>
              <w:autoSpaceDN w:val="0"/>
              <w:spacing w:before="9"/>
              <w:rPr>
                <w:rFonts w:eastAsia="Arial" w:cs="Arial"/>
                <w:b/>
                <w:sz w:val="14"/>
                <w:szCs w:val="22"/>
              </w:rPr>
            </w:pPr>
          </w:p>
          <w:p w14:paraId="3E08FAD5" w14:textId="77777777" w:rsidR="00816073" w:rsidRPr="00816073" w:rsidRDefault="00816073" w:rsidP="00816073">
            <w:pPr>
              <w:widowControl w:val="0"/>
              <w:autoSpaceDE w:val="0"/>
              <w:autoSpaceDN w:val="0"/>
              <w:spacing w:before="0" w:line="247" w:lineRule="auto"/>
              <w:ind w:left="112" w:right="204"/>
              <w:rPr>
                <w:rFonts w:eastAsia="Arial" w:cs="Arial"/>
                <w:b/>
                <w:sz w:val="16"/>
                <w:szCs w:val="22"/>
              </w:rPr>
            </w:pPr>
            <w:r w:rsidRPr="00816073">
              <w:rPr>
                <w:rFonts w:eastAsia="Arial" w:cs="Arial"/>
                <w:b/>
                <w:color w:val="FFFFFF"/>
                <w:sz w:val="16"/>
                <w:szCs w:val="22"/>
              </w:rPr>
              <w:t>Evaluated</w:t>
            </w:r>
            <w:r w:rsidRPr="00816073">
              <w:rPr>
                <w:rFonts w:eastAsia="Arial" w:cs="Arial"/>
                <w:b/>
                <w:color w:val="FFFFFF"/>
                <w:spacing w:val="1"/>
                <w:sz w:val="16"/>
                <w:szCs w:val="22"/>
              </w:rPr>
              <w:t xml:space="preserve"> </w:t>
            </w:r>
            <w:r w:rsidRPr="00816073">
              <w:rPr>
                <w:rFonts w:eastAsia="Arial" w:cs="Arial"/>
                <w:b/>
                <w:color w:val="FFFFFF"/>
                <w:sz w:val="16"/>
                <w:szCs w:val="22"/>
              </w:rPr>
              <w:t>demand</w:t>
            </w:r>
            <w:r w:rsidRPr="00816073">
              <w:rPr>
                <w:rFonts w:eastAsia="Arial" w:cs="Arial"/>
                <w:b/>
                <w:color w:val="FFFFFF"/>
                <w:spacing w:val="1"/>
                <w:sz w:val="16"/>
                <w:szCs w:val="22"/>
              </w:rPr>
              <w:t xml:space="preserve"> </w:t>
            </w:r>
            <w:r w:rsidRPr="00816073">
              <w:rPr>
                <w:rFonts w:eastAsia="Arial" w:cs="Arial"/>
                <w:b/>
                <w:color w:val="FFFFFF"/>
                <w:sz w:val="16"/>
                <w:szCs w:val="22"/>
              </w:rPr>
              <w:t>savings</w:t>
            </w:r>
            <w:r w:rsidRPr="00816073">
              <w:rPr>
                <w:rFonts w:eastAsia="Arial" w:cs="Arial"/>
                <w:b/>
                <w:color w:val="FFFFFF"/>
                <w:spacing w:val="-11"/>
                <w:sz w:val="16"/>
                <w:szCs w:val="22"/>
              </w:rPr>
              <w:t xml:space="preserve"> </w:t>
            </w:r>
            <w:r w:rsidRPr="00816073">
              <w:rPr>
                <w:rFonts w:eastAsia="Arial" w:cs="Arial"/>
                <w:b/>
                <w:color w:val="FFFFFF"/>
                <w:sz w:val="16"/>
                <w:szCs w:val="22"/>
              </w:rPr>
              <w:t>(kW)</w:t>
            </w:r>
          </w:p>
        </w:tc>
        <w:tc>
          <w:tcPr>
            <w:tcW w:w="811" w:type="dxa"/>
            <w:shd w:val="clear" w:color="auto" w:fill="24408F"/>
            <w:textDirection w:val="btLr"/>
          </w:tcPr>
          <w:p w14:paraId="798B95F1" w14:textId="77777777" w:rsidR="00816073" w:rsidRPr="00816073" w:rsidRDefault="00816073" w:rsidP="00816073">
            <w:pPr>
              <w:widowControl w:val="0"/>
              <w:autoSpaceDE w:val="0"/>
              <w:autoSpaceDN w:val="0"/>
              <w:spacing w:before="5"/>
              <w:rPr>
                <w:rFonts w:eastAsia="Arial" w:cs="Arial"/>
                <w:b/>
                <w:sz w:val="23"/>
                <w:szCs w:val="22"/>
              </w:rPr>
            </w:pPr>
          </w:p>
          <w:p w14:paraId="7B043336" w14:textId="77777777" w:rsidR="00816073" w:rsidRPr="00816073" w:rsidRDefault="00816073" w:rsidP="00816073">
            <w:pPr>
              <w:widowControl w:val="0"/>
              <w:autoSpaceDE w:val="0"/>
              <w:autoSpaceDN w:val="0"/>
              <w:spacing w:before="0" w:line="247" w:lineRule="auto"/>
              <w:ind w:left="112" w:right="335"/>
              <w:rPr>
                <w:rFonts w:eastAsia="Arial" w:cs="Arial"/>
                <w:b/>
                <w:sz w:val="16"/>
                <w:szCs w:val="22"/>
              </w:rPr>
            </w:pPr>
            <w:r w:rsidRPr="00816073">
              <w:rPr>
                <w:rFonts w:eastAsia="Arial" w:cs="Arial"/>
                <w:b/>
                <w:color w:val="FFFFFF"/>
                <w:sz w:val="16"/>
                <w:szCs w:val="22"/>
              </w:rPr>
              <w:t>Realization</w:t>
            </w:r>
            <w:r w:rsidRPr="00816073">
              <w:rPr>
                <w:rFonts w:eastAsia="Arial" w:cs="Arial"/>
                <w:b/>
                <w:color w:val="FFFFFF"/>
                <w:spacing w:val="-42"/>
                <w:sz w:val="16"/>
                <w:szCs w:val="22"/>
              </w:rPr>
              <w:t xml:space="preserve"> </w:t>
            </w:r>
            <w:r w:rsidRPr="00816073">
              <w:rPr>
                <w:rFonts w:eastAsia="Arial" w:cs="Arial"/>
                <w:b/>
                <w:color w:val="FFFFFF"/>
                <w:sz w:val="16"/>
                <w:szCs w:val="22"/>
              </w:rPr>
              <w:t>rate</w:t>
            </w:r>
            <w:r w:rsidRPr="00816073">
              <w:rPr>
                <w:rFonts w:eastAsia="Arial" w:cs="Arial"/>
                <w:b/>
                <w:color w:val="FFFFFF"/>
                <w:spacing w:val="-1"/>
                <w:sz w:val="16"/>
                <w:szCs w:val="22"/>
              </w:rPr>
              <w:t xml:space="preserve"> </w:t>
            </w:r>
            <w:r w:rsidRPr="00816073">
              <w:rPr>
                <w:rFonts w:eastAsia="Arial" w:cs="Arial"/>
                <w:b/>
                <w:color w:val="FFFFFF"/>
                <w:sz w:val="16"/>
                <w:szCs w:val="22"/>
              </w:rPr>
              <w:t>(kW)</w:t>
            </w:r>
          </w:p>
        </w:tc>
        <w:tc>
          <w:tcPr>
            <w:tcW w:w="808" w:type="dxa"/>
            <w:shd w:val="clear" w:color="auto" w:fill="24408F"/>
            <w:textDirection w:val="btLr"/>
          </w:tcPr>
          <w:p w14:paraId="6B2D97C6" w14:textId="77777777" w:rsidR="00816073" w:rsidRPr="00816073" w:rsidRDefault="00816073" w:rsidP="00816073">
            <w:pPr>
              <w:widowControl w:val="0"/>
              <w:autoSpaceDE w:val="0"/>
              <w:autoSpaceDN w:val="0"/>
              <w:spacing w:before="10"/>
              <w:rPr>
                <w:rFonts w:eastAsia="Arial" w:cs="Arial"/>
                <w:b/>
                <w:sz w:val="14"/>
                <w:szCs w:val="22"/>
              </w:rPr>
            </w:pPr>
          </w:p>
          <w:p w14:paraId="4F247C31" w14:textId="77777777" w:rsidR="00816073" w:rsidRPr="00816073" w:rsidRDefault="00816073" w:rsidP="00816073">
            <w:pPr>
              <w:widowControl w:val="0"/>
              <w:autoSpaceDE w:val="0"/>
              <w:autoSpaceDN w:val="0"/>
              <w:spacing w:before="1" w:line="247" w:lineRule="auto"/>
              <w:ind w:left="112" w:right="105"/>
              <w:rPr>
                <w:rFonts w:eastAsia="Arial" w:cs="Arial"/>
                <w:b/>
                <w:sz w:val="16"/>
                <w:szCs w:val="22"/>
              </w:rPr>
            </w:pPr>
            <w:bookmarkStart w:id="102" w:name="_bookmark69"/>
            <w:bookmarkEnd w:id="102"/>
            <w:r w:rsidRPr="00816073">
              <w:rPr>
                <w:rFonts w:eastAsia="Arial" w:cs="Arial"/>
                <w:b/>
                <w:color w:val="FFFFFF"/>
                <w:sz w:val="16"/>
                <w:szCs w:val="22"/>
              </w:rPr>
              <w:t>Contribution</w:t>
            </w:r>
            <w:r w:rsidRPr="00816073">
              <w:rPr>
                <w:rFonts w:eastAsia="Arial" w:cs="Arial"/>
                <w:b/>
                <w:color w:val="FFFFFF"/>
                <w:spacing w:val="1"/>
                <w:sz w:val="16"/>
                <w:szCs w:val="22"/>
              </w:rPr>
              <w:t xml:space="preserve"> </w:t>
            </w:r>
            <w:r w:rsidRPr="00816073">
              <w:rPr>
                <w:rFonts w:eastAsia="Arial" w:cs="Arial"/>
                <w:b/>
                <w:color w:val="FFFFFF"/>
                <w:sz w:val="16"/>
                <w:szCs w:val="22"/>
              </w:rPr>
              <w:t>to portfolio</w:t>
            </w:r>
            <w:r w:rsidRPr="00816073">
              <w:rPr>
                <w:rFonts w:eastAsia="Arial" w:cs="Arial"/>
                <w:b/>
                <w:color w:val="FFFFFF"/>
                <w:spacing w:val="1"/>
                <w:sz w:val="16"/>
                <w:szCs w:val="22"/>
              </w:rPr>
              <w:t xml:space="preserve"> </w:t>
            </w:r>
            <w:r w:rsidRPr="00816073">
              <w:rPr>
                <w:rFonts w:eastAsia="Arial" w:cs="Arial"/>
                <w:b/>
                <w:color w:val="FFFFFF"/>
                <w:sz w:val="16"/>
                <w:szCs w:val="22"/>
              </w:rPr>
              <w:t>savings</w:t>
            </w:r>
            <w:r w:rsidRPr="00816073">
              <w:rPr>
                <w:rFonts w:eastAsia="Arial" w:cs="Arial"/>
                <w:b/>
                <w:color w:val="FFFFFF"/>
                <w:spacing w:val="-10"/>
                <w:sz w:val="16"/>
                <w:szCs w:val="22"/>
              </w:rPr>
              <w:t xml:space="preserve"> </w:t>
            </w:r>
            <w:r w:rsidRPr="00816073">
              <w:rPr>
                <w:rFonts w:eastAsia="Arial" w:cs="Arial"/>
                <w:b/>
                <w:color w:val="FFFFFF"/>
                <w:sz w:val="16"/>
                <w:szCs w:val="22"/>
              </w:rPr>
              <w:t>(kWh)</w:t>
            </w:r>
          </w:p>
        </w:tc>
        <w:tc>
          <w:tcPr>
            <w:tcW w:w="1079" w:type="dxa"/>
            <w:shd w:val="clear" w:color="auto" w:fill="24408F"/>
            <w:textDirection w:val="btLr"/>
          </w:tcPr>
          <w:p w14:paraId="45BD47FB" w14:textId="77777777" w:rsidR="00816073" w:rsidRPr="00816073" w:rsidRDefault="00816073" w:rsidP="00816073">
            <w:pPr>
              <w:widowControl w:val="0"/>
              <w:autoSpaceDE w:val="0"/>
              <w:autoSpaceDN w:val="0"/>
              <w:spacing w:before="0"/>
              <w:rPr>
                <w:rFonts w:eastAsia="Arial" w:cs="Arial"/>
                <w:b/>
                <w:sz w:val="18"/>
                <w:szCs w:val="22"/>
              </w:rPr>
            </w:pPr>
          </w:p>
          <w:p w14:paraId="097F3C68" w14:textId="77777777" w:rsidR="00816073" w:rsidRPr="00816073" w:rsidRDefault="00816073" w:rsidP="00816073">
            <w:pPr>
              <w:widowControl w:val="0"/>
              <w:autoSpaceDE w:val="0"/>
              <w:autoSpaceDN w:val="0"/>
              <w:spacing w:before="143" w:line="247" w:lineRule="auto"/>
              <w:ind w:left="112" w:right="105"/>
              <w:rPr>
                <w:rFonts w:eastAsia="Arial" w:cs="Arial"/>
                <w:b/>
                <w:sz w:val="16"/>
                <w:szCs w:val="22"/>
              </w:rPr>
            </w:pPr>
            <w:r w:rsidRPr="00816073">
              <w:rPr>
                <w:rFonts w:eastAsia="Arial" w:cs="Arial"/>
                <w:b/>
                <w:color w:val="FFFFFF"/>
                <w:sz w:val="16"/>
                <w:szCs w:val="22"/>
              </w:rPr>
              <w:t>Claimed</w:t>
            </w:r>
            <w:r w:rsidRPr="00816073">
              <w:rPr>
                <w:rFonts w:eastAsia="Arial" w:cs="Arial"/>
                <w:b/>
                <w:color w:val="FFFFFF"/>
                <w:spacing w:val="1"/>
                <w:sz w:val="16"/>
                <w:szCs w:val="22"/>
              </w:rPr>
              <w:t xml:space="preserve"> </w:t>
            </w:r>
            <w:r w:rsidRPr="00816073">
              <w:rPr>
                <w:rFonts w:eastAsia="Arial" w:cs="Arial"/>
                <w:b/>
                <w:color w:val="FFFFFF"/>
                <w:sz w:val="16"/>
                <w:szCs w:val="22"/>
              </w:rPr>
              <w:t>energy</w:t>
            </w:r>
            <w:r w:rsidRPr="00816073">
              <w:rPr>
                <w:rFonts w:eastAsia="Arial" w:cs="Arial"/>
                <w:b/>
                <w:color w:val="FFFFFF"/>
                <w:spacing w:val="1"/>
                <w:sz w:val="16"/>
                <w:szCs w:val="22"/>
              </w:rPr>
              <w:t xml:space="preserve"> </w:t>
            </w:r>
            <w:r w:rsidRPr="00816073">
              <w:rPr>
                <w:rFonts w:eastAsia="Arial" w:cs="Arial"/>
                <w:b/>
                <w:color w:val="FFFFFF"/>
                <w:sz w:val="16"/>
                <w:szCs w:val="22"/>
              </w:rPr>
              <w:t>savings</w:t>
            </w:r>
            <w:r w:rsidRPr="00816073">
              <w:rPr>
                <w:rFonts w:eastAsia="Arial" w:cs="Arial"/>
                <w:b/>
                <w:color w:val="FFFFFF"/>
                <w:spacing w:val="-10"/>
                <w:sz w:val="16"/>
                <w:szCs w:val="22"/>
              </w:rPr>
              <w:t xml:space="preserve"> </w:t>
            </w:r>
            <w:r w:rsidRPr="00816073">
              <w:rPr>
                <w:rFonts w:eastAsia="Arial" w:cs="Arial"/>
                <w:b/>
                <w:color w:val="FFFFFF"/>
                <w:sz w:val="16"/>
                <w:szCs w:val="22"/>
              </w:rPr>
              <w:t>(kWh)</w:t>
            </w:r>
          </w:p>
        </w:tc>
        <w:tc>
          <w:tcPr>
            <w:tcW w:w="1077" w:type="dxa"/>
            <w:shd w:val="clear" w:color="auto" w:fill="24408F"/>
            <w:textDirection w:val="btLr"/>
          </w:tcPr>
          <w:p w14:paraId="713D1B8C" w14:textId="77777777" w:rsidR="00816073" w:rsidRPr="00816073" w:rsidRDefault="00816073" w:rsidP="00816073">
            <w:pPr>
              <w:widowControl w:val="0"/>
              <w:autoSpaceDE w:val="0"/>
              <w:autoSpaceDN w:val="0"/>
              <w:spacing w:before="0"/>
              <w:rPr>
                <w:rFonts w:eastAsia="Arial" w:cs="Arial"/>
                <w:b/>
                <w:sz w:val="18"/>
                <w:szCs w:val="22"/>
              </w:rPr>
            </w:pPr>
          </w:p>
          <w:p w14:paraId="5056CBC9" w14:textId="77777777" w:rsidR="00816073" w:rsidRPr="00816073" w:rsidRDefault="00816073" w:rsidP="00816073">
            <w:pPr>
              <w:widowControl w:val="0"/>
              <w:autoSpaceDE w:val="0"/>
              <w:autoSpaceDN w:val="0"/>
              <w:spacing w:before="142" w:line="247" w:lineRule="auto"/>
              <w:ind w:left="112" w:right="105"/>
              <w:rPr>
                <w:rFonts w:eastAsia="Arial" w:cs="Arial"/>
                <w:b/>
                <w:sz w:val="16"/>
                <w:szCs w:val="22"/>
              </w:rPr>
            </w:pPr>
            <w:r w:rsidRPr="00816073">
              <w:rPr>
                <w:rFonts w:eastAsia="Arial" w:cs="Arial"/>
                <w:b/>
                <w:color w:val="FFFFFF"/>
                <w:sz w:val="16"/>
                <w:szCs w:val="22"/>
              </w:rPr>
              <w:t>Evaluated</w:t>
            </w:r>
            <w:r w:rsidRPr="00816073">
              <w:rPr>
                <w:rFonts w:eastAsia="Arial" w:cs="Arial"/>
                <w:b/>
                <w:color w:val="FFFFFF"/>
                <w:spacing w:val="1"/>
                <w:sz w:val="16"/>
                <w:szCs w:val="22"/>
              </w:rPr>
              <w:t xml:space="preserve"> </w:t>
            </w:r>
            <w:r w:rsidRPr="00816073">
              <w:rPr>
                <w:rFonts w:eastAsia="Arial" w:cs="Arial"/>
                <w:b/>
                <w:color w:val="FFFFFF"/>
                <w:sz w:val="16"/>
                <w:szCs w:val="22"/>
              </w:rPr>
              <w:t>energy</w:t>
            </w:r>
            <w:r w:rsidRPr="00816073">
              <w:rPr>
                <w:rFonts w:eastAsia="Arial" w:cs="Arial"/>
                <w:b/>
                <w:color w:val="FFFFFF"/>
                <w:spacing w:val="1"/>
                <w:sz w:val="16"/>
                <w:szCs w:val="22"/>
              </w:rPr>
              <w:t xml:space="preserve"> </w:t>
            </w:r>
            <w:r w:rsidRPr="00816073">
              <w:rPr>
                <w:rFonts w:eastAsia="Arial" w:cs="Arial"/>
                <w:b/>
                <w:color w:val="FFFFFF"/>
                <w:sz w:val="16"/>
                <w:szCs w:val="22"/>
              </w:rPr>
              <w:t>savings</w:t>
            </w:r>
            <w:r w:rsidRPr="00816073">
              <w:rPr>
                <w:rFonts w:eastAsia="Arial" w:cs="Arial"/>
                <w:b/>
                <w:color w:val="FFFFFF"/>
                <w:spacing w:val="-10"/>
                <w:sz w:val="16"/>
                <w:szCs w:val="22"/>
              </w:rPr>
              <w:t xml:space="preserve"> </w:t>
            </w:r>
            <w:r w:rsidRPr="00816073">
              <w:rPr>
                <w:rFonts w:eastAsia="Arial" w:cs="Arial"/>
                <w:b/>
                <w:color w:val="FFFFFF"/>
                <w:sz w:val="16"/>
                <w:szCs w:val="22"/>
              </w:rPr>
              <w:t>(kWh)</w:t>
            </w:r>
          </w:p>
        </w:tc>
        <w:tc>
          <w:tcPr>
            <w:tcW w:w="808" w:type="dxa"/>
            <w:shd w:val="clear" w:color="auto" w:fill="24408F"/>
            <w:textDirection w:val="btLr"/>
          </w:tcPr>
          <w:p w14:paraId="2CD4B6A9" w14:textId="77777777" w:rsidR="00816073" w:rsidRPr="00816073" w:rsidRDefault="00816073" w:rsidP="00816073">
            <w:pPr>
              <w:widowControl w:val="0"/>
              <w:autoSpaceDE w:val="0"/>
              <w:autoSpaceDN w:val="0"/>
              <w:spacing w:before="6"/>
              <w:rPr>
                <w:rFonts w:eastAsia="Arial" w:cs="Arial"/>
                <w:b/>
                <w:sz w:val="23"/>
                <w:szCs w:val="22"/>
              </w:rPr>
            </w:pPr>
          </w:p>
          <w:p w14:paraId="777046A9" w14:textId="77777777" w:rsidR="00816073" w:rsidRPr="00816073" w:rsidRDefault="00816073" w:rsidP="00816073">
            <w:pPr>
              <w:widowControl w:val="0"/>
              <w:autoSpaceDE w:val="0"/>
              <w:autoSpaceDN w:val="0"/>
              <w:spacing w:before="0" w:line="247" w:lineRule="auto"/>
              <w:ind w:left="112" w:right="335"/>
              <w:rPr>
                <w:rFonts w:eastAsia="Arial" w:cs="Arial"/>
                <w:b/>
                <w:sz w:val="16"/>
                <w:szCs w:val="22"/>
              </w:rPr>
            </w:pPr>
            <w:r w:rsidRPr="00816073">
              <w:rPr>
                <w:rFonts w:eastAsia="Arial" w:cs="Arial"/>
                <w:b/>
                <w:color w:val="FFFFFF"/>
                <w:sz w:val="16"/>
                <w:szCs w:val="22"/>
              </w:rPr>
              <w:t>Realization</w:t>
            </w:r>
            <w:r w:rsidRPr="00816073">
              <w:rPr>
                <w:rFonts w:eastAsia="Arial" w:cs="Arial"/>
                <w:b/>
                <w:color w:val="FFFFFF"/>
                <w:spacing w:val="-42"/>
                <w:sz w:val="16"/>
                <w:szCs w:val="22"/>
              </w:rPr>
              <w:t xml:space="preserve"> </w:t>
            </w:r>
            <w:r w:rsidRPr="00816073">
              <w:rPr>
                <w:rFonts w:eastAsia="Arial" w:cs="Arial"/>
                <w:b/>
                <w:color w:val="FFFFFF"/>
                <w:sz w:val="16"/>
                <w:szCs w:val="22"/>
              </w:rPr>
              <w:t>rate</w:t>
            </w:r>
            <w:r w:rsidRPr="00816073">
              <w:rPr>
                <w:rFonts w:eastAsia="Arial" w:cs="Arial"/>
                <w:b/>
                <w:color w:val="FFFFFF"/>
                <w:spacing w:val="-1"/>
                <w:sz w:val="16"/>
                <w:szCs w:val="22"/>
              </w:rPr>
              <w:t xml:space="preserve"> </w:t>
            </w:r>
            <w:r w:rsidRPr="00816073">
              <w:rPr>
                <w:rFonts w:eastAsia="Arial" w:cs="Arial"/>
                <w:b/>
                <w:color w:val="FFFFFF"/>
                <w:sz w:val="16"/>
                <w:szCs w:val="22"/>
              </w:rPr>
              <w:t>(kWh)</w:t>
            </w:r>
          </w:p>
        </w:tc>
      </w:tr>
      <w:tr w:rsidR="00816073" w:rsidRPr="00816073" w14:paraId="49745373" w14:textId="77777777" w:rsidTr="004B52C1">
        <w:trPr>
          <w:trHeight w:val="303"/>
          <w:jc w:val="center"/>
        </w:trPr>
        <w:tc>
          <w:tcPr>
            <w:tcW w:w="2246" w:type="dxa"/>
          </w:tcPr>
          <w:p w14:paraId="0B87AFBB" w14:textId="3031741B" w:rsidR="00816073" w:rsidRPr="00816073" w:rsidRDefault="00816073" w:rsidP="00816073">
            <w:pPr>
              <w:widowControl w:val="0"/>
              <w:autoSpaceDE w:val="0"/>
              <w:autoSpaceDN w:val="0"/>
              <w:spacing w:before="59"/>
              <w:ind w:left="107"/>
              <w:rPr>
                <w:rFonts w:eastAsia="Arial" w:cs="Arial"/>
                <w:sz w:val="16"/>
                <w:szCs w:val="22"/>
              </w:rPr>
            </w:pPr>
            <w:r w:rsidRPr="00816073">
              <w:rPr>
                <w:rFonts w:eastAsia="Arial" w:cs="Arial"/>
                <w:sz w:val="16"/>
                <w:szCs w:val="22"/>
              </w:rPr>
              <w:t>Residential</w:t>
            </w:r>
            <w:r w:rsidRPr="00816073">
              <w:rPr>
                <w:rFonts w:eastAsia="Arial" w:cs="Arial"/>
                <w:spacing w:val="-2"/>
                <w:sz w:val="16"/>
                <w:szCs w:val="22"/>
              </w:rPr>
              <w:t xml:space="preserve"> </w:t>
            </w:r>
            <w:r w:rsidR="003C4444">
              <w:rPr>
                <w:rFonts w:eastAsia="Arial" w:cs="Arial"/>
                <w:sz w:val="16"/>
                <w:szCs w:val="22"/>
              </w:rPr>
              <w:t>and</w:t>
            </w:r>
            <w:r w:rsidR="003C4444" w:rsidRPr="00816073">
              <w:rPr>
                <w:rFonts w:eastAsia="Arial" w:cs="Arial"/>
                <w:spacing w:val="-1"/>
                <w:sz w:val="16"/>
                <w:szCs w:val="22"/>
              </w:rPr>
              <w:t xml:space="preserve"> </w:t>
            </w:r>
            <w:r w:rsidRPr="00816073">
              <w:rPr>
                <w:rFonts w:eastAsia="Arial" w:cs="Arial"/>
                <w:sz w:val="16"/>
                <w:szCs w:val="22"/>
              </w:rPr>
              <w:t>SC</w:t>
            </w:r>
            <w:r w:rsidRPr="00816073">
              <w:rPr>
                <w:rFonts w:eastAsia="Arial" w:cs="Arial"/>
                <w:spacing w:val="-3"/>
                <w:sz w:val="16"/>
                <w:szCs w:val="22"/>
              </w:rPr>
              <w:t xml:space="preserve"> </w:t>
            </w:r>
            <w:r w:rsidRPr="00816073">
              <w:rPr>
                <w:rFonts w:eastAsia="Arial" w:cs="Arial"/>
                <w:sz w:val="16"/>
                <w:szCs w:val="22"/>
              </w:rPr>
              <w:t>SOP</w:t>
            </w:r>
          </w:p>
        </w:tc>
        <w:tc>
          <w:tcPr>
            <w:tcW w:w="811" w:type="dxa"/>
          </w:tcPr>
          <w:p w14:paraId="6F6D5745" w14:textId="77777777" w:rsidR="00816073" w:rsidRPr="0049380E" w:rsidRDefault="00816073" w:rsidP="0049380E">
            <w:pPr>
              <w:pStyle w:val="TableTextRight"/>
              <w:ind w:left="0"/>
              <w:rPr>
                <w:sz w:val="16"/>
                <w:szCs w:val="16"/>
              </w:rPr>
            </w:pPr>
            <w:r w:rsidRPr="0049380E">
              <w:rPr>
                <w:sz w:val="16"/>
                <w:szCs w:val="16"/>
              </w:rPr>
              <w:t>0.3%</w:t>
            </w:r>
          </w:p>
        </w:tc>
        <w:tc>
          <w:tcPr>
            <w:tcW w:w="902" w:type="dxa"/>
          </w:tcPr>
          <w:p w14:paraId="50B9F710" w14:textId="77777777" w:rsidR="00816073" w:rsidRPr="0049380E" w:rsidRDefault="00816073" w:rsidP="0049380E">
            <w:pPr>
              <w:pStyle w:val="TableTextRight"/>
              <w:ind w:left="0"/>
              <w:rPr>
                <w:sz w:val="16"/>
                <w:szCs w:val="16"/>
              </w:rPr>
            </w:pPr>
            <w:r w:rsidRPr="0049380E">
              <w:rPr>
                <w:sz w:val="16"/>
                <w:szCs w:val="16"/>
              </w:rPr>
              <w:t>480</w:t>
            </w:r>
          </w:p>
        </w:tc>
        <w:tc>
          <w:tcPr>
            <w:tcW w:w="808" w:type="dxa"/>
          </w:tcPr>
          <w:p w14:paraId="09480A8A" w14:textId="77777777" w:rsidR="00816073" w:rsidRPr="0049380E" w:rsidRDefault="00816073" w:rsidP="0049380E">
            <w:pPr>
              <w:pStyle w:val="TableTextRight"/>
              <w:ind w:left="0"/>
              <w:rPr>
                <w:sz w:val="16"/>
                <w:szCs w:val="16"/>
              </w:rPr>
            </w:pPr>
            <w:r w:rsidRPr="0049380E">
              <w:rPr>
                <w:sz w:val="16"/>
                <w:szCs w:val="16"/>
              </w:rPr>
              <w:t>480</w:t>
            </w:r>
          </w:p>
        </w:tc>
        <w:tc>
          <w:tcPr>
            <w:tcW w:w="811" w:type="dxa"/>
          </w:tcPr>
          <w:p w14:paraId="2BC90EED" w14:textId="77777777" w:rsidR="00816073" w:rsidRPr="0049380E" w:rsidRDefault="00816073" w:rsidP="0049380E">
            <w:pPr>
              <w:pStyle w:val="TableTextRight"/>
              <w:ind w:left="0"/>
              <w:rPr>
                <w:sz w:val="16"/>
                <w:szCs w:val="16"/>
              </w:rPr>
            </w:pPr>
            <w:r w:rsidRPr="0049380E">
              <w:rPr>
                <w:sz w:val="16"/>
                <w:szCs w:val="16"/>
              </w:rPr>
              <w:t>100.0%</w:t>
            </w:r>
          </w:p>
        </w:tc>
        <w:tc>
          <w:tcPr>
            <w:tcW w:w="808" w:type="dxa"/>
          </w:tcPr>
          <w:p w14:paraId="5B4E55D0" w14:textId="77777777" w:rsidR="00816073" w:rsidRPr="0049380E" w:rsidRDefault="00816073" w:rsidP="0049380E">
            <w:pPr>
              <w:pStyle w:val="TableTextRight"/>
              <w:ind w:left="0"/>
              <w:rPr>
                <w:sz w:val="16"/>
                <w:szCs w:val="16"/>
              </w:rPr>
            </w:pPr>
            <w:r w:rsidRPr="0049380E">
              <w:rPr>
                <w:sz w:val="16"/>
                <w:szCs w:val="16"/>
              </w:rPr>
              <w:t>0.7%</w:t>
            </w:r>
          </w:p>
        </w:tc>
        <w:tc>
          <w:tcPr>
            <w:tcW w:w="1079" w:type="dxa"/>
          </w:tcPr>
          <w:p w14:paraId="673F03D9" w14:textId="77777777" w:rsidR="00816073" w:rsidRPr="0049380E" w:rsidRDefault="00816073" w:rsidP="0049380E">
            <w:pPr>
              <w:pStyle w:val="TableTextRight"/>
              <w:ind w:left="0"/>
              <w:rPr>
                <w:sz w:val="16"/>
                <w:szCs w:val="16"/>
              </w:rPr>
            </w:pPr>
            <w:r w:rsidRPr="0049380E">
              <w:rPr>
                <w:sz w:val="16"/>
                <w:szCs w:val="16"/>
              </w:rPr>
              <w:t>1,286,822</w:t>
            </w:r>
          </w:p>
        </w:tc>
        <w:tc>
          <w:tcPr>
            <w:tcW w:w="1077" w:type="dxa"/>
          </w:tcPr>
          <w:p w14:paraId="77837C43" w14:textId="77777777" w:rsidR="00816073" w:rsidRPr="0049380E" w:rsidRDefault="00816073" w:rsidP="0049380E">
            <w:pPr>
              <w:pStyle w:val="TableTextRight"/>
              <w:ind w:left="0"/>
              <w:rPr>
                <w:sz w:val="16"/>
                <w:szCs w:val="16"/>
              </w:rPr>
            </w:pPr>
            <w:r w:rsidRPr="0049380E">
              <w:rPr>
                <w:sz w:val="16"/>
                <w:szCs w:val="16"/>
              </w:rPr>
              <w:t>1,286,822</w:t>
            </w:r>
          </w:p>
        </w:tc>
        <w:tc>
          <w:tcPr>
            <w:tcW w:w="808" w:type="dxa"/>
          </w:tcPr>
          <w:p w14:paraId="0A430DC7" w14:textId="77777777" w:rsidR="00816073" w:rsidRPr="0049380E" w:rsidRDefault="00816073" w:rsidP="0049380E">
            <w:pPr>
              <w:pStyle w:val="TableTextRight"/>
              <w:ind w:left="0"/>
              <w:rPr>
                <w:sz w:val="16"/>
                <w:szCs w:val="16"/>
              </w:rPr>
            </w:pPr>
            <w:r w:rsidRPr="0049380E">
              <w:rPr>
                <w:sz w:val="16"/>
                <w:szCs w:val="16"/>
              </w:rPr>
              <w:t>100.0%</w:t>
            </w:r>
          </w:p>
        </w:tc>
      </w:tr>
      <w:tr w:rsidR="00816073" w:rsidRPr="00816073" w14:paraId="33864E89" w14:textId="77777777" w:rsidTr="004B52C1">
        <w:trPr>
          <w:trHeight w:val="304"/>
          <w:jc w:val="center"/>
        </w:trPr>
        <w:tc>
          <w:tcPr>
            <w:tcW w:w="2246" w:type="dxa"/>
          </w:tcPr>
          <w:p w14:paraId="0EB2398C" w14:textId="77777777" w:rsidR="00816073" w:rsidRPr="00816073" w:rsidRDefault="00816073" w:rsidP="00816073">
            <w:pPr>
              <w:widowControl w:val="0"/>
              <w:autoSpaceDE w:val="0"/>
              <w:autoSpaceDN w:val="0"/>
              <w:spacing w:before="61"/>
              <w:ind w:left="107"/>
              <w:rPr>
                <w:rFonts w:eastAsia="Arial" w:cs="Arial"/>
                <w:sz w:val="16"/>
                <w:szCs w:val="22"/>
              </w:rPr>
            </w:pPr>
            <w:r w:rsidRPr="00816073">
              <w:rPr>
                <w:rFonts w:eastAsia="Arial" w:cs="Arial"/>
                <w:sz w:val="16"/>
                <w:szCs w:val="22"/>
              </w:rPr>
              <w:t>Hard-to-Reach</w:t>
            </w:r>
            <w:r w:rsidRPr="00816073">
              <w:rPr>
                <w:rFonts w:eastAsia="Arial" w:cs="Arial"/>
                <w:spacing w:val="-2"/>
                <w:sz w:val="16"/>
                <w:szCs w:val="22"/>
              </w:rPr>
              <w:t xml:space="preserve"> </w:t>
            </w:r>
            <w:r w:rsidRPr="00816073">
              <w:rPr>
                <w:rFonts w:eastAsia="Arial" w:cs="Arial"/>
                <w:sz w:val="16"/>
                <w:szCs w:val="22"/>
              </w:rPr>
              <w:t>SOP</w:t>
            </w:r>
          </w:p>
        </w:tc>
        <w:tc>
          <w:tcPr>
            <w:tcW w:w="811" w:type="dxa"/>
          </w:tcPr>
          <w:p w14:paraId="6656705F" w14:textId="77777777" w:rsidR="00816073" w:rsidRPr="0049380E" w:rsidRDefault="00816073" w:rsidP="0049380E">
            <w:pPr>
              <w:pStyle w:val="TableTextRight"/>
              <w:ind w:left="0"/>
              <w:rPr>
                <w:sz w:val="16"/>
                <w:szCs w:val="16"/>
              </w:rPr>
            </w:pPr>
            <w:r w:rsidRPr="0049380E">
              <w:rPr>
                <w:sz w:val="16"/>
                <w:szCs w:val="16"/>
              </w:rPr>
              <w:t>0.5%</w:t>
            </w:r>
          </w:p>
        </w:tc>
        <w:tc>
          <w:tcPr>
            <w:tcW w:w="902" w:type="dxa"/>
          </w:tcPr>
          <w:p w14:paraId="1D21D56A" w14:textId="77777777" w:rsidR="00816073" w:rsidRPr="0049380E" w:rsidRDefault="00816073" w:rsidP="0049380E">
            <w:pPr>
              <w:pStyle w:val="TableTextRight"/>
              <w:ind w:left="0"/>
              <w:rPr>
                <w:sz w:val="16"/>
                <w:szCs w:val="16"/>
              </w:rPr>
            </w:pPr>
            <w:r w:rsidRPr="0049380E">
              <w:rPr>
                <w:sz w:val="16"/>
                <w:szCs w:val="16"/>
              </w:rPr>
              <w:t>864</w:t>
            </w:r>
          </w:p>
        </w:tc>
        <w:tc>
          <w:tcPr>
            <w:tcW w:w="808" w:type="dxa"/>
          </w:tcPr>
          <w:p w14:paraId="36050260" w14:textId="77777777" w:rsidR="00816073" w:rsidRPr="0049380E" w:rsidRDefault="00816073" w:rsidP="0049380E">
            <w:pPr>
              <w:pStyle w:val="TableTextRight"/>
              <w:ind w:left="0"/>
              <w:rPr>
                <w:sz w:val="16"/>
                <w:szCs w:val="16"/>
              </w:rPr>
            </w:pPr>
            <w:r w:rsidRPr="0049380E">
              <w:rPr>
                <w:sz w:val="16"/>
                <w:szCs w:val="16"/>
              </w:rPr>
              <w:t>863</w:t>
            </w:r>
          </w:p>
        </w:tc>
        <w:tc>
          <w:tcPr>
            <w:tcW w:w="811" w:type="dxa"/>
          </w:tcPr>
          <w:p w14:paraId="7938DF8F" w14:textId="77777777" w:rsidR="00816073" w:rsidRPr="0049380E" w:rsidRDefault="00816073" w:rsidP="0049380E">
            <w:pPr>
              <w:pStyle w:val="TableTextRight"/>
              <w:ind w:left="0"/>
              <w:rPr>
                <w:sz w:val="16"/>
                <w:szCs w:val="16"/>
              </w:rPr>
            </w:pPr>
            <w:r w:rsidRPr="0049380E">
              <w:rPr>
                <w:sz w:val="16"/>
                <w:szCs w:val="16"/>
              </w:rPr>
              <w:t>99.9%</w:t>
            </w:r>
          </w:p>
        </w:tc>
        <w:tc>
          <w:tcPr>
            <w:tcW w:w="808" w:type="dxa"/>
          </w:tcPr>
          <w:p w14:paraId="15E5641E" w14:textId="77777777" w:rsidR="00816073" w:rsidRPr="0049380E" w:rsidRDefault="00816073" w:rsidP="0049380E">
            <w:pPr>
              <w:pStyle w:val="TableTextRight"/>
              <w:ind w:left="0"/>
              <w:rPr>
                <w:sz w:val="16"/>
                <w:szCs w:val="16"/>
              </w:rPr>
            </w:pPr>
            <w:r w:rsidRPr="0049380E">
              <w:rPr>
                <w:sz w:val="16"/>
                <w:szCs w:val="16"/>
              </w:rPr>
              <w:t>0.5%</w:t>
            </w:r>
          </w:p>
        </w:tc>
        <w:tc>
          <w:tcPr>
            <w:tcW w:w="1079" w:type="dxa"/>
          </w:tcPr>
          <w:p w14:paraId="1C3E8D6C" w14:textId="77777777" w:rsidR="00816073" w:rsidRPr="0049380E" w:rsidRDefault="00816073" w:rsidP="0049380E">
            <w:pPr>
              <w:pStyle w:val="TableTextRight"/>
              <w:ind w:left="0"/>
              <w:rPr>
                <w:sz w:val="16"/>
                <w:szCs w:val="16"/>
              </w:rPr>
            </w:pPr>
            <w:r w:rsidRPr="0049380E">
              <w:rPr>
                <w:sz w:val="16"/>
                <w:szCs w:val="16"/>
              </w:rPr>
              <w:t>1,023,277</w:t>
            </w:r>
          </w:p>
        </w:tc>
        <w:tc>
          <w:tcPr>
            <w:tcW w:w="1077" w:type="dxa"/>
          </w:tcPr>
          <w:p w14:paraId="26C41664" w14:textId="77777777" w:rsidR="00816073" w:rsidRPr="0049380E" w:rsidRDefault="00816073" w:rsidP="0049380E">
            <w:pPr>
              <w:pStyle w:val="TableTextRight"/>
              <w:ind w:left="0"/>
              <w:rPr>
                <w:sz w:val="16"/>
                <w:szCs w:val="16"/>
              </w:rPr>
            </w:pPr>
            <w:r w:rsidRPr="0049380E">
              <w:rPr>
                <w:sz w:val="16"/>
                <w:szCs w:val="16"/>
              </w:rPr>
              <w:t>1,022,189</w:t>
            </w:r>
          </w:p>
        </w:tc>
        <w:tc>
          <w:tcPr>
            <w:tcW w:w="808" w:type="dxa"/>
          </w:tcPr>
          <w:p w14:paraId="4B9BCFF9" w14:textId="77777777" w:rsidR="00816073" w:rsidRPr="0049380E" w:rsidRDefault="00816073" w:rsidP="0049380E">
            <w:pPr>
              <w:pStyle w:val="TableTextRight"/>
              <w:ind w:left="0"/>
              <w:rPr>
                <w:sz w:val="16"/>
                <w:szCs w:val="16"/>
              </w:rPr>
            </w:pPr>
            <w:r w:rsidRPr="0049380E">
              <w:rPr>
                <w:sz w:val="16"/>
                <w:szCs w:val="16"/>
              </w:rPr>
              <w:t>99.9%</w:t>
            </w:r>
          </w:p>
        </w:tc>
      </w:tr>
    </w:tbl>
    <w:p w14:paraId="73336F17" w14:textId="57386C87" w:rsidR="00816073" w:rsidRDefault="00F27992" w:rsidP="0051122E">
      <w:pPr>
        <w:pStyle w:val="Heading2"/>
        <w:rPr>
          <w:rFonts w:hint="eastAsia"/>
        </w:rPr>
      </w:pPr>
      <w:bookmarkStart w:id="103" w:name="_Toc82513369"/>
      <w:r>
        <w:t xml:space="preserve">Summary of Low Evaluation </w:t>
      </w:r>
      <w:r w:rsidR="00E74AB7">
        <w:t>Priority</w:t>
      </w:r>
      <w:r>
        <w:t xml:space="preserve"> Programs</w:t>
      </w:r>
      <w:bookmarkEnd w:id="103"/>
    </w:p>
    <w:p w14:paraId="53265AA2" w14:textId="2EA51E20" w:rsidR="00816073" w:rsidRDefault="00C32956" w:rsidP="00816073">
      <w:r>
        <w:fldChar w:fldCharType="begin"/>
      </w:r>
      <w:r>
        <w:instrText xml:space="preserve"> REF _Ref80791186 \h </w:instrText>
      </w:r>
      <w:r>
        <w:fldChar w:fldCharType="separate"/>
      </w:r>
      <w:r w:rsidR="008A62D0">
        <w:t xml:space="preserve">Table </w:t>
      </w:r>
      <w:r w:rsidR="008A62D0">
        <w:rPr>
          <w:noProof/>
        </w:rPr>
        <w:t>19</w:t>
      </w:r>
      <w:r>
        <w:fldChar w:fldCharType="end"/>
      </w:r>
      <w:r w:rsidR="00816073">
        <w:t xml:space="preserve"> </w:t>
      </w:r>
      <w:r w:rsidR="002C75EE">
        <w:t>summarizes</w:t>
      </w:r>
      <w:r w:rsidR="00816073">
        <w:t xml:space="preserve"> claimed savings for CenterPoint’s low evaluation priority programs in PY2020, including programs’ overall contribution to portfolio savings. Low priority programs’ claimed savings were verified against the final PY2020 tracking data provided to the EM&amp;V team for the EM&amp;V database.</w:t>
      </w:r>
      <w:r w:rsidR="0049380E">
        <w:br/>
      </w:r>
    </w:p>
    <w:p w14:paraId="595CEC9E" w14:textId="4ED8B89E" w:rsidR="00816073" w:rsidRDefault="00816073" w:rsidP="00816073">
      <w:pPr>
        <w:pStyle w:val="Caption"/>
      </w:pPr>
      <w:bookmarkStart w:id="104" w:name="_Ref80791186"/>
      <w:bookmarkStart w:id="105" w:name="_Toc82513466"/>
      <w:r>
        <w:t xml:space="preserve">Table </w:t>
      </w:r>
      <w:r>
        <w:fldChar w:fldCharType="begin"/>
      </w:r>
      <w:r>
        <w:instrText>SEQ Table \* ARABIC</w:instrText>
      </w:r>
      <w:r>
        <w:fldChar w:fldCharType="separate"/>
      </w:r>
      <w:r w:rsidR="008A62D0">
        <w:rPr>
          <w:noProof/>
        </w:rPr>
        <w:t>19</w:t>
      </w:r>
      <w:r>
        <w:fldChar w:fldCharType="end"/>
      </w:r>
      <w:bookmarkEnd w:id="104"/>
      <w:r>
        <w:t xml:space="preserve">. </w:t>
      </w:r>
      <w:r w:rsidRPr="004D64EA">
        <w:t>PY2020 Claimed Savings (Low Evaluation Priority Programs)</w:t>
      </w:r>
      <w:bookmarkEnd w:id="105"/>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249"/>
        <w:gridCol w:w="810"/>
        <w:gridCol w:w="898"/>
        <w:gridCol w:w="809"/>
        <w:gridCol w:w="812"/>
        <w:gridCol w:w="809"/>
        <w:gridCol w:w="1083"/>
        <w:gridCol w:w="1081"/>
        <w:gridCol w:w="804"/>
      </w:tblGrid>
      <w:tr w:rsidR="00816073" w:rsidRPr="00816073" w14:paraId="4DAFFDCE" w14:textId="77777777" w:rsidTr="004B52C1">
        <w:trPr>
          <w:trHeight w:val="1315"/>
          <w:jc w:val="center"/>
        </w:trPr>
        <w:tc>
          <w:tcPr>
            <w:tcW w:w="2249" w:type="dxa"/>
            <w:shd w:val="clear" w:color="auto" w:fill="24408F"/>
          </w:tcPr>
          <w:p w14:paraId="2603FC2C" w14:textId="77777777" w:rsidR="00816073" w:rsidRPr="00816073" w:rsidRDefault="00816073" w:rsidP="00816073">
            <w:pPr>
              <w:widowControl w:val="0"/>
              <w:autoSpaceDE w:val="0"/>
              <w:autoSpaceDN w:val="0"/>
              <w:spacing w:before="0"/>
              <w:rPr>
                <w:rFonts w:eastAsia="Arial" w:cs="Arial"/>
                <w:b/>
                <w:sz w:val="18"/>
                <w:szCs w:val="22"/>
              </w:rPr>
            </w:pPr>
          </w:p>
          <w:p w14:paraId="01EDE301" w14:textId="77777777" w:rsidR="00816073" w:rsidRPr="00816073" w:rsidRDefault="00816073" w:rsidP="00816073">
            <w:pPr>
              <w:widowControl w:val="0"/>
              <w:autoSpaceDE w:val="0"/>
              <w:autoSpaceDN w:val="0"/>
              <w:spacing w:before="0"/>
              <w:rPr>
                <w:rFonts w:eastAsia="Arial" w:cs="Arial"/>
                <w:b/>
                <w:sz w:val="18"/>
                <w:szCs w:val="22"/>
              </w:rPr>
            </w:pPr>
          </w:p>
          <w:p w14:paraId="1E2A47A0" w14:textId="77777777" w:rsidR="00816073" w:rsidRPr="00816073" w:rsidRDefault="00816073" w:rsidP="00816073">
            <w:pPr>
              <w:widowControl w:val="0"/>
              <w:autoSpaceDE w:val="0"/>
              <w:autoSpaceDN w:val="0"/>
              <w:spacing w:before="0"/>
              <w:rPr>
                <w:rFonts w:eastAsia="Arial" w:cs="Arial"/>
                <w:b/>
                <w:sz w:val="18"/>
                <w:szCs w:val="22"/>
              </w:rPr>
            </w:pPr>
          </w:p>
          <w:p w14:paraId="570A89B0" w14:textId="77777777" w:rsidR="00816073" w:rsidRPr="00816073" w:rsidRDefault="00816073" w:rsidP="00816073">
            <w:pPr>
              <w:widowControl w:val="0"/>
              <w:autoSpaceDE w:val="0"/>
              <w:autoSpaceDN w:val="0"/>
              <w:spacing w:before="0"/>
              <w:rPr>
                <w:rFonts w:eastAsia="Arial" w:cs="Arial"/>
                <w:b/>
                <w:sz w:val="18"/>
                <w:szCs w:val="22"/>
              </w:rPr>
            </w:pPr>
          </w:p>
          <w:p w14:paraId="4A50F722" w14:textId="77777777" w:rsidR="00816073" w:rsidRPr="00816073" w:rsidRDefault="00816073" w:rsidP="00816073">
            <w:pPr>
              <w:widowControl w:val="0"/>
              <w:autoSpaceDE w:val="0"/>
              <w:autoSpaceDN w:val="0"/>
              <w:spacing w:before="2"/>
              <w:rPr>
                <w:rFonts w:eastAsia="Arial" w:cs="Arial"/>
                <w:b/>
                <w:sz w:val="21"/>
                <w:szCs w:val="22"/>
              </w:rPr>
            </w:pPr>
          </w:p>
          <w:p w14:paraId="1F25B729" w14:textId="77777777" w:rsidR="00816073" w:rsidRPr="00816073" w:rsidRDefault="00816073" w:rsidP="00816073">
            <w:pPr>
              <w:widowControl w:val="0"/>
              <w:autoSpaceDE w:val="0"/>
              <w:autoSpaceDN w:val="0"/>
              <w:spacing w:before="0"/>
              <w:ind w:left="107"/>
              <w:rPr>
                <w:rFonts w:eastAsia="Arial" w:cs="Arial"/>
                <w:b/>
                <w:sz w:val="16"/>
                <w:szCs w:val="22"/>
              </w:rPr>
            </w:pPr>
            <w:r w:rsidRPr="00816073">
              <w:rPr>
                <w:rFonts w:eastAsia="Arial" w:cs="Arial"/>
                <w:b/>
                <w:color w:val="FFFFFF"/>
                <w:sz w:val="16"/>
                <w:szCs w:val="22"/>
              </w:rPr>
              <w:t>Program</w:t>
            </w:r>
          </w:p>
        </w:tc>
        <w:tc>
          <w:tcPr>
            <w:tcW w:w="810" w:type="dxa"/>
            <w:shd w:val="clear" w:color="auto" w:fill="24408F"/>
            <w:textDirection w:val="btLr"/>
          </w:tcPr>
          <w:p w14:paraId="04F05147" w14:textId="77777777" w:rsidR="00816073" w:rsidRPr="00816073" w:rsidRDefault="00816073" w:rsidP="00816073">
            <w:pPr>
              <w:widowControl w:val="0"/>
              <w:autoSpaceDE w:val="0"/>
              <w:autoSpaceDN w:val="0"/>
              <w:spacing w:before="10"/>
              <w:rPr>
                <w:rFonts w:eastAsia="Arial" w:cs="Arial"/>
                <w:b/>
                <w:sz w:val="14"/>
                <w:szCs w:val="22"/>
              </w:rPr>
            </w:pPr>
          </w:p>
          <w:p w14:paraId="126AB8CF" w14:textId="77777777" w:rsidR="00816073" w:rsidRPr="00816073" w:rsidRDefault="00816073" w:rsidP="00816073">
            <w:pPr>
              <w:widowControl w:val="0"/>
              <w:autoSpaceDE w:val="0"/>
              <w:autoSpaceDN w:val="0"/>
              <w:spacing w:before="0" w:line="247" w:lineRule="auto"/>
              <w:ind w:left="112" w:right="207"/>
              <w:rPr>
                <w:rFonts w:eastAsia="Arial" w:cs="Arial"/>
                <w:b/>
                <w:sz w:val="16"/>
                <w:szCs w:val="22"/>
              </w:rPr>
            </w:pPr>
            <w:r w:rsidRPr="00816073">
              <w:rPr>
                <w:rFonts w:eastAsia="Arial" w:cs="Arial"/>
                <w:b/>
                <w:color w:val="FFFFFF"/>
                <w:sz w:val="16"/>
                <w:szCs w:val="22"/>
              </w:rPr>
              <w:t>Contribution</w:t>
            </w:r>
            <w:r w:rsidRPr="00816073">
              <w:rPr>
                <w:rFonts w:eastAsia="Arial" w:cs="Arial"/>
                <w:b/>
                <w:color w:val="FFFFFF"/>
                <w:spacing w:val="-42"/>
                <w:sz w:val="16"/>
                <w:szCs w:val="22"/>
              </w:rPr>
              <w:t xml:space="preserve"> </w:t>
            </w:r>
            <w:r w:rsidRPr="00816073">
              <w:rPr>
                <w:rFonts w:eastAsia="Arial" w:cs="Arial"/>
                <w:b/>
                <w:color w:val="FFFFFF"/>
                <w:sz w:val="16"/>
                <w:szCs w:val="22"/>
              </w:rPr>
              <w:t>to portfolio</w:t>
            </w:r>
            <w:r w:rsidRPr="00816073">
              <w:rPr>
                <w:rFonts w:eastAsia="Arial" w:cs="Arial"/>
                <w:b/>
                <w:color w:val="FFFFFF"/>
                <w:spacing w:val="1"/>
                <w:sz w:val="16"/>
                <w:szCs w:val="22"/>
              </w:rPr>
              <w:t xml:space="preserve"> </w:t>
            </w:r>
            <w:r w:rsidRPr="00816073">
              <w:rPr>
                <w:rFonts w:eastAsia="Arial" w:cs="Arial"/>
                <w:b/>
                <w:color w:val="FFFFFF"/>
                <w:sz w:val="16"/>
                <w:szCs w:val="22"/>
              </w:rPr>
              <w:t>savings</w:t>
            </w:r>
            <w:r w:rsidRPr="00816073">
              <w:rPr>
                <w:rFonts w:eastAsia="Arial" w:cs="Arial"/>
                <w:b/>
                <w:color w:val="FFFFFF"/>
                <w:spacing w:val="-11"/>
                <w:sz w:val="16"/>
                <w:szCs w:val="22"/>
              </w:rPr>
              <w:t xml:space="preserve"> </w:t>
            </w:r>
            <w:r w:rsidRPr="00816073">
              <w:rPr>
                <w:rFonts w:eastAsia="Arial" w:cs="Arial"/>
                <w:b/>
                <w:color w:val="FFFFFF"/>
                <w:sz w:val="16"/>
                <w:szCs w:val="22"/>
              </w:rPr>
              <w:t>(kW)</w:t>
            </w:r>
          </w:p>
        </w:tc>
        <w:tc>
          <w:tcPr>
            <w:tcW w:w="898" w:type="dxa"/>
            <w:shd w:val="clear" w:color="auto" w:fill="24408F"/>
            <w:textDirection w:val="btLr"/>
          </w:tcPr>
          <w:p w14:paraId="23409087" w14:textId="77777777" w:rsidR="00816073" w:rsidRPr="00816073" w:rsidRDefault="00816073" w:rsidP="00816073">
            <w:pPr>
              <w:widowControl w:val="0"/>
              <w:autoSpaceDE w:val="0"/>
              <w:autoSpaceDN w:val="0"/>
              <w:spacing w:before="9"/>
              <w:rPr>
                <w:rFonts w:eastAsia="Arial" w:cs="Arial"/>
                <w:b/>
                <w:sz w:val="14"/>
                <w:szCs w:val="22"/>
              </w:rPr>
            </w:pPr>
          </w:p>
          <w:p w14:paraId="7EF54EC6" w14:textId="77777777" w:rsidR="00816073" w:rsidRPr="00816073" w:rsidRDefault="00816073" w:rsidP="00816073">
            <w:pPr>
              <w:widowControl w:val="0"/>
              <w:autoSpaceDE w:val="0"/>
              <w:autoSpaceDN w:val="0"/>
              <w:spacing w:before="0" w:line="247" w:lineRule="auto"/>
              <w:ind w:left="112" w:right="207"/>
              <w:rPr>
                <w:rFonts w:eastAsia="Arial" w:cs="Arial"/>
                <w:b/>
                <w:sz w:val="16"/>
                <w:szCs w:val="22"/>
              </w:rPr>
            </w:pPr>
            <w:r w:rsidRPr="00816073">
              <w:rPr>
                <w:rFonts w:eastAsia="Arial" w:cs="Arial"/>
                <w:b/>
                <w:color w:val="FFFFFF"/>
                <w:sz w:val="16"/>
                <w:szCs w:val="22"/>
              </w:rPr>
              <w:t>Claimed</w:t>
            </w:r>
            <w:r w:rsidRPr="00816073">
              <w:rPr>
                <w:rFonts w:eastAsia="Arial" w:cs="Arial"/>
                <w:b/>
                <w:color w:val="FFFFFF"/>
                <w:spacing w:val="1"/>
                <w:sz w:val="16"/>
                <w:szCs w:val="22"/>
              </w:rPr>
              <w:t xml:space="preserve"> </w:t>
            </w:r>
            <w:r w:rsidRPr="00816073">
              <w:rPr>
                <w:rFonts w:eastAsia="Arial" w:cs="Arial"/>
                <w:b/>
                <w:color w:val="FFFFFF"/>
                <w:sz w:val="16"/>
                <w:szCs w:val="22"/>
              </w:rPr>
              <w:t>demand</w:t>
            </w:r>
            <w:r w:rsidRPr="00816073">
              <w:rPr>
                <w:rFonts w:eastAsia="Arial" w:cs="Arial"/>
                <w:b/>
                <w:color w:val="FFFFFF"/>
                <w:spacing w:val="1"/>
                <w:sz w:val="16"/>
                <w:szCs w:val="22"/>
              </w:rPr>
              <w:t xml:space="preserve"> </w:t>
            </w:r>
            <w:r w:rsidRPr="00816073">
              <w:rPr>
                <w:rFonts w:eastAsia="Arial" w:cs="Arial"/>
                <w:b/>
                <w:color w:val="FFFFFF"/>
                <w:sz w:val="16"/>
                <w:szCs w:val="22"/>
              </w:rPr>
              <w:t>savings</w:t>
            </w:r>
            <w:r w:rsidRPr="00816073">
              <w:rPr>
                <w:rFonts w:eastAsia="Arial" w:cs="Arial"/>
                <w:b/>
                <w:color w:val="FFFFFF"/>
                <w:spacing w:val="-11"/>
                <w:sz w:val="16"/>
                <w:szCs w:val="22"/>
              </w:rPr>
              <w:t xml:space="preserve"> </w:t>
            </w:r>
            <w:r w:rsidRPr="00816073">
              <w:rPr>
                <w:rFonts w:eastAsia="Arial" w:cs="Arial"/>
                <w:b/>
                <w:color w:val="FFFFFF"/>
                <w:sz w:val="16"/>
                <w:szCs w:val="22"/>
              </w:rPr>
              <w:t>(kW)</w:t>
            </w:r>
          </w:p>
        </w:tc>
        <w:tc>
          <w:tcPr>
            <w:tcW w:w="809" w:type="dxa"/>
            <w:shd w:val="clear" w:color="auto" w:fill="24408F"/>
            <w:textDirection w:val="btLr"/>
          </w:tcPr>
          <w:p w14:paraId="23DC09ED" w14:textId="77777777" w:rsidR="00816073" w:rsidRPr="00816073" w:rsidRDefault="00816073" w:rsidP="00816073">
            <w:pPr>
              <w:widowControl w:val="0"/>
              <w:autoSpaceDE w:val="0"/>
              <w:autoSpaceDN w:val="0"/>
              <w:spacing w:before="9"/>
              <w:rPr>
                <w:rFonts w:eastAsia="Arial" w:cs="Arial"/>
                <w:b/>
                <w:sz w:val="14"/>
                <w:szCs w:val="22"/>
              </w:rPr>
            </w:pPr>
          </w:p>
          <w:p w14:paraId="4B7596A6" w14:textId="77777777" w:rsidR="00816073" w:rsidRPr="00816073" w:rsidRDefault="00816073" w:rsidP="00816073">
            <w:pPr>
              <w:widowControl w:val="0"/>
              <w:autoSpaceDE w:val="0"/>
              <w:autoSpaceDN w:val="0"/>
              <w:spacing w:before="0" w:line="247" w:lineRule="auto"/>
              <w:ind w:left="112" w:right="207"/>
              <w:rPr>
                <w:rFonts w:eastAsia="Arial" w:cs="Arial"/>
                <w:b/>
                <w:sz w:val="16"/>
                <w:szCs w:val="22"/>
              </w:rPr>
            </w:pPr>
            <w:r w:rsidRPr="00816073">
              <w:rPr>
                <w:rFonts w:eastAsia="Arial" w:cs="Arial"/>
                <w:b/>
                <w:color w:val="FFFFFF"/>
                <w:sz w:val="16"/>
                <w:szCs w:val="22"/>
              </w:rPr>
              <w:t>Evaluated</w:t>
            </w:r>
            <w:r w:rsidRPr="00816073">
              <w:rPr>
                <w:rFonts w:eastAsia="Arial" w:cs="Arial"/>
                <w:b/>
                <w:color w:val="FFFFFF"/>
                <w:spacing w:val="1"/>
                <w:sz w:val="16"/>
                <w:szCs w:val="22"/>
              </w:rPr>
              <w:t xml:space="preserve"> </w:t>
            </w:r>
            <w:r w:rsidRPr="00816073">
              <w:rPr>
                <w:rFonts w:eastAsia="Arial" w:cs="Arial"/>
                <w:b/>
                <w:color w:val="FFFFFF"/>
                <w:sz w:val="16"/>
                <w:szCs w:val="22"/>
              </w:rPr>
              <w:t>demand</w:t>
            </w:r>
            <w:r w:rsidRPr="00816073">
              <w:rPr>
                <w:rFonts w:eastAsia="Arial" w:cs="Arial"/>
                <w:b/>
                <w:color w:val="FFFFFF"/>
                <w:spacing w:val="1"/>
                <w:sz w:val="16"/>
                <w:szCs w:val="22"/>
              </w:rPr>
              <w:t xml:space="preserve"> </w:t>
            </w:r>
            <w:r w:rsidRPr="00816073">
              <w:rPr>
                <w:rFonts w:eastAsia="Arial" w:cs="Arial"/>
                <w:b/>
                <w:color w:val="FFFFFF"/>
                <w:sz w:val="16"/>
                <w:szCs w:val="22"/>
              </w:rPr>
              <w:t>savings</w:t>
            </w:r>
            <w:r w:rsidRPr="00816073">
              <w:rPr>
                <w:rFonts w:eastAsia="Arial" w:cs="Arial"/>
                <w:b/>
                <w:color w:val="FFFFFF"/>
                <w:spacing w:val="-11"/>
                <w:sz w:val="16"/>
                <w:szCs w:val="22"/>
              </w:rPr>
              <w:t xml:space="preserve"> </w:t>
            </w:r>
            <w:r w:rsidRPr="00816073">
              <w:rPr>
                <w:rFonts w:eastAsia="Arial" w:cs="Arial"/>
                <w:b/>
                <w:color w:val="FFFFFF"/>
                <w:sz w:val="16"/>
                <w:szCs w:val="22"/>
              </w:rPr>
              <w:t>(kW)</w:t>
            </w:r>
          </w:p>
        </w:tc>
        <w:tc>
          <w:tcPr>
            <w:tcW w:w="812" w:type="dxa"/>
            <w:shd w:val="clear" w:color="auto" w:fill="24408F"/>
            <w:textDirection w:val="btLr"/>
          </w:tcPr>
          <w:p w14:paraId="79213811" w14:textId="77777777" w:rsidR="00816073" w:rsidRPr="00816073" w:rsidRDefault="00816073" w:rsidP="00816073">
            <w:pPr>
              <w:widowControl w:val="0"/>
              <w:autoSpaceDE w:val="0"/>
              <w:autoSpaceDN w:val="0"/>
              <w:spacing w:before="1"/>
              <w:rPr>
                <w:rFonts w:eastAsia="Arial" w:cs="Arial"/>
                <w:b/>
                <w:sz w:val="23"/>
                <w:szCs w:val="22"/>
              </w:rPr>
            </w:pPr>
          </w:p>
          <w:p w14:paraId="0A70D53F" w14:textId="77777777" w:rsidR="00816073" w:rsidRPr="00816073" w:rsidRDefault="00816073" w:rsidP="00816073">
            <w:pPr>
              <w:widowControl w:val="0"/>
              <w:autoSpaceDE w:val="0"/>
              <w:autoSpaceDN w:val="0"/>
              <w:spacing w:before="0" w:line="247" w:lineRule="auto"/>
              <w:ind w:left="112" w:right="338"/>
              <w:rPr>
                <w:rFonts w:eastAsia="Arial" w:cs="Arial"/>
                <w:b/>
                <w:sz w:val="16"/>
                <w:szCs w:val="22"/>
              </w:rPr>
            </w:pPr>
            <w:r w:rsidRPr="00816073">
              <w:rPr>
                <w:rFonts w:eastAsia="Arial" w:cs="Arial"/>
                <w:b/>
                <w:color w:val="FFFFFF"/>
                <w:sz w:val="16"/>
                <w:szCs w:val="22"/>
              </w:rPr>
              <w:t>Realization</w:t>
            </w:r>
            <w:r w:rsidRPr="00816073">
              <w:rPr>
                <w:rFonts w:eastAsia="Arial" w:cs="Arial"/>
                <w:b/>
                <w:color w:val="FFFFFF"/>
                <w:spacing w:val="-42"/>
                <w:sz w:val="16"/>
                <w:szCs w:val="22"/>
              </w:rPr>
              <w:t xml:space="preserve"> </w:t>
            </w:r>
            <w:r w:rsidRPr="00816073">
              <w:rPr>
                <w:rFonts w:eastAsia="Arial" w:cs="Arial"/>
                <w:b/>
                <w:color w:val="FFFFFF"/>
                <w:sz w:val="16"/>
                <w:szCs w:val="22"/>
              </w:rPr>
              <w:t>rate</w:t>
            </w:r>
            <w:r w:rsidRPr="00816073">
              <w:rPr>
                <w:rFonts w:eastAsia="Arial" w:cs="Arial"/>
                <w:b/>
                <w:color w:val="FFFFFF"/>
                <w:spacing w:val="-1"/>
                <w:sz w:val="16"/>
                <w:szCs w:val="22"/>
              </w:rPr>
              <w:t xml:space="preserve"> </w:t>
            </w:r>
            <w:r w:rsidRPr="00816073">
              <w:rPr>
                <w:rFonts w:eastAsia="Arial" w:cs="Arial"/>
                <w:b/>
                <w:color w:val="FFFFFF"/>
                <w:sz w:val="16"/>
                <w:szCs w:val="22"/>
              </w:rPr>
              <w:t>(kW)</w:t>
            </w:r>
          </w:p>
        </w:tc>
        <w:tc>
          <w:tcPr>
            <w:tcW w:w="809" w:type="dxa"/>
            <w:shd w:val="clear" w:color="auto" w:fill="24408F"/>
            <w:textDirection w:val="btLr"/>
          </w:tcPr>
          <w:p w14:paraId="25B1891C" w14:textId="77777777" w:rsidR="00816073" w:rsidRPr="00816073" w:rsidRDefault="00816073" w:rsidP="00816073">
            <w:pPr>
              <w:widowControl w:val="0"/>
              <w:autoSpaceDE w:val="0"/>
              <w:autoSpaceDN w:val="0"/>
              <w:spacing w:before="6"/>
              <w:rPr>
                <w:rFonts w:eastAsia="Arial" w:cs="Arial"/>
                <w:b/>
                <w:sz w:val="14"/>
                <w:szCs w:val="22"/>
              </w:rPr>
            </w:pPr>
          </w:p>
          <w:p w14:paraId="26E5CBFE" w14:textId="77777777" w:rsidR="00816073" w:rsidRPr="00816073" w:rsidRDefault="00816073" w:rsidP="00816073">
            <w:pPr>
              <w:widowControl w:val="0"/>
              <w:autoSpaceDE w:val="0"/>
              <w:autoSpaceDN w:val="0"/>
              <w:spacing w:before="0" w:line="247" w:lineRule="auto"/>
              <w:ind w:left="112" w:right="108"/>
              <w:rPr>
                <w:rFonts w:eastAsia="Arial" w:cs="Arial"/>
                <w:b/>
                <w:sz w:val="16"/>
                <w:szCs w:val="22"/>
              </w:rPr>
            </w:pPr>
            <w:r w:rsidRPr="00816073">
              <w:rPr>
                <w:rFonts w:eastAsia="Arial" w:cs="Arial"/>
                <w:b/>
                <w:color w:val="FFFFFF"/>
                <w:sz w:val="16"/>
                <w:szCs w:val="22"/>
              </w:rPr>
              <w:t>Contribution</w:t>
            </w:r>
            <w:r w:rsidRPr="00816073">
              <w:rPr>
                <w:rFonts w:eastAsia="Arial" w:cs="Arial"/>
                <w:b/>
                <w:color w:val="FFFFFF"/>
                <w:spacing w:val="1"/>
                <w:sz w:val="16"/>
                <w:szCs w:val="22"/>
              </w:rPr>
              <w:t xml:space="preserve"> </w:t>
            </w:r>
            <w:r w:rsidRPr="00816073">
              <w:rPr>
                <w:rFonts w:eastAsia="Arial" w:cs="Arial"/>
                <w:b/>
                <w:color w:val="FFFFFF"/>
                <w:sz w:val="16"/>
                <w:szCs w:val="22"/>
              </w:rPr>
              <w:t>to portfolio</w:t>
            </w:r>
            <w:r w:rsidRPr="00816073">
              <w:rPr>
                <w:rFonts w:eastAsia="Arial" w:cs="Arial"/>
                <w:b/>
                <w:color w:val="FFFFFF"/>
                <w:spacing w:val="1"/>
                <w:sz w:val="16"/>
                <w:szCs w:val="22"/>
              </w:rPr>
              <w:t xml:space="preserve"> </w:t>
            </w:r>
            <w:r w:rsidRPr="00816073">
              <w:rPr>
                <w:rFonts w:eastAsia="Arial" w:cs="Arial"/>
                <w:b/>
                <w:color w:val="FFFFFF"/>
                <w:sz w:val="16"/>
                <w:szCs w:val="22"/>
              </w:rPr>
              <w:t>savings</w:t>
            </w:r>
            <w:r w:rsidRPr="00816073">
              <w:rPr>
                <w:rFonts w:eastAsia="Arial" w:cs="Arial"/>
                <w:b/>
                <w:color w:val="FFFFFF"/>
                <w:spacing w:val="-10"/>
                <w:sz w:val="16"/>
                <w:szCs w:val="22"/>
              </w:rPr>
              <w:t xml:space="preserve"> </w:t>
            </w:r>
            <w:r w:rsidRPr="00816073">
              <w:rPr>
                <w:rFonts w:eastAsia="Arial" w:cs="Arial"/>
                <w:b/>
                <w:color w:val="FFFFFF"/>
                <w:sz w:val="16"/>
                <w:szCs w:val="22"/>
              </w:rPr>
              <w:t>(kWh)</w:t>
            </w:r>
          </w:p>
        </w:tc>
        <w:tc>
          <w:tcPr>
            <w:tcW w:w="1083" w:type="dxa"/>
            <w:shd w:val="clear" w:color="auto" w:fill="24408F"/>
            <w:textDirection w:val="btLr"/>
          </w:tcPr>
          <w:p w14:paraId="58CF9A6D" w14:textId="77777777" w:rsidR="00816073" w:rsidRPr="00816073" w:rsidRDefault="00816073" w:rsidP="00816073">
            <w:pPr>
              <w:widowControl w:val="0"/>
              <w:autoSpaceDE w:val="0"/>
              <w:autoSpaceDN w:val="0"/>
              <w:spacing w:before="0"/>
              <w:rPr>
                <w:rFonts w:eastAsia="Arial" w:cs="Arial"/>
                <w:b/>
                <w:sz w:val="18"/>
                <w:szCs w:val="22"/>
              </w:rPr>
            </w:pPr>
          </w:p>
          <w:p w14:paraId="2F64288E" w14:textId="77777777" w:rsidR="00816073" w:rsidRPr="00816073" w:rsidRDefault="00816073" w:rsidP="00816073">
            <w:pPr>
              <w:widowControl w:val="0"/>
              <w:autoSpaceDE w:val="0"/>
              <w:autoSpaceDN w:val="0"/>
              <w:spacing w:before="140" w:line="247" w:lineRule="auto"/>
              <w:ind w:left="112" w:right="108"/>
              <w:rPr>
                <w:rFonts w:eastAsia="Arial" w:cs="Arial"/>
                <w:b/>
                <w:sz w:val="16"/>
                <w:szCs w:val="22"/>
              </w:rPr>
            </w:pPr>
            <w:r w:rsidRPr="00816073">
              <w:rPr>
                <w:rFonts w:eastAsia="Arial" w:cs="Arial"/>
                <w:b/>
                <w:color w:val="FFFFFF"/>
                <w:sz w:val="16"/>
                <w:szCs w:val="22"/>
              </w:rPr>
              <w:t>Claimed</w:t>
            </w:r>
            <w:r w:rsidRPr="00816073">
              <w:rPr>
                <w:rFonts w:eastAsia="Arial" w:cs="Arial"/>
                <w:b/>
                <w:color w:val="FFFFFF"/>
                <w:spacing w:val="1"/>
                <w:sz w:val="16"/>
                <w:szCs w:val="22"/>
              </w:rPr>
              <w:t xml:space="preserve"> </w:t>
            </w:r>
            <w:r w:rsidRPr="00816073">
              <w:rPr>
                <w:rFonts w:eastAsia="Arial" w:cs="Arial"/>
                <w:b/>
                <w:color w:val="FFFFFF"/>
                <w:sz w:val="16"/>
                <w:szCs w:val="22"/>
              </w:rPr>
              <w:t>energy</w:t>
            </w:r>
            <w:r w:rsidRPr="00816073">
              <w:rPr>
                <w:rFonts w:eastAsia="Arial" w:cs="Arial"/>
                <w:b/>
                <w:color w:val="FFFFFF"/>
                <w:spacing w:val="1"/>
                <w:sz w:val="16"/>
                <w:szCs w:val="22"/>
              </w:rPr>
              <w:t xml:space="preserve"> </w:t>
            </w:r>
            <w:r w:rsidRPr="00816073">
              <w:rPr>
                <w:rFonts w:eastAsia="Arial" w:cs="Arial"/>
                <w:b/>
                <w:color w:val="FFFFFF"/>
                <w:sz w:val="16"/>
                <w:szCs w:val="22"/>
              </w:rPr>
              <w:t>savings</w:t>
            </w:r>
            <w:r w:rsidRPr="00816073">
              <w:rPr>
                <w:rFonts w:eastAsia="Arial" w:cs="Arial"/>
                <w:b/>
                <w:color w:val="FFFFFF"/>
                <w:spacing w:val="-10"/>
                <w:sz w:val="16"/>
                <w:szCs w:val="22"/>
              </w:rPr>
              <w:t xml:space="preserve"> </w:t>
            </w:r>
            <w:r w:rsidRPr="00816073">
              <w:rPr>
                <w:rFonts w:eastAsia="Arial" w:cs="Arial"/>
                <w:b/>
                <w:color w:val="FFFFFF"/>
                <w:sz w:val="16"/>
                <w:szCs w:val="22"/>
              </w:rPr>
              <w:t>(kWh)</w:t>
            </w:r>
          </w:p>
        </w:tc>
        <w:tc>
          <w:tcPr>
            <w:tcW w:w="1081" w:type="dxa"/>
            <w:shd w:val="clear" w:color="auto" w:fill="24408F"/>
            <w:textDirection w:val="btLr"/>
          </w:tcPr>
          <w:p w14:paraId="3074AB13" w14:textId="77777777" w:rsidR="00816073" w:rsidRPr="00816073" w:rsidRDefault="00816073" w:rsidP="00816073">
            <w:pPr>
              <w:widowControl w:val="0"/>
              <w:autoSpaceDE w:val="0"/>
              <w:autoSpaceDN w:val="0"/>
              <w:spacing w:before="0"/>
              <w:rPr>
                <w:rFonts w:eastAsia="Arial" w:cs="Arial"/>
                <w:b/>
                <w:sz w:val="18"/>
                <w:szCs w:val="22"/>
              </w:rPr>
            </w:pPr>
          </w:p>
          <w:p w14:paraId="06D3C96E" w14:textId="77777777" w:rsidR="00816073" w:rsidRPr="00816073" w:rsidRDefault="00816073" w:rsidP="00816073">
            <w:pPr>
              <w:widowControl w:val="0"/>
              <w:autoSpaceDE w:val="0"/>
              <w:autoSpaceDN w:val="0"/>
              <w:spacing w:before="137" w:line="247" w:lineRule="auto"/>
              <w:ind w:left="112" w:right="108"/>
              <w:rPr>
                <w:rFonts w:eastAsia="Arial" w:cs="Arial"/>
                <w:b/>
                <w:sz w:val="16"/>
                <w:szCs w:val="22"/>
              </w:rPr>
            </w:pPr>
            <w:r w:rsidRPr="00816073">
              <w:rPr>
                <w:rFonts w:eastAsia="Arial" w:cs="Arial"/>
                <w:b/>
                <w:color w:val="FFFFFF"/>
                <w:sz w:val="16"/>
                <w:szCs w:val="22"/>
              </w:rPr>
              <w:t>Evaluated</w:t>
            </w:r>
            <w:r w:rsidRPr="00816073">
              <w:rPr>
                <w:rFonts w:eastAsia="Arial" w:cs="Arial"/>
                <w:b/>
                <w:color w:val="FFFFFF"/>
                <w:spacing w:val="1"/>
                <w:sz w:val="16"/>
                <w:szCs w:val="22"/>
              </w:rPr>
              <w:t xml:space="preserve"> </w:t>
            </w:r>
            <w:r w:rsidRPr="00816073">
              <w:rPr>
                <w:rFonts w:eastAsia="Arial" w:cs="Arial"/>
                <w:b/>
                <w:color w:val="FFFFFF"/>
                <w:sz w:val="16"/>
                <w:szCs w:val="22"/>
              </w:rPr>
              <w:t>energy</w:t>
            </w:r>
            <w:r w:rsidRPr="00816073">
              <w:rPr>
                <w:rFonts w:eastAsia="Arial" w:cs="Arial"/>
                <w:b/>
                <w:color w:val="FFFFFF"/>
                <w:spacing w:val="1"/>
                <w:sz w:val="16"/>
                <w:szCs w:val="22"/>
              </w:rPr>
              <w:t xml:space="preserve"> </w:t>
            </w:r>
            <w:r w:rsidRPr="00816073">
              <w:rPr>
                <w:rFonts w:eastAsia="Arial" w:cs="Arial"/>
                <w:b/>
                <w:color w:val="FFFFFF"/>
                <w:sz w:val="16"/>
                <w:szCs w:val="22"/>
              </w:rPr>
              <w:t>savings</w:t>
            </w:r>
            <w:r w:rsidRPr="00816073">
              <w:rPr>
                <w:rFonts w:eastAsia="Arial" w:cs="Arial"/>
                <w:b/>
                <w:color w:val="FFFFFF"/>
                <w:spacing w:val="-10"/>
                <w:sz w:val="16"/>
                <w:szCs w:val="22"/>
              </w:rPr>
              <w:t xml:space="preserve"> </w:t>
            </w:r>
            <w:r w:rsidRPr="00816073">
              <w:rPr>
                <w:rFonts w:eastAsia="Arial" w:cs="Arial"/>
                <w:b/>
                <w:color w:val="FFFFFF"/>
                <w:sz w:val="16"/>
                <w:szCs w:val="22"/>
              </w:rPr>
              <w:t>(kWh)</w:t>
            </w:r>
          </w:p>
        </w:tc>
        <w:tc>
          <w:tcPr>
            <w:tcW w:w="804" w:type="dxa"/>
            <w:shd w:val="clear" w:color="auto" w:fill="24408F"/>
            <w:textDirection w:val="btLr"/>
          </w:tcPr>
          <w:p w14:paraId="05E3260E" w14:textId="77777777" w:rsidR="00816073" w:rsidRPr="00816073" w:rsidRDefault="00816073" w:rsidP="00816073">
            <w:pPr>
              <w:widowControl w:val="0"/>
              <w:autoSpaceDE w:val="0"/>
              <w:autoSpaceDN w:val="0"/>
              <w:spacing w:before="4"/>
              <w:rPr>
                <w:rFonts w:eastAsia="Arial" w:cs="Arial"/>
                <w:b/>
                <w:szCs w:val="22"/>
              </w:rPr>
            </w:pPr>
          </w:p>
          <w:p w14:paraId="76379730" w14:textId="77777777" w:rsidR="00816073" w:rsidRPr="00816073" w:rsidRDefault="00816073" w:rsidP="00816073">
            <w:pPr>
              <w:widowControl w:val="0"/>
              <w:autoSpaceDE w:val="0"/>
              <w:autoSpaceDN w:val="0"/>
              <w:spacing w:before="0" w:line="247" w:lineRule="auto"/>
              <w:ind w:left="112" w:right="338"/>
              <w:rPr>
                <w:rFonts w:eastAsia="Arial" w:cs="Arial"/>
                <w:b/>
                <w:sz w:val="16"/>
                <w:szCs w:val="22"/>
              </w:rPr>
            </w:pPr>
            <w:r w:rsidRPr="00816073">
              <w:rPr>
                <w:rFonts w:eastAsia="Arial" w:cs="Arial"/>
                <w:b/>
                <w:color w:val="FFFFFF"/>
                <w:sz w:val="16"/>
                <w:szCs w:val="22"/>
              </w:rPr>
              <w:t>Realization</w:t>
            </w:r>
            <w:r w:rsidRPr="00816073">
              <w:rPr>
                <w:rFonts w:eastAsia="Arial" w:cs="Arial"/>
                <w:b/>
                <w:color w:val="FFFFFF"/>
                <w:spacing w:val="-42"/>
                <w:sz w:val="16"/>
                <w:szCs w:val="22"/>
              </w:rPr>
              <w:t xml:space="preserve"> </w:t>
            </w:r>
            <w:r w:rsidRPr="00816073">
              <w:rPr>
                <w:rFonts w:eastAsia="Arial" w:cs="Arial"/>
                <w:b/>
                <w:color w:val="FFFFFF"/>
                <w:sz w:val="16"/>
                <w:szCs w:val="22"/>
              </w:rPr>
              <w:t>rate</w:t>
            </w:r>
            <w:r w:rsidRPr="00816073">
              <w:rPr>
                <w:rFonts w:eastAsia="Arial" w:cs="Arial"/>
                <w:b/>
                <w:color w:val="FFFFFF"/>
                <w:spacing w:val="-1"/>
                <w:sz w:val="16"/>
                <w:szCs w:val="22"/>
              </w:rPr>
              <w:t xml:space="preserve"> </w:t>
            </w:r>
            <w:r w:rsidRPr="00816073">
              <w:rPr>
                <w:rFonts w:eastAsia="Arial" w:cs="Arial"/>
                <w:b/>
                <w:color w:val="FFFFFF"/>
                <w:sz w:val="16"/>
                <w:szCs w:val="22"/>
              </w:rPr>
              <w:t>(kWh)</w:t>
            </w:r>
          </w:p>
        </w:tc>
      </w:tr>
      <w:tr w:rsidR="00816073" w:rsidRPr="00816073" w14:paraId="655D1B5C" w14:textId="77777777" w:rsidTr="004B52C1">
        <w:trPr>
          <w:trHeight w:val="486"/>
          <w:jc w:val="center"/>
        </w:trPr>
        <w:tc>
          <w:tcPr>
            <w:tcW w:w="2249" w:type="dxa"/>
          </w:tcPr>
          <w:p w14:paraId="73A89AEE" w14:textId="64C1BDEB" w:rsidR="00816073" w:rsidRPr="00816073" w:rsidRDefault="00816073" w:rsidP="0049380E">
            <w:pPr>
              <w:widowControl w:val="0"/>
              <w:autoSpaceDE w:val="0"/>
              <w:autoSpaceDN w:val="0"/>
              <w:spacing w:before="58"/>
              <w:ind w:left="107" w:right="87"/>
              <w:rPr>
                <w:rFonts w:eastAsia="Arial" w:cs="Arial"/>
                <w:sz w:val="16"/>
                <w:szCs w:val="22"/>
              </w:rPr>
            </w:pPr>
            <w:r w:rsidRPr="00816073">
              <w:rPr>
                <w:rFonts w:eastAsia="Arial" w:cs="Arial"/>
                <w:sz w:val="16"/>
                <w:szCs w:val="22"/>
              </w:rPr>
              <w:t xml:space="preserve">Residential Pool Pump </w:t>
            </w:r>
            <w:r w:rsidR="002C75EE">
              <w:rPr>
                <w:rFonts w:eastAsia="Arial" w:cs="Arial"/>
                <w:sz w:val="16"/>
                <w:szCs w:val="22"/>
              </w:rPr>
              <w:t xml:space="preserve">and </w:t>
            </w:r>
            <w:r w:rsidRPr="00816073">
              <w:rPr>
                <w:rFonts w:eastAsia="Arial" w:cs="Arial"/>
                <w:sz w:val="16"/>
                <w:szCs w:val="22"/>
              </w:rPr>
              <w:t>A/C</w:t>
            </w:r>
            <w:r w:rsidRPr="00816073">
              <w:rPr>
                <w:rFonts w:eastAsia="Arial" w:cs="Arial"/>
                <w:spacing w:val="-1"/>
                <w:sz w:val="16"/>
                <w:szCs w:val="22"/>
              </w:rPr>
              <w:t xml:space="preserve"> </w:t>
            </w:r>
            <w:r w:rsidRPr="00816073">
              <w:rPr>
                <w:rFonts w:eastAsia="Arial" w:cs="Arial"/>
                <w:sz w:val="16"/>
                <w:szCs w:val="22"/>
              </w:rPr>
              <w:t>Distributor MTP</w:t>
            </w:r>
          </w:p>
        </w:tc>
        <w:tc>
          <w:tcPr>
            <w:tcW w:w="810" w:type="dxa"/>
          </w:tcPr>
          <w:p w14:paraId="264C8729" w14:textId="77777777" w:rsidR="00816073" w:rsidRPr="0049380E" w:rsidRDefault="00816073" w:rsidP="0049380E">
            <w:pPr>
              <w:pStyle w:val="TableTextRight"/>
              <w:ind w:left="0"/>
              <w:rPr>
                <w:sz w:val="16"/>
                <w:szCs w:val="16"/>
              </w:rPr>
            </w:pPr>
            <w:r w:rsidRPr="0049380E">
              <w:rPr>
                <w:sz w:val="16"/>
                <w:szCs w:val="16"/>
              </w:rPr>
              <w:t>2.0%</w:t>
            </w:r>
          </w:p>
        </w:tc>
        <w:tc>
          <w:tcPr>
            <w:tcW w:w="898" w:type="dxa"/>
          </w:tcPr>
          <w:p w14:paraId="60E9FC8B" w14:textId="77777777" w:rsidR="00816073" w:rsidRPr="0049380E" w:rsidRDefault="00816073" w:rsidP="0049380E">
            <w:pPr>
              <w:pStyle w:val="TableTextRight"/>
              <w:ind w:left="0"/>
              <w:rPr>
                <w:sz w:val="16"/>
                <w:szCs w:val="16"/>
              </w:rPr>
            </w:pPr>
            <w:r w:rsidRPr="0049380E">
              <w:rPr>
                <w:sz w:val="16"/>
                <w:szCs w:val="16"/>
              </w:rPr>
              <w:t>3,471</w:t>
            </w:r>
          </w:p>
        </w:tc>
        <w:tc>
          <w:tcPr>
            <w:tcW w:w="809" w:type="dxa"/>
          </w:tcPr>
          <w:p w14:paraId="0B8A59BC" w14:textId="77777777" w:rsidR="00816073" w:rsidRPr="0049380E" w:rsidRDefault="00816073" w:rsidP="0049380E">
            <w:pPr>
              <w:pStyle w:val="TableTextRight"/>
              <w:ind w:left="0"/>
              <w:rPr>
                <w:sz w:val="16"/>
                <w:szCs w:val="16"/>
              </w:rPr>
            </w:pPr>
            <w:r w:rsidRPr="0049380E">
              <w:rPr>
                <w:sz w:val="16"/>
                <w:szCs w:val="16"/>
              </w:rPr>
              <w:t>3,471</w:t>
            </w:r>
          </w:p>
        </w:tc>
        <w:tc>
          <w:tcPr>
            <w:tcW w:w="812" w:type="dxa"/>
          </w:tcPr>
          <w:p w14:paraId="55A130BA" w14:textId="77777777" w:rsidR="00816073" w:rsidRPr="0049380E" w:rsidRDefault="00816073" w:rsidP="0049380E">
            <w:pPr>
              <w:pStyle w:val="TableTextRight"/>
              <w:ind w:left="0"/>
              <w:rPr>
                <w:sz w:val="16"/>
                <w:szCs w:val="16"/>
              </w:rPr>
            </w:pPr>
            <w:r w:rsidRPr="0049380E">
              <w:rPr>
                <w:sz w:val="16"/>
                <w:szCs w:val="16"/>
              </w:rPr>
              <w:t>100.0%</w:t>
            </w:r>
          </w:p>
        </w:tc>
        <w:tc>
          <w:tcPr>
            <w:tcW w:w="809" w:type="dxa"/>
          </w:tcPr>
          <w:p w14:paraId="23D72896" w14:textId="77777777" w:rsidR="00816073" w:rsidRPr="0049380E" w:rsidRDefault="00816073" w:rsidP="0049380E">
            <w:pPr>
              <w:pStyle w:val="TableTextRight"/>
              <w:ind w:left="0"/>
              <w:rPr>
                <w:sz w:val="16"/>
                <w:szCs w:val="16"/>
              </w:rPr>
            </w:pPr>
            <w:r w:rsidRPr="0049380E">
              <w:rPr>
                <w:sz w:val="16"/>
                <w:szCs w:val="16"/>
              </w:rPr>
              <w:t>5.3%</w:t>
            </w:r>
          </w:p>
        </w:tc>
        <w:tc>
          <w:tcPr>
            <w:tcW w:w="1083" w:type="dxa"/>
          </w:tcPr>
          <w:p w14:paraId="103CD43E" w14:textId="77777777" w:rsidR="00816073" w:rsidRPr="0049380E" w:rsidRDefault="00816073" w:rsidP="0049380E">
            <w:pPr>
              <w:pStyle w:val="TableTextRight"/>
              <w:ind w:left="0"/>
              <w:rPr>
                <w:sz w:val="16"/>
                <w:szCs w:val="16"/>
              </w:rPr>
            </w:pPr>
            <w:r w:rsidRPr="0049380E">
              <w:rPr>
                <w:sz w:val="16"/>
                <w:szCs w:val="16"/>
              </w:rPr>
              <w:t>10,201,776</w:t>
            </w:r>
          </w:p>
        </w:tc>
        <w:tc>
          <w:tcPr>
            <w:tcW w:w="1081" w:type="dxa"/>
          </w:tcPr>
          <w:p w14:paraId="08A70886" w14:textId="77777777" w:rsidR="00816073" w:rsidRPr="0049380E" w:rsidRDefault="00816073" w:rsidP="0049380E">
            <w:pPr>
              <w:pStyle w:val="TableTextRight"/>
              <w:ind w:left="0"/>
              <w:rPr>
                <w:sz w:val="16"/>
                <w:szCs w:val="16"/>
              </w:rPr>
            </w:pPr>
            <w:r w:rsidRPr="0049380E">
              <w:rPr>
                <w:sz w:val="16"/>
                <w:szCs w:val="16"/>
              </w:rPr>
              <w:t>10,201,776</w:t>
            </w:r>
          </w:p>
        </w:tc>
        <w:tc>
          <w:tcPr>
            <w:tcW w:w="804" w:type="dxa"/>
          </w:tcPr>
          <w:p w14:paraId="0AFEA06D" w14:textId="77777777" w:rsidR="00816073" w:rsidRPr="0049380E" w:rsidRDefault="00816073" w:rsidP="0049380E">
            <w:pPr>
              <w:pStyle w:val="TableTextRight"/>
              <w:ind w:left="0"/>
              <w:rPr>
                <w:sz w:val="16"/>
                <w:szCs w:val="16"/>
              </w:rPr>
            </w:pPr>
            <w:r w:rsidRPr="0049380E">
              <w:rPr>
                <w:sz w:val="16"/>
                <w:szCs w:val="16"/>
              </w:rPr>
              <w:t>100.0%</w:t>
            </w:r>
          </w:p>
        </w:tc>
      </w:tr>
      <w:tr w:rsidR="00816073" w:rsidRPr="00816073" w14:paraId="50698C94" w14:textId="77777777" w:rsidTr="004B52C1">
        <w:trPr>
          <w:trHeight w:val="486"/>
          <w:jc w:val="center"/>
        </w:trPr>
        <w:tc>
          <w:tcPr>
            <w:tcW w:w="2249" w:type="dxa"/>
          </w:tcPr>
          <w:p w14:paraId="3FEF873E" w14:textId="77777777" w:rsidR="00816073" w:rsidRPr="00816073" w:rsidRDefault="00816073" w:rsidP="0049380E">
            <w:pPr>
              <w:widowControl w:val="0"/>
              <w:autoSpaceDE w:val="0"/>
              <w:autoSpaceDN w:val="0"/>
              <w:spacing w:before="58"/>
              <w:ind w:left="107" w:right="87"/>
              <w:rPr>
                <w:rFonts w:eastAsia="Arial" w:cs="Arial"/>
                <w:sz w:val="16"/>
                <w:szCs w:val="22"/>
              </w:rPr>
            </w:pPr>
            <w:r w:rsidRPr="00816073">
              <w:rPr>
                <w:rFonts w:eastAsia="Arial" w:cs="Arial"/>
                <w:color w:val="000000"/>
                <w:sz w:val="16"/>
                <w:szCs w:val="16"/>
              </w:rPr>
              <w:t>Advanced Lighting Residential</w:t>
            </w:r>
          </w:p>
        </w:tc>
        <w:tc>
          <w:tcPr>
            <w:tcW w:w="810" w:type="dxa"/>
          </w:tcPr>
          <w:p w14:paraId="632421CC" w14:textId="77777777" w:rsidR="00816073" w:rsidRPr="0049380E" w:rsidRDefault="00816073" w:rsidP="0049380E">
            <w:pPr>
              <w:pStyle w:val="TableTextRight"/>
              <w:ind w:left="0"/>
              <w:rPr>
                <w:sz w:val="16"/>
                <w:szCs w:val="16"/>
              </w:rPr>
            </w:pPr>
            <w:r w:rsidRPr="0049380E">
              <w:rPr>
                <w:sz w:val="16"/>
                <w:szCs w:val="16"/>
              </w:rPr>
              <w:t>3.4%</w:t>
            </w:r>
          </w:p>
        </w:tc>
        <w:tc>
          <w:tcPr>
            <w:tcW w:w="898" w:type="dxa"/>
          </w:tcPr>
          <w:p w14:paraId="7C318BDD" w14:textId="77777777" w:rsidR="00816073" w:rsidRPr="0049380E" w:rsidRDefault="00816073" w:rsidP="0049380E">
            <w:pPr>
              <w:pStyle w:val="TableTextRight"/>
              <w:ind w:left="0"/>
              <w:rPr>
                <w:sz w:val="16"/>
                <w:szCs w:val="16"/>
              </w:rPr>
            </w:pPr>
            <w:r w:rsidRPr="0049380E">
              <w:rPr>
                <w:sz w:val="16"/>
                <w:szCs w:val="16"/>
              </w:rPr>
              <w:t>5,827</w:t>
            </w:r>
          </w:p>
        </w:tc>
        <w:tc>
          <w:tcPr>
            <w:tcW w:w="809" w:type="dxa"/>
          </w:tcPr>
          <w:p w14:paraId="13CF87B0" w14:textId="77777777" w:rsidR="00816073" w:rsidRPr="0049380E" w:rsidRDefault="00816073" w:rsidP="0049380E">
            <w:pPr>
              <w:pStyle w:val="TableTextRight"/>
              <w:ind w:left="0"/>
              <w:rPr>
                <w:sz w:val="16"/>
                <w:szCs w:val="16"/>
              </w:rPr>
            </w:pPr>
            <w:r w:rsidRPr="0049380E">
              <w:rPr>
                <w:sz w:val="16"/>
                <w:szCs w:val="16"/>
              </w:rPr>
              <w:t>5,827</w:t>
            </w:r>
          </w:p>
        </w:tc>
        <w:tc>
          <w:tcPr>
            <w:tcW w:w="812" w:type="dxa"/>
          </w:tcPr>
          <w:p w14:paraId="1B951BB8" w14:textId="77777777" w:rsidR="00816073" w:rsidRPr="0049380E" w:rsidRDefault="00816073" w:rsidP="0049380E">
            <w:pPr>
              <w:pStyle w:val="TableTextRight"/>
              <w:ind w:left="0"/>
              <w:rPr>
                <w:sz w:val="16"/>
                <w:szCs w:val="16"/>
              </w:rPr>
            </w:pPr>
            <w:r w:rsidRPr="0049380E">
              <w:rPr>
                <w:sz w:val="16"/>
                <w:szCs w:val="16"/>
              </w:rPr>
              <w:t>100%</w:t>
            </w:r>
          </w:p>
        </w:tc>
        <w:tc>
          <w:tcPr>
            <w:tcW w:w="809" w:type="dxa"/>
          </w:tcPr>
          <w:p w14:paraId="42551ED6" w14:textId="77777777" w:rsidR="00816073" w:rsidRPr="0049380E" w:rsidRDefault="00816073" w:rsidP="0049380E">
            <w:pPr>
              <w:pStyle w:val="TableTextRight"/>
              <w:ind w:left="0"/>
              <w:rPr>
                <w:sz w:val="16"/>
                <w:szCs w:val="16"/>
              </w:rPr>
            </w:pPr>
            <w:r w:rsidRPr="0049380E">
              <w:rPr>
                <w:sz w:val="16"/>
                <w:szCs w:val="16"/>
              </w:rPr>
              <w:t>16.7%</w:t>
            </w:r>
          </w:p>
        </w:tc>
        <w:tc>
          <w:tcPr>
            <w:tcW w:w="1083" w:type="dxa"/>
          </w:tcPr>
          <w:p w14:paraId="568CCC09" w14:textId="77777777" w:rsidR="00816073" w:rsidRPr="0049380E" w:rsidRDefault="00816073" w:rsidP="0049380E">
            <w:pPr>
              <w:pStyle w:val="TableTextRight"/>
              <w:ind w:left="0"/>
              <w:rPr>
                <w:sz w:val="16"/>
                <w:szCs w:val="16"/>
              </w:rPr>
            </w:pPr>
            <w:r w:rsidRPr="0049380E">
              <w:rPr>
                <w:sz w:val="16"/>
                <w:szCs w:val="16"/>
              </w:rPr>
              <w:t>32,497,186</w:t>
            </w:r>
          </w:p>
        </w:tc>
        <w:tc>
          <w:tcPr>
            <w:tcW w:w="1081" w:type="dxa"/>
          </w:tcPr>
          <w:p w14:paraId="727C5C5E" w14:textId="77777777" w:rsidR="00816073" w:rsidRPr="0049380E" w:rsidRDefault="00816073" w:rsidP="0049380E">
            <w:pPr>
              <w:pStyle w:val="TableTextRight"/>
              <w:ind w:left="0"/>
              <w:rPr>
                <w:sz w:val="16"/>
                <w:szCs w:val="16"/>
              </w:rPr>
            </w:pPr>
            <w:r w:rsidRPr="0049380E">
              <w:rPr>
                <w:sz w:val="16"/>
                <w:szCs w:val="16"/>
              </w:rPr>
              <w:t>32,497,186</w:t>
            </w:r>
          </w:p>
        </w:tc>
        <w:tc>
          <w:tcPr>
            <w:tcW w:w="804" w:type="dxa"/>
          </w:tcPr>
          <w:p w14:paraId="27F07FF4" w14:textId="77777777" w:rsidR="00816073" w:rsidRPr="0049380E" w:rsidRDefault="00816073" w:rsidP="0049380E">
            <w:pPr>
              <w:pStyle w:val="TableTextRight"/>
              <w:ind w:left="0"/>
              <w:rPr>
                <w:sz w:val="16"/>
                <w:szCs w:val="16"/>
              </w:rPr>
            </w:pPr>
            <w:r w:rsidRPr="0049380E">
              <w:rPr>
                <w:sz w:val="16"/>
                <w:szCs w:val="16"/>
              </w:rPr>
              <w:t>100%</w:t>
            </w:r>
          </w:p>
        </w:tc>
      </w:tr>
      <w:tr w:rsidR="00816073" w:rsidRPr="00816073" w14:paraId="6BE99422" w14:textId="77777777" w:rsidTr="0049380E">
        <w:trPr>
          <w:trHeight w:val="486"/>
          <w:jc w:val="center"/>
        </w:trPr>
        <w:tc>
          <w:tcPr>
            <w:tcW w:w="2249" w:type="dxa"/>
          </w:tcPr>
          <w:p w14:paraId="7C42FAE7" w14:textId="77777777" w:rsidR="00816073" w:rsidRPr="00816073" w:rsidRDefault="00816073" w:rsidP="0049380E">
            <w:pPr>
              <w:widowControl w:val="0"/>
              <w:autoSpaceDE w:val="0"/>
              <w:autoSpaceDN w:val="0"/>
              <w:spacing w:before="58"/>
              <w:ind w:left="107" w:right="87"/>
              <w:rPr>
                <w:rFonts w:eastAsia="Arial" w:cs="Arial"/>
                <w:sz w:val="16"/>
                <w:szCs w:val="22"/>
              </w:rPr>
            </w:pPr>
            <w:r w:rsidRPr="00816073">
              <w:rPr>
                <w:rFonts w:eastAsia="Arial" w:cs="Arial"/>
                <w:color w:val="000000"/>
                <w:sz w:val="16"/>
                <w:szCs w:val="16"/>
              </w:rPr>
              <w:t>Advanced Lighting Commercial</w:t>
            </w:r>
          </w:p>
        </w:tc>
        <w:tc>
          <w:tcPr>
            <w:tcW w:w="810" w:type="dxa"/>
          </w:tcPr>
          <w:p w14:paraId="30A07AC3" w14:textId="77777777" w:rsidR="00816073" w:rsidRPr="0049380E" w:rsidRDefault="00816073" w:rsidP="0049380E">
            <w:pPr>
              <w:pStyle w:val="TableTextRight"/>
              <w:ind w:left="0"/>
              <w:rPr>
                <w:sz w:val="16"/>
                <w:szCs w:val="16"/>
              </w:rPr>
            </w:pPr>
            <w:r w:rsidRPr="0049380E">
              <w:rPr>
                <w:sz w:val="16"/>
                <w:szCs w:val="16"/>
              </w:rPr>
              <w:t>0.2%</w:t>
            </w:r>
          </w:p>
        </w:tc>
        <w:tc>
          <w:tcPr>
            <w:tcW w:w="898" w:type="dxa"/>
          </w:tcPr>
          <w:p w14:paraId="179254A6" w14:textId="77777777" w:rsidR="00816073" w:rsidRPr="0049380E" w:rsidRDefault="00816073" w:rsidP="0049380E">
            <w:pPr>
              <w:pStyle w:val="TableTextRight"/>
              <w:ind w:left="0"/>
              <w:rPr>
                <w:sz w:val="16"/>
                <w:szCs w:val="16"/>
              </w:rPr>
            </w:pPr>
            <w:r w:rsidRPr="0049380E">
              <w:rPr>
                <w:sz w:val="16"/>
                <w:szCs w:val="16"/>
              </w:rPr>
              <w:t>307</w:t>
            </w:r>
          </w:p>
        </w:tc>
        <w:tc>
          <w:tcPr>
            <w:tcW w:w="809" w:type="dxa"/>
          </w:tcPr>
          <w:p w14:paraId="63C6148F" w14:textId="77777777" w:rsidR="00816073" w:rsidRPr="0049380E" w:rsidRDefault="00816073" w:rsidP="0049380E">
            <w:pPr>
              <w:pStyle w:val="TableTextRight"/>
              <w:ind w:left="0"/>
              <w:rPr>
                <w:sz w:val="16"/>
                <w:szCs w:val="16"/>
              </w:rPr>
            </w:pPr>
            <w:r w:rsidRPr="0049380E">
              <w:rPr>
                <w:sz w:val="16"/>
                <w:szCs w:val="16"/>
              </w:rPr>
              <w:t>307</w:t>
            </w:r>
          </w:p>
        </w:tc>
        <w:tc>
          <w:tcPr>
            <w:tcW w:w="812" w:type="dxa"/>
          </w:tcPr>
          <w:p w14:paraId="410F8AE4" w14:textId="77777777" w:rsidR="00816073" w:rsidRPr="0049380E" w:rsidRDefault="00816073" w:rsidP="0049380E">
            <w:pPr>
              <w:pStyle w:val="TableTextRight"/>
              <w:ind w:left="0"/>
              <w:rPr>
                <w:sz w:val="16"/>
                <w:szCs w:val="16"/>
              </w:rPr>
            </w:pPr>
            <w:r w:rsidRPr="0049380E">
              <w:rPr>
                <w:sz w:val="16"/>
                <w:szCs w:val="16"/>
              </w:rPr>
              <w:t>100%</w:t>
            </w:r>
          </w:p>
        </w:tc>
        <w:tc>
          <w:tcPr>
            <w:tcW w:w="809" w:type="dxa"/>
          </w:tcPr>
          <w:p w14:paraId="0C50179C" w14:textId="77777777" w:rsidR="00816073" w:rsidRPr="0049380E" w:rsidRDefault="00816073" w:rsidP="0049380E">
            <w:pPr>
              <w:pStyle w:val="TableTextRight"/>
              <w:ind w:left="0"/>
              <w:rPr>
                <w:sz w:val="16"/>
                <w:szCs w:val="16"/>
              </w:rPr>
            </w:pPr>
            <w:r w:rsidRPr="0049380E">
              <w:rPr>
                <w:sz w:val="16"/>
                <w:szCs w:val="16"/>
              </w:rPr>
              <w:t>0.9%</w:t>
            </w:r>
          </w:p>
        </w:tc>
        <w:tc>
          <w:tcPr>
            <w:tcW w:w="1083" w:type="dxa"/>
          </w:tcPr>
          <w:p w14:paraId="77A679C9" w14:textId="77777777" w:rsidR="00816073" w:rsidRPr="0049380E" w:rsidRDefault="00816073" w:rsidP="0049380E">
            <w:pPr>
              <w:pStyle w:val="TableTextRight"/>
              <w:ind w:left="0"/>
              <w:rPr>
                <w:sz w:val="16"/>
                <w:szCs w:val="16"/>
              </w:rPr>
            </w:pPr>
            <w:r w:rsidRPr="0049380E">
              <w:rPr>
                <w:sz w:val="16"/>
                <w:szCs w:val="16"/>
              </w:rPr>
              <w:t>1,710,378</w:t>
            </w:r>
          </w:p>
        </w:tc>
        <w:tc>
          <w:tcPr>
            <w:tcW w:w="1081" w:type="dxa"/>
          </w:tcPr>
          <w:p w14:paraId="489B041D" w14:textId="77777777" w:rsidR="00816073" w:rsidRPr="0049380E" w:rsidRDefault="00816073" w:rsidP="0049380E">
            <w:pPr>
              <w:pStyle w:val="TableTextRight"/>
              <w:ind w:left="0"/>
              <w:rPr>
                <w:sz w:val="16"/>
                <w:szCs w:val="16"/>
              </w:rPr>
            </w:pPr>
            <w:r w:rsidRPr="0049380E">
              <w:rPr>
                <w:sz w:val="16"/>
                <w:szCs w:val="16"/>
              </w:rPr>
              <w:t>1,710,378</w:t>
            </w:r>
          </w:p>
        </w:tc>
        <w:tc>
          <w:tcPr>
            <w:tcW w:w="804" w:type="dxa"/>
          </w:tcPr>
          <w:p w14:paraId="7DF99C2E" w14:textId="77777777" w:rsidR="00816073" w:rsidRPr="0049380E" w:rsidRDefault="00816073" w:rsidP="0049380E">
            <w:pPr>
              <w:pStyle w:val="TableTextRight"/>
              <w:ind w:left="0"/>
              <w:rPr>
                <w:sz w:val="16"/>
                <w:szCs w:val="16"/>
              </w:rPr>
            </w:pPr>
            <w:r w:rsidRPr="0049380E">
              <w:rPr>
                <w:sz w:val="16"/>
                <w:szCs w:val="16"/>
              </w:rPr>
              <w:t>100%</w:t>
            </w:r>
          </w:p>
        </w:tc>
      </w:tr>
      <w:tr w:rsidR="00816073" w:rsidRPr="00816073" w14:paraId="65B1F7BF" w14:textId="77777777" w:rsidTr="0049380E">
        <w:trPr>
          <w:trHeight w:val="486"/>
          <w:jc w:val="center"/>
        </w:trPr>
        <w:tc>
          <w:tcPr>
            <w:tcW w:w="2249" w:type="dxa"/>
          </w:tcPr>
          <w:p w14:paraId="7AE4CD44" w14:textId="77777777" w:rsidR="00816073" w:rsidRPr="00816073" w:rsidRDefault="00816073" w:rsidP="0049380E">
            <w:pPr>
              <w:widowControl w:val="0"/>
              <w:autoSpaceDE w:val="0"/>
              <w:autoSpaceDN w:val="0"/>
              <w:spacing w:before="58"/>
              <w:ind w:left="107" w:right="87"/>
              <w:rPr>
                <w:rFonts w:eastAsia="Arial" w:cs="Arial"/>
                <w:sz w:val="16"/>
                <w:szCs w:val="22"/>
              </w:rPr>
            </w:pPr>
            <w:r w:rsidRPr="00816073">
              <w:rPr>
                <w:rFonts w:eastAsia="Arial" w:cs="Arial"/>
                <w:color w:val="000000"/>
                <w:sz w:val="16"/>
                <w:szCs w:val="16"/>
              </w:rPr>
              <w:t>Multifamily MTP (HTR)</w:t>
            </w:r>
          </w:p>
        </w:tc>
        <w:tc>
          <w:tcPr>
            <w:tcW w:w="810" w:type="dxa"/>
          </w:tcPr>
          <w:p w14:paraId="36A39FB7" w14:textId="77777777" w:rsidR="00816073" w:rsidRPr="0049380E" w:rsidRDefault="00816073" w:rsidP="0049380E">
            <w:pPr>
              <w:pStyle w:val="TableTextRight"/>
              <w:ind w:left="0"/>
              <w:rPr>
                <w:sz w:val="16"/>
                <w:szCs w:val="16"/>
              </w:rPr>
            </w:pPr>
            <w:r w:rsidRPr="0049380E">
              <w:rPr>
                <w:sz w:val="16"/>
                <w:szCs w:val="16"/>
              </w:rPr>
              <w:t>0.3%</w:t>
            </w:r>
          </w:p>
        </w:tc>
        <w:tc>
          <w:tcPr>
            <w:tcW w:w="898" w:type="dxa"/>
          </w:tcPr>
          <w:p w14:paraId="3E330C9E" w14:textId="77777777" w:rsidR="00816073" w:rsidRPr="0049380E" w:rsidRDefault="00816073" w:rsidP="0049380E">
            <w:pPr>
              <w:pStyle w:val="TableTextRight"/>
              <w:ind w:left="0"/>
              <w:rPr>
                <w:sz w:val="16"/>
                <w:szCs w:val="16"/>
              </w:rPr>
            </w:pPr>
            <w:r w:rsidRPr="0049380E">
              <w:rPr>
                <w:sz w:val="16"/>
                <w:szCs w:val="16"/>
              </w:rPr>
              <w:t>509</w:t>
            </w:r>
          </w:p>
        </w:tc>
        <w:tc>
          <w:tcPr>
            <w:tcW w:w="809" w:type="dxa"/>
          </w:tcPr>
          <w:p w14:paraId="4777DAC5" w14:textId="77777777" w:rsidR="00816073" w:rsidRPr="0049380E" w:rsidRDefault="00816073" w:rsidP="0049380E">
            <w:pPr>
              <w:pStyle w:val="TableTextRight"/>
              <w:ind w:left="0"/>
              <w:rPr>
                <w:sz w:val="16"/>
                <w:szCs w:val="16"/>
              </w:rPr>
            </w:pPr>
            <w:r w:rsidRPr="0049380E">
              <w:rPr>
                <w:sz w:val="16"/>
                <w:szCs w:val="16"/>
              </w:rPr>
              <w:t>509</w:t>
            </w:r>
          </w:p>
        </w:tc>
        <w:tc>
          <w:tcPr>
            <w:tcW w:w="812" w:type="dxa"/>
          </w:tcPr>
          <w:p w14:paraId="5C109B72" w14:textId="77777777" w:rsidR="00816073" w:rsidRPr="0049380E" w:rsidRDefault="00816073" w:rsidP="0049380E">
            <w:pPr>
              <w:pStyle w:val="TableTextRight"/>
              <w:ind w:left="0"/>
              <w:rPr>
                <w:sz w:val="16"/>
                <w:szCs w:val="16"/>
              </w:rPr>
            </w:pPr>
            <w:r w:rsidRPr="0049380E">
              <w:rPr>
                <w:sz w:val="16"/>
                <w:szCs w:val="16"/>
              </w:rPr>
              <w:t>100%</w:t>
            </w:r>
          </w:p>
        </w:tc>
        <w:tc>
          <w:tcPr>
            <w:tcW w:w="809" w:type="dxa"/>
          </w:tcPr>
          <w:p w14:paraId="04284321" w14:textId="77777777" w:rsidR="00816073" w:rsidRPr="0049380E" w:rsidRDefault="00816073" w:rsidP="0049380E">
            <w:pPr>
              <w:pStyle w:val="TableTextRight"/>
              <w:ind w:left="0"/>
              <w:rPr>
                <w:sz w:val="16"/>
                <w:szCs w:val="16"/>
              </w:rPr>
            </w:pPr>
            <w:r w:rsidRPr="0049380E">
              <w:rPr>
                <w:sz w:val="16"/>
                <w:szCs w:val="16"/>
              </w:rPr>
              <w:t>0.9%</w:t>
            </w:r>
          </w:p>
        </w:tc>
        <w:tc>
          <w:tcPr>
            <w:tcW w:w="1083" w:type="dxa"/>
          </w:tcPr>
          <w:p w14:paraId="17A3ECE2" w14:textId="77777777" w:rsidR="00816073" w:rsidRPr="0049380E" w:rsidRDefault="00816073" w:rsidP="0049380E">
            <w:pPr>
              <w:pStyle w:val="TableTextRight"/>
              <w:ind w:left="0"/>
              <w:rPr>
                <w:sz w:val="16"/>
                <w:szCs w:val="16"/>
              </w:rPr>
            </w:pPr>
            <w:r w:rsidRPr="0049380E">
              <w:rPr>
                <w:sz w:val="16"/>
                <w:szCs w:val="16"/>
              </w:rPr>
              <w:t>1,832,484</w:t>
            </w:r>
          </w:p>
        </w:tc>
        <w:tc>
          <w:tcPr>
            <w:tcW w:w="1081" w:type="dxa"/>
          </w:tcPr>
          <w:p w14:paraId="06C34DCE" w14:textId="77777777" w:rsidR="00816073" w:rsidRPr="0049380E" w:rsidRDefault="00816073" w:rsidP="0049380E">
            <w:pPr>
              <w:pStyle w:val="TableTextRight"/>
              <w:ind w:left="0"/>
              <w:rPr>
                <w:sz w:val="16"/>
                <w:szCs w:val="16"/>
              </w:rPr>
            </w:pPr>
            <w:r w:rsidRPr="0049380E">
              <w:rPr>
                <w:sz w:val="16"/>
                <w:szCs w:val="16"/>
              </w:rPr>
              <w:t>1,832,484</w:t>
            </w:r>
          </w:p>
        </w:tc>
        <w:tc>
          <w:tcPr>
            <w:tcW w:w="804" w:type="dxa"/>
          </w:tcPr>
          <w:p w14:paraId="0D8C980E" w14:textId="77777777" w:rsidR="00816073" w:rsidRPr="0049380E" w:rsidRDefault="00816073" w:rsidP="0049380E">
            <w:pPr>
              <w:pStyle w:val="TableTextRight"/>
              <w:ind w:left="0"/>
              <w:rPr>
                <w:sz w:val="16"/>
                <w:szCs w:val="16"/>
              </w:rPr>
            </w:pPr>
            <w:r w:rsidRPr="0049380E">
              <w:rPr>
                <w:sz w:val="16"/>
                <w:szCs w:val="16"/>
              </w:rPr>
              <w:t>100%</w:t>
            </w:r>
          </w:p>
        </w:tc>
      </w:tr>
      <w:tr w:rsidR="00816073" w:rsidRPr="00816073" w14:paraId="194EBFB3" w14:textId="77777777" w:rsidTr="0049380E">
        <w:trPr>
          <w:trHeight w:val="486"/>
          <w:jc w:val="center"/>
        </w:trPr>
        <w:tc>
          <w:tcPr>
            <w:tcW w:w="2249" w:type="dxa"/>
          </w:tcPr>
          <w:p w14:paraId="777A5019" w14:textId="034A1AA6" w:rsidR="00816073" w:rsidRPr="00816073" w:rsidRDefault="00816073" w:rsidP="0049380E">
            <w:pPr>
              <w:widowControl w:val="0"/>
              <w:autoSpaceDE w:val="0"/>
              <w:autoSpaceDN w:val="0"/>
              <w:spacing w:before="58"/>
              <w:ind w:left="107" w:right="87"/>
              <w:rPr>
                <w:rFonts w:eastAsia="Arial" w:cs="Arial"/>
                <w:sz w:val="16"/>
                <w:szCs w:val="22"/>
              </w:rPr>
            </w:pPr>
            <w:r w:rsidRPr="00816073">
              <w:rPr>
                <w:rFonts w:eastAsia="Arial" w:cs="Arial"/>
                <w:color w:val="000000"/>
                <w:sz w:val="16"/>
                <w:szCs w:val="16"/>
              </w:rPr>
              <w:t xml:space="preserve">Multifamily </w:t>
            </w:r>
            <w:r w:rsidR="00B40523">
              <w:rPr>
                <w:rFonts w:eastAsia="Arial" w:cs="Arial"/>
                <w:color w:val="000000"/>
                <w:sz w:val="16"/>
                <w:szCs w:val="16"/>
              </w:rPr>
              <w:t>Market Rate</w:t>
            </w:r>
            <w:r w:rsidRPr="00816073">
              <w:rPr>
                <w:rFonts w:eastAsia="Arial" w:cs="Arial"/>
                <w:color w:val="000000"/>
                <w:sz w:val="16"/>
                <w:szCs w:val="16"/>
              </w:rPr>
              <w:t xml:space="preserve"> MTP (residential)</w:t>
            </w:r>
          </w:p>
        </w:tc>
        <w:tc>
          <w:tcPr>
            <w:tcW w:w="810" w:type="dxa"/>
          </w:tcPr>
          <w:p w14:paraId="2A5FB6A2" w14:textId="77777777" w:rsidR="00816073" w:rsidRPr="0049380E" w:rsidRDefault="00816073" w:rsidP="0049380E">
            <w:pPr>
              <w:pStyle w:val="TableTextRight"/>
              <w:ind w:left="0"/>
              <w:rPr>
                <w:sz w:val="16"/>
                <w:szCs w:val="16"/>
              </w:rPr>
            </w:pPr>
            <w:r w:rsidRPr="0049380E">
              <w:rPr>
                <w:sz w:val="16"/>
                <w:szCs w:val="16"/>
              </w:rPr>
              <w:t>2.2%</w:t>
            </w:r>
          </w:p>
        </w:tc>
        <w:tc>
          <w:tcPr>
            <w:tcW w:w="898" w:type="dxa"/>
          </w:tcPr>
          <w:p w14:paraId="34EE3FE4" w14:textId="77777777" w:rsidR="00816073" w:rsidRPr="0049380E" w:rsidRDefault="00816073" w:rsidP="0049380E">
            <w:pPr>
              <w:pStyle w:val="TableTextRight"/>
              <w:ind w:left="0"/>
              <w:rPr>
                <w:sz w:val="16"/>
                <w:szCs w:val="16"/>
              </w:rPr>
            </w:pPr>
            <w:r w:rsidRPr="0049380E">
              <w:rPr>
                <w:sz w:val="16"/>
                <w:szCs w:val="16"/>
              </w:rPr>
              <w:t>3,792</w:t>
            </w:r>
          </w:p>
        </w:tc>
        <w:tc>
          <w:tcPr>
            <w:tcW w:w="809" w:type="dxa"/>
          </w:tcPr>
          <w:p w14:paraId="3315DBE8" w14:textId="77777777" w:rsidR="00816073" w:rsidRPr="0049380E" w:rsidRDefault="00816073" w:rsidP="0049380E">
            <w:pPr>
              <w:pStyle w:val="TableTextRight"/>
              <w:ind w:left="0"/>
              <w:rPr>
                <w:sz w:val="16"/>
                <w:szCs w:val="16"/>
              </w:rPr>
            </w:pPr>
            <w:r w:rsidRPr="0049380E">
              <w:rPr>
                <w:sz w:val="16"/>
                <w:szCs w:val="16"/>
              </w:rPr>
              <w:t>3,792</w:t>
            </w:r>
          </w:p>
        </w:tc>
        <w:tc>
          <w:tcPr>
            <w:tcW w:w="812" w:type="dxa"/>
          </w:tcPr>
          <w:p w14:paraId="68A21118" w14:textId="77777777" w:rsidR="00816073" w:rsidRPr="0049380E" w:rsidRDefault="00816073" w:rsidP="0049380E">
            <w:pPr>
              <w:pStyle w:val="TableTextRight"/>
              <w:ind w:left="0"/>
              <w:rPr>
                <w:sz w:val="16"/>
                <w:szCs w:val="16"/>
              </w:rPr>
            </w:pPr>
            <w:r w:rsidRPr="0049380E">
              <w:rPr>
                <w:sz w:val="16"/>
                <w:szCs w:val="16"/>
              </w:rPr>
              <w:t>100%</w:t>
            </w:r>
          </w:p>
        </w:tc>
        <w:tc>
          <w:tcPr>
            <w:tcW w:w="809" w:type="dxa"/>
          </w:tcPr>
          <w:p w14:paraId="2C76C04E" w14:textId="77777777" w:rsidR="00816073" w:rsidRPr="0049380E" w:rsidRDefault="00816073" w:rsidP="0049380E">
            <w:pPr>
              <w:pStyle w:val="TableTextRight"/>
              <w:ind w:left="0"/>
              <w:rPr>
                <w:sz w:val="16"/>
                <w:szCs w:val="16"/>
              </w:rPr>
            </w:pPr>
            <w:r w:rsidRPr="0049380E">
              <w:rPr>
                <w:sz w:val="16"/>
                <w:szCs w:val="16"/>
              </w:rPr>
              <w:t>3.6%</w:t>
            </w:r>
          </w:p>
        </w:tc>
        <w:tc>
          <w:tcPr>
            <w:tcW w:w="1083" w:type="dxa"/>
          </w:tcPr>
          <w:p w14:paraId="62BC2A1B" w14:textId="77777777" w:rsidR="00816073" w:rsidRPr="0049380E" w:rsidRDefault="00816073" w:rsidP="0049380E">
            <w:pPr>
              <w:pStyle w:val="TableTextRight"/>
              <w:ind w:left="0"/>
              <w:rPr>
                <w:sz w:val="16"/>
                <w:szCs w:val="16"/>
              </w:rPr>
            </w:pPr>
            <w:r w:rsidRPr="0049380E">
              <w:rPr>
                <w:sz w:val="16"/>
                <w:szCs w:val="16"/>
              </w:rPr>
              <w:t>6,941,095</w:t>
            </w:r>
          </w:p>
        </w:tc>
        <w:tc>
          <w:tcPr>
            <w:tcW w:w="1081" w:type="dxa"/>
          </w:tcPr>
          <w:p w14:paraId="67A8295E" w14:textId="77777777" w:rsidR="00816073" w:rsidRPr="0049380E" w:rsidRDefault="00816073" w:rsidP="0049380E">
            <w:pPr>
              <w:pStyle w:val="TableTextRight"/>
              <w:ind w:left="0"/>
              <w:rPr>
                <w:sz w:val="16"/>
                <w:szCs w:val="16"/>
              </w:rPr>
            </w:pPr>
            <w:r w:rsidRPr="0049380E">
              <w:rPr>
                <w:sz w:val="16"/>
                <w:szCs w:val="16"/>
              </w:rPr>
              <w:t>6,941,095</w:t>
            </w:r>
          </w:p>
        </w:tc>
        <w:tc>
          <w:tcPr>
            <w:tcW w:w="804" w:type="dxa"/>
          </w:tcPr>
          <w:p w14:paraId="3947FA01" w14:textId="77777777" w:rsidR="00816073" w:rsidRPr="0049380E" w:rsidRDefault="00816073" w:rsidP="0049380E">
            <w:pPr>
              <w:pStyle w:val="TableTextRight"/>
              <w:ind w:left="0"/>
              <w:rPr>
                <w:sz w:val="16"/>
                <w:szCs w:val="16"/>
              </w:rPr>
            </w:pPr>
            <w:r w:rsidRPr="0049380E">
              <w:rPr>
                <w:sz w:val="16"/>
                <w:szCs w:val="16"/>
              </w:rPr>
              <w:t>100%</w:t>
            </w:r>
          </w:p>
        </w:tc>
      </w:tr>
      <w:tr w:rsidR="00816073" w:rsidRPr="00816073" w14:paraId="5EBFDD4E" w14:textId="77777777" w:rsidTr="004B52C1">
        <w:trPr>
          <w:trHeight w:val="486"/>
          <w:jc w:val="center"/>
        </w:trPr>
        <w:tc>
          <w:tcPr>
            <w:tcW w:w="2249" w:type="dxa"/>
          </w:tcPr>
          <w:p w14:paraId="7D1CE681" w14:textId="77777777" w:rsidR="00816073" w:rsidRPr="00816073" w:rsidRDefault="00816073" w:rsidP="0049380E">
            <w:pPr>
              <w:widowControl w:val="0"/>
              <w:autoSpaceDE w:val="0"/>
              <w:autoSpaceDN w:val="0"/>
              <w:spacing w:before="58"/>
              <w:ind w:left="107" w:right="87"/>
              <w:rPr>
                <w:rFonts w:eastAsia="Arial" w:cs="Arial"/>
                <w:sz w:val="16"/>
                <w:szCs w:val="22"/>
              </w:rPr>
            </w:pPr>
            <w:r w:rsidRPr="00816073">
              <w:rPr>
                <w:rFonts w:eastAsia="Arial" w:cs="Arial"/>
                <w:sz w:val="16"/>
                <w:szCs w:val="16"/>
              </w:rPr>
              <w:t>Targeted Low-Income MTP (Agencies in Action)</w:t>
            </w:r>
          </w:p>
        </w:tc>
        <w:tc>
          <w:tcPr>
            <w:tcW w:w="810" w:type="dxa"/>
          </w:tcPr>
          <w:p w14:paraId="58C3D0B5" w14:textId="77777777" w:rsidR="00816073" w:rsidRPr="0049380E" w:rsidRDefault="00816073" w:rsidP="0049380E">
            <w:pPr>
              <w:pStyle w:val="TableTextRight"/>
              <w:ind w:left="0"/>
              <w:rPr>
                <w:sz w:val="16"/>
                <w:szCs w:val="16"/>
              </w:rPr>
            </w:pPr>
            <w:r w:rsidRPr="0049380E">
              <w:rPr>
                <w:sz w:val="16"/>
                <w:szCs w:val="16"/>
              </w:rPr>
              <w:t>2.8%</w:t>
            </w:r>
          </w:p>
        </w:tc>
        <w:tc>
          <w:tcPr>
            <w:tcW w:w="898" w:type="dxa"/>
          </w:tcPr>
          <w:p w14:paraId="6B2A94AE" w14:textId="77777777" w:rsidR="00816073" w:rsidRPr="0049380E" w:rsidRDefault="00816073" w:rsidP="0049380E">
            <w:pPr>
              <w:pStyle w:val="TableTextRight"/>
              <w:ind w:left="0"/>
              <w:rPr>
                <w:sz w:val="16"/>
                <w:szCs w:val="16"/>
              </w:rPr>
            </w:pPr>
            <w:r w:rsidRPr="0049380E">
              <w:rPr>
                <w:sz w:val="16"/>
                <w:szCs w:val="16"/>
              </w:rPr>
              <w:t>4,787</w:t>
            </w:r>
          </w:p>
        </w:tc>
        <w:tc>
          <w:tcPr>
            <w:tcW w:w="809" w:type="dxa"/>
          </w:tcPr>
          <w:p w14:paraId="5B96CAC0" w14:textId="77777777" w:rsidR="00816073" w:rsidRPr="0049380E" w:rsidRDefault="00816073" w:rsidP="0049380E">
            <w:pPr>
              <w:pStyle w:val="TableTextRight"/>
              <w:ind w:left="0"/>
              <w:rPr>
                <w:sz w:val="16"/>
                <w:szCs w:val="16"/>
              </w:rPr>
            </w:pPr>
            <w:r w:rsidRPr="0049380E">
              <w:rPr>
                <w:sz w:val="16"/>
                <w:szCs w:val="16"/>
              </w:rPr>
              <w:t>4,787</w:t>
            </w:r>
          </w:p>
        </w:tc>
        <w:tc>
          <w:tcPr>
            <w:tcW w:w="812" w:type="dxa"/>
          </w:tcPr>
          <w:p w14:paraId="42ED0530" w14:textId="77777777" w:rsidR="00816073" w:rsidRPr="0049380E" w:rsidRDefault="00816073" w:rsidP="0049380E">
            <w:pPr>
              <w:pStyle w:val="TableTextRight"/>
              <w:ind w:left="0"/>
              <w:rPr>
                <w:sz w:val="16"/>
                <w:szCs w:val="16"/>
              </w:rPr>
            </w:pPr>
            <w:r w:rsidRPr="0049380E">
              <w:rPr>
                <w:sz w:val="16"/>
                <w:szCs w:val="16"/>
              </w:rPr>
              <w:t>100%</w:t>
            </w:r>
          </w:p>
        </w:tc>
        <w:tc>
          <w:tcPr>
            <w:tcW w:w="809" w:type="dxa"/>
          </w:tcPr>
          <w:p w14:paraId="19ECC953" w14:textId="77777777" w:rsidR="00816073" w:rsidRPr="0049380E" w:rsidRDefault="00816073" w:rsidP="0049380E">
            <w:pPr>
              <w:pStyle w:val="TableTextRight"/>
              <w:ind w:left="0"/>
              <w:rPr>
                <w:sz w:val="16"/>
                <w:szCs w:val="16"/>
              </w:rPr>
            </w:pPr>
            <w:r w:rsidRPr="0049380E">
              <w:rPr>
                <w:sz w:val="16"/>
                <w:szCs w:val="16"/>
              </w:rPr>
              <w:t>4.0%</w:t>
            </w:r>
          </w:p>
        </w:tc>
        <w:tc>
          <w:tcPr>
            <w:tcW w:w="1083" w:type="dxa"/>
          </w:tcPr>
          <w:p w14:paraId="2BF42230" w14:textId="77777777" w:rsidR="00816073" w:rsidRPr="0049380E" w:rsidRDefault="00816073" w:rsidP="0049380E">
            <w:pPr>
              <w:pStyle w:val="TableTextRight"/>
              <w:ind w:left="0"/>
              <w:rPr>
                <w:sz w:val="16"/>
                <w:szCs w:val="16"/>
              </w:rPr>
            </w:pPr>
            <w:r w:rsidRPr="0049380E">
              <w:rPr>
                <w:sz w:val="16"/>
                <w:szCs w:val="16"/>
              </w:rPr>
              <w:t>7,726,352</w:t>
            </w:r>
          </w:p>
        </w:tc>
        <w:tc>
          <w:tcPr>
            <w:tcW w:w="1081" w:type="dxa"/>
          </w:tcPr>
          <w:p w14:paraId="4FD04548" w14:textId="77777777" w:rsidR="00816073" w:rsidRPr="0049380E" w:rsidRDefault="00816073" w:rsidP="0049380E">
            <w:pPr>
              <w:pStyle w:val="TableTextRight"/>
              <w:ind w:left="0"/>
              <w:rPr>
                <w:sz w:val="16"/>
                <w:szCs w:val="16"/>
              </w:rPr>
            </w:pPr>
            <w:r w:rsidRPr="0049380E">
              <w:rPr>
                <w:sz w:val="16"/>
                <w:szCs w:val="16"/>
              </w:rPr>
              <w:t>7,726,352</w:t>
            </w:r>
          </w:p>
        </w:tc>
        <w:tc>
          <w:tcPr>
            <w:tcW w:w="804" w:type="dxa"/>
          </w:tcPr>
          <w:p w14:paraId="03FEBDB1" w14:textId="77777777" w:rsidR="00816073" w:rsidRPr="0049380E" w:rsidRDefault="00816073" w:rsidP="0049380E">
            <w:pPr>
              <w:pStyle w:val="TableTextRight"/>
              <w:ind w:left="0"/>
              <w:rPr>
                <w:sz w:val="16"/>
                <w:szCs w:val="16"/>
              </w:rPr>
            </w:pPr>
            <w:r w:rsidRPr="0049380E">
              <w:rPr>
                <w:sz w:val="16"/>
                <w:szCs w:val="16"/>
              </w:rPr>
              <w:t>100%</w:t>
            </w:r>
          </w:p>
        </w:tc>
      </w:tr>
      <w:tr w:rsidR="00816073" w:rsidRPr="00816073" w14:paraId="3FDBE844" w14:textId="77777777" w:rsidTr="004B52C1">
        <w:trPr>
          <w:trHeight w:val="486"/>
          <w:jc w:val="center"/>
        </w:trPr>
        <w:tc>
          <w:tcPr>
            <w:tcW w:w="2249" w:type="dxa"/>
          </w:tcPr>
          <w:p w14:paraId="0199E769" w14:textId="62379966" w:rsidR="00816073" w:rsidRPr="00816073" w:rsidRDefault="00816073" w:rsidP="0049380E">
            <w:pPr>
              <w:widowControl w:val="0"/>
              <w:autoSpaceDE w:val="0"/>
              <w:autoSpaceDN w:val="0"/>
              <w:spacing w:before="58"/>
              <w:ind w:left="107" w:right="87"/>
              <w:rPr>
                <w:rFonts w:eastAsia="Arial" w:cs="Arial"/>
                <w:sz w:val="16"/>
                <w:szCs w:val="22"/>
              </w:rPr>
            </w:pPr>
            <w:r w:rsidRPr="00816073">
              <w:rPr>
                <w:rFonts w:eastAsia="Arial" w:cs="Arial"/>
                <w:sz w:val="16"/>
                <w:szCs w:val="16"/>
              </w:rPr>
              <w:t>REP (</w:t>
            </w:r>
            <w:r w:rsidR="00FA02BE">
              <w:rPr>
                <w:rFonts w:eastAsia="Arial" w:cs="Arial"/>
                <w:sz w:val="16"/>
                <w:szCs w:val="16"/>
              </w:rPr>
              <w:t xml:space="preserve">Residential </w:t>
            </w:r>
            <w:proofErr w:type="spellStart"/>
            <w:r w:rsidRPr="00816073">
              <w:rPr>
                <w:rFonts w:eastAsia="Arial" w:cs="Arial"/>
                <w:sz w:val="16"/>
                <w:szCs w:val="16"/>
              </w:rPr>
              <w:t>CoolSaver</w:t>
            </w:r>
            <w:proofErr w:type="spellEnd"/>
            <w:r w:rsidRPr="00816073">
              <w:rPr>
                <w:rFonts w:eastAsia="Arial" w:cs="Arial"/>
                <w:sz w:val="16"/>
                <w:szCs w:val="16"/>
              </w:rPr>
              <w:t xml:space="preserve"> and Efficiency Connection) </w:t>
            </w:r>
          </w:p>
        </w:tc>
        <w:tc>
          <w:tcPr>
            <w:tcW w:w="810" w:type="dxa"/>
          </w:tcPr>
          <w:p w14:paraId="084F541B" w14:textId="77777777" w:rsidR="00816073" w:rsidRPr="0049380E" w:rsidRDefault="00816073" w:rsidP="0049380E">
            <w:pPr>
              <w:pStyle w:val="TableTextRight"/>
              <w:ind w:left="0"/>
              <w:rPr>
                <w:sz w:val="16"/>
                <w:szCs w:val="16"/>
              </w:rPr>
            </w:pPr>
            <w:r w:rsidRPr="0049380E">
              <w:rPr>
                <w:sz w:val="16"/>
                <w:szCs w:val="16"/>
              </w:rPr>
              <w:t>0.6%</w:t>
            </w:r>
          </w:p>
        </w:tc>
        <w:tc>
          <w:tcPr>
            <w:tcW w:w="898" w:type="dxa"/>
          </w:tcPr>
          <w:p w14:paraId="665A42AF" w14:textId="77777777" w:rsidR="00816073" w:rsidRPr="0049380E" w:rsidRDefault="00816073" w:rsidP="0049380E">
            <w:pPr>
              <w:pStyle w:val="TableTextRight"/>
              <w:ind w:left="0"/>
              <w:rPr>
                <w:sz w:val="16"/>
                <w:szCs w:val="16"/>
              </w:rPr>
            </w:pPr>
            <w:r w:rsidRPr="0049380E">
              <w:rPr>
                <w:sz w:val="16"/>
                <w:szCs w:val="16"/>
              </w:rPr>
              <w:t>1,089</w:t>
            </w:r>
          </w:p>
        </w:tc>
        <w:tc>
          <w:tcPr>
            <w:tcW w:w="809" w:type="dxa"/>
          </w:tcPr>
          <w:p w14:paraId="2FBD25BB" w14:textId="77777777" w:rsidR="00816073" w:rsidRPr="0049380E" w:rsidRDefault="00816073" w:rsidP="0049380E">
            <w:pPr>
              <w:pStyle w:val="TableTextRight"/>
              <w:ind w:left="0"/>
              <w:rPr>
                <w:sz w:val="16"/>
                <w:szCs w:val="16"/>
              </w:rPr>
            </w:pPr>
            <w:r w:rsidRPr="0049380E">
              <w:rPr>
                <w:sz w:val="16"/>
                <w:szCs w:val="16"/>
              </w:rPr>
              <w:t>1,089</w:t>
            </w:r>
          </w:p>
        </w:tc>
        <w:tc>
          <w:tcPr>
            <w:tcW w:w="812" w:type="dxa"/>
          </w:tcPr>
          <w:p w14:paraId="065D332E" w14:textId="77777777" w:rsidR="00816073" w:rsidRPr="0049380E" w:rsidRDefault="00816073" w:rsidP="0049380E">
            <w:pPr>
              <w:pStyle w:val="TableTextRight"/>
              <w:ind w:left="0"/>
              <w:rPr>
                <w:sz w:val="16"/>
                <w:szCs w:val="16"/>
              </w:rPr>
            </w:pPr>
            <w:r w:rsidRPr="0049380E">
              <w:rPr>
                <w:sz w:val="16"/>
                <w:szCs w:val="16"/>
              </w:rPr>
              <w:t>100%</w:t>
            </w:r>
          </w:p>
        </w:tc>
        <w:tc>
          <w:tcPr>
            <w:tcW w:w="809" w:type="dxa"/>
          </w:tcPr>
          <w:p w14:paraId="408120AF" w14:textId="77777777" w:rsidR="00816073" w:rsidRPr="0049380E" w:rsidRDefault="00816073" w:rsidP="0049380E">
            <w:pPr>
              <w:pStyle w:val="TableTextRight"/>
              <w:ind w:left="0"/>
              <w:rPr>
                <w:sz w:val="16"/>
                <w:szCs w:val="16"/>
              </w:rPr>
            </w:pPr>
            <w:r w:rsidRPr="0049380E">
              <w:rPr>
                <w:sz w:val="16"/>
                <w:szCs w:val="16"/>
              </w:rPr>
              <w:t>3.2%</w:t>
            </w:r>
          </w:p>
        </w:tc>
        <w:tc>
          <w:tcPr>
            <w:tcW w:w="1083" w:type="dxa"/>
          </w:tcPr>
          <w:p w14:paraId="34CFC386" w14:textId="77777777" w:rsidR="00816073" w:rsidRPr="0049380E" w:rsidRDefault="00816073" w:rsidP="0049380E">
            <w:pPr>
              <w:pStyle w:val="TableTextRight"/>
              <w:ind w:left="0"/>
              <w:rPr>
                <w:sz w:val="16"/>
                <w:szCs w:val="16"/>
              </w:rPr>
            </w:pPr>
            <w:r w:rsidRPr="0049380E">
              <w:rPr>
                <w:sz w:val="16"/>
                <w:szCs w:val="16"/>
              </w:rPr>
              <w:t>6,129,949</w:t>
            </w:r>
          </w:p>
        </w:tc>
        <w:tc>
          <w:tcPr>
            <w:tcW w:w="1081" w:type="dxa"/>
          </w:tcPr>
          <w:p w14:paraId="218CBF60" w14:textId="77777777" w:rsidR="00816073" w:rsidRPr="0049380E" w:rsidRDefault="00816073" w:rsidP="0049380E">
            <w:pPr>
              <w:pStyle w:val="TableTextRight"/>
              <w:ind w:left="0"/>
              <w:rPr>
                <w:sz w:val="16"/>
                <w:szCs w:val="16"/>
              </w:rPr>
            </w:pPr>
            <w:r w:rsidRPr="0049380E">
              <w:rPr>
                <w:sz w:val="16"/>
                <w:szCs w:val="16"/>
              </w:rPr>
              <w:t>6,129,949</w:t>
            </w:r>
          </w:p>
        </w:tc>
        <w:tc>
          <w:tcPr>
            <w:tcW w:w="804" w:type="dxa"/>
          </w:tcPr>
          <w:p w14:paraId="2F969B98" w14:textId="77777777" w:rsidR="00816073" w:rsidRPr="0049380E" w:rsidRDefault="00816073" w:rsidP="0049380E">
            <w:pPr>
              <w:pStyle w:val="TableTextRight"/>
              <w:ind w:left="0"/>
              <w:rPr>
                <w:sz w:val="16"/>
                <w:szCs w:val="16"/>
              </w:rPr>
            </w:pPr>
            <w:r w:rsidRPr="0049380E">
              <w:rPr>
                <w:sz w:val="16"/>
                <w:szCs w:val="16"/>
              </w:rPr>
              <w:t>100%</w:t>
            </w:r>
          </w:p>
        </w:tc>
      </w:tr>
      <w:tr w:rsidR="00816073" w:rsidRPr="00816073" w14:paraId="6D1BD1DB" w14:textId="77777777" w:rsidTr="004B52C1">
        <w:trPr>
          <w:trHeight w:val="486"/>
          <w:jc w:val="center"/>
        </w:trPr>
        <w:tc>
          <w:tcPr>
            <w:tcW w:w="2249" w:type="dxa"/>
          </w:tcPr>
          <w:p w14:paraId="726A4E91" w14:textId="7BB9DB08" w:rsidR="00816073" w:rsidRPr="00816073" w:rsidRDefault="00816073" w:rsidP="0049380E">
            <w:pPr>
              <w:widowControl w:val="0"/>
              <w:autoSpaceDE w:val="0"/>
              <w:autoSpaceDN w:val="0"/>
              <w:spacing w:before="58"/>
              <w:ind w:left="107" w:right="87"/>
              <w:rPr>
                <w:rFonts w:eastAsia="Arial" w:cs="Arial"/>
                <w:sz w:val="16"/>
                <w:szCs w:val="22"/>
              </w:rPr>
            </w:pPr>
            <w:r w:rsidRPr="00816073">
              <w:rPr>
                <w:rFonts w:eastAsia="Arial" w:cs="Arial"/>
                <w:color w:val="000000"/>
                <w:sz w:val="16"/>
                <w:szCs w:val="16"/>
              </w:rPr>
              <w:t>CenterPoint Energy High</w:t>
            </w:r>
            <w:r w:rsidR="00C91027">
              <w:rPr>
                <w:rFonts w:eastAsia="Arial" w:cs="Arial"/>
                <w:color w:val="000000"/>
                <w:sz w:val="16"/>
                <w:szCs w:val="16"/>
              </w:rPr>
              <w:t>-</w:t>
            </w:r>
            <w:r w:rsidRPr="00816073">
              <w:rPr>
                <w:rFonts w:eastAsia="Arial" w:cs="Arial"/>
                <w:color w:val="000000"/>
                <w:sz w:val="16"/>
                <w:szCs w:val="16"/>
              </w:rPr>
              <w:t>Efficiency Homes MTP</w:t>
            </w:r>
          </w:p>
        </w:tc>
        <w:tc>
          <w:tcPr>
            <w:tcW w:w="810" w:type="dxa"/>
          </w:tcPr>
          <w:p w14:paraId="73551705" w14:textId="77777777" w:rsidR="00816073" w:rsidRPr="0049380E" w:rsidRDefault="00816073" w:rsidP="0049380E">
            <w:pPr>
              <w:pStyle w:val="TableTextRight"/>
              <w:ind w:left="0"/>
              <w:rPr>
                <w:sz w:val="16"/>
                <w:szCs w:val="16"/>
              </w:rPr>
            </w:pPr>
            <w:r w:rsidRPr="0049380E">
              <w:rPr>
                <w:sz w:val="16"/>
                <w:szCs w:val="16"/>
              </w:rPr>
              <w:t>6.4%</w:t>
            </w:r>
          </w:p>
        </w:tc>
        <w:tc>
          <w:tcPr>
            <w:tcW w:w="898" w:type="dxa"/>
          </w:tcPr>
          <w:p w14:paraId="22610EE2" w14:textId="77777777" w:rsidR="00816073" w:rsidRPr="0049380E" w:rsidRDefault="00816073" w:rsidP="0049380E">
            <w:pPr>
              <w:pStyle w:val="TableTextRight"/>
              <w:ind w:left="0"/>
              <w:rPr>
                <w:sz w:val="16"/>
                <w:szCs w:val="16"/>
              </w:rPr>
            </w:pPr>
            <w:r w:rsidRPr="0049380E">
              <w:rPr>
                <w:sz w:val="16"/>
                <w:szCs w:val="16"/>
              </w:rPr>
              <w:t>11,020</w:t>
            </w:r>
          </w:p>
        </w:tc>
        <w:tc>
          <w:tcPr>
            <w:tcW w:w="809" w:type="dxa"/>
          </w:tcPr>
          <w:p w14:paraId="0084B585" w14:textId="77777777" w:rsidR="00816073" w:rsidRPr="0049380E" w:rsidRDefault="00816073" w:rsidP="0049380E">
            <w:pPr>
              <w:pStyle w:val="TableTextRight"/>
              <w:ind w:left="0"/>
              <w:rPr>
                <w:sz w:val="16"/>
                <w:szCs w:val="16"/>
              </w:rPr>
            </w:pPr>
            <w:r w:rsidRPr="0049380E">
              <w:rPr>
                <w:sz w:val="16"/>
                <w:szCs w:val="16"/>
              </w:rPr>
              <w:t>11,020</w:t>
            </w:r>
          </w:p>
        </w:tc>
        <w:tc>
          <w:tcPr>
            <w:tcW w:w="812" w:type="dxa"/>
          </w:tcPr>
          <w:p w14:paraId="7E345261" w14:textId="77777777" w:rsidR="00816073" w:rsidRPr="0049380E" w:rsidRDefault="00816073" w:rsidP="0049380E">
            <w:pPr>
              <w:pStyle w:val="TableTextRight"/>
              <w:ind w:left="0"/>
              <w:rPr>
                <w:sz w:val="16"/>
                <w:szCs w:val="16"/>
              </w:rPr>
            </w:pPr>
            <w:r w:rsidRPr="0049380E">
              <w:rPr>
                <w:sz w:val="16"/>
                <w:szCs w:val="16"/>
              </w:rPr>
              <w:t>100%</w:t>
            </w:r>
          </w:p>
        </w:tc>
        <w:tc>
          <w:tcPr>
            <w:tcW w:w="809" w:type="dxa"/>
          </w:tcPr>
          <w:p w14:paraId="384953BE" w14:textId="77777777" w:rsidR="00816073" w:rsidRPr="0049380E" w:rsidRDefault="00816073" w:rsidP="0049380E">
            <w:pPr>
              <w:pStyle w:val="TableTextRight"/>
              <w:ind w:left="0"/>
              <w:rPr>
                <w:sz w:val="16"/>
                <w:szCs w:val="16"/>
              </w:rPr>
            </w:pPr>
            <w:r w:rsidRPr="0049380E">
              <w:rPr>
                <w:sz w:val="16"/>
                <w:szCs w:val="16"/>
              </w:rPr>
              <w:t>15.4%</w:t>
            </w:r>
          </w:p>
        </w:tc>
        <w:tc>
          <w:tcPr>
            <w:tcW w:w="1083" w:type="dxa"/>
          </w:tcPr>
          <w:p w14:paraId="701E72D1" w14:textId="77777777" w:rsidR="00816073" w:rsidRPr="0049380E" w:rsidRDefault="00816073" w:rsidP="0049380E">
            <w:pPr>
              <w:pStyle w:val="TableTextRight"/>
              <w:ind w:left="0"/>
              <w:rPr>
                <w:sz w:val="16"/>
                <w:szCs w:val="16"/>
              </w:rPr>
            </w:pPr>
            <w:r w:rsidRPr="0049380E">
              <w:rPr>
                <w:sz w:val="16"/>
                <w:szCs w:val="16"/>
              </w:rPr>
              <w:t>29,870,174</w:t>
            </w:r>
          </w:p>
        </w:tc>
        <w:tc>
          <w:tcPr>
            <w:tcW w:w="1081" w:type="dxa"/>
          </w:tcPr>
          <w:p w14:paraId="5B27B11D" w14:textId="77777777" w:rsidR="00816073" w:rsidRPr="0049380E" w:rsidRDefault="00816073" w:rsidP="0049380E">
            <w:pPr>
              <w:pStyle w:val="TableTextRight"/>
              <w:ind w:left="0"/>
              <w:rPr>
                <w:sz w:val="16"/>
                <w:szCs w:val="16"/>
              </w:rPr>
            </w:pPr>
            <w:r w:rsidRPr="0049380E">
              <w:rPr>
                <w:sz w:val="16"/>
                <w:szCs w:val="16"/>
              </w:rPr>
              <w:t>29,870,174</w:t>
            </w:r>
          </w:p>
        </w:tc>
        <w:tc>
          <w:tcPr>
            <w:tcW w:w="804" w:type="dxa"/>
          </w:tcPr>
          <w:p w14:paraId="1CC282AC" w14:textId="77777777" w:rsidR="00816073" w:rsidRPr="0049380E" w:rsidRDefault="00816073" w:rsidP="0049380E">
            <w:pPr>
              <w:pStyle w:val="TableTextRight"/>
              <w:ind w:left="0"/>
              <w:rPr>
                <w:sz w:val="16"/>
                <w:szCs w:val="16"/>
              </w:rPr>
            </w:pPr>
            <w:r w:rsidRPr="0049380E">
              <w:rPr>
                <w:sz w:val="16"/>
                <w:szCs w:val="16"/>
              </w:rPr>
              <w:t>100%</w:t>
            </w:r>
          </w:p>
        </w:tc>
      </w:tr>
      <w:tr w:rsidR="00816073" w:rsidRPr="00816073" w14:paraId="4E474772" w14:textId="77777777" w:rsidTr="004B52C1">
        <w:trPr>
          <w:trHeight w:val="486"/>
          <w:jc w:val="center"/>
        </w:trPr>
        <w:tc>
          <w:tcPr>
            <w:tcW w:w="2249" w:type="dxa"/>
          </w:tcPr>
          <w:p w14:paraId="5F4EA270" w14:textId="77777777" w:rsidR="00816073" w:rsidRPr="00816073" w:rsidRDefault="00816073" w:rsidP="0049380E">
            <w:pPr>
              <w:widowControl w:val="0"/>
              <w:autoSpaceDE w:val="0"/>
              <w:autoSpaceDN w:val="0"/>
              <w:spacing w:before="58"/>
              <w:ind w:left="107" w:right="87"/>
              <w:rPr>
                <w:rFonts w:eastAsia="Arial" w:cs="Arial"/>
                <w:sz w:val="16"/>
                <w:szCs w:val="22"/>
              </w:rPr>
            </w:pPr>
            <w:r w:rsidRPr="00816073">
              <w:rPr>
                <w:rFonts w:eastAsia="Arial" w:cs="Arial"/>
                <w:color w:val="000000"/>
                <w:sz w:val="16"/>
                <w:szCs w:val="16"/>
              </w:rPr>
              <w:t xml:space="preserve">REP (Commercial </w:t>
            </w:r>
            <w:proofErr w:type="spellStart"/>
            <w:r w:rsidRPr="00816073">
              <w:rPr>
                <w:rFonts w:eastAsia="Arial" w:cs="Arial"/>
                <w:color w:val="000000"/>
                <w:sz w:val="16"/>
                <w:szCs w:val="16"/>
              </w:rPr>
              <w:t>CoolSaver</w:t>
            </w:r>
            <w:proofErr w:type="spellEnd"/>
            <w:r w:rsidRPr="00816073">
              <w:rPr>
                <w:rFonts w:eastAsia="Arial" w:cs="Arial"/>
                <w:color w:val="000000"/>
                <w:sz w:val="16"/>
                <w:szCs w:val="16"/>
              </w:rPr>
              <w:t>)</w:t>
            </w:r>
          </w:p>
        </w:tc>
        <w:tc>
          <w:tcPr>
            <w:tcW w:w="810" w:type="dxa"/>
          </w:tcPr>
          <w:p w14:paraId="66BA8178" w14:textId="77777777" w:rsidR="00816073" w:rsidRPr="0049380E" w:rsidRDefault="00816073" w:rsidP="0049380E">
            <w:pPr>
              <w:pStyle w:val="TableTextRight"/>
              <w:ind w:left="0"/>
              <w:rPr>
                <w:sz w:val="16"/>
                <w:szCs w:val="16"/>
              </w:rPr>
            </w:pPr>
            <w:r w:rsidRPr="0049380E">
              <w:rPr>
                <w:sz w:val="16"/>
                <w:szCs w:val="16"/>
              </w:rPr>
              <w:t>0.3%</w:t>
            </w:r>
          </w:p>
        </w:tc>
        <w:tc>
          <w:tcPr>
            <w:tcW w:w="898" w:type="dxa"/>
          </w:tcPr>
          <w:p w14:paraId="1C05D02F" w14:textId="77777777" w:rsidR="00816073" w:rsidRPr="0049380E" w:rsidRDefault="00816073" w:rsidP="0049380E">
            <w:pPr>
              <w:pStyle w:val="TableTextRight"/>
              <w:ind w:left="0"/>
              <w:rPr>
                <w:sz w:val="16"/>
                <w:szCs w:val="16"/>
              </w:rPr>
            </w:pPr>
            <w:r w:rsidRPr="0049380E">
              <w:rPr>
                <w:sz w:val="16"/>
                <w:szCs w:val="16"/>
              </w:rPr>
              <w:t>509</w:t>
            </w:r>
          </w:p>
        </w:tc>
        <w:tc>
          <w:tcPr>
            <w:tcW w:w="809" w:type="dxa"/>
          </w:tcPr>
          <w:p w14:paraId="26104AA8" w14:textId="77777777" w:rsidR="00816073" w:rsidRPr="0049380E" w:rsidRDefault="00816073" w:rsidP="0049380E">
            <w:pPr>
              <w:pStyle w:val="TableTextRight"/>
              <w:ind w:left="0"/>
              <w:rPr>
                <w:sz w:val="16"/>
                <w:szCs w:val="16"/>
              </w:rPr>
            </w:pPr>
            <w:r w:rsidRPr="0049380E">
              <w:rPr>
                <w:sz w:val="16"/>
                <w:szCs w:val="16"/>
              </w:rPr>
              <w:t>509</w:t>
            </w:r>
          </w:p>
        </w:tc>
        <w:tc>
          <w:tcPr>
            <w:tcW w:w="812" w:type="dxa"/>
          </w:tcPr>
          <w:p w14:paraId="5A0CCF9E" w14:textId="77777777" w:rsidR="00816073" w:rsidRPr="0049380E" w:rsidRDefault="00816073" w:rsidP="0049380E">
            <w:pPr>
              <w:pStyle w:val="TableTextRight"/>
              <w:ind w:left="0"/>
              <w:rPr>
                <w:sz w:val="16"/>
                <w:szCs w:val="16"/>
              </w:rPr>
            </w:pPr>
            <w:r w:rsidRPr="0049380E">
              <w:rPr>
                <w:sz w:val="16"/>
                <w:szCs w:val="16"/>
              </w:rPr>
              <w:t>100%</w:t>
            </w:r>
          </w:p>
        </w:tc>
        <w:tc>
          <w:tcPr>
            <w:tcW w:w="809" w:type="dxa"/>
          </w:tcPr>
          <w:p w14:paraId="3885D044" w14:textId="77777777" w:rsidR="00816073" w:rsidRPr="0049380E" w:rsidRDefault="00816073" w:rsidP="0049380E">
            <w:pPr>
              <w:pStyle w:val="TableTextRight"/>
              <w:ind w:left="0"/>
              <w:rPr>
                <w:sz w:val="16"/>
                <w:szCs w:val="16"/>
              </w:rPr>
            </w:pPr>
            <w:r w:rsidRPr="0049380E">
              <w:rPr>
                <w:sz w:val="16"/>
                <w:szCs w:val="16"/>
              </w:rPr>
              <w:t>0.3%</w:t>
            </w:r>
          </w:p>
        </w:tc>
        <w:tc>
          <w:tcPr>
            <w:tcW w:w="1083" w:type="dxa"/>
          </w:tcPr>
          <w:p w14:paraId="0093A1D0" w14:textId="77777777" w:rsidR="00816073" w:rsidRPr="0049380E" w:rsidRDefault="00816073" w:rsidP="0049380E">
            <w:pPr>
              <w:pStyle w:val="TableTextRight"/>
              <w:ind w:left="0"/>
              <w:rPr>
                <w:sz w:val="16"/>
                <w:szCs w:val="16"/>
              </w:rPr>
            </w:pPr>
            <w:r w:rsidRPr="0049380E">
              <w:rPr>
                <w:sz w:val="16"/>
                <w:szCs w:val="16"/>
              </w:rPr>
              <w:t>644,644</w:t>
            </w:r>
          </w:p>
        </w:tc>
        <w:tc>
          <w:tcPr>
            <w:tcW w:w="1081" w:type="dxa"/>
          </w:tcPr>
          <w:p w14:paraId="3AB36BA0" w14:textId="77777777" w:rsidR="00816073" w:rsidRPr="0049380E" w:rsidRDefault="00816073" w:rsidP="0049380E">
            <w:pPr>
              <w:pStyle w:val="TableTextRight"/>
              <w:ind w:left="0"/>
              <w:rPr>
                <w:sz w:val="16"/>
                <w:szCs w:val="16"/>
              </w:rPr>
            </w:pPr>
            <w:r w:rsidRPr="0049380E">
              <w:rPr>
                <w:sz w:val="16"/>
                <w:szCs w:val="16"/>
              </w:rPr>
              <w:t>644,644</w:t>
            </w:r>
          </w:p>
        </w:tc>
        <w:tc>
          <w:tcPr>
            <w:tcW w:w="804" w:type="dxa"/>
          </w:tcPr>
          <w:p w14:paraId="1034A269" w14:textId="77777777" w:rsidR="00816073" w:rsidRPr="0049380E" w:rsidRDefault="00816073" w:rsidP="0049380E">
            <w:pPr>
              <w:pStyle w:val="TableTextRight"/>
              <w:ind w:left="0"/>
              <w:rPr>
                <w:sz w:val="16"/>
                <w:szCs w:val="16"/>
              </w:rPr>
            </w:pPr>
            <w:r w:rsidRPr="0049380E">
              <w:rPr>
                <w:sz w:val="16"/>
                <w:szCs w:val="16"/>
              </w:rPr>
              <w:t>100%</w:t>
            </w:r>
          </w:p>
        </w:tc>
      </w:tr>
    </w:tbl>
    <w:p w14:paraId="70F79926" w14:textId="77777777" w:rsidR="00F27992" w:rsidRDefault="00F27992" w:rsidP="00816073">
      <w:pPr>
        <w:sectPr w:rsidR="00F27992" w:rsidSect="007610F9">
          <w:pgSz w:w="12240" w:h="15840"/>
          <w:pgMar w:top="1440" w:right="1440" w:bottom="1440" w:left="1440" w:header="648" w:footer="648" w:gutter="0"/>
          <w:cols w:space="720"/>
          <w:docGrid w:linePitch="360"/>
        </w:sectPr>
      </w:pPr>
    </w:p>
    <w:p w14:paraId="3C82023A" w14:textId="63DE68B7" w:rsidR="00816073" w:rsidRDefault="00F27992" w:rsidP="0051122E">
      <w:pPr>
        <w:pStyle w:val="Heading1"/>
        <w:rPr>
          <w:rFonts w:hint="eastAsia"/>
        </w:rPr>
      </w:pPr>
      <w:bookmarkStart w:id="106" w:name="_Toc82513370"/>
      <w:r w:rsidRPr="00F27992">
        <w:t>El Paso Electric Company Impact Evaluation Results</w:t>
      </w:r>
      <w:bookmarkEnd w:id="106"/>
    </w:p>
    <w:p w14:paraId="59B5A5A0" w14:textId="3F276FCD" w:rsidR="00F27992" w:rsidRDefault="00F27992" w:rsidP="00F27992">
      <w:r>
        <w:t xml:space="preserve">This section presents the evaluated savings and cost-effectiveness results for El Paso Electric Company’s (El Paso Electric) energy efficiency portfolio. The key findings are summarized first, followed by details for each program in the portfolio that had a </w:t>
      </w:r>
      <w:r w:rsidRPr="00234A99">
        <w:rPr>
          <w:i/>
        </w:rPr>
        <w:t>high</w:t>
      </w:r>
      <w:r>
        <w:t xml:space="preserve"> or </w:t>
      </w:r>
      <w:r w:rsidRPr="00234A99">
        <w:rPr>
          <w:i/>
        </w:rPr>
        <w:t>medium</w:t>
      </w:r>
      <w:r>
        <w:t xml:space="preserve"> evaluation priority. Finally, a list of the </w:t>
      </w:r>
      <w:r w:rsidRPr="00234A99">
        <w:rPr>
          <w:i/>
        </w:rPr>
        <w:t>low</w:t>
      </w:r>
      <w:r>
        <w:t xml:space="preserve"> evaluation priorit</w:t>
      </w:r>
      <w:r w:rsidR="00C91D23">
        <w:t>ies</w:t>
      </w:r>
      <w:r>
        <w:t xml:space="preserve"> for which claimed savings were verified through the </w:t>
      </w:r>
      <w:r w:rsidR="00025CB5">
        <w:t>evaluation, measurement, and verification (</w:t>
      </w:r>
      <w:r w:rsidR="00C91D23">
        <w:t>EM&amp;V</w:t>
      </w:r>
      <w:r w:rsidR="00025CB5">
        <w:t>)</w:t>
      </w:r>
      <w:r w:rsidR="00C91D23">
        <w:t xml:space="preserve"> database is</w:t>
      </w:r>
      <w:r>
        <w:t xml:space="preserve"> included.</w:t>
      </w:r>
    </w:p>
    <w:p w14:paraId="18E8D4A4" w14:textId="488DC848" w:rsidR="00F27992" w:rsidRDefault="00F27992" w:rsidP="0051122E">
      <w:pPr>
        <w:pStyle w:val="Heading2"/>
        <w:rPr>
          <w:rFonts w:hint="eastAsia"/>
        </w:rPr>
      </w:pPr>
      <w:bookmarkStart w:id="107" w:name="_Toc82513371"/>
      <w:r>
        <w:t>Key Findings</w:t>
      </w:r>
      <w:bookmarkEnd w:id="107"/>
    </w:p>
    <w:p w14:paraId="2061DF28" w14:textId="0D72A688" w:rsidR="00F27992" w:rsidRDefault="00F27992" w:rsidP="00C174E0">
      <w:pPr>
        <w:pStyle w:val="Heading3"/>
        <w:rPr>
          <w:rFonts w:hint="eastAsia"/>
        </w:rPr>
      </w:pPr>
      <w:bookmarkStart w:id="108" w:name="_Toc82513372"/>
      <w:r>
        <w:t>Evaluated Savings</w:t>
      </w:r>
      <w:bookmarkEnd w:id="108"/>
    </w:p>
    <w:p w14:paraId="65BABBE6" w14:textId="7DD8C05C" w:rsidR="00F27992" w:rsidRDefault="00F27992" w:rsidP="00F27992">
      <w:r>
        <w:t xml:space="preserve">El Paso Electric’s evaluated savings for </w:t>
      </w:r>
      <w:r w:rsidR="000175DB">
        <w:t>program year (</w:t>
      </w:r>
      <w:r>
        <w:t>PY</w:t>
      </w:r>
      <w:r w:rsidR="000175DB">
        <w:t xml:space="preserve">) </w:t>
      </w:r>
      <w:r>
        <w:t>2020 were 20,740 in demand (</w:t>
      </w:r>
      <w:r w:rsidR="00730780">
        <w:t>kilowatt,</w:t>
      </w:r>
      <w:r w:rsidR="00025CB5">
        <w:t xml:space="preserve"> </w:t>
      </w:r>
      <w:r>
        <w:t>kW) and 30,704,424 in energy (</w:t>
      </w:r>
      <w:r w:rsidR="00025CB5">
        <w:t xml:space="preserve">kilowatt-hour, </w:t>
      </w:r>
      <w:r>
        <w:t xml:space="preserve">kWh) savings. The overall </w:t>
      </w:r>
      <w:r w:rsidR="00025CB5">
        <w:t xml:space="preserve">kilowatt </w:t>
      </w:r>
      <w:r>
        <w:t xml:space="preserve">and </w:t>
      </w:r>
      <w:r w:rsidR="00025CB5">
        <w:t>kilowatt-hour</w:t>
      </w:r>
      <w:r>
        <w:t xml:space="preserve"> portfolio realization rates are approximately 100 percent. El Paso Electric was responsive to all EM&amp;V recommendations to adjust claimed savings based on EM&amp;V results (</w:t>
      </w:r>
      <w:r w:rsidR="00C32956">
        <w:fldChar w:fldCharType="begin"/>
      </w:r>
      <w:r w:rsidR="00C32956">
        <w:instrText xml:space="preserve"> REF _Ref80791220 \h </w:instrText>
      </w:r>
      <w:r w:rsidR="00C32956">
        <w:fldChar w:fldCharType="separate"/>
      </w:r>
      <w:r w:rsidR="008A62D0">
        <w:t xml:space="preserve">Table </w:t>
      </w:r>
      <w:r w:rsidR="008A62D0">
        <w:rPr>
          <w:noProof/>
        </w:rPr>
        <w:t>23</w:t>
      </w:r>
      <w:r w:rsidR="00C32956">
        <w:fldChar w:fldCharType="end"/>
      </w:r>
      <w:r>
        <w:t>), supporting healthy realization rates.</w:t>
      </w:r>
    </w:p>
    <w:p w14:paraId="666414C3" w14:textId="10E2CBEB" w:rsidR="00F27992" w:rsidRDefault="00C32956" w:rsidP="00F27992">
      <w:r>
        <w:fldChar w:fldCharType="begin"/>
      </w:r>
      <w:r>
        <w:instrText xml:space="preserve"> REF _Ref80791204 \h </w:instrText>
      </w:r>
      <w:r>
        <w:fldChar w:fldCharType="separate"/>
      </w:r>
      <w:r w:rsidR="008A62D0">
        <w:t xml:space="preserve">Table </w:t>
      </w:r>
      <w:r w:rsidR="008A62D0">
        <w:rPr>
          <w:noProof/>
        </w:rPr>
        <w:t>20</w:t>
      </w:r>
      <w:r>
        <w:fldChar w:fldCharType="end"/>
      </w:r>
      <w:r w:rsidR="00F27992">
        <w:t xml:space="preserve"> shows the claimed and evaluated demand savings for El Paso Electric’s portfolio and broad customer sector</w:t>
      </w:r>
      <w:r w:rsidR="00025CB5">
        <w:t xml:space="preserve"> and </w:t>
      </w:r>
      <w:r w:rsidR="00F27992">
        <w:t>program categories. Residential and load management results are based on census reviews, and therefore precisions calculations are no</w:t>
      </w:r>
      <w:r w:rsidR="00025CB5">
        <w:t xml:space="preserve">t </w:t>
      </w:r>
      <w:r w:rsidR="00F27992">
        <w:t xml:space="preserve">applicable (N/A).  </w:t>
      </w:r>
      <w:r w:rsidR="003E4217">
        <w:br/>
      </w:r>
    </w:p>
    <w:p w14:paraId="05994C96" w14:textId="52517CCA" w:rsidR="00F27992" w:rsidRDefault="00F27992" w:rsidP="00F27992">
      <w:pPr>
        <w:pStyle w:val="Caption"/>
      </w:pPr>
      <w:bookmarkStart w:id="109" w:name="_Ref80791204"/>
      <w:bookmarkStart w:id="110" w:name="_Toc82513467"/>
      <w:r>
        <w:t xml:space="preserve">Table </w:t>
      </w:r>
      <w:r>
        <w:fldChar w:fldCharType="begin"/>
      </w:r>
      <w:r>
        <w:instrText>SEQ Table \* ARABIC</w:instrText>
      </w:r>
      <w:r>
        <w:fldChar w:fldCharType="separate"/>
      </w:r>
      <w:r w:rsidR="008A62D0">
        <w:rPr>
          <w:noProof/>
        </w:rPr>
        <w:t>20</w:t>
      </w:r>
      <w:r>
        <w:fldChar w:fldCharType="end"/>
      </w:r>
      <w:bookmarkEnd w:id="109"/>
      <w:r>
        <w:t xml:space="preserve">. </w:t>
      </w:r>
      <w:r w:rsidRPr="00D3088F">
        <w:t>El Paso Electric PY2020 Claimed and Evaluated Demand Savings</w:t>
      </w:r>
      <w:bookmarkEnd w:id="110"/>
    </w:p>
    <w:tbl>
      <w:tblPr>
        <w:tblW w:w="9353"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705"/>
        <w:gridCol w:w="1620"/>
        <w:gridCol w:w="1620"/>
        <w:gridCol w:w="1530"/>
        <w:gridCol w:w="1440"/>
        <w:gridCol w:w="1438"/>
      </w:tblGrid>
      <w:tr w:rsidR="00F27992" w:rsidRPr="00F27992" w14:paraId="440577E7" w14:textId="77777777" w:rsidTr="0049380E">
        <w:trPr>
          <w:trHeight w:val="827"/>
          <w:jc w:val="center"/>
        </w:trPr>
        <w:tc>
          <w:tcPr>
            <w:tcW w:w="1705" w:type="dxa"/>
            <w:shd w:val="clear" w:color="auto" w:fill="24408F"/>
            <w:vAlign w:val="bottom"/>
          </w:tcPr>
          <w:p w14:paraId="6EEBA0B5" w14:textId="77777777" w:rsidR="00F27992" w:rsidRPr="00F27992" w:rsidRDefault="00F27992" w:rsidP="002F0AC3">
            <w:pPr>
              <w:pStyle w:val="TableHeadingLeft"/>
            </w:pPr>
            <w:r w:rsidRPr="00F27992">
              <w:t>Level of</w:t>
            </w:r>
            <w:r w:rsidRPr="00F27992">
              <w:rPr>
                <w:spacing w:val="-53"/>
              </w:rPr>
              <w:t xml:space="preserve"> </w:t>
            </w:r>
            <w:r w:rsidRPr="00F27992">
              <w:rPr>
                <w:spacing w:val="-1"/>
              </w:rPr>
              <w:t>analysis</w:t>
            </w:r>
          </w:p>
        </w:tc>
        <w:tc>
          <w:tcPr>
            <w:tcW w:w="1620" w:type="dxa"/>
            <w:shd w:val="clear" w:color="auto" w:fill="24408F"/>
            <w:vAlign w:val="bottom"/>
          </w:tcPr>
          <w:p w14:paraId="57B38071" w14:textId="3F0A6C72" w:rsidR="00F27992" w:rsidRPr="00F27992" w:rsidRDefault="00F27992" w:rsidP="002F0AC3">
            <w:pPr>
              <w:pStyle w:val="TableHeadingRight"/>
            </w:pPr>
            <w:r w:rsidRPr="00F27992">
              <w:rPr>
                <w:spacing w:val="-1"/>
              </w:rPr>
              <w:t>Percentage</w:t>
            </w:r>
            <w:r w:rsidRPr="00F27992">
              <w:rPr>
                <w:spacing w:val="-54"/>
              </w:rPr>
              <w:t xml:space="preserve"> </w:t>
            </w:r>
            <w:r w:rsidRPr="00F27992">
              <w:t>portfolio</w:t>
            </w:r>
            <w:r w:rsidR="003E4217">
              <w:t xml:space="preserve"> </w:t>
            </w:r>
            <w:r w:rsidRPr="00F27992">
              <w:rPr>
                <w:spacing w:val="-54"/>
              </w:rPr>
              <w:t xml:space="preserve"> </w:t>
            </w:r>
            <w:r w:rsidR="003E4217">
              <w:rPr>
                <w:spacing w:val="-54"/>
              </w:rPr>
              <w:t xml:space="preserve"> </w:t>
            </w:r>
            <w:r w:rsidRPr="00F27992">
              <w:t>savings</w:t>
            </w:r>
            <w:r w:rsidR="003E4217">
              <w:t xml:space="preserve"> </w:t>
            </w:r>
            <w:r w:rsidRPr="00F27992">
              <w:t>(kW)</w:t>
            </w:r>
          </w:p>
        </w:tc>
        <w:tc>
          <w:tcPr>
            <w:tcW w:w="1620" w:type="dxa"/>
            <w:shd w:val="clear" w:color="auto" w:fill="24408F"/>
            <w:vAlign w:val="bottom"/>
          </w:tcPr>
          <w:p w14:paraId="3A7ACDE2" w14:textId="6E9F1C3B" w:rsidR="00F27992" w:rsidRPr="00F27992" w:rsidRDefault="00F27992" w:rsidP="002F0AC3">
            <w:pPr>
              <w:pStyle w:val="TableHeadingRight"/>
            </w:pPr>
            <w:r w:rsidRPr="003E4217">
              <w:t>Claimed</w:t>
            </w:r>
            <w:r w:rsidR="003E4217" w:rsidRPr="003E4217">
              <w:t xml:space="preserve"> </w:t>
            </w:r>
            <w:r w:rsidRPr="003E4217">
              <w:t>demand</w:t>
            </w:r>
            <w:r w:rsidR="003E4217" w:rsidRPr="003E4217">
              <w:t xml:space="preserve"> </w:t>
            </w:r>
            <w:r w:rsidRPr="003E4217">
              <w:t>savings</w:t>
            </w:r>
            <w:r w:rsidR="003E4217">
              <w:t xml:space="preserve"> </w:t>
            </w:r>
            <w:r w:rsidRPr="003E4217">
              <w:t>(kW)</w:t>
            </w:r>
          </w:p>
        </w:tc>
        <w:tc>
          <w:tcPr>
            <w:tcW w:w="1530" w:type="dxa"/>
            <w:shd w:val="clear" w:color="auto" w:fill="24408F"/>
            <w:vAlign w:val="bottom"/>
          </w:tcPr>
          <w:p w14:paraId="6E20815D" w14:textId="09EC6E25" w:rsidR="00F27992" w:rsidRPr="00F27992" w:rsidRDefault="00F27992" w:rsidP="002F0AC3">
            <w:pPr>
              <w:pStyle w:val="TableHeadingRight"/>
            </w:pPr>
            <w:r w:rsidRPr="00F27992">
              <w:rPr>
                <w:spacing w:val="-1"/>
              </w:rPr>
              <w:t>Evaluated</w:t>
            </w:r>
            <w:r w:rsidR="003E4217">
              <w:rPr>
                <w:spacing w:val="-53"/>
              </w:rPr>
              <w:t xml:space="preserve"> </w:t>
            </w:r>
            <w:r w:rsidRPr="00F27992">
              <w:t>demand</w:t>
            </w:r>
            <w:r w:rsidRPr="00F27992">
              <w:rPr>
                <w:spacing w:val="1"/>
              </w:rPr>
              <w:t xml:space="preserve"> </w:t>
            </w:r>
            <w:r w:rsidRPr="00F27992">
              <w:t>savings</w:t>
            </w:r>
            <w:r w:rsidRPr="00F27992">
              <w:rPr>
                <w:spacing w:val="-10"/>
              </w:rPr>
              <w:t xml:space="preserve"> </w:t>
            </w:r>
            <w:r w:rsidRPr="00F27992">
              <w:t>(kW)</w:t>
            </w:r>
          </w:p>
        </w:tc>
        <w:tc>
          <w:tcPr>
            <w:tcW w:w="1440" w:type="dxa"/>
            <w:shd w:val="clear" w:color="auto" w:fill="24408F"/>
            <w:vAlign w:val="bottom"/>
          </w:tcPr>
          <w:p w14:paraId="700FB3F5" w14:textId="77777777" w:rsidR="00F27992" w:rsidRPr="00F27992" w:rsidRDefault="00F27992" w:rsidP="002F0AC3">
            <w:pPr>
              <w:pStyle w:val="TableHeadingRight"/>
            </w:pPr>
          </w:p>
          <w:p w14:paraId="7E7B00FB" w14:textId="70DA73C2" w:rsidR="00F27992" w:rsidRPr="00F27992" w:rsidRDefault="00F27992" w:rsidP="002F0AC3">
            <w:pPr>
              <w:pStyle w:val="TableHeadingRight"/>
            </w:pPr>
            <w:proofErr w:type="gramStart"/>
            <w:r w:rsidRPr="00F27992">
              <w:t>Realization</w:t>
            </w:r>
            <w:r w:rsidRPr="00F27992">
              <w:rPr>
                <w:spacing w:val="-53"/>
              </w:rPr>
              <w:t xml:space="preserve"> </w:t>
            </w:r>
            <w:r w:rsidR="00025CB5">
              <w:rPr>
                <w:spacing w:val="-53"/>
              </w:rPr>
              <w:t xml:space="preserve"> </w:t>
            </w:r>
            <w:r w:rsidRPr="00F27992">
              <w:t>rate</w:t>
            </w:r>
            <w:proofErr w:type="gramEnd"/>
            <w:r w:rsidRPr="00F27992">
              <w:rPr>
                <w:spacing w:val="-14"/>
              </w:rPr>
              <w:t xml:space="preserve"> </w:t>
            </w:r>
            <w:r w:rsidRPr="00F27992">
              <w:t>(kW)</w:t>
            </w:r>
          </w:p>
        </w:tc>
        <w:tc>
          <w:tcPr>
            <w:tcW w:w="1438" w:type="dxa"/>
            <w:shd w:val="clear" w:color="auto" w:fill="24408F"/>
            <w:vAlign w:val="bottom"/>
          </w:tcPr>
          <w:p w14:paraId="495103A4" w14:textId="5BA3D570" w:rsidR="00F27992" w:rsidRPr="00F27992" w:rsidRDefault="00F27992" w:rsidP="002F0AC3">
            <w:pPr>
              <w:pStyle w:val="TableHeadingRight"/>
            </w:pPr>
            <w:r w:rsidRPr="00F27992">
              <w:t>Precision</w:t>
            </w:r>
            <w:r w:rsidRPr="00F27992">
              <w:rPr>
                <w:spacing w:val="-4"/>
              </w:rPr>
              <w:t xml:space="preserve"> </w:t>
            </w:r>
            <w:r w:rsidR="003E4217">
              <w:rPr>
                <w:spacing w:val="-4"/>
              </w:rPr>
              <w:br/>
            </w:r>
            <w:r w:rsidRPr="00F27992">
              <w:t>at</w:t>
            </w:r>
            <w:r w:rsidRPr="00F27992">
              <w:rPr>
                <w:spacing w:val="-6"/>
              </w:rPr>
              <w:t xml:space="preserve"> </w:t>
            </w:r>
            <w:r w:rsidRPr="00F27992">
              <w:t>90%</w:t>
            </w:r>
            <w:r w:rsidR="003E4217">
              <w:br/>
            </w:r>
            <w:r w:rsidRPr="00F27992">
              <w:t>confidence</w:t>
            </w:r>
          </w:p>
        </w:tc>
      </w:tr>
      <w:tr w:rsidR="00F27992" w:rsidRPr="00F27992" w14:paraId="03874107" w14:textId="77777777" w:rsidTr="0049380E">
        <w:trPr>
          <w:trHeight w:val="332"/>
          <w:jc w:val="center"/>
        </w:trPr>
        <w:tc>
          <w:tcPr>
            <w:tcW w:w="1705" w:type="dxa"/>
          </w:tcPr>
          <w:p w14:paraId="20D5C425" w14:textId="77777777" w:rsidR="00F27992" w:rsidRPr="003E4217" w:rsidRDefault="00F27992" w:rsidP="003E4217">
            <w:pPr>
              <w:pStyle w:val="TableText"/>
              <w:rPr>
                <w:b/>
                <w:bCs/>
              </w:rPr>
            </w:pPr>
            <w:r w:rsidRPr="003E4217">
              <w:rPr>
                <w:b/>
                <w:bCs/>
              </w:rPr>
              <w:t>Total</w:t>
            </w:r>
            <w:r w:rsidRPr="003E4217">
              <w:rPr>
                <w:b/>
                <w:bCs/>
                <w:spacing w:val="1"/>
              </w:rPr>
              <w:t xml:space="preserve"> </w:t>
            </w:r>
            <w:r w:rsidRPr="003E4217">
              <w:rPr>
                <w:b/>
                <w:bCs/>
              </w:rPr>
              <w:t>portfolio</w:t>
            </w:r>
          </w:p>
        </w:tc>
        <w:tc>
          <w:tcPr>
            <w:tcW w:w="1620" w:type="dxa"/>
          </w:tcPr>
          <w:p w14:paraId="43D27025" w14:textId="77777777" w:rsidR="00F27992" w:rsidRPr="003E4217" w:rsidRDefault="00F27992" w:rsidP="003E4217">
            <w:pPr>
              <w:pStyle w:val="TableTextRight"/>
              <w:rPr>
                <w:b/>
                <w:bCs/>
              </w:rPr>
            </w:pPr>
            <w:r w:rsidRPr="003E4217">
              <w:rPr>
                <w:b/>
                <w:bCs/>
              </w:rPr>
              <w:t>100.0%</w:t>
            </w:r>
          </w:p>
        </w:tc>
        <w:tc>
          <w:tcPr>
            <w:tcW w:w="1620" w:type="dxa"/>
          </w:tcPr>
          <w:p w14:paraId="7B2517D3" w14:textId="77777777" w:rsidR="00F27992" w:rsidRPr="003E4217" w:rsidRDefault="00F27992" w:rsidP="003E4217">
            <w:pPr>
              <w:pStyle w:val="TableTextRight"/>
              <w:rPr>
                <w:b/>
                <w:bCs/>
              </w:rPr>
            </w:pPr>
            <w:r w:rsidRPr="003E4217">
              <w:rPr>
                <w:b/>
                <w:bCs/>
              </w:rPr>
              <w:t>20,740</w:t>
            </w:r>
          </w:p>
        </w:tc>
        <w:tc>
          <w:tcPr>
            <w:tcW w:w="1530" w:type="dxa"/>
          </w:tcPr>
          <w:p w14:paraId="590FF86E" w14:textId="77777777" w:rsidR="00F27992" w:rsidRPr="003E4217" w:rsidRDefault="00F27992" w:rsidP="003E4217">
            <w:pPr>
              <w:pStyle w:val="TableTextRight"/>
              <w:rPr>
                <w:b/>
                <w:bCs/>
              </w:rPr>
            </w:pPr>
            <w:r w:rsidRPr="003E4217">
              <w:rPr>
                <w:b/>
                <w:bCs/>
              </w:rPr>
              <w:t>20,740</w:t>
            </w:r>
          </w:p>
        </w:tc>
        <w:tc>
          <w:tcPr>
            <w:tcW w:w="1440" w:type="dxa"/>
          </w:tcPr>
          <w:p w14:paraId="54BA7AB0" w14:textId="77777777" w:rsidR="00F27992" w:rsidRPr="003E4217" w:rsidRDefault="00F27992" w:rsidP="003E4217">
            <w:pPr>
              <w:pStyle w:val="TableTextRight"/>
              <w:rPr>
                <w:b/>
                <w:bCs/>
              </w:rPr>
            </w:pPr>
            <w:r w:rsidRPr="003E4217">
              <w:rPr>
                <w:b/>
                <w:bCs/>
              </w:rPr>
              <w:t>100.0%</w:t>
            </w:r>
          </w:p>
        </w:tc>
        <w:tc>
          <w:tcPr>
            <w:tcW w:w="1438" w:type="dxa"/>
          </w:tcPr>
          <w:p w14:paraId="11018CE7" w14:textId="77777777" w:rsidR="00F27992" w:rsidRPr="003E4217" w:rsidRDefault="00F27992" w:rsidP="003E4217">
            <w:pPr>
              <w:pStyle w:val="TableTextRight"/>
              <w:rPr>
                <w:b/>
                <w:bCs/>
              </w:rPr>
            </w:pPr>
            <w:r w:rsidRPr="003E4217">
              <w:rPr>
                <w:b/>
                <w:bCs/>
              </w:rPr>
              <w:t>0.0%</w:t>
            </w:r>
          </w:p>
        </w:tc>
      </w:tr>
      <w:tr w:rsidR="00F27992" w:rsidRPr="00F27992" w14:paraId="1334E2EB" w14:textId="77777777" w:rsidTr="0049380E">
        <w:trPr>
          <w:trHeight w:val="350"/>
          <w:jc w:val="center"/>
        </w:trPr>
        <w:tc>
          <w:tcPr>
            <w:tcW w:w="1705" w:type="dxa"/>
          </w:tcPr>
          <w:p w14:paraId="76D66B7A" w14:textId="77777777" w:rsidR="00F27992" w:rsidRPr="00F27992" w:rsidRDefault="00F27992" w:rsidP="003E4217">
            <w:pPr>
              <w:pStyle w:val="TableText"/>
            </w:pPr>
            <w:r w:rsidRPr="00F27992">
              <w:t>Commercial</w:t>
            </w:r>
          </w:p>
        </w:tc>
        <w:tc>
          <w:tcPr>
            <w:tcW w:w="1620" w:type="dxa"/>
          </w:tcPr>
          <w:p w14:paraId="1AE62188" w14:textId="77777777" w:rsidR="00F27992" w:rsidRPr="00F27992" w:rsidRDefault="00F27992" w:rsidP="003E4217">
            <w:pPr>
              <w:pStyle w:val="TableTextRight"/>
            </w:pPr>
            <w:r w:rsidRPr="00F27992">
              <w:t>26.8%</w:t>
            </w:r>
          </w:p>
        </w:tc>
        <w:tc>
          <w:tcPr>
            <w:tcW w:w="1620" w:type="dxa"/>
          </w:tcPr>
          <w:p w14:paraId="09A11BC7" w14:textId="77777777" w:rsidR="00F27992" w:rsidRPr="00F27992" w:rsidRDefault="00F27992" w:rsidP="003E4217">
            <w:pPr>
              <w:pStyle w:val="TableTextRight"/>
            </w:pPr>
            <w:r w:rsidRPr="00F27992">
              <w:t>5,556</w:t>
            </w:r>
          </w:p>
        </w:tc>
        <w:tc>
          <w:tcPr>
            <w:tcW w:w="1530" w:type="dxa"/>
          </w:tcPr>
          <w:p w14:paraId="04B34BB5" w14:textId="77777777" w:rsidR="00F27992" w:rsidRPr="00F27992" w:rsidRDefault="00F27992" w:rsidP="003E4217">
            <w:pPr>
              <w:pStyle w:val="TableTextRight"/>
            </w:pPr>
            <w:r w:rsidRPr="00F27992">
              <w:t>5,556</w:t>
            </w:r>
          </w:p>
        </w:tc>
        <w:tc>
          <w:tcPr>
            <w:tcW w:w="1440" w:type="dxa"/>
          </w:tcPr>
          <w:p w14:paraId="6D6C0AE2" w14:textId="77777777" w:rsidR="00F27992" w:rsidRPr="00F27992" w:rsidRDefault="00F27992" w:rsidP="003E4217">
            <w:pPr>
              <w:pStyle w:val="TableTextRight"/>
            </w:pPr>
            <w:r w:rsidRPr="00F27992">
              <w:t>100.0%</w:t>
            </w:r>
          </w:p>
        </w:tc>
        <w:tc>
          <w:tcPr>
            <w:tcW w:w="1438" w:type="dxa"/>
          </w:tcPr>
          <w:p w14:paraId="64EA7FC7" w14:textId="77777777" w:rsidR="00F27992" w:rsidRPr="00F27992" w:rsidRDefault="00F27992" w:rsidP="003E4217">
            <w:pPr>
              <w:pStyle w:val="TableTextRight"/>
            </w:pPr>
            <w:r w:rsidRPr="00F27992">
              <w:t>0.0%</w:t>
            </w:r>
          </w:p>
        </w:tc>
      </w:tr>
      <w:tr w:rsidR="00F27992" w:rsidRPr="00F27992" w14:paraId="2AFBD46A" w14:textId="77777777" w:rsidTr="0049380E">
        <w:trPr>
          <w:trHeight w:val="350"/>
          <w:jc w:val="center"/>
        </w:trPr>
        <w:tc>
          <w:tcPr>
            <w:tcW w:w="1705" w:type="dxa"/>
          </w:tcPr>
          <w:p w14:paraId="6EF1FAE1" w14:textId="77777777" w:rsidR="00F27992" w:rsidRPr="00F27992" w:rsidRDefault="00F27992" w:rsidP="003E4217">
            <w:pPr>
              <w:pStyle w:val="TableText"/>
            </w:pPr>
            <w:r w:rsidRPr="00F27992">
              <w:t>Residential</w:t>
            </w:r>
          </w:p>
        </w:tc>
        <w:tc>
          <w:tcPr>
            <w:tcW w:w="1620" w:type="dxa"/>
          </w:tcPr>
          <w:p w14:paraId="54327BB4" w14:textId="77777777" w:rsidR="00F27992" w:rsidRPr="00F27992" w:rsidRDefault="00F27992" w:rsidP="003E4217">
            <w:pPr>
              <w:pStyle w:val="TableTextRight"/>
            </w:pPr>
            <w:r w:rsidRPr="00F27992">
              <w:t>10.1%</w:t>
            </w:r>
          </w:p>
        </w:tc>
        <w:tc>
          <w:tcPr>
            <w:tcW w:w="1620" w:type="dxa"/>
          </w:tcPr>
          <w:p w14:paraId="2FC08CDF" w14:textId="77777777" w:rsidR="00F27992" w:rsidRPr="00F27992" w:rsidRDefault="00F27992" w:rsidP="003E4217">
            <w:pPr>
              <w:pStyle w:val="TableTextRight"/>
            </w:pPr>
            <w:r w:rsidRPr="00F27992">
              <w:t>2,101</w:t>
            </w:r>
          </w:p>
        </w:tc>
        <w:tc>
          <w:tcPr>
            <w:tcW w:w="1530" w:type="dxa"/>
          </w:tcPr>
          <w:p w14:paraId="08E910BF" w14:textId="77777777" w:rsidR="00F27992" w:rsidRPr="00F27992" w:rsidRDefault="00F27992" w:rsidP="003E4217">
            <w:pPr>
              <w:pStyle w:val="TableTextRight"/>
            </w:pPr>
            <w:r w:rsidRPr="00F27992">
              <w:t>2,101</w:t>
            </w:r>
          </w:p>
        </w:tc>
        <w:tc>
          <w:tcPr>
            <w:tcW w:w="1440" w:type="dxa"/>
          </w:tcPr>
          <w:p w14:paraId="703418AB" w14:textId="77777777" w:rsidR="00F27992" w:rsidRPr="00F27992" w:rsidRDefault="00F27992" w:rsidP="003E4217">
            <w:pPr>
              <w:pStyle w:val="TableTextRight"/>
            </w:pPr>
            <w:r w:rsidRPr="00F27992">
              <w:t>100.0%</w:t>
            </w:r>
          </w:p>
        </w:tc>
        <w:tc>
          <w:tcPr>
            <w:tcW w:w="1438" w:type="dxa"/>
          </w:tcPr>
          <w:p w14:paraId="19A35B8C" w14:textId="77777777" w:rsidR="00F27992" w:rsidRPr="00F27992" w:rsidRDefault="00F27992" w:rsidP="003E4217">
            <w:pPr>
              <w:pStyle w:val="TableTextRight"/>
            </w:pPr>
            <w:r w:rsidRPr="00F27992">
              <w:t>N/A</w:t>
            </w:r>
          </w:p>
        </w:tc>
      </w:tr>
      <w:tr w:rsidR="00F27992" w:rsidRPr="00F27992" w14:paraId="4FE04BC7" w14:textId="77777777" w:rsidTr="0049380E">
        <w:trPr>
          <w:trHeight w:val="577"/>
          <w:jc w:val="center"/>
        </w:trPr>
        <w:tc>
          <w:tcPr>
            <w:tcW w:w="1705" w:type="dxa"/>
          </w:tcPr>
          <w:p w14:paraId="1A10B616" w14:textId="77777777" w:rsidR="00F27992" w:rsidRPr="00F27992" w:rsidRDefault="00F27992" w:rsidP="003E4217">
            <w:pPr>
              <w:pStyle w:val="TableText"/>
            </w:pPr>
            <w:r w:rsidRPr="00F27992">
              <w:t>Load</w:t>
            </w:r>
            <w:r w:rsidRPr="00F27992">
              <w:rPr>
                <w:spacing w:val="1"/>
              </w:rPr>
              <w:t xml:space="preserve"> </w:t>
            </w:r>
            <w:r w:rsidRPr="00F27992">
              <w:rPr>
                <w:w w:val="95"/>
              </w:rPr>
              <w:t>management*</w:t>
            </w:r>
          </w:p>
        </w:tc>
        <w:tc>
          <w:tcPr>
            <w:tcW w:w="1620" w:type="dxa"/>
          </w:tcPr>
          <w:p w14:paraId="0E2619BA" w14:textId="77777777" w:rsidR="00F27992" w:rsidRPr="00F27992" w:rsidRDefault="00F27992" w:rsidP="003E4217">
            <w:pPr>
              <w:pStyle w:val="TableTextRight"/>
            </w:pPr>
            <w:r w:rsidRPr="00F27992">
              <w:t>59.6%</w:t>
            </w:r>
          </w:p>
        </w:tc>
        <w:tc>
          <w:tcPr>
            <w:tcW w:w="1620" w:type="dxa"/>
          </w:tcPr>
          <w:p w14:paraId="66B59CBB" w14:textId="77777777" w:rsidR="00F27992" w:rsidRPr="00F27992" w:rsidRDefault="00F27992" w:rsidP="003E4217">
            <w:pPr>
              <w:pStyle w:val="TableTextRight"/>
            </w:pPr>
            <w:r w:rsidRPr="00F27992">
              <w:t>12,365</w:t>
            </w:r>
          </w:p>
        </w:tc>
        <w:tc>
          <w:tcPr>
            <w:tcW w:w="1530" w:type="dxa"/>
          </w:tcPr>
          <w:p w14:paraId="604A998F" w14:textId="77777777" w:rsidR="00F27992" w:rsidRPr="00F27992" w:rsidRDefault="00F27992" w:rsidP="003E4217">
            <w:pPr>
              <w:pStyle w:val="TableTextRight"/>
            </w:pPr>
            <w:r w:rsidRPr="00F27992">
              <w:t>12,365</w:t>
            </w:r>
          </w:p>
        </w:tc>
        <w:tc>
          <w:tcPr>
            <w:tcW w:w="1440" w:type="dxa"/>
          </w:tcPr>
          <w:p w14:paraId="28F1E4CF" w14:textId="77777777" w:rsidR="00F27992" w:rsidRPr="00F27992" w:rsidRDefault="00F27992" w:rsidP="003E4217">
            <w:pPr>
              <w:pStyle w:val="TableTextRight"/>
            </w:pPr>
            <w:r w:rsidRPr="00F27992">
              <w:t>100.0%</w:t>
            </w:r>
          </w:p>
        </w:tc>
        <w:tc>
          <w:tcPr>
            <w:tcW w:w="1438" w:type="dxa"/>
          </w:tcPr>
          <w:p w14:paraId="62E39537" w14:textId="77777777" w:rsidR="00F27992" w:rsidRPr="00F27992" w:rsidRDefault="00F27992" w:rsidP="003E4217">
            <w:pPr>
              <w:pStyle w:val="TableTextRight"/>
            </w:pPr>
            <w:r w:rsidRPr="00F27992">
              <w:t>N/A</w:t>
            </w:r>
          </w:p>
        </w:tc>
      </w:tr>
      <w:tr w:rsidR="00F27992" w:rsidRPr="00F27992" w14:paraId="61550521" w14:textId="77777777" w:rsidTr="0049380E">
        <w:trPr>
          <w:trHeight w:val="350"/>
          <w:jc w:val="center"/>
        </w:trPr>
        <w:tc>
          <w:tcPr>
            <w:tcW w:w="1705" w:type="dxa"/>
          </w:tcPr>
          <w:p w14:paraId="6AC7E13D" w14:textId="77777777" w:rsidR="00F27992" w:rsidRPr="00F27992" w:rsidRDefault="00F27992" w:rsidP="003E4217">
            <w:pPr>
              <w:pStyle w:val="TableText"/>
            </w:pPr>
            <w:r w:rsidRPr="00F27992">
              <w:t>Pilot</w:t>
            </w:r>
          </w:p>
        </w:tc>
        <w:tc>
          <w:tcPr>
            <w:tcW w:w="1620" w:type="dxa"/>
          </w:tcPr>
          <w:p w14:paraId="1118DA19" w14:textId="77777777" w:rsidR="00F27992" w:rsidRPr="00F27992" w:rsidRDefault="00F27992" w:rsidP="003E4217">
            <w:pPr>
              <w:pStyle w:val="TableTextRight"/>
            </w:pPr>
            <w:r w:rsidRPr="00F27992">
              <w:t>3.5%</w:t>
            </w:r>
          </w:p>
        </w:tc>
        <w:tc>
          <w:tcPr>
            <w:tcW w:w="1620" w:type="dxa"/>
          </w:tcPr>
          <w:p w14:paraId="0173AB28" w14:textId="77777777" w:rsidR="00F27992" w:rsidRPr="00F27992" w:rsidRDefault="00F27992" w:rsidP="003E4217">
            <w:pPr>
              <w:pStyle w:val="TableTextRight"/>
            </w:pPr>
            <w:r w:rsidRPr="00F27992">
              <w:t>718</w:t>
            </w:r>
          </w:p>
        </w:tc>
        <w:tc>
          <w:tcPr>
            <w:tcW w:w="1530" w:type="dxa"/>
          </w:tcPr>
          <w:p w14:paraId="4D79C83D" w14:textId="77777777" w:rsidR="00F27992" w:rsidRPr="00F27992" w:rsidRDefault="00F27992" w:rsidP="003E4217">
            <w:pPr>
              <w:pStyle w:val="TableTextRight"/>
            </w:pPr>
            <w:r w:rsidRPr="00F27992">
              <w:t>718</w:t>
            </w:r>
          </w:p>
        </w:tc>
        <w:tc>
          <w:tcPr>
            <w:tcW w:w="1440" w:type="dxa"/>
          </w:tcPr>
          <w:p w14:paraId="5403BA88" w14:textId="77777777" w:rsidR="00F27992" w:rsidRPr="00F27992" w:rsidRDefault="00F27992" w:rsidP="003E4217">
            <w:pPr>
              <w:pStyle w:val="TableTextRight"/>
            </w:pPr>
            <w:r w:rsidRPr="00F27992">
              <w:t>100.0%</w:t>
            </w:r>
          </w:p>
        </w:tc>
        <w:tc>
          <w:tcPr>
            <w:tcW w:w="1438" w:type="dxa"/>
          </w:tcPr>
          <w:p w14:paraId="2E17C7B4" w14:textId="77777777" w:rsidR="00F27992" w:rsidRPr="00F27992" w:rsidRDefault="00F27992" w:rsidP="003E4217">
            <w:pPr>
              <w:pStyle w:val="TableTextRight"/>
            </w:pPr>
            <w:r w:rsidRPr="00F27992">
              <w:t>0.0%</w:t>
            </w:r>
          </w:p>
        </w:tc>
      </w:tr>
    </w:tbl>
    <w:p w14:paraId="74DE0F3F" w14:textId="3DD95AFF" w:rsidR="00F27992" w:rsidRDefault="00F27992" w:rsidP="0049380E">
      <w:pPr>
        <w:pStyle w:val="TableFootnote"/>
        <w:ind w:left="90" w:hanging="90"/>
      </w:pPr>
      <w:r w:rsidRPr="00F27992">
        <w:t>*</w:t>
      </w:r>
      <w:r>
        <w:t xml:space="preserve"> </w:t>
      </w:r>
      <w:r w:rsidRPr="00F27992">
        <w:t>The review for the load management program included a census review of equations and interval meter data to estimate the baseline usage and the resulting level of load curtailment achieved for each event for all participants.</w:t>
      </w:r>
    </w:p>
    <w:p w14:paraId="4341D35D" w14:textId="3363CA7D" w:rsidR="00F27992" w:rsidRDefault="00C32956" w:rsidP="00330D0D">
      <w:pPr>
        <w:keepNext/>
        <w:keepLines/>
      </w:pPr>
      <w:r>
        <w:fldChar w:fldCharType="begin"/>
      </w:r>
      <w:r>
        <w:instrText xml:space="preserve"> REF _Ref80791211 \h </w:instrText>
      </w:r>
      <w:r>
        <w:fldChar w:fldCharType="separate"/>
      </w:r>
      <w:r w:rsidR="008A62D0">
        <w:t xml:space="preserve">Table </w:t>
      </w:r>
      <w:r w:rsidR="008A62D0">
        <w:rPr>
          <w:noProof/>
        </w:rPr>
        <w:t>21</w:t>
      </w:r>
      <w:r>
        <w:fldChar w:fldCharType="end"/>
      </w:r>
      <w:r w:rsidR="00F27992" w:rsidRPr="00F27992">
        <w:t xml:space="preserve"> shows the claimed and evaluated energy savings for El Paso Electric’s portfolio and broad customer sector</w:t>
      </w:r>
      <w:r w:rsidR="00773BC2">
        <w:t xml:space="preserve"> and </w:t>
      </w:r>
      <w:r w:rsidR="00F27992" w:rsidRPr="00F27992">
        <w:t>program categories for PY2020.</w:t>
      </w:r>
      <w:r w:rsidR="00330D0D">
        <w:br/>
      </w:r>
    </w:p>
    <w:p w14:paraId="25C4A1F4" w14:textId="2BCC6788" w:rsidR="00F27992" w:rsidRDefault="00F27992" w:rsidP="00330D0D">
      <w:pPr>
        <w:pStyle w:val="Caption"/>
      </w:pPr>
      <w:bookmarkStart w:id="111" w:name="_Ref80791211"/>
      <w:bookmarkStart w:id="112" w:name="_Toc82513468"/>
      <w:r>
        <w:t xml:space="preserve">Table </w:t>
      </w:r>
      <w:r>
        <w:fldChar w:fldCharType="begin"/>
      </w:r>
      <w:r>
        <w:instrText>SEQ Table \* ARABIC</w:instrText>
      </w:r>
      <w:r>
        <w:fldChar w:fldCharType="separate"/>
      </w:r>
      <w:r w:rsidR="008A62D0">
        <w:rPr>
          <w:noProof/>
        </w:rPr>
        <w:t>21</w:t>
      </w:r>
      <w:r>
        <w:fldChar w:fldCharType="end"/>
      </w:r>
      <w:bookmarkEnd w:id="111"/>
      <w:r>
        <w:t xml:space="preserve">. </w:t>
      </w:r>
      <w:r w:rsidRPr="00486A0D">
        <w:t>El Paso Electric PY2020 Claimed and Evaluated Energy Savings</w:t>
      </w:r>
      <w:bookmarkEnd w:id="112"/>
    </w:p>
    <w:tbl>
      <w:tblPr>
        <w:tblW w:w="9715"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705"/>
        <w:gridCol w:w="1710"/>
        <w:gridCol w:w="1710"/>
        <w:gridCol w:w="1710"/>
        <w:gridCol w:w="1440"/>
        <w:gridCol w:w="1440"/>
      </w:tblGrid>
      <w:tr w:rsidR="00F27992" w:rsidRPr="00F27992" w14:paraId="005350F0" w14:textId="77777777" w:rsidTr="0049380E">
        <w:trPr>
          <w:trHeight w:val="872"/>
          <w:jc w:val="center"/>
        </w:trPr>
        <w:tc>
          <w:tcPr>
            <w:tcW w:w="1705" w:type="dxa"/>
            <w:shd w:val="clear" w:color="auto" w:fill="24408F"/>
            <w:vAlign w:val="bottom"/>
          </w:tcPr>
          <w:p w14:paraId="13C739BB" w14:textId="77777777" w:rsidR="00F27992" w:rsidRPr="00F27992" w:rsidRDefault="00F27992" w:rsidP="00330D0D">
            <w:pPr>
              <w:keepNext/>
              <w:keepLines/>
              <w:widowControl w:val="0"/>
              <w:autoSpaceDE w:val="0"/>
              <w:autoSpaceDN w:val="0"/>
              <w:spacing w:before="0"/>
              <w:rPr>
                <w:rFonts w:eastAsia="Arial" w:cs="Arial"/>
                <w:b/>
                <w:szCs w:val="22"/>
              </w:rPr>
            </w:pPr>
          </w:p>
          <w:p w14:paraId="715F04AB" w14:textId="77777777" w:rsidR="00F27992" w:rsidRPr="00F27992" w:rsidRDefault="00F27992" w:rsidP="0049380E">
            <w:pPr>
              <w:pStyle w:val="TableHeadingLeft"/>
              <w:keepNext/>
              <w:keepLines/>
            </w:pPr>
            <w:r w:rsidRPr="00F27992">
              <w:t>Level</w:t>
            </w:r>
            <w:r w:rsidRPr="00F27992">
              <w:rPr>
                <w:spacing w:val="-6"/>
              </w:rPr>
              <w:t xml:space="preserve"> </w:t>
            </w:r>
            <w:r w:rsidRPr="00F27992">
              <w:t>of</w:t>
            </w:r>
            <w:r w:rsidRPr="00F27992">
              <w:rPr>
                <w:spacing w:val="-4"/>
              </w:rPr>
              <w:t xml:space="preserve"> </w:t>
            </w:r>
            <w:r w:rsidRPr="00F27992">
              <w:t>analysis</w:t>
            </w:r>
          </w:p>
        </w:tc>
        <w:tc>
          <w:tcPr>
            <w:tcW w:w="1710" w:type="dxa"/>
            <w:shd w:val="clear" w:color="auto" w:fill="24408F"/>
            <w:vAlign w:val="bottom"/>
          </w:tcPr>
          <w:p w14:paraId="654304BD" w14:textId="336B084E" w:rsidR="00F27992" w:rsidRPr="00F27992" w:rsidRDefault="00F27992" w:rsidP="0049380E">
            <w:pPr>
              <w:pStyle w:val="TableHeadingRight"/>
              <w:keepNext/>
              <w:keepLines/>
            </w:pPr>
            <w:proofErr w:type="gramStart"/>
            <w:r w:rsidRPr="00F27992">
              <w:rPr>
                <w:spacing w:val="-1"/>
              </w:rPr>
              <w:t>Percentage</w:t>
            </w:r>
            <w:r w:rsidR="003E4217">
              <w:rPr>
                <w:spacing w:val="-1"/>
              </w:rPr>
              <w:t xml:space="preserve"> </w:t>
            </w:r>
            <w:r w:rsidRPr="00F27992">
              <w:rPr>
                <w:spacing w:val="-53"/>
              </w:rPr>
              <w:t xml:space="preserve"> </w:t>
            </w:r>
            <w:r w:rsidRPr="00F27992">
              <w:t>portfolio</w:t>
            </w:r>
            <w:proofErr w:type="gramEnd"/>
            <w:r w:rsidRPr="00F27992">
              <w:rPr>
                <w:spacing w:val="-54"/>
              </w:rPr>
              <w:t xml:space="preserve"> </w:t>
            </w:r>
            <w:r w:rsidR="00773BC2">
              <w:rPr>
                <w:spacing w:val="-54"/>
              </w:rPr>
              <w:t xml:space="preserve">  </w:t>
            </w:r>
            <w:r w:rsidRPr="00F27992">
              <w:t>savings</w:t>
            </w:r>
            <w:r w:rsidRPr="00F27992">
              <w:rPr>
                <w:spacing w:val="1"/>
              </w:rPr>
              <w:t xml:space="preserve"> </w:t>
            </w:r>
            <w:r w:rsidRPr="00F27992">
              <w:t>(kWh)</w:t>
            </w:r>
          </w:p>
        </w:tc>
        <w:tc>
          <w:tcPr>
            <w:tcW w:w="1710" w:type="dxa"/>
            <w:shd w:val="clear" w:color="auto" w:fill="24408F"/>
            <w:vAlign w:val="bottom"/>
          </w:tcPr>
          <w:p w14:paraId="5719A0CC" w14:textId="5F748829" w:rsidR="00F27992" w:rsidRPr="00330D0D" w:rsidRDefault="00F27992" w:rsidP="0049380E">
            <w:pPr>
              <w:pStyle w:val="TableHeadingRight"/>
              <w:keepNext/>
              <w:keepLines/>
            </w:pPr>
            <w:r w:rsidRPr="00330D0D">
              <w:t>Claimed</w:t>
            </w:r>
            <w:r w:rsidR="00330D0D" w:rsidRPr="00330D0D">
              <w:t xml:space="preserve"> </w:t>
            </w:r>
            <w:r w:rsidRPr="00330D0D">
              <w:t>energy savings (kWh)</w:t>
            </w:r>
          </w:p>
        </w:tc>
        <w:tc>
          <w:tcPr>
            <w:tcW w:w="1710" w:type="dxa"/>
            <w:shd w:val="clear" w:color="auto" w:fill="24408F"/>
            <w:vAlign w:val="bottom"/>
          </w:tcPr>
          <w:p w14:paraId="65C29EE9" w14:textId="5D7E5B68" w:rsidR="00F27992" w:rsidRPr="00F27992" w:rsidRDefault="00F27992" w:rsidP="0049380E">
            <w:pPr>
              <w:pStyle w:val="TableHeadingRight"/>
              <w:keepNext/>
              <w:keepLines/>
            </w:pPr>
            <w:proofErr w:type="gramStart"/>
            <w:r w:rsidRPr="00F27992">
              <w:t>Evaluated</w:t>
            </w:r>
            <w:r w:rsidR="00330D0D">
              <w:t xml:space="preserve"> </w:t>
            </w:r>
            <w:r w:rsidRPr="00F27992">
              <w:rPr>
                <w:spacing w:val="-53"/>
              </w:rPr>
              <w:t xml:space="preserve"> </w:t>
            </w:r>
            <w:r w:rsidRPr="00F27992">
              <w:t>energy</w:t>
            </w:r>
            <w:proofErr w:type="gramEnd"/>
            <w:r w:rsidRPr="00F27992">
              <w:rPr>
                <w:spacing w:val="-8"/>
              </w:rPr>
              <w:t xml:space="preserve"> </w:t>
            </w:r>
            <w:r w:rsidRPr="00F27992">
              <w:t>savings</w:t>
            </w:r>
            <w:r w:rsidR="00330D0D">
              <w:t xml:space="preserve"> </w:t>
            </w:r>
            <w:r w:rsidRPr="00F27992">
              <w:t>(kWh)</w:t>
            </w:r>
          </w:p>
        </w:tc>
        <w:tc>
          <w:tcPr>
            <w:tcW w:w="1440" w:type="dxa"/>
            <w:shd w:val="clear" w:color="auto" w:fill="24408F"/>
            <w:vAlign w:val="bottom"/>
          </w:tcPr>
          <w:p w14:paraId="765734AC" w14:textId="77777777" w:rsidR="00F27992" w:rsidRPr="00F27992" w:rsidRDefault="00F27992" w:rsidP="0049380E">
            <w:pPr>
              <w:pStyle w:val="TableHeadingRight"/>
              <w:keepNext/>
              <w:keepLines/>
            </w:pPr>
          </w:p>
          <w:p w14:paraId="4E8EB583" w14:textId="77777777" w:rsidR="00F27992" w:rsidRPr="00F27992" w:rsidRDefault="00F27992" w:rsidP="0049380E">
            <w:pPr>
              <w:pStyle w:val="TableHeadingRight"/>
              <w:keepNext/>
              <w:keepLines/>
            </w:pPr>
            <w:r w:rsidRPr="00F27992">
              <w:t>Realization</w:t>
            </w:r>
            <w:r w:rsidRPr="00F27992">
              <w:rPr>
                <w:spacing w:val="-53"/>
              </w:rPr>
              <w:t xml:space="preserve"> </w:t>
            </w:r>
            <w:r w:rsidRPr="00F27992">
              <w:t>rate</w:t>
            </w:r>
            <w:r w:rsidRPr="00F27992">
              <w:rPr>
                <w:spacing w:val="-12"/>
              </w:rPr>
              <w:t xml:space="preserve"> </w:t>
            </w:r>
            <w:r w:rsidRPr="00F27992">
              <w:t>(kWh)</w:t>
            </w:r>
          </w:p>
        </w:tc>
        <w:tc>
          <w:tcPr>
            <w:tcW w:w="1440" w:type="dxa"/>
            <w:shd w:val="clear" w:color="auto" w:fill="24408F"/>
            <w:vAlign w:val="bottom"/>
          </w:tcPr>
          <w:p w14:paraId="5F8EB219" w14:textId="449DD295" w:rsidR="00F27992" w:rsidRPr="00F27992" w:rsidRDefault="00F27992" w:rsidP="0049380E">
            <w:pPr>
              <w:pStyle w:val="TableHeadingRight"/>
              <w:keepNext/>
              <w:keepLines/>
            </w:pPr>
            <w:r w:rsidRPr="00F27992">
              <w:t>Precision</w:t>
            </w:r>
            <w:r w:rsidRPr="00F27992">
              <w:rPr>
                <w:spacing w:val="-9"/>
              </w:rPr>
              <w:t xml:space="preserve"> </w:t>
            </w:r>
            <w:r w:rsidR="00330D0D">
              <w:rPr>
                <w:spacing w:val="-9"/>
              </w:rPr>
              <w:br/>
            </w:r>
            <w:r w:rsidRPr="00F27992">
              <w:t>at</w:t>
            </w:r>
            <w:r w:rsidR="00330D0D">
              <w:t xml:space="preserve"> </w:t>
            </w:r>
            <w:r w:rsidRPr="00F27992">
              <w:t>90%</w:t>
            </w:r>
            <w:r w:rsidR="00330D0D">
              <w:t xml:space="preserve"> </w:t>
            </w:r>
            <w:r w:rsidRPr="00F27992">
              <w:t>confidence</w:t>
            </w:r>
          </w:p>
        </w:tc>
      </w:tr>
      <w:tr w:rsidR="00F27992" w:rsidRPr="00F27992" w14:paraId="00AB3472" w14:textId="77777777" w:rsidTr="0049380E">
        <w:trPr>
          <w:trHeight w:val="350"/>
          <w:jc w:val="center"/>
        </w:trPr>
        <w:tc>
          <w:tcPr>
            <w:tcW w:w="1705" w:type="dxa"/>
          </w:tcPr>
          <w:p w14:paraId="1754B13A" w14:textId="77777777" w:rsidR="00F27992" w:rsidRPr="0064669B" w:rsidRDefault="00F27992" w:rsidP="0049380E">
            <w:pPr>
              <w:pStyle w:val="TableText"/>
              <w:keepNext/>
              <w:keepLines/>
              <w:rPr>
                <w:b/>
                <w:bCs/>
              </w:rPr>
            </w:pPr>
            <w:r w:rsidRPr="0064669B">
              <w:rPr>
                <w:b/>
                <w:bCs/>
              </w:rPr>
              <w:t>Total</w:t>
            </w:r>
            <w:r w:rsidRPr="0064669B">
              <w:rPr>
                <w:b/>
                <w:bCs/>
                <w:spacing w:val="-4"/>
              </w:rPr>
              <w:t xml:space="preserve"> </w:t>
            </w:r>
            <w:r w:rsidRPr="0064669B">
              <w:rPr>
                <w:b/>
                <w:bCs/>
              </w:rPr>
              <w:t>portfolio</w:t>
            </w:r>
          </w:p>
        </w:tc>
        <w:tc>
          <w:tcPr>
            <w:tcW w:w="1710" w:type="dxa"/>
          </w:tcPr>
          <w:p w14:paraId="271FADBA" w14:textId="77777777" w:rsidR="00F27992" w:rsidRPr="0064669B" w:rsidRDefault="00F27992" w:rsidP="0049380E">
            <w:pPr>
              <w:pStyle w:val="TableTextRight"/>
              <w:keepNext/>
              <w:keepLines/>
              <w:rPr>
                <w:b/>
                <w:bCs/>
              </w:rPr>
            </w:pPr>
            <w:r w:rsidRPr="0064669B">
              <w:rPr>
                <w:b/>
                <w:bCs/>
              </w:rPr>
              <w:t>100.0%</w:t>
            </w:r>
          </w:p>
        </w:tc>
        <w:tc>
          <w:tcPr>
            <w:tcW w:w="1710" w:type="dxa"/>
          </w:tcPr>
          <w:p w14:paraId="05588E80" w14:textId="77777777" w:rsidR="00F27992" w:rsidRPr="0064669B" w:rsidRDefault="00F27992" w:rsidP="0049380E">
            <w:pPr>
              <w:pStyle w:val="TableTextRight"/>
              <w:keepNext/>
              <w:keepLines/>
              <w:rPr>
                <w:b/>
                <w:bCs/>
              </w:rPr>
            </w:pPr>
            <w:r w:rsidRPr="0064669B">
              <w:rPr>
                <w:b/>
                <w:bCs/>
              </w:rPr>
              <w:t>30,704,424</w:t>
            </w:r>
          </w:p>
        </w:tc>
        <w:tc>
          <w:tcPr>
            <w:tcW w:w="1710" w:type="dxa"/>
          </w:tcPr>
          <w:p w14:paraId="315F6698" w14:textId="77777777" w:rsidR="00F27992" w:rsidRPr="0064669B" w:rsidRDefault="00F27992" w:rsidP="0049380E">
            <w:pPr>
              <w:pStyle w:val="TableTextRight"/>
              <w:keepNext/>
              <w:keepLines/>
              <w:rPr>
                <w:b/>
                <w:bCs/>
              </w:rPr>
            </w:pPr>
            <w:r w:rsidRPr="0064669B">
              <w:rPr>
                <w:b/>
                <w:bCs/>
              </w:rPr>
              <w:t>30,704,424</w:t>
            </w:r>
          </w:p>
        </w:tc>
        <w:tc>
          <w:tcPr>
            <w:tcW w:w="1440" w:type="dxa"/>
          </w:tcPr>
          <w:p w14:paraId="33EFA17F" w14:textId="77777777" w:rsidR="00F27992" w:rsidRPr="0064669B" w:rsidRDefault="00F27992" w:rsidP="0049380E">
            <w:pPr>
              <w:pStyle w:val="TableTextRight"/>
              <w:keepNext/>
              <w:keepLines/>
              <w:rPr>
                <w:b/>
                <w:bCs/>
              </w:rPr>
            </w:pPr>
            <w:r w:rsidRPr="0064669B">
              <w:rPr>
                <w:b/>
                <w:bCs/>
              </w:rPr>
              <w:t>100.0%</w:t>
            </w:r>
          </w:p>
        </w:tc>
        <w:tc>
          <w:tcPr>
            <w:tcW w:w="1440" w:type="dxa"/>
          </w:tcPr>
          <w:p w14:paraId="0B135B88" w14:textId="77777777" w:rsidR="00F27992" w:rsidRPr="0064669B" w:rsidRDefault="00F27992" w:rsidP="0049380E">
            <w:pPr>
              <w:pStyle w:val="TableTextRight"/>
              <w:keepNext/>
              <w:keepLines/>
              <w:rPr>
                <w:b/>
                <w:bCs/>
              </w:rPr>
            </w:pPr>
            <w:r w:rsidRPr="0064669B">
              <w:rPr>
                <w:b/>
                <w:bCs/>
              </w:rPr>
              <w:t>0.0%</w:t>
            </w:r>
          </w:p>
        </w:tc>
      </w:tr>
      <w:tr w:rsidR="00F27992" w:rsidRPr="00F27992" w14:paraId="1DB5DC69" w14:textId="77777777" w:rsidTr="0049380E">
        <w:trPr>
          <w:trHeight w:val="350"/>
          <w:jc w:val="center"/>
        </w:trPr>
        <w:tc>
          <w:tcPr>
            <w:tcW w:w="1705" w:type="dxa"/>
          </w:tcPr>
          <w:p w14:paraId="4307AA31" w14:textId="77777777" w:rsidR="00F27992" w:rsidRPr="00F27992" w:rsidRDefault="00F27992" w:rsidP="0064669B">
            <w:pPr>
              <w:pStyle w:val="TableText"/>
            </w:pPr>
            <w:r w:rsidRPr="00F27992">
              <w:t>Commercial</w:t>
            </w:r>
          </w:p>
        </w:tc>
        <w:tc>
          <w:tcPr>
            <w:tcW w:w="1710" w:type="dxa"/>
          </w:tcPr>
          <w:p w14:paraId="1818FD29" w14:textId="77777777" w:rsidR="00F27992" w:rsidRPr="00F27992" w:rsidRDefault="00F27992" w:rsidP="0064669B">
            <w:pPr>
              <w:pStyle w:val="TableTextRight"/>
            </w:pPr>
            <w:r w:rsidRPr="00F27992">
              <w:rPr>
                <w:rFonts w:eastAsia="MS Mincho"/>
              </w:rPr>
              <w:t>75.5%</w:t>
            </w:r>
          </w:p>
        </w:tc>
        <w:tc>
          <w:tcPr>
            <w:tcW w:w="1710" w:type="dxa"/>
          </w:tcPr>
          <w:p w14:paraId="11B4C74B" w14:textId="77777777" w:rsidR="00F27992" w:rsidRPr="00F27992" w:rsidRDefault="00F27992" w:rsidP="0064669B">
            <w:pPr>
              <w:pStyle w:val="TableTextRight"/>
            </w:pPr>
            <w:r w:rsidRPr="00F27992">
              <w:t>23,177,386</w:t>
            </w:r>
          </w:p>
        </w:tc>
        <w:tc>
          <w:tcPr>
            <w:tcW w:w="1710" w:type="dxa"/>
          </w:tcPr>
          <w:p w14:paraId="5F4E40F7" w14:textId="77777777" w:rsidR="00F27992" w:rsidRPr="00F27992" w:rsidRDefault="00F27992" w:rsidP="0064669B">
            <w:pPr>
              <w:pStyle w:val="TableTextRight"/>
            </w:pPr>
            <w:r w:rsidRPr="00F27992">
              <w:t>23,177,386</w:t>
            </w:r>
          </w:p>
        </w:tc>
        <w:tc>
          <w:tcPr>
            <w:tcW w:w="1440" w:type="dxa"/>
          </w:tcPr>
          <w:p w14:paraId="581F30D3" w14:textId="77777777" w:rsidR="00F27992" w:rsidRPr="00F27992" w:rsidRDefault="00F27992" w:rsidP="0064669B">
            <w:pPr>
              <w:pStyle w:val="TableTextRight"/>
            </w:pPr>
            <w:r w:rsidRPr="00F27992">
              <w:t>100.0%</w:t>
            </w:r>
          </w:p>
        </w:tc>
        <w:tc>
          <w:tcPr>
            <w:tcW w:w="1440" w:type="dxa"/>
          </w:tcPr>
          <w:p w14:paraId="3FA0FA79" w14:textId="77777777" w:rsidR="00F27992" w:rsidRPr="00F27992" w:rsidRDefault="00F27992" w:rsidP="0064669B">
            <w:pPr>
              <w:pStyle w:val="TableTextRight"/>
            </w:pPr>
            <w:r w:rsidRPr="00F27992">
              <w:t>0.0%</w:t>
            </w:r>
          </w:p>
        </w:tc>
      </w:tr>
      <w:tr w:rsidR="00F27992" w:rsidRPr="00F27992" w14:paraId="234CBB26" w14:textId="77777777" w:rsidTr="0049380E">
        <w:trPr>
          <w:trHeight w:val="350"/>
          <w:jc w:val="center"/>
        </w:trPr>
        <w:tc>
          <w:tcPr>
            <w:tcW w:w="1705" w:type="dxa"/>
          </w:tcPr>
          <w:p w14:paraId="64D56390" w14:textId="77777777" w:rsidR="00F27992" w:rsidRPr="00F27992" w:rsidRDefault="00F27992" w:rsidP="0064669B">
            <w:pPr>
              <w:pStyle w:val="TableText"/>
            </w:pPr>
            <w:r w:rsidRPr="00F27992">
              <w:t>Residential</w:t>
            </w:r>
          </w:p>
        </w:tc>
        <w:tc>
          <w:tcPr>
            <w:tcW w:w="1710" w:type="dxa"/>
          </w:tcPr>
          <w:p w14:paraId="695966B9" w14:textId="77777777" w:rsidR="00F27992" w:rsidRPr="00F27992" w:rsidRDefault="00F27992" w:rsidP="0064669B">
            <w:pPr>
              <w:pStyle w:val="TableTextRight"/>
            </w:pPr>
            <w:r w:rsidRPr="00F27992">
              <w:t>13.0%</w:t>
            </w:r>
          </w:p>
        </w:tc>
        <w:tc>
          <w:tcPr>
            <w:tcW w:w="1710" w:type="dxa"/>
          </w:tcPr>
          <w:p w14:paraId="25C6B820" w14:textId="77777777" w:rsidR="00F27992" w:rsidRPr="00F27992" w:rsidRDefault="00F27992" w:rsidP="0064669B">
            <w:pPr>
              <w:pStyle w:val="TableTextRight"/>
            </w:pPr>
            <w:r w:rsidRPr="00F27992">
              <w:t>3,997,899</w:t>
            </w:r>
          </w:p>
        </w:tc>
        <w:tc>
          <w:tcPr>
            <w:tcW w:w="1710" w:type="dxa"/>
          </w:tcPr>
          <w:p w14:paraId="53927333" w14:textId="77777777" w:rsidR="00F27992" w:rsidRPr="00F27992" w:rsidRDefault="00F27992" w:rsidP="0064669B">
            <w:pPr>
              <w:pStyle w:val="TableTextRight"/>
            </w:pPr>
            <w:r w:rsidRPr="00F27992">
              <w:t>3,997,899</w:t>
            </w:r>
          </w:p>
        </w:tc>
        <w:tc>
          <w:tcPr>
            <w:tcW w:w="1440" w:type="dxa"/>
          </w:tcPr>
          <w:p w14:paraId="345A419F" w14:textId="77777777" w:rsidR="00F27992" w:rsidRPr="00F27992" w:rsidRDefault="00F27992" w:rsidP="0064669B">
            <w:pPr>
              <w:pStyle w:val="TableTextRight"/>
            </w:pPr>
            <w:r w:rsidRPr="00F27992">
              <w:t>100.0%</w:t>
            </w:r>
          </w:p>
        </w:tc>
        <w:tc>
          <w:tcPr>
            <w:tcW w:w="1440" w:type="dxa"/>
          </w:tcPr>
          <w:p w14:paraId="05943F4A" w14:textId="77777777" w:rsidR="00F27992" w:rsidRPr="00F27992" w:rsidRDefault="00F27992" w:rsidP="0064669B">
            <w:pPr>
              <w:pStyle w:val="TableTextRight"/>
            </w:pPr>
            <w:r w:rsidRPr="00F27992">
              <w:t>N/A</w:t>
            </w:r>
          </w:p>
        </w:tc>
      </w:tr>
      <w:tr w:rsidR="00F27992" w:rsidRPr="00F27992" w14:paraId="34447DB2" w14:textId="77777777" w:rsidTr="0049380E">
        <w:trPr>
          <w:trHeight w:val="581"/>
          <w:jc w:val="center"/>
        </w:trPr>
        <w:tc>
          <w:tcPr>
            <w:tcW w:w="1705" w:type="dxa"/>
          </w:tcPr>
          <w:p w14:paraId="51B45C4C" w14:textId="77777777" w:rsidR="00F27992" w:rsidRPr="00F27992" w:rsidRDefault="00F27992" w:rsidP="0064669B">
            <w:pPr>
              <w:pStyle w:val="TableText"/>
            </w:pPr>
            <w:r w:rsidRPr="00F27992">
              <w:t>Load</w:t>
            </w:r>
            <w:r w:rsidRPr="00F27992">
              <w:rPr>
                <w:spacing w:val="1"/>
              </w:rPr>
              <w:t xml:space="preserve"> </w:t>
            </w:r>
            <w:r w:rsidRPr="00F27992">
              <w:rPr>
                <w:w w:val="95"/>
              </w:rPr>
              <w:t>management*</w:t>
            </w:r>
          </w:p>
        </w:tc>
        <w:tc>
          <w:tcPr>
            <w:tcW w:w="1710" w:type="dxa"/>
          </w:tcPr>
          <w:p w14:paraId="0F45B1FE" w14:textId="77777777" w:rsidR="00F27992" w:rsidRPr="00F27992" w:rsidRDefault="00F27992" w:rsidP="0064669B">
            <w:pPr>
              <w:pStyle w:val="TableTextRight"/>
            </w:pPr>
            <w:r w:rsidRPr="00F27992">
              <w:t>3.0%</w:t>
            </w:r>
          </w:p>
        </w:tc>
        <w:tc>
          <w:tcPr>
            <w:tcW w:w="1710" w:type="dxa"/>
          </w:tcPr>
          <w:p w14:paraId="7FCA23B4" w14:textId="77777777" w:rsidR="00F27992" w:rsidRPr="00F27992" w:rsidRDefault="00F27992" w:rsidP="0064669B">
            <w:pPr>
              <w:pStyle w:val="TableTextRight"/>
            </w:pPr>
            <w:r w:rsidRPr="00F27992">
              <w:t>930,633</w:t>
            </w:r>
          </w:p>
        </w:tc>
        <w:tc>
          <w:tcPr>
            <w:tcW w:w="1710" w:type="dxa"/>
          </w:tcPr>
          <w:p w14:paraId="08C8A6B5" w14:textId="77777777" w:rsidR="00F27992" w:rsidRPr="00F27992" w:rsidRDefault="00F27992" w:rsidP="0064669B">
            <w:pPr>
              <w:pStyle w:val="TableTextRight"/>
            </w:pPr>
            <w:r w:rsidRPr="00F27992">
              <w:t>930,633</w:t>
            </w:r>
          </w:p>
        </w:tc>
        <w:tc>
          <w:tcPr>
            <w:tcW w:w="1440" w:type="dxa"/>
          </w:tcPr>
          <w:p w14:paraId="14B01A0A" w14:textId="77777777" w:rsidR="00F27992" w:rsidRPr="00F27992" w:rsidRDefault="00F27992" w:rsidP="0064669B">
            <w:pPr>
              <w:pStyle w:val="TableTextRight"/>
            </w:pPr>
            <w:r w:rsidRPr="00F27992">
              <w:t>100.0%</w:t>
            </w:r>
          </w:p>
        </w:tc>
        <w:tc>
          <w:tcPr>
            <w:tcW w:w="1440" w:type="dxa"/>
          </w:tcPr>
          <w:p w14:paraId="42E3B285" w14:textId="77777777" w:rsidR="00F27992" w:rsidRPr="00F27992" w:rsidRDefault="00F27992" w:rsidP="0064669B">
            <w:pPr>
              <w:pStyle w:val="TableTextRight"/>
            </w:pPr>
            <w:r w:rsidRPr="00F27992">
              <w:t>N/A</w:t>
            </w:r>
          </w:p>
        </w:tc>
      </w:tr>
      <w:tr w:rsidR="00F27992" w:rsidRPr="00F27992" w14:paraId="6635E8D8" w14:textId="77777777" w:rsidTr="0049380E">
        <w:trPr>
          <w:trHeight w:val="349"/>
          <w:jc w:val="center"/>
        </w:trPr>
        <w:tc>
          <w:tcPr>
            <w:tcW w:w="1705" w:type="dxa"/>
          </w:tcPr>
          <w:p w14:paraId="4296E649" w14:textId="77777777" w:rsidR="00F27992" w:rsidRPr="00F27992" w:rsidRDefault="00F27992" w:rsidP="0064669B">
            <w:pPr>
              <w:pStyle w:val="TableText"/>
            </w:pPr>
            <w:r w:rsidRPr="00F27992">
              <w:t>Pilot</w:t>
            </w:r>
          </w:p>
        </w:tc>
        <w:tc>
          <w:tcPr>
            <w:tcW w:w="1710" w:type="dxa"/>
          </w:tcPr>
          <w:p w14:paraId="320D6972" w14:textId="77777777" w:rsidR="00F27992" w:rsidRPr="00F27992" w:rsidRDefault="00F27992" w:rsidP="0064669B">
            <w:pPr>
              <w:pStyle w:val="TableTextRight"/>
            </w:pPr>
            <w:r w:rsidRPr="00F27992">
              <w:t>8.5%</w:t>
            </w:r>
          </w:p>
        </w:tc>
        <w:tc>
          <w:tcPr>
            <w:tcW w:w="1710" w:type="dxa"/>
          </w:tcPr>
          <w:p w14:paraId="4792F59B" w14:textId="77777777" w:rsidR="00F27992" w:rsidRPr="00F27992" w:rsidRDefault="00F27992" w:rsidP="0064669B">
            <w:pPr>
              <w:pStyle w:val="TableTextRight"/>
            </w:pPr>
            <w:r w:rsidRPr="00F27992">
              <w:t>2,598,506</w:t>
            </w:r>
          </w:p>
        </w:tc>
        <w:tc>
          <w:tcPr>
            <w:tcW w:w="1710" w:type="dxa"/>
          </w:tcPr>
          <w:p w14:paraId="6BE5282D" w14:textId="77777777" w:rsidR="00F27992" w:rsidRPr="00F27992" w:rsidRDefault="00F27992" w:rsidP="0064669B">
            <w:pPr>
              <w:pStyle w:val="TableTextRight"/>
            </w:pPr>
            <w:r w:rsidRPr="00F27992">
              <w:t>2,598,506</w:t>
            </w:r>
          </w:p>
        </w:tc>
        <w:tc>
          <w:tcPr>
            <w:tcW w:w="1440" w:type="dxa"/>
          </w:tcPr>
          <w:p w14:paraId="514343A1" w14:textId="77777777" w:rsidR="00F27992" w:rsidRPr="00F27992" w:rsidRDefault="00F27992" w:rsidP="0064669B">
            <w:pPr>
              <w:pStyle w:val="TableTextRight"/>
            </w:pPr>
            <w:r w:rsidRPr="00F27992">
              <w:t>100.0%</w:t>
            </w:r>
          </w:p>
        </w:tc>
        <w:tc>
          <w:tcPr>
            <w:tcW w:w="1440" w:type="dxa"/>
          </w:tcPr>
          <w:p w14:paraId="1C8645F1" w14:textId="77777777" w:rsidR="00F27992" w:rsidRPr="00F27992" w:rsidRDefault="00F27992" w:rsidP="0064669B">
            <w:pPr>
              <w:pStyle w:val="TableTextRight"/>
            </w:pPr>
            <w:r w:rsidRPr="00F27992">
              <w:t>0.0%</w:t>
            </w:r>
          </w:p>
        </w:tc>
      </w:tr>
    </w:tbl>
    <w:p w14:paraId="41FFF783" w14:textId="6D9F99E7" w:rsidR="00F27992" w:rsidRDefault="00F27992" w:rsidP="0049380E">
      <w:pPr>
        <w:pStyle w:val="TableFootnote"/>
        <w:ind w:left="90" w:hanging="90"/>
      </w:pPr>
      <w:r w:rsidRPr="00F27992">
        <w:t>*</w:t>
      </w:r>
      <w:r>
        <w:t xml:space="preserve"> </w:t>
      </w:r>
      <w:r w:rsidRPr="00F27992">
        <w:t>The review for the load management program included a census review of equations and interval meter data to estimate the baseline usage and the resulting level of load curtailment achieved for each event for all participants.</w:t>
      </w:r>
    </w:p>
    <w:p w14:paraId="031C7E02" w14:textId="5DF51195" w:rsidR="00F27992" w:rsidRDefault="00330D0D" w:rsidP="00F27992">
      <w:r>
        <w:br/>
      </w:r>
      <w:r w:rsidR="00F27992">
        <w:t>Program-level realization rates are discussed in the detailed findings subsections. However, it is important to note that these results should only be viewed qualitatively due to the small sample sizes at the utility program level.</w:t>
      </w:r>
    </w:p>
    <w:p w14:paraId="57FC1888" w14:textId="5CFBD408" w:rsidR="00F27992" w:rsidRDefault="0049380E" w:rsidP="00F27992">
      <w:r>
        <w:t xml:space="preserve">A program documentation score of </w:t>
      </w:r>
      <w:r w:rsidRPr="005C0349">
        <w:rPr>
          <w:i/>
          <w:iCs/>
        </w:rPr>
        <w:t>good</w:t>
      </w:r>
      <w:r>
        <w:t xml:space="preserve">, </w:t>
      </w:r>
      <w:r w:rsidRPr="005C0349">
        <w:rPr>
          <w:i/>
          <w:iCs/>
        </w:rPr>
        <w:t>fair</w:t>
      </w:r>
      <w:r>
        <w:t xml:space="preserve">, or </w:t>
      </w:r>
      <w:r w:rsidRPr="005C0349">
        <w:rPr>
          <w:i/>
          <w:iCs/>
        </w:rPr>
        <w:t>limited</w:t>
      </w:r>
      <w:r>
        <w:t xml:space="preserve"> is included i</w:t>
      </w:r>
      <w:r w:rsidRPr="00AA478A">
        <w:t xml:space="preserve">n program-level realization rates, </w:t>
      </w:r>
      <w:r>
        <w:t xml:space="preserve">as discussed in Section </w:t>
      </w:r>
      <w:r>
        <w:fldChar w:fldCharType="begin"/>
      </w:r>
      <w:r>
        <w:instrText xml:space="preserve"> REF _Ref81989457 \r \h </w:instrText>
      </w:r>
      <w:r>
        <w:fldChar w:fldCharType="separate"/>
      </w:r>
      <w:r w:rsidR="008A62D0">
        <w:t>1.2.1.3</w:t>
      </w:r>
      <w:r>
        <w:fldChar w:fldCharType="end"/>
      </w:r>
      <w:r>
        <w:t>.</w:t>
      </w:r>
      <w:r w:rsidR="00F27992">
        <w:t xml:space="preserve"> For the overall utility program documentation score, the score of </w:t>
      </w:r>
      <w:r w:rsidR="00F27992" w:rsidRPr="00430AB6">
        <w:rPr>
          <w:i/>
          <w:iCs/>
        </w:rPr>
        <w:t>good</w:t>
      </w:r>
      <w:r w:rsidR="00F27992">
        <w:t xml:space="preserve"> was given if 90 percent or more of the evaluated savings estimates received a score of </w:t>
      </w:r>
      <w:r w:rsidR="00F27992" w:rsidRPr="00183327">
        <w:rPr>
          <w:i/>
        </w:rPr>
        <w:t>good</w:t>
      </w:r>
      <w:r w:rsidR="00F27992">
        <w:t xml:space="preserve"> or </w:t>
      </w:r>
      <w:r w:rsidR="00F27992" w:rsidRPr="00183327">
        <w:rPr>
          <w:i/>
        </w:rPr>
        <w:t>fair</w:t>
      </w:r>
      <w:r w:rsidR="00F27992">
        <w:t xml:space="preserve"> due to program documentation received as indicated in detailed program findings. A score of </w:t>
      </w:r>
      <w:r w:rsidR="00F27992" w:rsidRPr="00430AB6">
        <w:rPr>
          <w:i/>
          <w:iCs/>
        </w:rPr>
        <w:t>fair</w:t>
      </w:r>
      <w:r w:rsidR="00F27992">
        <w:t xml:space="preserve"> was given if 70 percent to 89 percent of the evaluated savings estimates received a score of </w:t>
      </w:r>
      <w:r w:rsidR="00F27992" w:rsidRPr="00183327">
        <w:rPr>
          <w:i/>
        </w:rPr>
        <w:t>good</w:t>
      </w:r>
      <w:r w:rsidR="00F27992">
        <w:t xml:space="preserve"> or </w:t>
      </w:r>
      <w:r w:rsidR="00F27992" w:rsidRPr="00183327">
        <w:rPr>
          <w:i/>
        </w:rPr>
        <w:t>fair</w:t>
      </w:r>
      <w:r w:rsidR="00F27992">
        <w:t xml:space="preserve">. A score of </w:t>
      </w:r>
      <w:r w:rsidR="00F27992" w:rsidRPr="00430AB6">
        <w:rPr>
          <w:i/>
          <w:iCs/>
        </w:rPr>
        <w:t>limited</w:t>
      </w:r>
      <w:r w:rsidR="00F27992">
        <w:t xml:space="preserve"> was given if less than 70 percent of savings received a score of </w:t>
      </w:r>
      <w:r w:rsidR="00F27992" w:rsidRPr="00183327">
        <w:rPr>
          <w:i/>
        </w:rPr>
        <w:t>good</w:t>
      </w:r>
      <w:r w:rsidR="00F27992">
        <w:t xml:space="preserve"> or </w:t>
      </w:r>
      <w:r w:rsidR="00F27992" w:rsidRPr="00183327">
        <w:rPr>
          <w:i/>
        </w:rPr>
        <w:t>fair</w:t>
      </w:r>
      <w:r w:rsidR="00F27992">
        <w:t xml:space="preserve">. In general, a score of </w:t>
      </w:r>
      <w:r w:rsidR="00F27992" w:rsidRPr="00430AB6">
        <w:rPr>
          <w:i/>
          <w:iCs/>
        </w:rPr>
        <w:t>good</w:t>
      </w:r>
      <w:r w:rsidR="00F27992">
        <w:t xml:space="preserve"> indicates the utility has established processes to collect sufficient documentation to verify savings</w:t>
      </w:r>
      <w:r w:rsidR="00773BC2">
        <w:t>. A s</w:t>
      </w:r>
      <w:r w:rsidR="00F27992">
        <w:t xml:space="preserve">core of </w:t>
      </w:r>
      <w:r w:rsidR="00F27992" w:rsidRPr="00430AB6">
        <w:rPr>
          <w:i/>
          <w:iCs/>
        </w:rPr>
        <w:t>fair</w:t>
      </w:r>
      <w:r w:rsidR="00F27992">
        <w:t xml:space="preserve"> also indicates established processes with some areas of improvement identified</w:t>
      </w:r>
      <w:r w:rsidR="00773BC2">
        <w:t>. A</w:t>
      </w:r>
      <w:r w:rsidR="00F27992">
        <w:t xml:space="preserve"> score of </w:t>
      </w:r>
      <w:r w:rsidR="00F27992" w:rsidRPr="00430AB6">
        <w:rPr>
          <w:i/>
          <w:iCs/>
        </w:rPr>
        <w:t>limited</w:t>
      </w:r>
      <w:r w:rsidR="00F27992">
        <w:t xml:space="preserve"> indicates program documentation improvements across more individual programs or high savings programs have been identified. El Paso Electric received a </w:t>
      </w:r>
      <w:r w:rsidR="00F27992" w:rsidRPr="00430AB6">
        <w:rPr>
          <w:i/>
          <w:iCs/>
        </w:rPr>
        <w:t>good</w:t>
      </w:r>
      <w:r w:rsidR="00F27992">
        <w:t xml:space="preserve"> program documentation score for all evaluated programs in PY2020.</w:t>
      </w:r>
    </w:p>
    <w:p w14:paraId="00AB3CE4" w14:textId="1C31057E" w:rsidR="00F27992" w:rsidRDefault="00F27992" w:rsidP="0051122E">
      <w:pPr>
        <w:pStyle w:val="Heading3"/>
        <w:rPr>
          <w:rFonts w:hint="eastAsia"/>
        </w:rPr>
      </w:pPr>
      <w:bookmarkStart w:id="113" w:name="_Toc82513373"/>
      <w:r>
        <w:t>Cost-Effectiveness Results</w:t>
      </w:r>
      <w:bookmarkEnd w:id="113"/>
    </w:p>
    <w:p w14:paraId="444B95A0" w14:textId="77777777" w:rsidR="00F27992" w:rsidRDefault="00F27992" w:rsidP="00F27992">
      <w:r>
        <w:t>El Paso Electric’s overall portfolio had a cost-effectiveness score of 5.0.</w:t>
      </w:r>
    </w:p>
    <w:p w14:paraId="22B7E7B4" w14:textId="25308478" w:rsidR="00F27992" w:rsidRDefault="00F27992" w:rsidP="00F27992">
      <w:r>
        <w:t xml:space="preserve">The more cost-effective programs were </w:t>
      </w:r>
      <w:r w:rsidR="00773BC2">
        <w:t xml:space="preserve">the </w:t>
      </w:r>
      <w:r>
        <w:t xml:space="preserve">Commercial Marketplace Pilot MTP and </w:t>
      </w:r>
      <w:r w:rsidR="00773BC2">
        <w:t xml:space="preserve">the </w:t>
      </w:r>
      <w:r>
        <w:t>Large C&amp;I Solutions MTP</w:t>
      </w:r>
      <w:r w:rsidR="00773BC2">
        <w:t>; t</w:t>
      </w:r>
      <w:r>
        <w:t xml:space="preserve">he less cost-effective programs were </w:t>
      </w:r>
      <w:r w:rsidR="00773BC2">
        <w:t xml:space="preserve">the </w:t>
      </w:r>
      <w:r>
        <w:t xml:space="preserve">Commercial Load Management SOP and </w:t>
      </w:r>
      <w:r w:rsidR="00773BC2">
        <w:t xml:space="preserve">the </w:t>
      </w:r>
      <w:r>
        <w:t>Residential Demand Response MTP. The Residential Demand Response MTP did not pass cost-effectiveness.</w:t>
      </w:r>
    </w:p>
    <w:p w14:paraId="1A121C4F" w14:textId="59E46F8B" w:rsidR="00F27992" w:rsidRDefault="00F27992" w:rsidP="00F27992">
      <w:r>
        <w:t>The lifetime cost of evaluated savings was $0.014 per kWh and $9.82 per kW.</w:t>
      </w:r>
    </w:p>
    <w:p w14:paraId="2B980A41" w14:textId="32F9A20F" w:rsidR="00F27992" w:rsidRDefault="00F27992" w:rsidP="00F27992">
      <w:pPr>
        <w:pStyle w:val="Caption"/>
      </w:pPr>
      <w:bookmarkStart w:id="114" w:name="_Toc82513469"/>
      <w:r>
        <w:t xml:space="preserve">Table </w:t>
      </w:r>
      <w:r>
        <w:fldChar w:fldCharType="begin"/>
      </w:r>
      <w:r>
        <w:instrText>SEQ Table \* ARABIC</w:instrText>
      </w:r>
      <w:r>
        <w:fldChar w:fldCharType="separate"/>
      </w:r>
      <w:r w:rsidR="008A62D0">
        <w:rPr>
          <w:noProof/>
        </w:rPr>
        <w:t>22</w:t>
      </w:r>
      <w:r>
        <w:fldChar w:fldCharType="end"/>
      </w:r>
      <w:r>
        <w:t xml:space="preserve">. </w:t>
      </w:r>
      <w:r w:rsidRPr="001B14C1">
        <w:t>El Paso Electric Cost-Effectiveness Results</w:t>
      </w:r>
      <w:bookmarkEnd w:id="114"/>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3955"/>
        <w:gridCol w:w="1980"/>
        <w:gridCol w:w="1800"/>
        <w:gridCol w:w="1442"/>
      </w:tblGrid>
      <w:tr w:rsidR="00F27992" w:rsidRPr="00F27992" w14:paraId="7AA7AB95" w14:textId="77777777" w:rsidTr="0064669B">
        <w:trPr>
          <w:trHeight w:val="602"/>
          <w:jc w:val="center"/>
        </w:trPr>
        <w:tc>
          <w:tcPr>
            <w:tcW w:w="3955" w:type="dxa"/>
            <w:shd w:val="clear" w:color="auto" w:fill="24408F"/>
            <w:vAlign w:val="bottom"/>
          </w:tcPr>
          <w:p w14:paraId="39A0A33E" w14:textId="77777777" w:rsidR="00F27992" w:rsidRPr="00F27992" w:rsidRDefault="00F27992" w:rsidP="0049380E">
            <w:pPr>
              <w:pStyle w:val="TableHeadingLeft"/>
              <w:keepNext/>
              <w:keepLines/>
            </w:pPr>
            <w:r w:rsidRPr="00F27992">
              <w:t>Level</w:t>
            </w:r>
            <w:r w:rsidRPr="00F27992">
              <w:rPr>
                <w:spacing w:val="-3"/>
              </w:rPr>
              <w:t xml:space="preserve"> </w:t>
            </w:r>
            <w:r w:rsidRPr="00F27992">
              <w:t>of</w:t>
            </w:r>
            <w:r w:rsidRPr="00F27992">
              <w:rPr>
                <w:spacing w:val="-1"/>
              </w:rPr>
              <w:t xml:space="preserve"> </w:t>
            </w:r>
            <w:r w:rsidRPr="00F27992">
              <w:t>analysis</w:t>
            </w:r>
          </w:p>
        </w:tc>
        <w:tc>
          <w:tcPr>
            <w:tcW w:w="1980" w:type="dxa"/>
            <w:shd w:val="clear" w:color="auto" w:fill="24408F"/>
            <w:vAlign w:val="bottom"/>
          </w:tcPr>
          <w:p w14:paraId="62A35524" w14:textId="77777777" w:rsidR="00F27992" w:rsidRPr="0064669B" w:rsidRDefault="00F27992" w:rsidP="0049380E">
            <w:pPr>
              <w:pStyle w:val="TableHeadingRight"/>
              <w:keepNext/>
              <w:keepLines/>
            </w:pPr>
            <w:r w:rsidRPr="0064669B">
              <w:t>Claimed savings results</w:t>
            </w:r>
          </w:p>
        </w:tc>
        <w:tc>
          <w:tcPr>
            <w:tcW w:w="1800" w:type="dxa"/>
            <w:shd w:val="clear" w:color="auto" w:fill="24408F"/>
            <w:vAlign w:val="bottom"/>
          </w:tcPr>
          <w:p w14:paraId="2F063B31" w14:textId="77777777" w:rsidR="00F27992" w:rsidRPr="0064669B" w:rsidRDefault="00F27992" w:rsidP="0049380E">
            <w:pPr>
              <w:pStyle w:val="TableHeadingRight"/>
              <w:keepNext/>
              <w:keepLines/>
            </w:pPr>
            <w:r w:rsidRPr="0064669B">
              <w:t>Evaluated savings results</w:t>
            </w:r>
          </w:p>
        </w:tc>
        <w:tc>
          <w:tcPr>
            <w:tcW w:w="1442" w:type="dxa"/>
            <w:shd w:val="clear" w:color="auto" w:fill="24408F"/>
            <w:vAlign w:val="bottom"/>
          </w:tcPr>
          <w:p w14:paraId="1D199CF9" w14:textId="77777777" w:rsidR="00F27992" w:rsidRPr="0064669B" w:rsidRDefault="00F27992" w:rsidP="0049380E">
            <w:pPr>
              <w:pStyle w:val="TableHeadingRight"/>
              <w:keepNext/>
              <w:keepLines/>
            </w:pPr>
            <w:r w:rsidRPr="0064669B">
              <w:t>Net savings results</w:t>
            </w:r>
          </w:p>
        </w:tc>
      </w:tr>
      <w:tr w:rsidR="00F27992" w:rsidRPr="00F27992" w14:paraId="6C1430B1" w14:textId="77777777" w:rsidTr="0049380E">
        <w:trPr>
          <w:trHeight w:val="345"/>
          <w:jc w:val="center"/>
        </w:trPr>
        <w:tc>
          <w:tcPr>
            <w:tcW w:w="3955" w:type="dxa"/>
          </w:tcPr>
          <w:p w14:paraId="0D6E7D00" w14:textId="1D2F07C9" w:rsidR="00F27992" w:rsidRPr="0064669B" w:rsidRDefault="00F27992" w:rsidP="0064669B">
            <w:pPr>
              <w:pStyle w:val="TableText"/>
              <w:rPr>
                <w:b/>
                <w:bCs/>
              </w:rPr>
            </w:pPr>
            <w:r w:rsidRPr="0064669B">
              <w:rPr>
                <w:b/>
                <w:bCs/>
              </w:rPr>
              <w:t>Total</w:t>
            </w:r>
            <w:r w:rsidRPr="0064669B">
              <w:rPr>
                <w:b/>
                <w:bCs/>
                <w:spacing w:val="-5"/>
              </w:rPr>
              <w:t xml:space="preserve"> </w:t>
            </w:r>
            <w:r w:rsidR="00773BC2">
              <w:rPr>
                <w:b/>
                <w:bCs/>
              </w:rPr>
              <w:t>p</w:t>
            </w:r>
            <w:r w:rsidRPr="0064669B">
              <w:rPr>
                <w:b/>
                <w:bCs/>
              </w:rPr>
              <w:t>ortfolio</w:t>
            </w:r>
          </w:p>
        </w:tc>
        <w:tc>
          <w:tcPr>
            <w:tcW w:w="1980" w:type="dxa"/>
          </w:tcPr>
          <w:p w14:paraId="62BE24DE" w14:textId="77777777" w:rsidR="00F27992" w:rsidRPr="00F27992" w:rsidRDefault="00F27992" w:rsidP="0064669B">
            <w:pPr>
              <w:pStyle w:val="TableTextRight"/>
              <w:rPr>
                <w:rFonts w:cs="Arial"/>
              </w:rPr>
            </w:pPr>
            <w:r w:rsidRPr="00F27992">
              <w:t xml:space="preserve">         5.02 </w:t>
            </w:r>
          </w:p>
        </w:tc>
        <w:tc>
          <w:tcPr>
            <w:tcW w:w="1800" w:type="dxa"/>
          </w:tcPr>
          <w:p w14:paraId="33993782" w14:textId="77777777" w:rsidR="00F27992" w:rsidRPr="00F27992" w:rsidRDefault="00F27992" w:rsidP="0064669B">
            <w:pPr>
              <w:pStyle w:val="TableTextRight"/>
              <w:rPr>
                <w:rFonts w:cs="Arial"/>
              </w:rPr>
            </w:pPr>
            <w:r w:rsidRPr="00F27992">
              <w:t xml:space="preserve">         5.02 </w:t>
            </w:r>
          </w:p>
        </w:tc>
        <w:tc>
          <w:tcPr>
            <w:tcW w:w="1442" w:type="dxa"/>
          </w:tcPr>
          <w:p w14:paraId="17F34E6C" w14:textId="77777777" w:rsidR="00F27992" w:rsidRPr="00F27992" w:rsidRDefault="00F27992" w:rsidP="0064669B">
            <w:pPr>
              <w:pStyle w:val="TableTextRight"/>
              <w:rPr>
                <w:rFonts w:cs="Arial"/>
              </w:rPr>
            </w:pPr>
            <w:r w:rsidRPr="00F27992">
              <w:t xml:space="preserve">         4.39 </w:t>
            </w:r>
          </w:p>
        </w:tc>
      </w:tr>
      <w:tr w:rsidR="00F27992" w:rsidRPr="00F27992" w14:paraId="47FC76B6" w14:textId="77777777" w:rsidTr="0049380E">
        <w:trPr>
          <w:trHeight w:val="359"/>
          <w:jc w:val="center"/>
        </w:trPr>
        <w:tc>
          <w:tcPr>
            <w:tcW w:w="3955" w:type="dxa"/>
            <w:shd w:val="clear" w:color="auto" w:fill="BEBEBE"/>
          </w:tcPr>
          <w:p w14:paraId="5D9CDDA0" w14:textId="77777777" w:rsidR="00F27992" w:rsidRPr="0064669B" w:rsidRDefault="00F27992" w:rsidP="0064669B">
            <w:pPr>
              <w:pStyle w:val="TableText"/>
              <w:rPr>
                <w:b/>
                <w:bCs/>
              </w:rPr>
            </w:pPr>
            <w:r w:rsidRPr="0064669B">
              <w:rPr>
                <w:b/>
                <w:bCs/>
              </w:rPr>
              <w:t>Commercial</w:t>
            </w:r>
          </w:p>
        </w:tc>
        <w:tc>
          <w:tcPr>
            <w:tcW w:w="1980" w:type="dxa"/>
            <w:shd w:val="clear" w:color="auto" w:fill="BEBEBE"/>
          </w:tcPr>
          <w:p w14:paraId="65EF2F8B" w14:textId="77777777" w:rsidR="00F27992" w:rsidRPr="0064669B" w:rsidRDefault="00F27992" w:rsidP="0064669B">
            <w:pPr>
              <w:pStyle w:val="TableTextRight"/>
              <w:rPr>
                <w:rFonts w:cs="Arial"/>
                <w:b/>
                <w:bCs/>
              </w:rPr>
            </w:pPr>
            <w:r w:rsidRPr="0064669B">
              <w:rPr>
                <w:b/>
                <w:bCs/>
              </w:rPr>
              <w:t xml:space="preserve">         6.92 </w:t>
            </w:r>
          </w:p>
        </w:tc>
        <w:tc>
          <w:tcPr>
            <w:tcW w:w="1800" w:type="dxa"/>
            <w:shd w:val="clear" w:color="auto" w:fill="BEBEBE"/>
          </w:tcPr>
          <w:p w14:paraId="23FFE155" w14:textId="77777777" w:rsidR="00F27992" w:rsidRPr="0064669B" w:rsidRDefault="00F27992" w:rsidP="0064669B">
            <w:pPr>
              <w:pStyle w:val="TableTextRight"/>
              <w:rPr>
                <w:rFonts w:cs="Arial"/>
                <w:b/>
                <w:bCs/>
              </w:rPr>
            </w:pPr>
            <w:r w:rsidRPr="0064669B">
              <w:rPr>
                <w:b/>
                <w:bCs/>
              </w:rPr>
              <w:t xml:space="preserve">         6.92 </w:t>
            </w:r>
          </w:p>
        </w:tc>
        <w:tc>
          <w:tcPr>
            <w:tcW w:w="1442" w:type="dxa"/>
            <w:shd w:val="clear" w:color="auto" w:fill="BEBEBE"/>
          </w:tcPr>
          <w:p w14:paraId="2A743AB2" w14:textId="77777777" w:rsidR="00F27992" w:rsidRPr="0064669B" w:rsidRDefault="00F27992" w:rsidP="0064669B">
            <w:pPr>
              <w:pStyle w:val="TableTextRight"/>
              <w:rPr>
                <w:rFonts w:cs="Arial"/>
                <w:b/>
                <w:bCs/>
              </w:rPr>
            </w:pPr>
            <w:r w:rsidRPr="0064669B">
              <w:rPr>
                <w:b/>
                <w:bCs/>
              </w:rPr>
              <w:t xml:space="preserve">         6.14 </w:t>
            </w:r>
          </w:p>
        </w:tc>
      </w:tr>
      <w:tr w:rsidR="00F27992" w:rsidRPr="00F27992" w14:paraId="5EBA01A0" w14:textId="77777777" w:rsidTr="0049380E">
        <w:trPr>
          <w:trHeight w:val="345"/>
          <w:jc w:val="center"/>
        </w:trPr>
        <w:tc>
          <w:tcPr>
            <w:tcW w:w="3955" w:type="dxa"/>
          </w:tcPr>
          <w:p w14:paraId="3B62F8DD" w14:textId="77777777" w:rsidR="00F27992" w:rsidRPr="00F27992" w:rsidRDefault="00F27992" w:rsidP="0064669B">
            <w:pPr>
              <w:pStyle w:val="TableText"/>
            </w:pPr>
            <w:r w:rsidRPr="00F27992">
              <w:t>Small</w:t>
            </w:r>
            <w:r w:rsidRPr="00F27992">
              <w:rPr>
                <w:spacing w:val="-2"/>
              </w:rPr>
              <w:t xml:space="preserve"> </w:t>
            </w:r>
            <w:r w:rsidRPr="00F27992">
              <w:t>Commercial</w:t>
            </w:r>
            <w:r w:rsidRPr="00F27992">
              <w:rPr>
                <w:spacing w:val="-3"/>
              </w:rPr>
              <w:t xml:space="preserve"> </w:t>
            </w:r>
            <w:r w:rsidRPr="00F27992">
              <w:t>Solutions</w:t>
            </w:r>
            <w:r w:rsidRPr="00F27992">
              <w:rPr>
                <w:spacing w:val="-2"/>
              </w:rPr>
              <w:t xml:space="preserve"> </w:t>
            </w:r>
            <w:r w:rsidRPr="00F27992">
              <w:t>MTP</w:t>
            </w:r>
          </w:p>
        </w:tc>
        <w:tc>
          <w:tcPr>
            <w:tcW w:w="1980" w:type="dxa"/>
          </w:tcPr>
          <w:p w14:paraId="5EF1FA78" w14:textId="77777777" w:rsidR="00F27992" w:rsidRPr="00F27992" w:rsidRDefault="00F27992" w:rsidP="0064669B">
            <w:pPr>
              <w:pStyle w:val="TableTextRight"/>
              <w:rPr>
                <w:rFonts w:cs="Arial"/>
              </w:rPr>
            </w:pPr>
            <w:r w:rsidRPr="00F27992">
              <w:t xml:space="preserve">         4.87 </w:t>
            </w:r>
          </w:p>
        </w:tc>
        <w:tc>
          <w:tcPr>
            <w:tcW w:w="1800" w:type="dxa"/>
          </w:tcPr>
          <w:p w14:paraId="0422B2AD" w14:textId="77777777" w:rsidR="00F27992" w:rsidRPr="00F27992" w:rsidRDefault="00F27992" w:rsidP="0064669B">
            <w:pPr>
              <w:pStyle w:val="TableTextRight"/>
              <w:rPr>
                <w:rFonts w:cs="Arial"/>
              </w:rPr>
            </w:pPr>
            <w:r w:rsidRPr="00F27992">
              <w:t xml:space="preserve">         4.87 </w:t>
            </w:r>
          </w:p>
        </w:tc>
        <w:tc>
          <w:tcPr>
            <w:tcW w:w="1442" w:type="dxa"/>
          </w:tcPr>
          <w:p w14:paraId="422D4B99" w14:textId="77777777" w:rsidR="00F27992" w:rsidRPr="00F27992" w:rsidRDefault="00F27992" w:rsidP="0064669B">
            <w:pPr>
              <w:pStyle w:val="TableTextRight"/>
              <w:rPr>
                <w:rFonts w:cs="Arial"/>
              </w:rPr>
            </w:pPr>
            <w:r w:rsidRPr="00F27992">
              <w:t xml:space="preserve">         4.63 </w:t>
            </w:r>
          </w:p>
        </w:tc>
      </w:tr>
      <w:tr w:rsidR="00F27992" w:rsidRPr="00F27992" w14:paraId="5C227CFA" w14:textId="77777777" w:rsidTr="0049380E">
        <w:trPr>
          <w:trHeight w:val="350"/>
          <w:jc w:val="center"/>
        </w:trPr>
        <w:tc>
          <w:tcPr>
            <w:tcW w:w="3955" w:type="dxa"/>
          </w:tcPr>
          <w:p w14:paraId="20DD372F" w14:textId="77777777" w:rsidR="00F27992" w:rsidRPr="00F27992" w:rsidRDefault="00F27992" w:rsidP="0064669B">
            <w:pPr>
              <w:pStyle w:val="TableText"/>
            </w:pPr>
            <w:r w:rsidRPr="00F27992">
              <w:t>Large</w:t>
            </w:r>
            <w:r w:rsidRPr="00F27992">
              <w:rPr>
                <w:spacing w:val="-4"/>
              </w:rPr>
              <w:t xml:space="preserve"> </w:t>
            </w:r>
            <w:r w:rsidRPr="00F27992">
              <w:t>C&amp;I</w:t>
            </w:r>
            <w:r w:rsidRPr="00F27992">
              <w:rPr>
                <w:spacing w:val="-1"/>
              </w:rPr>
              <w:t xml:space="preserve"> </w:t>
            </w:r>
            <w:r w:rsidRPr="00F27992">
              <w:t>Solutions</w:t>
            </w:r>
            <w:r w:rsidRPr="00F27992">
              <w:rPr>
                <w:spacing w:val="-2"/>
              </w:rPr>
              <w:t xml:space="preserve"> </w:t>
            </w:r>
            <w:r w:rsidRPr="00F27992">
              <w:t>MTP</w:t>
            </w:r>
          </w:p>
        </w:tc>
        <w:tc>
          <w:tcPr>
            <w:tcW w:w="1980" w:type="dxa"/>
          </w:tcPr>
          <w:p w14:paraId="619ADAAB" w14:textId="77777777" w:rsidR="00F27992" w:rsidRPr="00F27992" w:rsidRDefault="00F27992" w:rsidP="0064669B">
            <w:pPr>
              <w:pStyle w:val="TableTextRight"/>
              <w:rPr>
                <w:rFonts w:cs="Arial"/>
              </w:rPr>
            </w:pPr>
            <w:r w:rsidRPr="00F27992">
              <w:t xml:space="preserve">         8.08 </w:t>
            </w:r>
          </w:p>
        </w:tc>
        <w:tc>
          <w:tcPr>
            <w:tcW w:w="1800" w:type="dxa"/>
          </w:tcPr>
          <w:p w14:paraId="0CC3AEBC" w14:textId="77777777" w:rsidR="00F27992" w:rsidRPr="00F27992" w:rsidRDefault="00F27992" w:rsidP="0064669B">
            <w:pPr>
              <w:pStyle w:val="TableTextRight"/>
              <w:rPr>
                <w:rFonts w:cs="Arial"/>
              </w:rPr>
            </w:pPr>
            <w:r w:rsidRPr="00F27992">
              <w:t xml:space="preserve">         8.08 </w:t>
            </w:r>
          </w:p>
        </w:tc>
        <w:tc>
          <w:tcPr>
            <w:tcW w:w="1442" w:type="dxa"/>
          </w:tcPr>
          <w:p w14:paraId="4A132941" w14:textId="77777777" w:rsidR="00F27992" w:rsidRPr="00F27992" w:rsidRDefault="00F27992" w:rsidP="0064669B">
            <w:pPr>
              <w:pStyle w:val="TableTextRight"/>
              <w:rPr>
                <w:rFonts w:cs="Arial"/>
              </w:rPr>
            </w:pPr>
            <w:r w:rsidRPr="00F27992">
              <w:t xml:space="preserve">         7.11 </w:t>
            </w:r>
          </w:p>
        </w:tc>
      </w:tr>
      <w:tr w:rsidR="00F27992" w:rsidRPr="00F27992" w14:paraId="025230BF" w14:textId="77777777" w:rsidTr="0049380E">
        <w:trPr>
          <w:trHeight w:val="345"/>
          <w:jc w:val="center"/>
        </w:trPr>
        <w:tc>
          <w:tcPr>
            <w:tcW w:w="3955" w:type="dxa"/>
          </w:tcPr>
          <w:p w14:paraId="32215EE9" w14:textId="77777777" w:rsidR="00F27992" w:rsidRPr="00F27992" w:rsidRDefault="00F27992" w:rsidP="0064669B">
            <w:pPr>
              <w:pStyle w:val="TableText"/>
            </w:pPr>
            <w:r w:rsidRPr="00F27992">
              <w:t>Texas</w:t>
            </w:r>
            <w:r w:rsidRPr="00F27992">
              <w:rPr>
                <w:spacing w:val="-2"/>
              </w:rPr>
              <w:t xml:space="preserve"> </w:t>
            </w:r>
            <w:r w:rsidRPr="00F27992">
              <w:t>SCORE MTP</w:t>
            </w:r>
          </w:p>
        </w:tc>
        <w:tc>
          <w:tcPr>
            <w:tcW w:w="1980" w:type="dxa"/>
          </w:tcPr>
          <w:p w14:paraId="4542CD30" w14:textId="77777777" w:rsidR="00F27992" w:rsidRPr="00F27992" w:rsidRDefault="00F27992" w:rsidP="0064669B">
            <w:pPr>
              <w:pStyle w:val="TableTextRight"/>
              <w:rPr>
                <w:rFonts w:cs="Arial"/>
              </w:rPr>
            </w:pPr>
            <w:r w:rsidRPr="00F27992">
              <w:t xml:space="preserve">         5.79 </w:t>
            </w:r>
          </w:p>
        </w:tc>
        <w:tc>
          <w:tcPr>
            <w:tcW w:w="1800" w:type="dxa"/>
          </w:tcPr>
          <w:p w14:paraId="2EC67B49" w14:textId="77777777" w:rsidR="00F27992" w:rsidRPr="00F27992" w:rsidRDefault="00F27992" w:rsidP="0064669B">
            <w:pPr>
              <w:pStyle w:val="TableTextRight"/>
              <w:rPr>
                <w:rFonts w:cs="Arial"/>
              </w:rPr>
            </w:pPr>
            <w:r w:rsidRPr="00F27992">
              <w:t xml:space="preserve">         5.79 </w:t>
            </w:r>
          </w:p>
        </w:tc>
        <w:tc>
          <w:tcPr>
            <w:tcW w:w="1442" w:type="dxa"/>
          </w:tcPr>
          <w:p w14:paraId="0F7478FD" w14:textId="77777777" w:rsidR="00F27992" w:rsidRPr="00F27992" w:rsidRDefault="00F27992" w:rsidP="0064669B">
            <w:pPr>
              <w:pStyle w:val="TableTextRight"/>
              <w:rPr>
                <w:rFonts w:cs="Arial"/>
              </w:rPr>
            </w:pPr>
            <w:r w:rsidRPr="00F27992">
              <w:t xml:space="preserve">         5.08 </w:t>
            </w:r>
          </w:p>
        </w:tc>
      </w:tr>
      <w:tr w:rsidR="00F27992" w:rsidRPr="00F27992" w14:paraId="04A2DDE5" w14:textId="77777777" w:rsidTr="0049380E">
        <w:trPr>
          <w:trHeight w:val="359"/>
          <w:jc w:val="center"/>
        </w:trPr>
        <w:tc>
          <w:tcPr>
            <w:tcW w:w="3955" w:type="dxa"/>
            <w:shd w:val="clear" w:color="auto" w:fill="BEBEBE"/>
          </w:tcPr>
          <w:p w14:paraId="2624B0A8" w14:textId="77777777" w:rsidR="00F27992" w:rsidRPr="0064669B" w:rsidRDefault="00F27992" w:rsidP="0064669B">
            <w:pPr>
              <w:pStyle w:val="TableText"/>
              <w:rPr>
                <w:b/>
                <w:bCs/>
              </w:rPr>
            </w:pPr>
            <w:r w:rsidRPr="0064669B">
              <w:rPr>
                <w:b/>
                <w:bCs/>
              </w:rPr>
              <w:t>Residential</w:t>
            </w:r>
          </w:p>
        </w:tc>
        <w:tc>
          <w:tcPr>
            <w:tcW w:w="1980" w:type="dxa"/>
            <w:shd w:val="clear" w:color="auto" w:fill="BEBEBE"/>
          </w:tcPr>
          <w:p w14:paraId="6899E962" w14:textId="77777777" w:rsidR="00F27992" w:rsidRPr="0064669B" w:rsidRDefault="00F27992" w:rsidP="0064669B">
            <w:pPr>
              <w:pStyle w:val="TableTextRight"/>
              <w:rPr>
                <w:rFonts w:cs="Arial"/>
                <w:b/>
                <w:bCs/>
              </w:rPr>
            </w:pPr>
            <w:r w:rsidRPr="0064669B">
              <w:rPr>
                <w:b/>
                <w:bCs/>
              </w:rPr>
              <w:t xml:space="preserve">         2.91 </w:t>
            </w:r>
          </w:p>
        </w:tc>
        <w:tc>
          <w:tcPr>
            <w:tcW w:w="1800" w:type="dxa"/>
            <w:shd w:val="clear" w:color="auto" w:fill="BEBEBE"/>
          </w:tcPr>
          <w:p w14:paraId="739B48F6" w14:textId="77777777" w:rsidR="00F27992" w:rsidRPr="0064669B" w:rsidRDefault="00F27992" w:rsidP="0064669B">
            <w:pPr>
              <w:pStyle w:val="TableTextRight"/>
              <w:rPr>
                <w:rFonts w:cs="Arial"/>
                <w:b/>
                <w:bCs/>
              </w:rPr>
            </w:pPr>
            <w:r w:rsidRPr="0064669B">
              <w:rPr>
                <w:b/>
                <w:bCs/>
              </w:rPr>
              <w:t xml:space="preserve">         2.91 </w:t>
            </w:r>
          </w:p>
        </w:tc>
        <w:tc>
          <w:tcPr>
            <w:tcW w:w="1442" w:type="dxa"/>
            <w:shd w:val="clear" w:color="auto" w:fill="BEBEBE"/>
          </w:tcPr>
          <w:p w14:paraId="274B08F1" w14:textId="77777777" w:rsidR="00F27992" w:rsidRPr="0064669B" w:rsidRDefault="00F27992" w:rsidP="0064669B">
            <w:pPr>
              <w:pStyle w:val="TableTextRight"/>
              <w:rPr>
                <w:rFonts w:cs="Arial"/>
                <w:b/>
                <w:bCs/>
              </w:rPr>
            </w:pPr>
            <w:r w:rsidRPr="0064669B">
              <w:rPr>
                <w:b/>
                <w:bCs/>
              </w:rPr>
              <w:t xml:space="preserve">         2.71 </w:t>
            </w:r>
          </w:p>
        </w:tc>
      </w:tr>
      <w:tr w:rsidR="00F27992" w:rsidRPr="00F27992" w14:paraId="44736458" w14:textId="77777777" w:rsidTr="0049380E">
        <w:trPr>
          <w:trHeight w:val="345"/>
          <w:jc w:val="center"/>
        </w:trPr>
        <w:tc>
          <w:tcPr>
            <w:tcW w:w="3955" w:type="dxa"/>
          </w:tcPr>
          <w:p w14:paraId="77275395" w14:textId="77777777" w:rsidR="00F27992" w:rsidRPr="00F27992" w:rsidRDefault="00F27992" w:rsidP="0064669B">
            <w:pPr>
              <w:pStyle w:val="TableText"/>
            </w:pPr>
            <w:r w:rsidRPr="00F27992">
              <w:t>Residential</w:t>
            </w:r>
            <w:r w:rsidRPr="00F27992">
              <w:rPr>
                <w:spacing w:val="-3"/>
              </w:rPr>
              <w:t xml:space="preserve"> </w:t>
            </w:r>
            <w:r w:rsidRPr="00F27992">
              <w:t>Solutions</w:t>
            </w:r>
            <w:r w:rsidRPr="00F27992">
              <w:rPr>
                <w:spacing w:val="-3"/>
              </w:rPr>
              <w:t xml:space="preserve"> </w:t>
            </w:r>
            <w:r w:rsidRPr="00F27992">
              <w:t>MTP</w:t>
            </w:r>
          </w:p>
        </w:tc>
        <w:tc>
          <w:tcPr>
            <w:tcW w:w="1980" w:type="dxa"/>
          </w:tcPr>
          <w:p w14:paraId="3ABE8094" w14:textId="77777777" w:rsidR="00F27992" w:rsidRPr="00F27992" w:rsidRDefault="00F27992" w:rsidP="0064669B">
            <w:pPr>
              <w:pStyle w:val="TableTextRight"/>
              <w:rPr>
                <w:rFonts w:cs="Arial"/>
              </w:rPr>
            </w:pPr>
            <w:r w:rsidRPr="00F27992">
              <w:t xml:space="preserve">         3.63 </w:t>
            </w:r>
          </w:p>
        </w:tc>
        <w:tc>
          <w:tcPr>
            <w:tcW w:w="1800" w:type="dxa"/>
          </w:tcPr>
          <w:p w14:paraId="39577493" w14:textId="77777777" w:rsidR="00F27992" w:rsidRPr="00F27992" w:rsidRDefault="00F27992" w:rsidP="0064669B">
            <w:pPr>
              <w:pStyle w:val="TableTextRight"/>
              <w:rPr>
                <w:rFonts w:cs="Arial"/>
              </w:rPr>
            </w:pPr>
            <w:r w:rsidRPr="00F27992">
              <w:t xml:space="preserve">         3.63 </w:t>
            </w:r>
          </w:p>
        </w:tc>
        <w:tc>
          <w:tcPr>
            <w:tcW w:w="1442" w:type="dxa"/>
          </w:tcPr>
          <w:p w14:paraId="6B1FF7D4" w14:textId="77777777" w:rsidR="00F27992" w:rsidRPr="00F27992" w:rsidRDefault="00F27992" w:rsidP="0064669B">
            <w:pPr>
              <w:pStyle w:val="TableTextRight"/>
              <w:rPr>
                <w:rFonts w:cs="Arial"/>
              </w:rPr>
            </w:pPr>
            <w:r w:rsidRPr="00F27992">
              <w:t xml:space="preserve">         3.27 </w:t>
            </w:r>
          </w:p>
        </w:tc>
      </w:tr>
      <w:tr w:rsidR="00F27992" w:rsidRPr="00F27992" w14:paraId="3E8A6706" w14:textId="77777777" w:rsidTr="0049380E">
        <w:trPr>
          <w:trHeight w:val="349"/>
          <w:jc w:val="center"/>
        </w:trPr>
        <w:tc>
          <w:tcPr>
            <w:tcW w:w="3955" w:type="dxa"/>
          </w:tcPr>
          <w:p w14:paraId="19DD6634" w14:textId="77777777" w:rsidR="00F27992" w:rsidRPr="00F27992" w:rsidRDefault="00F27992" w:rsidP="0064669B">
            <w:pPr>
              <w:pStyle w:val="TableText"/>
            </w:pPr>
            <w:proofErr w:type="spellStart"/>
            <w:r w:rsidRPr="00F27992">
              <w:t>LivingWise</w:t>
            </w:r>
            <w:proofErr w:type="spellEnd"/>
            <w:r w:rsidRPr="00F27992">
              <w:rPr>
                <w:spacing w:val="-2"/>
              </w:rPr>
              <w:t xml:space="preserve"> </w:t>
            </w:r>
            <w:r w:rsidRPr="00F27992">
              <w:t>MTP</w:t>
            </w:r>
          </w:p>
        </w:tc>
        <w:tc>
          <w:tcPr>
            <w:tcW w:w="1980" w:type="dxa"/>
          </w:tcPr>
          <w:p w14:paraId="5DA69163" w14:textId="77777777" w:rsidR="00F27992" w:rsidRPr="00F27992" w:rsidRDefault="00F27992" w:rsidP="0064669B">
            <w:pPr>
              <w:pStyle w:val="TableTextRight"/>
              <w:rPr>
                <w:rFonts w:cs="Arial"/>
              </w:rPr>
            </w:pPr>
            <w:r w:rsidRPr="00F27992">
              <w:t xml:space="preserve">         3.52 </w:t>
            </w:r>
          </w:p>
        </w:tc>
        <w:tc>
          <w:tcPr>
            <w:tcW w:w="1800" w:type="dxa"/>
          </w:tcPr>
          <w:p w14:paraId="5A245B27" w14:textId="77777777" w:rsidR="00F27992" w:rsidRPr="00F27992" w:rsidRDefault="00F27992" w:rsidP="0064669B">
            <w:pPr>
              <w:pStyle w:val="TableTextRight"/>
              <w:rPr>
                <w:rFonts w:cs="Arial"/>
              </w:rPr>
            </w:pPr>
            <w:r w:rsidRPr="00F27992">
              <w:t xml:space="preserve">         3.52 </w:t>
            </w:r>
          </w:p>
        </w:tc>
        <w:tc>
          <w:tcPr>
            <w:tcW w:w="1442" w:type="dxa"/>
          </w:tcPr>
          <w:p w14:paraId="3FC9DF5A" w14:textId="77777777" w:rsidR="00F27992" w:rsidRPr="00F27992" w:rsidRDefault="00F27992" w:rsidP="0064669B">
            <w:pPr>
              <w:pStyle w:val="TableTextRight"/>
              <w:rPr>
                <w:rFonts w:cs="Arial"/>
              </w:rPr>
            </w:pPr>
            <w:r w:rsidRPr="00F27992">
              <w:t xml:space="preserve">         2.82 </w:t>
            </w:r>
          </w:p>
        </w:tc>
      </w:tr>
      <w:tr w:rsidR="00F27992" w:rsidRPr="00F27992" w14:paraId="69367FFE" w14:textId="77777777" w:rsidTr="0049380E">
        <w:trPr>
          <w:trHeight w:val="350"/>
          <w:jc w:val="center"/>
        </w:trPr>
        <w:tc>
          <w:tcPr>
            <w:tcW w:w="3955" w:type="dxa"/>
          </w:tcPr>
          <w:p w14:paraId="5E9F1729" w14:textId="77777777" w:rsidR="00F27992" w:rsidRPr="00F27992" w:rsidRDefault="00F27992" w:rsidP="0064669B">
            <w:pPr>
              <w:pStyle w:val="TableText"/>
            </w:pPr>
            <w:r w:rsidRPr="00F27992">
              <w:t>Texas</w:t>
            </w:r>
            <w:r w:rsidRPr="00F27992">
              <w:rPr>
                <w:spacing w:val="-3"/>
              </w:rPr>
              <w:t xml:space="preserve"> </w:t>
            </w:r>
            <w:r w:rsidRPr="00F27992">
              <w:t>Appliance</w:t>
            </w:r>
            <w:r w:rsidRPr="00F27992">
              <w:rPr>
                <w:spacing w:val="-3"/>
              </w:rPr>
              <w:t xml:space="preserve"> </w:t>
            </w:r>
            <w:r w:rsidRPr="00F27992">
              <w:t>Recycling</w:t>
            </w:r>
            <w:r w:rsidRPr="00F27992">
              <w:rPr>
                <w:spacing w:val="-1"/>
              </w:rPr>
              <w:t xml:space="preserve"> </w:t>
            </w:r>
            <w:r w:rsidRPr="00F27992">
              <w:t>MTP</w:t>
            </w:r>
          </w:p>
        </w:tc>
        <w:tc>
          <w:tcPr>
            <w:tcW w:w="1980" w:type="dxa"/>
          </w:tcPr>
          <w:p w14:paraId="184872C3" w14:textId="77777777" w:rsidR="00F27992" w:rsidRPr="00F27992" w:rsidRDefault="00F27992" w:rsidP="0064669B">
            <w:pPr>
              <w:pStyle w:val="TableTextRight"/>
              <w:rPr>
                <w:rFonts w:cs="Arial"/>
              </w:rPr>
            </w:pPr>
            <w:r w:rsidRPr="00F27992">
              <w:t xml:space="preserve">         3.07 </w:t>
            </w:r>
          </w:p>
        </w:tc>
        <w:tc>
          <w:tcPr>
            <w:tcW w:w="1800" w:type="dxa"/>
          </w:tcPr>
          <w:p w14:paraId="2E6767C6" w14:textId="77777777" w:rsidR="00F27992" w:rsidRPr="00F27992" w:rsidRDefault="00F27992" w:rsidP="0064669B">
            <w:pPr>
              <w:pStyle w:val="TableTextRight"/>
              <w:rPr>
                <w:rFonts w:cs="Arial"/>
              </w:rPr>
            </w:pPr>
            <w:r w:rsidRPr="00F27992">
              <w:t xml:space="preserve">         3.07 </w:t>
            </w:r>
          </w:p>
        </w:tc>
        <w:tc>
          <w:tcPr>
            <w:tcW w:w="1442" w:type="dxa"/>
          </w:tcPr>
          <w:p w14:paraId="5004F4F7" w14:textId="77777777" w:rsidR="00F27992" w:rsidRPr="00F27992" w:rsidRDefault="00F27992" w:rsidP="0064669B">
            <w:pPr>
              <w:pStyle w:val="TableTextRight"/>
              <w:rPr>
                <w:rFonts w:cs="Arial"/>
              </w:rPr>
            </w:pPr>
            <w:r w:rsidRPr="00F27992">
              <w:t xml:space="preserve">         3.07 </w:t>
            </w:r>
          </w:p>
        </w:tc>
      </w:tr>
      <w:tr w:rsidR="00F27992" w:rsidRPr="00F27992" w14:paraId="7ED1A421" w14:textId="77777777" w:rsidTr="0049380E">
        <w:trPr>
          <w:trHeight w:val="345"/>
          <w:jc w:val="center"/>
        </w:trPr>
        <w:tc>
          <w:tcPr>
            <w:tcW w:w="3955" w:type="dxa"/>
          </w:tcPr>
          <w:p w14:paraId="6AD9326D" w14:textId="77777777" w:rsidR="00F27992" w:rsidRPr="00F27992" w:rsidRDefault="00F27992" w:rsidP="0064669B">
            <w:pPr>
              <w:pStyle w:val="TableText"/>
            </w:pPr>
            <w:r w:rsidRPr="00F27992">
              <w:t>Hard-to-Reach</w:t>
            </w:r>
            <w:r w:rsidRPr="00F27992">
              <w:rPr>
                <w:spacing w:val="-5"/>
              </w:rPr>
              <w:t xml:space="preserve"> </w:t>
            </w:r>
            <w:r w:rsidRPr="00F27992">
              <w:t>Solutions</w:t>
            </w:r>
            <w:r w:rsidRPr="00F27992">
              <w:rPr>
                <w:spacing w:val="-4"/>
              </w:rPr>
              <w:t xml:space="preserve"> </w:t>
            </w:r>
            <w:r w:rsidRPr="00F27992">
              <w:t>MTP</w:t>
            </w:r>
          </w:p>
        </w:tc>
        <w:tc>
          <w:tcPr>
            <w:tcW w:w="1980" w:type="dxa"/>
          </w:tcPr>
          <w:p w14:paraId="297062CE" w14:textId="77777777" w:rsidR="00F27992" w:rsidRPr="00F27992" w:rsidRDefault="00F27992" w:rsidP="0064669B">
            <w:pPr>
              <w:pStyle w:val="TableTextRight"/>
              <w:rPr>
                <w:rFonts w:cs="Arial"/>
              </w:rPr>
            </w:pPr>
            <w:r w:rsidRPr="00F27992">
              <w:t xml:space="preserve">         2.34 </w:t>
            </w:r>
          </w:p>
        </w:tc>
        <w:tc>
          <w:tcPr>
            <w:tcW w:w="1800" w:type="dxa"/>
          </w:tcPr>
          <w:p w14:paraId="578B3F31" w14:textId="77777777" w:rsidR="00F27992" w:rsidRPr="00F27992" w:rsidRDefault="00F27992" w:rsidP="0064669B">
            <w:pPr>
              <w:pStyle w:val="TableTextRight"/>
              <w:rPr>
                <w:rFonts w:cs="Arial"/>
              </w:rPr>
            </w:pPr>
            <w:r w:rsidRPr="00F27992">
              <w:t xml:space="preserve">         2.34 </w:t>
            </w:r>
          </w:p>
        </w:tc>
        <w:tc>
          <w:tcPr>
            <w:tcW w:w="1442" w:type="dxa"/>
          </w:tcPr>
          <w:p w14:paraId="14042A26" w14:textId="77777777" w:rsidR="00F27992" w:rsidRPr="00F27992" w:rsidRDefault="00F27992" w:rsidP="0064669B">
            <w:pPr>
              <w:pStyle w:val="TableTextRight"/>
              <w:rPr>
                <w:rFonts w:cs="Arial"/>
              </w:rPr>
            </w:pPr>
            <w:r w:rsidRPr="00F27992">
              <w:t xml:space="preserve">         2.34 </w:t>
            </w:r>
          </w:p>
        </w:tc>
      </w:tr>
      <w:tr w:rsidR="00F27992" w:rsidRPr="00F27992" w14:paraId="5675B897" w14:textId="77777777" w:rsidTr="0049380E">
        <w:trPr>
          <w:trHeight w:val="359"/>
          <w:jc w:val="center"/>
        </w:trPr>
        <w:tc>
          <w:tcPr>
            <w:tcW w:w="3955" w:type="dxa"/>
            <w:shd w:val="clear" w:color="auto" w:fill="BEBEBE"/>
          </w:tcPr>
          <w:p w14:paraId="4B928C42" w14:textId="304A58B3" w:rsidR="00F27992" w:rsidRPr="0064669B" w:rsidRDefault="00F27992" w:rsidP="0064669B">
            <w:pPr>
              <w:pStyle w:val="TableText"/>
              <w:rPr>
                <w:b/>
                <w:bCs/>
              </w:rPr>
            </w:pPr>
            <w:r w:rsidRPr="0064669B">
              <w:rPr>
                <w:b/>
                <w:bCs/>
              </w:rPr>
              <w:t>Load</w:t>
            </w:r>
            <w:r w:rsidRPr="0064669B">
              <w:rPr>
                <w:b/>
                <w:bCs/>
                <w:spacing w:val="-4"/>
              </w:rPr>
              <w:t xml:space="preserve"> </w:t>
            </w:r>
            <w:r w:rsidR="00773BC2">
              <w:rPr>
                <w:b/>
                <w:bCs/>
              </w:rPr>
              <w:t>m</w:t>
            </w:r>
            <w:r w:rsidR="00773BC2" w:rsidRPr="0064669B">
              <w:rPr>
                <w:b/>
                <w:bCs/>
              </w:rPr>
              <w:t>anagement</w:t>
            </w:r>
          </w:p>
        </w:tc>
        <w:tc>
          <w:tcPr>
            <w:tcW w:w="1980" w:type="dxa"/>
            <w:shd w:val="clear" w:color="auto" w:fill="BEBEBE"/>
          </w:tcPr>
          <w:p w14:paraId="501BACFF" w14:textId="77777777" w:rsidR="00F27992" w:rsidRPr="0064669B" w:rsidRDefault="00F27992" w:rsidP="0064669B">
            <w:pPr>
              <w:pStyle w:val="TableTextRight"/>
              <w:rPr>
                <w:rFonts w:cs="Arial"/>
                <w:b/>
                <w:bCs/>
              </w:rPr>
            </w:pPr>
            <w:r w:rsidRPr="0064669B">
              <w:rPr>
                <w:b/>
                <w:bCs/>
              </w:rPr>
              <w:t xml:space="preserve">         0.98 </w:t>
            </w:r>
          </w:p>
        </w:tc>
        <w:tc>
          <w:tcPr>
            <w:tcW w:w="1800" w:type="dxa"/>
            <w:shd w:val="clear" w:color="auto" w:fill="BEBEBE"/>
          </w:tcPr>
          <w:p w14:paraId="50C8977D" w14:textId="77777777" w:rsidR="00F27992" w:rsidRPr="0064669B" w:rsidRDefault="00F27992" w:rsidP="0064669B">
            <w:pPr>
              <w:pStyle w:val="TableTextRight"/>
              <w:rPr>
                <w:rFonts w:cs="Arial"/>
                <w:b/>
                <w:bCs/>
              </w:rPr>
            </w:pPr>
            <w:r w:rsidRPr="0064669B">
              <w:rPr>
                <w:b/>
                <w:bCs/>
              </w:rPr>
              <w:t xml:space="preserve">         0.98 </w:t>
            </w:r>
          </w:p>
        </w:tc>
        <w:tc>
          <w:tcPr>
            <w:tcW w:w="1442" w:type="dxa"/>
            <w:shd w:val="clear" w:color="auto" w:fill="BEBEBE"/>
          </w:tcPr>
          <w:p w14:paraId="3A6882FB" w14:textId="77777777" w:rsidR="00F27992" w:rsidRPr="0064669B" w:rsidRDefault="00F27992" w:rsidP="0064669B">
            <w:pPr>
              <w:pStyle w:val="TableTextRight"/>
              <w:rPr>
                <w:rFonts w:cs="Arial"/>
                <w:b/>
                <w:bCs/>
              </w:rPr>
            </w:pPr>
            <w:r w:rsidRPr="0064669B">
              <w:rPr>
                <w:b/>
                <w:bCs/>
              </w:rPr>
              <w:t xml:space="preserve">         0.98 </w:t>
            </w:r>
          </w:p>
        </w:tc>
      </w:tr>
      <w:tr w:rsidR="00F27992" w:rsidRPr="00F27992" w14:paraId="1B4A790B" w14:textId="77777777" w:rsidTr="0049380E">
        <w:trPr>
          <w:trHeight w:val="340"/>
          <w:jc w:val="center"/>
        </w:trPr>
        <w:tc>
          <w:tcPr>
            <w:tcW w:w="3955" w:type="dxa"/>
          </w:tcPr>
          <w:p w14:paraId="7D3757C9" w14:textId="05B1AC5F" w:rsidR="00F27992" w:rsidRPr="00F27992" w:rsidRDefault="00F27992" w:rsidP="0064669B">
            <w:pPr>
              <w:pStyle w:val="TableText"/>
            </w:pPr>
            <w:r w:rsidRPr="00F27992">
              <w:t>Commercial Load</w:t>
            </w:r>
            <w:r w:rsidRPr="00F27992">
              <w:rPr>
                <w:spacing w:val="-2"/>
              </w:rPr>
              <w:t xml:space="preserve"> </w:t>
            </w:r>
            <w:r w:rsidRPr="00F27992">
              <w:t>Management</w:t>
            </w:r>
            <w:r w:rsidRPr="00F27992">
              <w:rPr>
                <w:spacing w:val="-2"/>
              </w:rPr>
              <w:t xml:space="preserve"> </w:t>
            </w:r>
            <w:r w:rsidRPr="00F27992">
              <w:t>SOP</w:t>
            </w:r>
          </w:p>
        </w:tc>
        <w:tc>
          <w:tcPr>
            <w:tcW w:w="1980" w:type="dxa"/>
          </w:tcPr>
          <w:p w14:paraId="4F2FBF8B" w14:textId="77777777" w:rsidR="00F27992" w:rsidRPr="00F27992" w:rsidRDefault="00F27992" w:rsidP="0064669B">
            <w:pPr>
              <w:pStyle w:val="TableTextRight"/>
              <w:rPr>
                <w:rFonts w:cs="Arial"/>
              </w:rPr>
            </w:pPr>
            <w:r w:rsidRPr="00F27992">
              <w:t xml:space="preserve">         1.25 </w:t>
            </w:r>
          </w:p>
        </w:tc>
        <w:tc>
          <w:tcPr>
            <w:tcW w:w="1800" w:type="dxa"/>
          </w:tcPr>
          <w:p w14:paraId="75D40558" w14:textId="77777777" w:rsidR="00F27992" w:rsidRPr="00F27992" w:rsidRDefault="00F27992" w:rsidP="0064669B">
            <w:pPr>
              <w:pStyle w:val="TableTextRight"/>
              <w:rPr>
                <w:rFonts w:cs="Arial"/>
              </w:rPr>
            </w:pPr>
            <w:r w:rsidRPr="00F27992">
              <w:t xml:space="preserve">         1.25 </w:t>
            </w:r>
          </w:p>
        </w:tc>
        <w:tc>
          <w:tcPr>
            <w:tcW w:w="1442" w:type="dxa"/>
          </w:tcPr>
          <w:p w14:paraId="61DDF69B" w14:textId="77777777" w:rsidR="00F27992" w:rsidRPr="00F27992" w:rsidRDefault="00F27992" w:rsidP="0064669B">
            <w:pPr>
              <w:pStyle w:val="TableTextRight"/>
              <w:rPr>
                <w:rFonts w:cs="Arial"/>
              </w:rPr>
            </w:pPr>
            <w:r w:rsidRPr="00F27992">
              <w:t xml:space="preserve">         1.25 </w:t>
            </w:r>
          </w:p>
        </w:tc>
      </w:tr>
      <w:tr w:rsidR="00F27992" w:rsidRPr="00F27992" w14:paraId="0DAF9595" w14:textId="77777777" w:rsidTr="0049380E">
        <w:trPr>
          <w:trHeight w:val="340"/>
          <w:jc w:val="center"/>
        </w:trPr>
        <w:tc>
          <w:tcPr>
            <w:tcW w:w="3955" w:type="dxa"/>
          </w:tcPr>
          <w:p w14:paraId="13126195" w14:textId="0C2E6E04" w:rsidR="00F27992" w:rsidRPr="00F27992" w:rsidRDefault="00F27992" w:rsidP="0064669B">
            <w:pPr>
              <w:pStyle w:val="TableText"/>
            </w:pPr>
            <w:r w:rsidRPr="00F27992">
              <w:t>Residential Load Management MTP</w:t>
            </w:r>
          </w:p>
        </w:tc>
        <w:tc>
          <w:tcPr>
            <w:tcW w:w="1980" w:type="dxa"/>
          </w:tcPr>
          <w:p w14:paraId="433648A7" w14:textId="77777777" w:rsidR="00F27992" w:rsidRPr="00F27992" w:rsidRDefault="00F27992" w:rsidP="0064669B">
            <w:pPr>
              <w:pStyle w:val="TableTextRight"/>
              <w:rPr>
                <w:rFonts w:cs="Arial"/>
              </w:rPr>
            </w:pPr>
            <w:r w:rsidRPr="00F27992">
              <w:t xml:space="preserve">         0.57 </w:t>
            </w:r>
          </w:p>
        </w:tc>
        <w:tc>
          <w:tcPr>
            <w:tcW w:w="1800" w:type="dxa"/>
          </w:tcPr>
          <w:p w14:paraId="148DF900" w14:textId="77777777" w:rsidR="00F27992" w:rsidRPr="00F27992" w:rsidRDefault="00F27992" w:rsidP="0064669B">
            <w:pPr>
              <w:pStyle w:val="TableTextRight"/>
              <w:rPr>
                <w:rFonts w:cs="Arial"/>
              </w:rPr>
            </w:pPr>
            <w:r w:rsidRPr="00F27992">
              <w:t xml:space="preserve">         0.57 </w:t>
            </w:r>
          </w:p>
        </w:tc>
        <w:tc>
          <w:tcPr>
            <w:tcW w:w="1442" w:type="dxa"/>
          </w:tcPr>
          <w:p w14:paraId="25962FAC" w14:textId="77777777" w:rsidR="00F27992" w:rsidRPr="00F27992" w:rsidRDefault="00F27992" w:rsidP="0064669B">
            <w:pPr>
              <w:pStyle w:val="TableTextRight"/>
              <w:rPr>
                <w:rFonts w:cs="Arial"/>
              </w:rPr>
            </w:pPr>
            <w:r w:rsidRPr="00F27992">
              <w:t xml:space="preserve">         0.57 </w:t>
            </w:r>
          </w:p>
        </w:tc>
      </w:tr>
      <w:tr w:rsidR="00F27992" w:rsidRPr="00F27992" w14:paraId="3F8A2B23" w14:textId="77777777" w:rsidTr="0049380E">
        <w:trPr>
          <w:trHeight w:val="359"/>
          <w:jc w:val="center"/>
        </w:trPr>
        <w:tc>
          <w:tcPr>
            <w:tcW w:w="3955" w:type="dxa"/>
            <w:shd w:val="clear" w:color="auto" w:fill="BEBEBE"/>
          </w:tcPr>
          <w:p w14:paraId="240A1C2B" w14:textId="77777777" w:rsidR="00F27992" w:rsidRPr="0064669B" w:rsidRDefault="00F27992" w:rsidP="0064669B">
            <w:pPr>
              <w:pStyle w:val="TableText"/>
              <w:rPr>
                <w:b/>
                <w:bCs/>
              </w:rPr>
            </w:pPr>
            <w:r w:rsidRPr="0064669B">
              <w:rPr>
                <w:b/>
                <w:bCs/>
              </w:rPr>
              <w:t>Pilot</w:t>
            </w:r>
          </w:p>
        </w:tc>
        <w:tc>
          <w:tcPr>
            <w:tcW w:w="1980" w:type="dxa"/>
            <w:shd w:val="clear" w:color="auto" w:fill="BEBEBE"/>
          </w:tcPr>
          <w:p w14:paraId="32E76973" w14:textId="77777777" w:rsidR="00F27992" w:rsidRPr="0064669B" w:rsidRDefault="00F27992" w:rsidP="0064669B">
            <w:pPr>
              <w:pStyle w:val="TableTextRight"/>
              <w:rPr>
                <w:rFonts w:cs="Arial"/>
                <w:b/>
                <w:bCs/>
              </w:rPr>
            </w:pPr>
            <w:r w:rsidRPr="0064669B">
              <w:rPr>
                <w:b/>
                <w:bCs/>
              </w:rPr>
              <w:t xml:space="preserve">         7.36 </w:t>
            </w:r>
          </w:p>
        </w:tc>
        <w:tc>
          <w:tcPr>
            <w:tcW w:w="1800" w:type="dxa"/>
            <w:shd w:val="clear" w:color="auto" w:fill="BEBEBE"/>
          </w:tcPr>
          <w:p w14:paraId="72C533B8" w14:textId="77777777" w:rsidR="00F27992" w:rsidRPr="0064669B" w:rsidRDefault="00F27992" w:rsidP="0064669B">
            <w:pPr>
              <w:pStyle w:val="TableTextRight"/>
              <w:rPr>
                <w:rFonts w:cs="Arial"/>
                <w:b/>
                <w:bCs/>
              </w:rPr>
            </w:pPr>
            <w:r w:rsidRPr="0064669B">
              <w:rPr>
                <w:b/>
                <w:bCs/>
              </w:rPr>
              <w:t xml:space="preserve">         7.36 </w:t>
            </w:r>
          </w:p>
        </w:tc>
        <w:tc>
          <w:tcPr>
            <w:tcW w:w="1442" w:type="dxa"/>
            <w:shd w:val="clear" w:color="auto" w:fill="BEBEBE"/>
          </w:tcPr>
          <w:p w14:paraId="125E1CF9" w14:textId="77777777" w:rsidR="00F27992" w:rsidRPr="0064669B" w:rsidRDefault="00F27992" w:rsidP="0064669B">
            <w:pPr>
              <w:pStyle w:val="TableTextRight"/>
              <w:rPr>
                <w:rFonts w:cs="Arial"/>
                <w:b/>
                <w:bCs/>
              </w:rPr>
            </w:pPr>
            <w:r w:rsidRPr="0064669B">
              <w:rPr>
                <w:b/>
                <w:bCs/>
              </w:rPr>
              <w:t xml:space="preserve">         3.68 </w:t>
            </w:r>
          </w:p>
        </w:tc>
      </w:tr>
      <w:tr w:rsidR="00F27992" w:rsidRPr="00F27992" w14:paraId="555F1F54" w14:textId="77777777" w:rsidTr="0049380E">
        <w:trPr>
          <w:trHeight w:val="347"/>
          <w:jc w:val="center"/>
        </w:trPr>
        <w:tc>
          <w:tcPr>
            <w:tcW w:w="3955" w:type="dxa"/>
          </w:tcPr>
          <w:p w14:paraId="32A5BDC6" w14:textId="77777777" w:rsidR="00F27992" w:rsidRPr="00F27992" w:rsidRDefault="00F27992" w:rsidP="0064669B">
            <w:pPr>
              <w:pStyle w:val="TableText"/>
            </w:pPr>
            <w:r w:rsidRPr="00F27992">
              <w:t>Residential Marketplace Pilot MTP</w:t>
            </w:r>
          </w:p>
        </w:tc>
        <w:tc>
          <w:tcPr>
            <w:tcW w:w="1980" w:type="dxa"/>
          </w:tcPr>
          <w:p w14:paraId="1B6E2987" w14:textId="77777777" w:rsidR="00F27992" w:rsidRPr="00F27992" w:rsidRDefault="00F27992" w:rsidP="0064669B">
            <w:pPr>
              <w:pStyle w:val="TableTextRight"/>
              <w:rPr>
                <w:rFonts w:cs="Arial"/>
              </w:rPr>
            </w:pPr>
            <w:r w:rsidRPr="00F27992">
              <w:t xml:space="preserve">         6.58 </w:t>
            </w:r>
          </w:p>
        </w:tc>
        <w:tc>
          <w:tcPr>
            <w:tcW w:w="1800" w:type="dxa"/>
          </w:tcPr>
          <w:p w14:paraId="6C3BD64A" w14:textId="77777777" w:rsidR="00F27992" w:rsidRPr="00F27992" w:rsidRDefault="00F27992" w:rsidP="0064669B">
            <w:pPr>
              <w:pStyle w:val="TableTextRight"/>
              <w:rPr>
                <w:rFonts w:cs="Arial"/>
              </w:rPr>
            </w:pPr>
            <w:r w:rsidRPr="00F27992">
              <w:t xml:space="preserve">         6.58 </w:t>
            </w:r>
          </w:p>
        </w:tc>
        <w:tc>
          <w:tcPr>
            <w:tcW w:w="1442" w:type="dxa"/>
          </w:tcPr>
          <w:p w14:paraId="4E98C234" w14:textId="77777777" w:rsidR="00F27992" w:rsidRPr="00F27992" w:rsidRDefault="00F27992" w:rsidP="0064669B">
            <w:pPr>
              <w:pStyle w:val="TableTextRight"/>
              <w:rPr>
                <w:rFonts w:cs="Arial"/>
              </w:rPr>
            </w:pPr>
            <w:r w:rsidRPr="00F27992">
              <w:t xml:space="preserve">         3.29 </w:t>
            </w:r>
          </w:p>
        </w:tc>
      </w:tr>
      <w:tr w:rsidR="00F27992" w:rsidRPr="00F27992" w14:paraId="6248D360" w14:textId="77777777" w:rsidTr="0049380E">
        <w:trPr>
          <w:trHeight w:val="347"/>
          <w:jc w:val="center"/>
        </w:trPr>
        <w:tc>
          <w:tcPr>
            <w:tcW w:w="3955" w:type="dxa"/>
          </w:tcPr>
          <w:p w14:paraId="3D41BC92" w14:textId="6C3F3716" w:rsidR="00F27992" w:rsidRPr="00F27992" w:rsidRDefault="00F27992" w:rsidP="0064669B">
            <w:pPr>
              <w:pStyle w:val="TableText"/>
            </w:pPr>
            <w:r w:rsidRPr="00F27992">
              <w:t>Commercial Marketplace Pilot MTP</w:t>
            </w:r>
          </w:p>
        </w:tc>
        <w:tc>
          <w:tcPr>
            <w:tcW w:w="1980" w:type="dxa"/>
          </w:tcPr>
          <w:p w14:paraId="1DEC0BD3" w14:textId="77777777" w:rsidR="00F27992" w:rsidRPr="00F27992" w:rsidRDefault="00F27992" w:rsidP="0064669B">
            <w:pPr>
              <w:pStyle w:val="TableTextRight"/>
              <w:rPr>
                <w:rFonts w:cs="Arial"/>
              </w:rPr>
            </w:pPr>
            <w:r w:rsidRPr="00F27992">
              <w:t xml:space="preserve">       22.36 </w:t>
            </w:r>
          </w:p>
        </w:tc>
        <w:tc>
          <w:tcPr>
            <w:tcW w:w="1800" w:type="dxa"/>
          </w:tcPr>
          <w:p w14:paraId="038E6EE1" w14:textId="77777777" w:rsidR="00F27992" w:rsidRPr="00F27992" w:rsidRDefault="00F27992" w:rsidP="0064669B">
            <w:pPr>
              <w:pStyle w:val="TableTextRight"/>
              <w:rPr>
                <w:rFonts w:cs="Arial"/>
              </w:rPr>
            </w:pPr>
            <w:r w:rsidRPr="00F27992">
              <w:t xml:space="preserve">       22.36 </w:t>
            </w:r>
          </w:p>
        </w:tc>
        <w:tc>
          <w:tcPr>
            <w:tcW w:w="1442" w:type="dxa"/>
          </w:tcPr>
          <w:p w14:paraId="0A405D52" w14:textId="77777777" w:rsidR="00F27992" w:rsidRPr="00F27992" w:rsidRDefault="00F27992" w:rsidP="0064669B">
            <w:pPr>
              <w:pStyle w:val="TableTextRight"/>
              <w:rPr>
                <w:rFonts w:cs="Arial"/>
              </w:rPr>
            </w:pPr>
            <w:r w:rsidRPr="00F27992">
              <w:t xml:space="preserve">       11.18 </w:t>
            </w:r>
          </w:p>
        </w:tc>
      </w:tr>
    </w:tbl>
    <w:p w14:paraId="204492FB" w14:textId="5B2B8C5C" w:rsidR="00F27992" w:rsidRDefault="00F27992" w:rsidP="0051122E">
      <w:pPr>
        <w:pStyle w:val="Heading2"/>
        <w:rPr>
          <w:rFonts w:hint="eastAsia"/>
        </w:rPr>
      </w:pPr>
      <w:bookmarkStart w:id="115" w:name="_Toc82513374"/>
      <w:r>
        <w:t>Claimed Savings Adjustments</w:t>
      </w:r>
      <w:bookmarkEnd w:id="115"/>
    </w:p>
    <w:p w14:paraId="3AC71C9A" w14:textId="47342594" w:rsidR="00F27992" w:rsidRDefault="00F27992" w:rsidP="00F27992">
      <w:bookmarkStart w:id="116" w:name="_Hlk82414543"/>
      <w:r>
        <w:t xml:space="preserve">As discussed above, utilities are provided the opportunity to adjust savings at the project level based on interim EM&amp;V findings. </w:t>
      </w:r>
      <w:r w:rsidR="00C32956">
        <w:fldChar w:fldCharType="begin"/>
      </w:r>
      <w:r w:rsidR="00C32956">
        <w:instrText xml:space="preserve"> REF _Ref80791220 \h </w:instrText>
      </w:r>
      <w:r w:rsidR="00C32956">
        <w:fldChar w:fldCharType="separate"/>
      </w:r>
      <w:r w:rsidR="008A62D0">
        <w:t xml:space="preserve">Table </w:t>
      </w:r>
      <w:r w:rsidR="008A62D0">
        <w:rPr>
          <w:noProof/>
        </w:rPr>
        <w:t>23</w:t>
      </w:r>
      <w:r w:rsidR="00C32956">
        <w:fldChar w:fldCharType="end"/>
      </w:r>
      <w:r>
        <w:t xml:space="preserve"> summarizes claimed savings adjustments recommended by the EM&amp;V team. All commercial adjustments were made prior to the </w:t>
      </w:r>
      <w:r w:rsidR="00DB7276" w:rsidRPr="00DB7276">
        <w:t xml:space="preserve">Energy Efficiency Plan and Report </w:t>
      </w:r>
      <w:r>
        <w:t>filing on April 1, 202</w:t>
      </w:r>
      <w:r w:rsidR="00161CB7">
        <w:t>1</w:t>
      </w:r>
      <w:r>
        <w:t>. Realization rates assume the following adjustments will be included in El Paso Electric’s May 1 filing.</w:t>
      </w:r>
      <w:r w:rsidR="0064669B">
        <w:br/>
      </w:r>
    </w:p>
    <w:p w14:paraId="03DA5E18" w14:textId="6401E66F" w:rsidR="00F27992" w:rsidRDefault="00F27992" w:rsidP="00F27992">
      <w:pPr>
        <w:pStyle w:val="Caption"/>
      </w:pPr>
      <w:bookmarkStart w:id="117" w:name="_Ref80791220"/>
      <w:bookmarkStart w:id="118" w:name="_Toc82513470"/>
      <w:bookmarkEnd w:id="116"/>
      <w:r>
        <w:t xml:space="preserve">Table </w:t>
      </w:r>
      <w:r>
        <w:fldChar w:fldCharType="begin"/>
      </w:r>
      <w:r>
        <w:instrText>SEQ Table \* ARABIC</w:instrText>
      </w:r>
      <w:r>
        <w:fldChar w:fldCharType="separate"/>
      </w:r>
      <w:r w:rsidR="008A62D0">
        <w:rPr>
          <w:noProof/>
        </w:rPr>
        <w:t>23</w:t>
      </w:r>
      <w:r>
        <w:fldChar w:fldCharType="end"/>
      </w:r>
      <w:bookmarkEnd w:id="117"/>
      <w:r>
        <w:t xml:space="preserve">. </w:t>
      </w:r>
      <w:r w:rsidRPr="00CC02CE">
        <w:t>Evaluation, Measurement, and Verification Claimed Savings Adjustments by Program (Prior to EECRF</w:t>
      </w:r>
      <w:r>
        <w:rPr>
          <w:rStyle w:val="FootnoteReference"/>
        </w:rPr>
        <w:footnoteReference w:id="9"/>
      </w:r>
      <w:r w:rsidRPr="00CC02CE">
        <w:t xml:space="preserve"> Filing)</w:t>
      </w:r>
      <w:bookmarkEnd w:id="118"/>
    </w:p>
    <w:tbl>
      <w:tblPr>
        <w:tblW w:w="9363"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3595"/>
        <w:gridCol w:w="2880"/>
        <w:gridCol w:w="2888"/>
      </w:tblGrid>
      <w:tr w:rsidR="00F27992" w:rsidRPr="00F27992" w14:paraId="2F662F7F" w14:textId="77777777" w:rsidTr="0049380E">
        <w:trPr>
          <w:trHeight w:val="580"/>
          <w:jc w:val="center"/>
        </w:trPr>
        <w:tc>
          <w:tcPr>
            <w:tcW w:w="3595" w:type="dxa"/>
            <w:shd w:val="clear" w:color="auto" w:fill="24408F"/>
            <w:vAlign w:val="bottom"/>
          </w:tcPr>
          <w:p w14:paraId="1868C132" w14:textId="77777777" w:rsidR="00F27992" w:rsidRPr="00F27992" w:rsidRDefault="00F27992" w:rsidP="0049380E">
            <w:pPr>
              <w:pStyle w:val="TableHeadingRight"/>
              <w:jc w:val="left"/>
            </w:pPr>
          </w:p>
          <w:p w14:paraId="05C86A38" w14:textId="77777777" w:rsidR="00F27992" w:rsidRPr="00F27992" w:rsidRDefault="00F27992" w:rsidP="002F0AC3">
            <w:pPr>
              <w:pStyle w:val="TableHeadingLeft"/>
            </w:pPr>
            <w:r w:rsidRPr="00F27992">
              <w:t>Program</w:t>
            </w:r>
          </w:p>
        </w:tc>
        <w:tc>
          <w:tcPr>
            <w:tcW w:w="2880" w:type="dxa"/>
            <w:shd w:val="clear" w:color="auto" w:fill="24408F"/>
            <w:vAlign w:val="bottom"/>
          </w:tcPr>
          <w:p w14:paraId="749F8BA8" w14:textId="77777777" w:rsidR="00F27992" w:rsidRPr="00F27992" w:rsidRDefault="00F27992" w:rsidP="002F0AC3">
            <w:pPr>
              <w:pStyle w:val="TableHeadingRight"/>
            </w:pPr>
            <w:r w:rsidRPr="00F27992">
              <w:t>EM&amp;V</w:t>
            </w:r>
            <w:r w:rsidRPr="00F27992">
              <w:rPr>
                <w:spacing w:val="-10"/>
              </w:rPr>
              <w:t xml:space="preserve"> </w:t>
            </w:r>
            <w:r w:rsidRPr="00F27992">
              <w:t>demand</w:t>
            </w:r>
            <w:r w:rsidRPr="00F27992">
              <w:rPr>
                <w:spacing w:val="-8"/>
              </w:rPr>
              <w:t xml:space="preserve"> </w:t>
            </w:r>
            <w:r w:rsidRPr="00F27992">
              <w:t>claimed</w:t>
            </w:r>
            <w:r w:rsidRPr="00F27992">
              <w:rPr>
                <w:spacing w:val="-53"/>
              </w:rPr>
              <w:t xml:space="preserve"> </w:t>
            </w:r>
            <w:r w:rsidRPr="00F27992">
              <w:t>savings</w:t>
            </w:r>
            <w:r w:rsidRPr="00F27992">
              <w:rPr>
                <w:spacing w:val="-9"/>
              </w:rPr>
              <w:t xml:space="preserve"> </w:t>
            </w:r>
            <w:r w:rsidRPr="00F27992">
              <w:t>adjustments</w:t>
            </w:r>
            <w:r w:rsidRPr="00F27992">
              <w:rPr>
                <w:spacing w:val="-8"/>
              </w:rPr>
              <w:t xml:space="preserve"> </w:t>
            </w:r>
            <w:r w:rsidRPr="00F27992">
              <w:t>(kW)</w:t>
            </w:r>
          </w:p>
        </w:tc>
        <w:tc>
          <w:tcPr>
            <w:tcW w:w="2888" w:type="dxa"/>
            <w:shd w:val="clear" w:color="auto" w:fill="24408F"/>
            <w:vAlign w:val="bottom"/>
          </w:tcPr>
          <w:p w14:paraId="27BD9768" w14:textId="77777777" w:rsidR="00F27992" w:rsidRPr="00F27992" w:rsidRDefault="00F27992" w:rsidP="002F0AC3">
            <w:pPr>
              <w:pStyle w:val="TableHeadingRight"/>
            </w:pPr>
            <w:r w:rsidRPr="00F27992">
              <w:t>EM&amp;V</w:t>
            </w:r>
            <w:r w:rsidRPr="00F27992">
              <w:rPr>
                <w:spacing w:val="-7"/>
              </w:rPr>
              <w:t xml:space="preserve"> </w:t>
            </w:r>
            <w:r w:rsidRPr="00F27992">
              <w:t>energy</w:t>
            </w:r>
            <w:r w:rsidRPr="00F27992">
              <w:rPr>
                <w:spacing w:val="-4"/>
              </w:rPr>
              <w:t xml:space="preserve"> </w:t>
            </w:r>
            <w:r w:rsidRPr="00F27992">
              <w:t>claimed</w:t>
            </w:r>
            <w:r w:rsidRPr="00F27992">
              <w:rPr>
                <w:spacing w:val="-53"/>
              </w:rPr>
              <w:t xml:space="preserve"> </w:t>
            </w:r>
            <w:r w:rsidRPr="00F27992">
              <w:t>savings</w:t>
            </w:r>
            <w:r w:rsidRPr="00F27992">
              <w:rPr>
                <w:spacing w:val="-9"/>
              </w:rPr>
              <w:t xml:space="preserve"> </w:t>
            </w:r>
            <w:r w:rsidRPr="00F27992">
              <w:t>adjustments</w:t>
            </w:r>
            <w:r w:rsidRPr="00F27992">
              <w:rPr>
                <w:spacing w:val="-9"/>
              </w:rPr>
              <w:t xml:space="preserve"> </w:t>
            </w:r>
            <w:r w:rsidRPr="00F27992">
              <w:t>(kWh)</w:t>
            </w:r>
          </w:p>
        </w:tc>
      </w:tr>
      <w:tr w:rsidR="00F27992" w:rsidRPr="00F27992" w14:paraId="26CF87CD" w14:textId="77777777" w:rsidTr="0064669B">
        <w:trPr>
          <w:trHeight w:val="350"/>
          <w:jc w:val="center"/>
        </w:trPr>
        <w:tc>
          <w:tcPr>
            <w:tcW w:w="3595" w:type="dxa"/>
          </w:tcPr>
          <w:p w14:paraId="7E38F63F" w14:textId="77777777" w:rsidR="00F27992" w:rsidRPr="00F27992" w:rsidRDefault="00F27992" w:rsidP="0064669B">
            <w:pPr>
              <w:pStyle w:val="TableText"/>
            </w:pPr>
            <w:r w:rsidRPr="00F27992">
              <w:t>Commercial Load Management SOP</w:t>
            </w:r>
          </w:p>
        </w:tc>
        <w:tc>
          <w:tcPr>
            <w:tcW w:w="2880" w:type="dxa"/>
          </w:tcPr>
          <w:p w14:paraId="6A4BCA4B" w14:textId="77777777" w:rsidR="00F27992" w:rsidRPr="00F27992" w:rsidRDefault="00F27992" w:rsidP="0064669B">
            <w:pPr>
              <w:pStyle w:val="TableTextRight"/>
            </w:pPr>
            <w:r w:rsidRPr="00F27992">
              <w:t>1.0</w:t>
            </w:r>
          </w:p>
        </w:tc>
        <w:tc>
          <w:tcPr>
            <w:tcW w:w="2888" w:type="dxa"/>
          </w:tcPr>
          <w:p w14:paraId="789C7F60" w14:textId="77777777" w:rsidR="00F27992" w:rsidRPr="00F27992" w:rsidRDefault="00F27992" w:rsidP="0064669B">
            <w:pPr>
              <w:pStyle w:val="TableTextRight"/>
            </w:pPr>
            <w:r w:rsidRPr="00F27992">
              <w:t>0.00</w:t>
            </w:r>
          </w:p>
        </w:tc>
      </w:tr>
      <w:tr w:rsidR="00F27992" w:rsidRPr="00F27992" w14:paraId="1A3EE1ED" w14:textId="77777777" w:rsidTr="0064669B">
        <w:trPr>
          <w:trHeight w:val="350"/>
          <w:jc w:val="center"/>
        </w:trPr>
        <w:tc>
          <w:tcPr>
            <w:tcW w:w="3595" w:type="dxa"/>
          </w:tcPr>
          <w:p w14:paraId="02999C1E" w14:textId="77777777" w:rsidR="00F27992" w:rsidRPr="00F27992" w:rsidRDefault="00F27992" w:rsidP="0064669B">
            <w:pPr>
              <w:pStyle w:val="TableText"/>
            </w:pPr>
            <w:r w:rsidRPr="00F27992">
              <w:t>Large</w:t>
            </w:r>
            <w:r w:rsidRPr="00F27992">
              <w:rPr>
                <w:spacing w:val="-4"/>
              </w:rPr>
              <w:t xml:space="preserve"> </w:t>
            </w:r>
            <w:r w:rsidRPr="00F27992">
              <w:t>C&amp;I</w:t>
            </w:r>
            <w:r w:rsidRPr="00F27992">
              <w:rPr>
                <w:spacing w:val="-1"/>
              </w:rPr>
              <w:t xml:space="preserve"> </w:t>
            </w:r>
            <w:r w:rsidRPr="00F27992">
              <w:t>Solutions</w:t>
            </w:r>
            <w:r w:rsidRPr="00F27992">
              <w:rPr>
                <w:spacing w:val="-2"/>
              </w:rPr>
              <w:t xml:space="preserve"> </w:t>
            </w:r>
            <w:r w:rsidRPr="00F27992">
              <w:t>MTP</w:t>
            </w:r>
          </w:p>
        </w:tc>
        <w:tc>
          <w:tcPr>
            <w:tcW w:w="2880" w:type="dxa"/>
          </w:tcPr>
          <w:p w14:paraId="5A06D9CD" w14:textId="77777777" w:rsidR="00F27992" w:rsidRPr="00F27992" w:rsidRDefault="00F27992" w:rsidP="0064669B">
            <w:pPr>
              <w:pStyle w:val="TableTextRight"/>
            </w:pPr>
            <w:r w:rsidRPr="00F27992">
              <w:t>8.70</w:t>
            </w:r>
          </w:p>
        </w:tc>
        <w:tc>
          <w:tcPr>
            <w:tcW w:w="2888" w:type="dxa"/>
          </w:tcPr>
          <w:p w14:paraId="53DE8270" w14:textId="77777777" w:rsidR="00F27992" w:rsidRPr="00F27992" w:rsidRDefault="00F27992" w:rsidP="0064669B">
            <w:pPr>
              <w:pStyle w:val="TableTextRight"/>
            </w:pPr>
            <w:r w:rsidRPr="00F27992">
              <w:t>34,735.00</w:t>
            </w:r>
          </w:p>
        </w:tc>
      </w:tr>
      <w:tr w:rsidR="00F27992" w:rsidRPr="00F27992" w14:paraId="32001C5A" w14:textId="77777777" w:rsidTr="0064669B">
        <w:trPr>
          <w:trHeight w:val="350"/>
          <w:jc w:val="center"/>
        </w:trPr>
        <w:tc>
          <w:tcPr>
            <w:tcW w:w="3595" w:type="dxa"/>
          </w:tcPr>
          <w:p w14:paraId="796DEF66" w14:textId="77777777" w:rsidR="00F27992" w:rsidRPr="00F27992" w:rsidRDefault="00F27992" w:rsidP="0064669B">
            <w:pPr>
              <w:pStyle w:val="TableText"/>
            </w:pPr>
            <w:r w:rsidRPr="00F27992">
              <w:t xml:space="preserve">Residential Load Management MTP </w:t>
            </w:r>
          </w:p>
        </w:tc>
        <w:tc>
          <w:tcPr>
            <w:tcW w:w="2880" w:type="dxa"/>
          </w:tcPr>
          <w:p w14:paraId="09862600" w14:textId="77777777" w:rsidR="00F27992" w:rsidRPr="00F27992" w:rsidRDefault="00F27992" w:rsidP="0064669B">
            <w:pPr>
              <w:pStyle w:val="TableTextRight"/>
            </w:pPr>
            <w:r w:rsidRPr="00F27992">
              <w:t>-13.10</w:t>
            </w:r>
          </w:p>
        </w:tc>
        <w:tc>
          <w:tcPr>
            <w:tcW w:w="2888" w:type="dxa"/>
          </w:tcPr>
          <w:p w14:paraId="7A6C90E8" w14:textId="77777777" w:rsidR="00F27992" w:rsidRPr="00F27992" w:rsidRDefault="00F27992" w:rsidP="0064669B">
            <w:pPr>
              <w:pStyle w:val="TableTextRight"/>
            </w:pPr>
            <w:r w:rsidRPr="00F27992">
              <w:t>-209.00</w:t>
            </w:r>
          </w:p>
        </w:tc>
      </w:tr>
      <w:tr w:rsidR="00F27992" w:rsidRPr="00F27992" w14:paraId="201B41AE" w14:textId="77777777" w:rsidTr="0064669B">
        <w:trPr>
          <w:trHeight w:val="350"/>
          <w:jc w:val="center"/>
        </w:trPr>
        <w:tc>
          <w:tcPr>
            <w:tcW w:w="3595" w:type="dxa"/>
          </w:tcPr>
          <w:p w14:paraId="494C7D24" w14:textId="77777777" w:rsidR="00F27992" w:rsidRPr="00F27992" w:rsidRDefault="00F27992" w:rsidP="0064669B">
            <w:pPr>
              <w:pStyle w:val="TableText"/>
            </w:pPr>
            <w:r w:rsidRPr="00F27992">
              <w:t xml:space="preserve">Residential Solutions MTP </w:t>
            </w:r>
          </w:p>
        </w:tc>
        <w:tc>
          <w:tcPr>
            <w:tcW w:w="2880" w:type="dxa"/>
          </w:tcPr>
          <w:p w14:paraId="16699CC1" w14:textId="77777777" w:rsidR="00F27992" w:rsidRPr="00F27992" w:rsidRDefault="00F27992" w:rsidP="0064669B">
            <w:pPr>
              <w:pStyle w:val="TableTextRight"/>
            </w:pPr>
            <w:r w:rsidRPr="00F27992">
              <w:t>0.20</w:t>
            </w:r>
          </w:p>
        </w:tc>
        <w:tc>
          <w:tcPr>
            <w:tcW w:w="2888" w:type="dxa"/>
          </w:tcPr>
          <w:p w14:paraId="6CAF674F" w14:textId="77777777" w:rsidR="00F27992" w:rsidRPr="00F27992" w:rsidRDefault="00F27992" w:rsidP="0064669B">
            <w:pPr>
              <w:pStyle w:val="TableTextRight"/>
            </w:pPr>
            <w:r w:rsidRPr="00F27992">
              <w:t>0.00</w:t>
            </w:r>
          </w:p>
        </w:tc>
      </w:tr>
      <w:tr w:rsidR="00F27992" w:rsidRPr="00F27992" w14:paraId="1296872F" w14:textId="77777777" w:rsidTr="0064669B">
        <w:trPr>
          <w:trHeight w:val="350"/>
          <w:jc w:val="center"/>
        </w:trPr>
        <w:tc>
          <w:tcPr>
            <w:tcW w:w="3595" w:type="dxa"/>
          </w:tcPr>
          <w:p w14:paraId="50B36CFA" w14:textId="77777777" w:rsidR="00F27992" w:rsidRPr="00F27992" w:rsidRDefault="00F27992" w:rsidP="0064669B">
            <w:pPr>
              <w:pStyle w:val="TableText"/>
              <w:rPr>
                <w:b/>
              </w:rPr>
            </w:pPr>
            <w:r w:rsidRPr="00F27992">
              <w:rPr>
                <w:b/>
              </w:rPr>
              <w:t>Total</w:t>
            </w:r>
          </w:p>
        </w:tc>
        <w:tc>
          <w:tcPr>
            <w:tcW w:w="2880" w:type="dxa"/>
          </w:tcPr>
          <w:p w14:paraId="0E689894" w14:textId="77777777" w:rsidR="00F27992" w:rsidRPr="00F27992" w:rsidRDefault="00F27992" w:rsidP="0064669B">
            <w:pPr>
              <w:pStyle w:val="TableTextRight"/>
              <w:rPr>
                <w:b/>
              </w:rPr>
            </w:pPr>
            <w:r w:rsidRPr="00F27992">
              <w:rPr>
                <w:b/>
                <w:bCs/>
              </w:rPr>
              <w:t>-3.20</w:t>
            </w:r>
          </w:p>
        </w:tc>
        <w:tc>
          <w:tcPr>
            <w:tcW w:w="2888" w:type="dxa"/>
          </w:tcPr>
          <w:p w14:paraId="5DB20C81" w14:textId="77777777" w:rsidR="00F27992" w:rsidRPr="00F27992" w:rsidRDefault="00F27992" w:rsidP="0064669B">
            <w:pPr>
              <w:pStyle w:val="TableTextRight"/>
              <w:rPr>
                <w:b/>
              </w:rPr>
            </w:pPr>
            <w:r w:rsidRPr="00F27992">
              <w:rPr>
                <w:b/>
                <w:bCs/>
              </w:rPr>
              <w:t>34,526.00</w:t>
            </w:r>
          </w:p>
        </w:tc>
      </w:tr>
    </w:tbl>
    <w:p w14:paraId="4301F6D6" w14:textId="32EA6971" w:rsidR="00F27992" w:rsidRDefault="00F27992" w:rsidP="0051122E">
      <w:pPr>
        <w:pStyle w:val="Heading2"/>
        <w:rPr>
          <w:rFonts w:hint="eastAsia"/>
        </w:rPr>
      </w:pPr>
      <w:bookmarkStart w:id="119" w:name="_Toc82513375"/>
      <w:r>
        <w:t>Detailed Findings—Commercial</w:t>
      </w:r>
      <w:bookmarkEnd w:id="119"/>
      <w:r>
        <w:t xml:space="preserve"> </w:t>
      </w:r>
    </w:p>
    <w:p w14:paraId="4C8CE731" w14:textId="0538A82A" w:rsidR="00F27992" w:rsidRDefault="00F27992" w:rsidP="00C174E0">
      <w:pPr>
        <w:pStyle w:val="Heading3"/>
        <w:rPr>
          <w:rFonts w:hint="eastAsia"/>
        </w:rPr>
      </w:pPr>
      <w:bookmarkStart w:id="120" w:name="_Toc82513376"/>
      <w:r>
        <w:t xml:space="preserve">Large Commercial and Industrial (C&amp;I) Solutions </w:t>
      </w:r>
      <w:r w:rsidR="00E169BB">
        <w:br/>
      </w:r>
      <w:r>
        <w:t>Market Transformation Program (MTP)</w:t>
      </w:r>
      <w:bookmarkEnd w:id="120"/>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39"/>
        <w:gridCol w:w="1037"/>
        <w:gridCol w:w="1039"/>
        <w:gridCol w:w="1039"/>
        <w:gridCol w:w="1039"/>
        <w:gridCol w:w="1039"/>
        <w:gridCol w:w="1040"/>
        <w:gridCol w:w="1039"/>
      </w:tblGrid>
      <w:tr w:rsidR="00F27992" w:rsidRPr="00F27992" w14:paraId="1F780212" w14:textId="77777777" w:rsidTr="0049380E">
        <w:trPr>
          <w:trHeight w:val="1754"/>
          <w:jc w:val="center"/>
        </w:trPr>
        <w:tc>
          <w:tcPr>
            <w:tcW w:w="1039" w:type="dxa"/>
            <w:shd w:val="clear" w:color="auto" w:fill="24408F"/>
            <w:textDirection w:val="btLr"/>
            <w:vAlign w:val="bottom"/>
          </w:tcPr>
          <w:p w14:paraId="0023D683" w14:textId="77777777" w:rsidR="00F27992" w:rsidRPr="00F27992" w:rsidRDefault="00F27992" w:rsidP="0049380E">
            <w:pPr>
              <w:widowControl w:val="0"/>
              <w:autoSpaceDE w:val="0"/>
              <w:autoSpaceDN w:val="0"/>
              <w:spacing w:before="0" w:after="60" w:line="247" w:lineRule="auto"/>
              <w:ind w:left="112" w:right="189"/>
              <w:rPr>
                <w:rFonts w:eastAsia="Arial" w:cs="Arial"/>
                <w:b/>
                <w:sz w:val="16"/>
                <w:szCs w:val="22"/>
              </w:rPr>
            </w:pPr>
            <w:r w:rsidRPr="00F27992">
              <w:rPr>
                <w:rFonts w:eastAsia="Arial" w:cs="Arial"/>
                <w:b/>
                <w:color w:val="FFFFFF"/>
                <w:sz w:val="16"/>
                <w:szCs w:val="22"/>
              </w:rPr>
              <w:t>Program</w:t>
            </w:r>
            <w:r w:rsidRPr="00F27992">
              <w:rPr>
                <w:rFonts w:eastAsia="Arial" w:cs="Arial"/>
                <w:b/>
                <w:color w:val="FFFFFF"/>
                <w:spacing w:val="1"/>
                <w:sz w:val="16"/>
                <w:szCs w:val="22"/>
              </w:rPr>
              <w:t xml:space="preserve"> </w:t>
            </w:r>
            <w:r w:rsidRPr="00F27992">
              <w:rPr>
                <w:rFonts w:eastAsia="Arial" w:cs="Arial"/>
                <w:b/>
                <w:color w:val="FFFFFF"/>
                <w:spacing w:val="-1"/>
                <w:sz w:val="16"/>
                <w:szCs w:val="22"/>
              </w:rPr>
              <w:t xml:space="preserve">contribution </w:t>
            </w:r>
            <w:r w:rsidRPr="00F27992">
              <w:rPr>
                <w:rFonts w:eastAsia="Arial" w:cs="Arial"/>
                <w:b/>
                <w:color w:val="FFFFFF"/>
                <w:sz w:val="16"/>
                <w:szCs w:val="22"/>
              </w:rPr>
              <w:t>to</w:t>
            </w:r>
            <w:r w:rsidRPr="00F27992">
              <w:rPr>
                <w:rFonts w:eastAsia="Arial" w:cs="Arial"/>
                <w:b/>
                <w:color w:val="FFFFFF"/>
                <w:spacing w:val="-42"/>
                <w:sz w:val="16"/>
                <w:szCs w:val="22"/>
              </w:rPr>
              <w:t xml:space="preserve"> </w:t>
            </w:r>
            <w:r w:rsidRPr="00F27992">
              <w:rPr>
                <w:rFonts w:eastAsia="Arial" w:cs="Arial"/>
                <w:b/>
                <w:color w:val="FFFFFF"/>
                <w:sz w:val="16"/>
                <w:szCs w:val="22"/>
              </w:rPr>
              <w:t>portfolio</w:t>
            </w:r>
            <w:r w:rsidRPr="00F27992">
              <w:rPr>
                <w:rFonts w:eastAsia="Arial" w:cs="Arial"/>
                <w:b/>
                <w:color w:val="FFFFFF"/>
                <w:spacing w:val="1"/>
                <w:sz w:val="16"/>
                <w:szCs w:val="22"/>
              </w:rPr>
              <w:t xml:space="preserve"> </w:t>
            </w:r>
            <w:r w:rsidRPr="00F27992">
              <w:rPr>
                <w:rFonts w:eastAsia="Arial" w:cs="Arial"/>
                <w:b/>
                <w:color w:val="FFFFFF"/>
                <w:sz w:val="16"/>
                <w:szCs w:val="22"/>
              </w:rPr>
              <w:t>savings</w:t>
            </w:r>
            <w:r w:rsidRPr="00F27992">
              <w:rPr>
                <w:rFonts w:eastAsia="Arial" w:cs="Arial"/>
                <w:b/>
                <w:color w:val="FFFFFF"/>
                <w:spacing w:val="-1"/>
                <w:sz w:val="16"/>
                <w:szCs w:val="22"/>
              </w:rPr>
              <w:t xml:space="preserve"> </w:t>
            </w:r>
            <w:r w:rsidRPr="00F27992">
              <w:rPr>
                <w:rFonts w:eastAsia="Arial" w:cs="Arial"/>
                <w:b/>
                <w:color w:val="FFFFFF"/>
                <w:sz w:val="16"/>
                <w:szCs w:val="22"/>
              </w:rPr>
              <w:t>(kW)</w:t>
            </w:r>
          </w:p>
        </w:tc>
        <w:tc>
          <w:tcPr>
            <w:tcW w:w="1039" w:type="dxa"/>
            <w:shd w:val="clear" w:color="auto" w:fill="24408F"/>
            <w:textDirection w:val="btLr"/>
            <w:vAlign w:val="bottom"/>
          </w:tcPr>
          <w:p w14:paraId="7DEC2094" w14:textId="77777777" w:rsidR="00F27992" w:rsidRPr="00F27992" w:rsidRDefault="00F27992" w:rsidP="0049380E">
            <w:pPr>
              <w:widowControl w:val="0"/>
              <w:autoSpaceDE w:val="0"/>
              <w:autoSpaceDN w:val="0"/>
              <w:spacing w:before="1" w:after="60" w:line="247" w:lineRule="auto"/>
              <w:ind w:left="112" w:right="329"/>
              <w:rPr>
                <w:rFonts w:eastAsia="Arial" w:cs="Arial"/>
                <w:b/>
                <w:sz w:val="16"/>
                <w:szCs w:val="22"/>
              </w:rPr>
            </w:pPr>
            <w:r w:rsidRPr="00F27992">
              <w:rPr>
                <w:rFonts w:eastAsia="Arial" w:cs="Arial"/>
                <w:b/>
                <w:color w:val="FFFFFF"/>
                <w:sz w:val="16"/>
                <w:szCs w:val="22"/>
              </w:rPr>
              <w:t>Claimed</w:t>
            </w:r>
            <w:r w:rsidRPr="00F27992">
              <w:rPr>
                <w:rFonts w:eastAsia="Arial" w:cs="Arial"/>
                <w:b/>
                <w:color w:val="FFFFFF"/>
                <w:spacing w:val="1"/>
                <w:sz w:val="16"/>
                <w:szCs w:val="22"/>
              </w:rPr>
              <w:t xml:space="preserve"> </w:t>
            </w:r>
            <w:r w:rsidRPr="00F27992">
              <w:rPr>
                <w:rFonts w:eastAsia="Arial" w:cs="Arial"/>
                <w:b/>
                <w:color w:val="FFFFFF"/>
                <w:sz w:val="16"/>
                <w:szCs w:val="22"/>
              </w:rPr>
              <w:t>demand</w:t>
            </w:r>
            <w:r w:rsidRPr="00F27992">
              <w:rPr>
                <w:rFonts w:eastAsia="Arial" w:cs="Arial"/>
                <w:b/>
                <w:color w:val="FFFFFF"/>
                <w:spacing w:val="1"/>
                <w:sz w:val="16"/>
                <w:szCs w:val="22"/>
              </w:rPr>
              <w:t xml:space="preserve"> </w:t>
            </w:r>
            <w:r w:rsidRPr="00F27992">
              <w:rPr>
                <w:rFonts w:eastAsia="Arial" w:cs="Arial"/>
                <w:b/>
                <w:color w:val="FFFFFF"/>
                <w:sz w:val="16"/>
                <w:szCs w:val="22"/>
              </w:rPr>
              <w:t>savings</w:t>
            </w:r>
            <w:r w:rsidRPr="00F27992">
              <w:rPr>
                <w:rFonts w:eastAsia="Arial" w:cs="Arial"/>
                <w:b/>
                <w:color w:val="FFFFFF"/>
                <w:spacing w:val="-11"/>
                <w:sz w:val="16"/>
                <w:szCs w:val="22"/>
              </w:rPr>
              <w:t xml:space="preserve"> </w:t>
            </w:r>
            <w:r w:rsidRPr="00F27992">
              <w:rPr>
                <w:rFonts w:eastAsia="Arial" w:cs="Arial"/>
                <w:b/>
                <w:color w:val="FFFFFF"/>
                <w:sz w:val="16"/>
                <w:szCs w:val="22"/>
              </w:rPr>
              <w:t>(kW)</w:t>
            </w:r>
          </w:p>
        </w:tc>
        <w:tc>
          <w:tcPr>
            <w:tcW w:w="1037" w:type="dxa"/>
            <w:shd w:val="clear" w:color="auto" w:fill="24408F"/>
            <w:textDirection w:val="btLr"/>
            <w:vAlign w:val="bottom"/>
          </w:tcPr>
          <w:p w14:paraId="40A400BD" w14:textId="77777777" w:rsidR="00F27992" w:rsidRPr="00F27992" w:rsidRDefault="00F27992" w:rsidP="0049380E">
            <w:pPr>
              <w:widowControl w:val="0"/>
              <w:autoSpaceDE w:val="0"/>
              <w:autoSpaceDN w:val="0"/>
              <w:spacing w:before="0" w:after="60" w:line="247" w:lineRule="auto"/>
              <w:ind w:left="112" w:right="329"/>
              <w:rPr>
                <w:rFonts w:eastAsia="Arial" w:cs="Arial"/>
                <w:b/>
                <w:sz w:val="16"/>
                <w:szCs w:val="22"/>
              </w:rPr>
            </w:pPr>
            <w:r w:rsidRPr="00F27992">
              <w:rPr>
                <w:rFonts w:eastAsia="Arial" w:cs="Arial"/>
                <w:b/>
                <w:color w:val="FFFFFF"/>
                <w:sz w:val="16"/>
                <w:szCs w:val="22"/>
              </w:rPr>
              <w:t>Evaluated</w:t>
            </w:r>
            <w:r w:rsidRPr="00F27992">
              <w:rPr>
                <w:rFonts w:eastAsia="Arial" w:cs="Arial"/>
                <w:b/>
                <w:color w:val="FFFFFF"/>
                <w:spacing w:val="1"/>
                <w:sz w:val="16"/>
                <w:szCs w:val="22"/>
              </w:rPr>
              <w:t xml:space="preserve"> </w:t>
            </w:r>
            <w:r w:rsidRPr="00F27992">
              <w:rPr>
                <w:rFonts w:eastAsia="Arial" w:cs="Arial"/>
                <w:b/>
                <w:color w:val="FFFFFF"/>
                <w:sz w:val="16"/>
                <w:szCs w:val="22"/>
              </w:rPr>
              <w:t>demand</w:t>
            </w:r>
            <w:r w:rsidRPr="00F27992">
              <w:rPr>
                <w:rFonts w:eastAsia="Arial" w:cs="Arial"/>
                <w:b/>
                <w:color w:val="FFFFFF"/>
                <w:spacing w:val="1"/>
                <w:sz w:val="16"/>
                <w:szCs w:val="22"/>
              </w:rPr>
              <w:t xml:space="preserve"> </w:t>
            </w:r>
            <w:r w:rsidRPr="00F27992">
              <w:rPr>
                <w:rFonts w:eastAsia="Arial" w:cs="Arial"/>
                <w:b/>
                <w:color w:val="FFFFFF"/>
                <w:sz w:val="16"/>
                <w:szCs w:val="22"/>
              </w:rPr>
              <w:t>savings</w:t>
            </w:r>
            <w:r w:rsidRPr="00F27992">
              <w:rPr>
                <w:rFonts w:eastAsia="Arial" w:cs="Arial"/>
                <w:b/>
                <w:color w:val="FFFFFF"/>
                <w:spacing w:val="-11"/>
                <w:sz w:val="16"/>
                <w:szCs w:val="22"/>
              </w:rPr>
              <w:t xml:space="preserve"> </w:t>
            </w:r>
            <w:r w:rsidRPr="00F27992">
              <w:rPr>
                <w:rFonts w:eastAsia="Arial" w:cs="Arial"/>
                <w:b/>
                <w:color w:val="FFFFFF"/>
                <w:sz w:val="16"/>
                <w:szCs w:val="22"/>
              </w:rPr>
              <w:t>(kW)</w:t>
            </w:r>
          </w:p>
        </w:tc>
        <w:tc>
          <w:tcPr>
            <w:tcW w:w="1039" w:type="dxa"/>
            <w:shd w:val="clear" w:color="auto" w:fill="24408F"/>
            <w:textDirection w:val="btLr"/>
            <w:vAlign w:val="bottom"/>
          </w:tcPr>
          <w:p w14:paraId="6EBD2E85" w14:textId="77777777" w:rsidR="00F27992" w:rsidRPr="00F27992" w:rsidRDefault="00F27992" w:rsidP="0049380E">
            <w:pPr>
              <w:widowControl w:val="0"/>
              <w:autoSpaceDE w:val="0"/>
              <w:autoSpaceDN w:val="0"/>
              <w:spacing w:before="0" w:after="60"/>
              <w:rPr>
                <w:rFonts w:eastAsia="Arial" w:cs="Arial"/>
                <w:b/>
                <w:sz w:val="18"/>
                <w:szCs w:val="22"/>
              </w:rPr>
            </w:pPr>
          </w:p>
          <w:p w14:paraId="4724287F" w14:textId="306FFC82" w:rsidR="00F27992" w:rsidRPr="00F27992" w:rsidRDefault="00F27992" w:rsidP="0049380E">
            <w:pPr>
              <w:widowControl w:val="0"/>
              <w:autoSpaceDE w:val="0"/>
              <w:autoSpaceDN w:val="0"/>
              <w:spacing w:before="1" w:after="60" w:line="247" w:lineRule="auto"/>
              <w:ind w:left="112" w:right="122"/>
              <w:rPr>
                <w:rFonts w:eastAsia="Arial" w:cs="Arial"/>
                <w:b/>
                <w:sz w:val="16"/>
                <w:szCs w:val="22"/>
              </w:rPr>
            </w:pPr>
            <w:r w:rsidRPr="00F27992">
              <w:rPr>
                <w:rFonts w:eastAsia="Arial" w:cs="Arial"/>
                <w:b/>
                <w:color w:val="FFFFFF"/>
                <w:sz w:val="16"/>
                <w:szCs w:val="22"/>
              </w:rPr>
              <w:t xml:space="preserve">Realization </w:t>
            </w:r>
            <w:r w:rsidR="00635D85">
              <w:rPr>
                <w:rFonts w:eastAsia="Arial" w:cs="Arial"/>
                <w:b/>
                <w:color w:val="FFFFFF"/>
                <w:sz w:val="16"/>
                <w:szCs w:val="22"/>
              </w:rPr>
              <w:br/>
            </w:r>
            <w:proofErr w:type="gramStart"/>
            <w:r w:rsidRPr="00F27992">
              <w:rPr>
                <w:rFonts w:eastAsia="Arial" w:cs="Arial"/>
                <w:b/>
                <w:color w:val="FFFFFF"/>
                <w:sz w:val="16"/>
                <w:szCs w:val="22"/>
              </w:rPr>
              <w:t>rate</w:t>
            </w:r>
            <w:r>
              <w:rPr>
                <w:rFonts w:eastAsia="Arial" w:cs="Arial"/>
                <w:b/>
                <w:color w:val="FFFFFF"/>
                <w:sz w:val="16"/>
                <w:szCs w:val="22"/>
              </w:rPr>
              <w:t xml:space="preserve"> </w:t>
            </w:r>
            <w:r w:rsidRPr="00F27992">
              <w:rPr>
                <w:rFonts w:eastAsia="Arial" w:cs="Arial"/>
                <w:b/>
                <w:color w:val="FFFFFF"/>
                <w:spacing w:val="-42"/>
                <w:sz w:val="16"/>
                <w:szCs w:val="22"/>
              </w:rPr>
              <w:t xml:space="preserve"> </w:t>
            </w:r>
            <w:r w:rsidRPr="00F27992">
              <w:rPr>
                <w:rFonts w:eastAsia="Arial" w:cs="Arial"/>
                <w:b/>
                <w:color w:val="FFFFFF"/>
                <w:sz w:val="16"/>
                <w:szCs w:val="22"/>
              </w:rPr>
              <w:t>(</w:t>
            </w:r>
            <w:proofErr w:type="gramEnd"/>
            <w:r w:rsidRPr="00F27992">
              <w:rPr>
                <w:rFonts w:eastAsia="Arial" w:cs="Arial"/>
                <w:b/>
                <w:color w:val="FFFFFF"/>
                <w:sz w:val="16"/>
                <w:szCs w:val="22"/>
              </w:rPr>
              <w:t>kW)</w:t>
            </w:r>
          </w:p>
        </w:tc>
        <w:tc>
          <w:tcPr>
            <w:tcW w:w="1039" w:type="dxa"/>
            <w:shd w:val="clear" w:color="auto" w:fill="24408F"/>
            <w:textDirection w:val="btLr"/>
            <w:vAlign w:val="bottom"/>
          </w:tcPr>
          <w:p w14:paraId="16EA440E" w14:textId="414428AF" w:rsidR="00F27992" w:rsidRPr="00F27992" w:rsidRDefault="00F27992" w:rsidP="0049380E">
            <w:pPr>
              <w:widowControl w:val="0"/>
              <w:autoSpaceDE w:val="0"/>
              <w:autoSpaceDN w:val="0"/>
              <w:spacing w:before="0" w:after="60" w:line="247" w:lineRule="auto"/>
              <w:ind w:left="112" w:right="189"/>
              <w:rPr>
                <w:rFonts w:eastAsia="Arial" w:cs="Arial"/>
                <w:b/>
                <w:sz w:val="16"/>
                <w:szCs w:val="22"/>
              </w:rPr>
            </w:pPr>
            <w:r w:rsidRPr="00F27992">
              <w:rPr>
                <w:rFonts w:eastAsia="Arial" w:cs="Arial"/>
                <w:b/>
                <w:color w:val="FFFFFF"/>
                <w:sz w:val="16"/>
                <w:szCs w:val="22"/>
              </w:rPr>
              <w:t>Program</w:t>
            </w:r>
            <w:r w:rsidRPr="00F27992">
              <w:rPr>
                <w:rFonts w:eastAsia="Arial" w:cs="Arial"/>
                <w:b/>
                <w:color w:val="FFFFFF"/>
                <w:spacing w:val="1"/>
                <w:sz w:val="16"/>
                <w:szCs w:val="22"/>
              </w:rPr>
              <w:t xml:space="preserve"> </w:t>
            </w:r>
            <w:r w:rsidRPr="00F27992">
              <w:rPr>
                <w:rFonts w:eastAsia="Arial" w:cs="Arial"/>
                <w:b/>
                <w:color w:val="FFFFFF"/>
                <w:spacing w:val="-1"/>
                <w:sz w:val="16"/>
                <w:szCs w:val="22"/>
              </w:rPr>
              <w:t xml:space="preserve">contribution </w:t>
            </w:r>
            <w:proofErr w:type="gramStart"/>
            <w:r w:rsidRPr="00F27992">
              <w:rPr>
                <w:rFonts w:eastAsia="Arial" w:cs="Arial"/>
                <w:b/>
                <w:color w:val="FFFFFF"/>
                <w:sz w:val="16"/>
                <w:szCs w:val="22"/>
              </w:rPr>
              <w:t>to</w:t>
            </w:r>
            <w:r>
              <w:rPr>
                <w:rFonts w:eastAsia="Arial" w:cs="Arial"/>
                <w:b/>
                <w:color w:val="FFFFFF"/>
                <w:sz w:val="16"/>
                <w:szCs w:val="22"/>
              </w:rPr>
              <w:t xml:space="preserve"> </w:t>
            </w:r>
            <w:r w:rsidRPr="00F27992">
              <w:rPr>
                <w:rFonts w:eastAsia="Arial" w:cs="Arial"/>
                <w:b/>
                <w:color w:val="FFFFFF"/>
                <w:spacing w:val="-42"/>
                <w:sz w:val="16"/>
                <w:szCs w:val="22"/>
              </w:rPr>
              <w:t xml:space="preserve"> </w:t>
            </w:r>
            <w:r w:rsidRPr="00F27992">
              <w:rPr>
                <w:rFonts w:eastAsia="Arial" w:cs="Arial"/>
                <w:b/>
                <w:color w:val="FFFFFF"/>
                <w:sz w:val="16"/>
                <w:szCs w:val="22"/>
              </w:rPr>
              <w:t>portfolio</w:t>
            </w:r>
            <w:proofErr w:type="gramEnd"/>
            <w:r w:rsidRPr="00F27992">
              <w:rPr>
                <w:rFonts w:eastAsia="Arial" w:cs="Arial"/>
                <w:b/>
                <w:color w:val="FFFFFF"/>
                <w:spacing w:val="1"/>
                <w:sz w:val="16"/>
                <w:szCs w:val="22"/>
              </w:rPr>
              <w:t xml:space="preserve"> </w:t>
            </w:r>
            <w:r w:rsidRPr="00F27992">
              <w:rPr>
                <w:rFonts w:eastAsia="Arial" w:cs="Arial"/>
                <w:b/>
                <w:color w:val="FFFFFF"/>
                <w:sz w:val="16"/>
                <w:szCs w:val="22"/>
              </w:rPr>
              <w:t>savings</w:t>
            </w:r>
            <w:r w:rsidRPr="00F27992">
              <w:rPr>
                <w:rFonts w:eastAsia="Arial" w:cs="Arial"/>
                <w:b/>
                <w:color w:val="FFFFFF"/>
                <w:spacing w:val="-1"/>
                <w:sz w:val="16"/>
                <w:szCs w:val="22"/>
              </w:rPr>
              <w:t xml:space="preserve"> </w:t>
            </w:r>
            <w:r w:rsidRPr="00F27992">
              <w:rPr>
                <w:rFonts w:eastAsia="Arial" w:cs="Arial"/>
                <w:b/>
                <w:color w:val="FFFFFF"/>
                <w:sz w:val="16"/>
                <w:szCs w:val="22"/>
              </w:rPr>
              <w:t>(kWh)</w:t>
            </w:r>
          </w:p>
        </w:tc>
        <w:tc>
          <w:tcPr>
            <w:tcW w:w="1039" w:type="dxa"/>
            <w:shd w:val="clear" w:color="auto" w:fill="24408F"/>
            <w:textDirection w:val="btLr"/>
            <w:vAlign w:val="bottom"/>
          </w:tcPr>
          <w:p w14:paraId="50C57C49" w14:textId="273C8FBB" w:rsidR="00F27992" w:rsidRPr="00F27992" w:rsidRDefault="00F27992" w:rsidP="0049380E">
            <w:pPr>
              <w:widowControl w:val="0"/>
              <w:autoSpaceDE w:val="0"/>
              <w:autoSpaceDN w:val="0"/>
              <w:spacing w:before="0" w:after="60" w:line="247" w:lineRule="auto"/>
              <w:ind w:left="144" w:right="144"/>
              <w:rPr>
                <w:rFonts w:eastAsia="Arial" w:cs="Arial"/>
                <w:b/>
                <w:sz w:val="16"/>
                <w:szCs w:val="22"/>
              </w:rPr>
            </w:pPr>
            <w:r w:rsidRPr="00F27992">
              <w:rPr>
                <w:rFonts w:eastAsia="Arial" w:cs="Arial"/>
                <w:b/>
                <w:color w:val="FFFFFF"/>
                <w:sz w:val="16"/>
                <w:szCs w:val="22"/>
              </w:rPr>
              <w:t>Claimed</w:t>
            </w:r>
            <w:r w:rsidRPr="00F27992">
              <w:rPr>
                <w:rFonts w:eastAsia="Arial" w:cs="Arial"/>
                <w:b/>
                <w:color w:val="FFFFFF"/>
                <w:spacing w:val="-42"/>
                <w:sz w:val="16"/>
                <w:szCs w:val="22"/>
              </w:rPr>
              <w:t xml:space="preserve"> </w:t>
            </w:r>
            <w:r w:rsidR="00635D85">
              <w:rPr>
                <w:rFonts w:eastAsia="Arial" w:cs="Arial"/>
                <w:b/>
                <w:color w:val="FFFFFF"/>
                <w:spacing w:val="-42"/>
                <w:sz w:val="16"/>
                <w:szCs w:val="22"/>
              </w:rPr>
              <w:t xml:space="preserve"> </w:t>
            </w:r>
            <w:r w:rsidR="009F6333" w:rsidRPr="009A5E43">
              <w:rPr>
                <w:rFonts w:eastAsia="Arial" w:cs="Arial"/>
                <w:b/>
                <w:color w:val="FFFFFF"/>
                <w:spacing w:val="1"/>
                <w:sz w:val="16"/>
                <w:szCs w:val="22"/>
              </w:rPr>
              <w:t xml:space="preserve"> </w:t>
            </w:r>
            <w:r w:rsidR="00635D85">
              <w:rPr>
                <w:rFonts w:eastAsia="Arial" w:cs="Arial"/>
                <w:b/>
                <w:color w:val="FFFFFF"/>
                <w:sz w:val="16"/>
                <w:szCs w:val="22"/>
              </w:rPr>
              <w:t>e</w:t>
            </w:r>
            <w:r w:rsidRPr="00F27992">
              <w:rPr>
                <w:rFonts w:eastAsia="Arial" w:cs="Arial"/>
                <w:b/>
                <w:color w:val="FFFFFF"/>
                <w:sz w:val="16"/>
                <w:szCs w:val="22"/>
              </w:rPr>
              <w:t>nergy</w:t>
            </w:r>
            <w:r w:rsidR="00635D85">
              <w:rPr>
                <w:rFonts w:eastAsia="Arial" w:cs="Arial"/>
                <w:b/>
                <w:color w:val="FFFFFF"/>
                <w:sz w:val="16"/>
                <w:szCs w:val="22"/>
              </w:rPr>
              <w:t xml:space="preserve"> </w:t>
            </w:r>
            <w:proofErr w:type="gramStart"/>
            <w:r w:rsidRPr="00F27992">
              <w:rPr>
                <w:rFonts w:eastAsia="Arial" w:cs="Arial"/>
                <w:b/>
                <w:color w:val="FFFFFF"/>
                <w:sz w:val="16"/>
                <w:szCs w:val="22"/>
              </w:rPr>
              <w:t>savings</w:t>
            </w:r>
            <w:r>
              <w:rPr>
                <w:rFonts w:eastAsia="Arial" w:cs="Arial"/>
                <w:b/>
                <w:color w:val="FFFFFF"/>
                <w:sz w:val="16"/>
                <w:szCs w:val="22"/>
              </w:rPr>
              <w:t xml:space="preserve"> </w:t>
            </w:r>
            <w:r w:rsidRPr="00F27992">
              <w:rPr>
                <w:rFonts w:eastAsia="Arial" w:cs="Arial"/>
                <w:b/>
                <w:color w:val="FFFFFF"/>
                <w:spacing w:val="-42"/>
                <w:sz w:val="16"/>
                <w:szCs w:val="22"/>
              </w:rPr>
              <w:t xml:space="preserve"> </w:t>
            </w:r>
            <w:r w:rsidRPr="00F27992">
              <w:rPr>
                <w:rFonts w:eastAsia="Arial" w:cs="Arial"/>
                <w:b/>
                <w:color w:val="FFFFFF"/>
                <w:sz w:val="16"/>
                <w:szCs w:val="22"/>
              </w:rPr>
              <w:t>(</w:t>
            </w:r>
            <w:proofErr w:type="gramEnd"/>
            <w:r w:rsidRPr="00F27992">
              <w:rPr>
                <w:rFonts w:eastAsia="Arial" w:cs="Arial"/>
                <w:b/>
                <w:color w:val="FFFFFF"/>
                <w:sz w:val="16"/>
                <w:szCs w:val="22"/>
              </w:rPr>
              <w:t>kWh)</w:t>
            </w:r>
          </w:p>
        </w:tc>
        <w:tc>
          <w:tcPr>
            <w:tcW w:w="1039" w:type="dxa"/>
            <w:shd w:val="clear" w:color="auto" w:fill="24408F"/>
            <w:textDirection w:val="btLr"/>
            <w:vAlign w:val="bottom"/>
          </w:tcPr>
          <w:p w14:paraId="35F0BD9F" w14:textId="601B1071" w:rsidR="00F27992" w:rsidRPr="00F27992" w:rsidRDefault="00F27992" w:rsidP="0049380E">
            <w:pPr>
              <w:widowControl w:val="0"/>
              <w:autoSpaceDE w:val="0"/>
              <w:autoSpaceDN w:val="0"/>
              <w:spacing w:before="0" w:after="60" w:line="247" w:lineRule="auto"/>
              <w:ind w:left="144" w:right="144"/>
              <w:rPr>
                <w:rFonts w:eastAsia="Arial" w:cs="Arial"/>
                <w:b/>
                <w:sz w:val="16"/>
                <w:szCs w:val="22"/>
              </w:rPr>
            </w:pPr>
            <w:r w:rsidRPr="00F27992">
              <w:rPr>
                <w:rFonts w:eastAsia="Arial" w:cs="Arial"/>
                <w:b/>
                <w:color w:val="FFFFFF"/>
                <w:sz w:val="16"/>
                <w:szCs w:val="22"/>
              </w:rPr>
              <w:t>Evaluated</w:t>
            </w:r>
            <w:r w:rsidRPr="00F27992">
              <w:rPr>
                <w:rFonts w:eastAsia="Arial" w:cs="Arial"/>
                <w:b/>
                <w:color w:val="FFFFFF"/>
                <w:spacing w:val="-42"/>
                <w:sz w:val="16"/>
                <w:szCs w:val="22"/>
              </w:rPr>
              <w:t xml:space="preserve"> </w:t>
            </w:r>
            <w:r w:rsidR="0073143B">
              <w:rPr>
                <w:rFonts w:eastAsia="Arial" w:cs="Arial"/>
                <w:b/>
                <w:color w:val="FFFFFF"/>
                <w:spacing w:val="-42"/>
                <w:sz w:val="16"/>
                <w:szCs w:val="22"/>
              </w:rPr>
              <w:t xml:space="preserve"> </w:t>
            </w:r>
            <w:r w:rsidR="0073143B" w:rsidRPr="00F27992">
              <w:rPr>
                <w:rFonts w:eastAsia="Arial" w:cs="Arial"/>
                <w:b/>
                <w:color w:val="FFFFFF"/>
                <w:spacing w:val="1"/>
                <w:sz w:val="16"/>
                <w:szCs w:val="22"/>
              </w:rPr>
              <w:t xml:space="preserve"> </w:t>
            </w:r>
            <w:r w:rsidRPr="00F27992">
              <w:rPr>
                <w:rFonts w:eastAsia="Arial" w:cs="Arial"/>
                <w:b/>
                <w:color w:val="FFFFFF"/>
                <w:sz w:val="16"/>
                <w:szCs w:val="22"/>
              </w:rPr>
              <w:t>energy</w:t>
            </w:r>
            <w:r w:rsidRPr="00F27992">
              <w:rPr>
                <w:rFonts w:eastAsia="Arial" w:cs="Arial"/>
                <w:b/>
                <w:color w:val="FFFFFF"/>
                <w:spacing w:val="1"/>
                <w:sz w:val="16"/>
                <w:szCs w:val="22"/>
              </w:rPr>
              <w:t xml:space="preserve"> </w:t>
            </w:r>
            <w:r w:rsidRPr="00F27992">
              <w:rPr>
                <w:rFonts w:eastAsia="Arial" w:cs="Arial"/>
                <w:b/>
                <w:color w:val="FFFFFF"/>
                <w:sz w:val="16"/>
                <w:szCs w:val="22"/>
              </w:rPr>
              <w:t>savings</w:t>
            </w:r>
            <w:r w:rsidRPr="00F27992">
              <w:rPr>
                <w:rFonts w:eastAsia="Arial" w:cs="Arial"/>
                <w:b/>
                <w:color w:val="FFFFFF"/>
                <w:spacing w:val="1"/>
                <w:sz w:val="16"/>
                <w:szCs w:val="22"/>
              </w:rPr>
              <w:t xml:space="preserve"> </w:t>
            </w:r>
            <w:r w:rsidRPr="00F27992">
              <w:rPr>
                <w:rFonts w:eastAsia="Arial" w:cs="Arial"/>
                <w:b/>
                <w:color w:val="FFFFFF"/>
                <w:sz w:val="16"/>
                <w:szCs w:val="22"/>
              </w:rPr>
              <w:t>(kWh)</w:t>
            </w:r>
          </w:p>
        </w:tc>
        <w:tc>
          <w:tcPr>
            <w:tcW w:w="1040" w:type="dxa"/>
            <w:shd w:val="clear" w:color="auto" w:fill="24408F"/>
            <w:textDirection w:val="btLr"/>
            <w:vAlign w:val="bottom"/>
          </w:tcPr>
          <w:p w14:paraId="1891E1F8" w14:textId="62003E5A" w:rsidR="00F27992" w:rsidRPr="00F27992" w:rsidRDefault="00F27992" w:rsidP="0049380E">
            <w:pPr>
              <w:widowControl w:val="0"/>
              <w:autoSpaceDE w:val="0"/>
              <w:autoSpaceDN w:val="0"/>
              <w:spacing w:before="161" w:after="60" w:line="247" w:lineRule="auto"/>
              <w:ind w:left="112" w:right="460"/>
              <w:rPr>
                <w:rFonts w:eastAsia="Arial" w:cs="Arial"/>
                <w:b/>
                <w:sz w:val="16"/>
                <w:szCs w:val="22"/>
              </w:rPr>
            </w:pPr>
            <w:r w:rsidRPr="00F27992">
              <w:rPr>
                <w:rFonts w:eastAsia="Arial" w:cs="Arial"/>
                <w:b/>
                <w:color w:val="FFFFFF"/>
                <w:sz w:val="16"/>
                <w:szCs w:val="22"/>
              </w:rPr>
              <w:t>Realization</w:t>
            </w:r>
            <w:r w:rsidRPr="00F27992">
              <w:rPr>
                <w:rFonts w:eastAsia="Arial" w:cs="Arial"/>
                <w:b/>
                <w:color w:val="FFFFFF"/>
                <w:spacing w:val="-42"/>
                <w:sz w:val="16"/>
                <w:szCs w:val="22"/>
              </w:rPr>
              <w:t xml:space="preserve"> </w:t>
            </w:r>
            <w:r w:rsidR="0073143B">
              <w:rPr>
                <w:rFonts w:eastAsia="Arial" w:cs="Arial"/>
                <w:b/>
                <w:color w:val="FFFFFF"/>
                <w:spacing w:val="-42"/>
                <w:sz w:val="16"/>
                <w:szCs w:val="22"/>
              </w:rPr>
              <w:t xml:space="preserve"> </w:t>
            </w:r>
            <w:r w:rsidR="0073143B">
              <w:rPr>
                <w:rFonts w:eastAsia="Arial" w:cs="Arial"/>
                <w:b/>
                <w:color w:val="FFFFFF"/>
                <w:spacing w:val="-42"/>
                <w:sz w:val="16"/>
                <w:szCs w:val="22"/>
              </w:rPr>
              <w:br/>
            </w:r>
            <w:r w:rsidRPr="00F27992">
              <w:rPr>
                <w:rFonts w:eastAsia="Arial" w:cs="Arial"/>
                <w:b/>
                <w:color w:val="FFFFFF"/>
                <w:sz w:val="16"/>
                <w:szCs w:val="22"/>
              </w:rPr>
              <w:t>rate</w:t>
            </w:r>
            <w:r w:rsidR="0073143B">
              <w:rPr>
                <w:rFonts w:eastAsia="Arial" w:cs="Arial"/>
                <w:b/>
                <w:color w:val="FFFFFF"/>
                <w:sz w:val="16"/>
                <w:szCs w:val="22"/>
              </w:rPr>
              <w:t xml:space="preserve"> </w:t>
            </w:r>
            <w:r w:rsidRPr="00F27992">
              <w:rPr>
                <w:rFonts w:eastAsia="Arial" w:cs="Arial"/>
                <w:b/>
                <w:color w:val="FFFFFF"/>
                <w:sz w:val="16"/>
                <w:szCs w:val="22"/>
              </w:rPr>
              <w:t>(kWh)</w:t>
            </w:r>
          </w:p>
        </w:tc>
        <w:tc>
          <w:tcPr>
            <w:tcW w:w="1039" w:type="dxa"/>
            <w:shd w:val="clear" w:color="auto" w:fill="24408F"/>
            <w:textDirection w:val="btLr"/>
            <w:vAlign w:val="bottom"/>
          </w:tcPr>
          <w:p w14:paraId="4343EA15" w14:textId="77777777" w:rsidR="00F27992" w:rsidRPr="00F27992" w:rsidRDefault="00F27992" w:rsidP="0049380E">
            <w:pPr>
              <w:widowControl w:val="0"/>
              <w:autoSpaceDE w:val="0"/>
              <w:autoSpaceDN w:val="0"/>
              <w:spacing w:before="0" w:after="60" w:line="247" w:lineRule="auto"/>
              <w:ind w:left="112" w:right="158"/>
              <w:rPr>
                <w:rFonts w:eastAsia="Arial" w:cs="Arial"/>
                <w:b/>
                <w:sz w:val="16"/>
                <w:szCs w:val="22"/>
              </w:rPr>
            </w:pPr>
            <w:r w:rsidRPr="00F27992">
              <w:rPr>
                <w:rFonts w:eastAsia="Arial" w:cs="Arial"/>
                <w:b/>
                <w:color w:val="FFFFFF"/>
                <w:sz w:val="16"/>
                <w:szCs w:val="22"/>
              </w:rPr>
              <w:t>Program</w:t>
            </w:r>
            <w:r w:rsidRPr="00F27992">
              <w:rPr>
                <w:rFonts w:eastAsia="Arial" w:cs="Arial"/>
                <w:b/>
                <w:color w:val="FFFFFF"/>
                <w:spacing w:val="1"/>
                <w:sz w:val="16"/>
                <w:szCs w:val="22"/>
              </w:rPr>
              <w:t xml:space="preserve"> </w:t>
            </w:r>
            <w:r w:rsidRPr="00F27992">
              <w:rPr>
                <w:rFonts w:eastAsia="Arial" w:cs="Arial"/>
                <w:b/>
                <w:color w:val="FFFFFF"/>
                <w:sz w:val="16"/>
                <w:szCs w:val="22"/>
              </w:rPr>
              <w:t>documentation</w:t>
            </w:r>
            <w:r w:rsidRPr="00F27992">
              <w:rPr>
                <w:rFonts w:eastAsia="Arial" w:cs="Arial"/>
                <w:b/>
                <w:color w:val="FFFFFF"/>
                <w:spacing w:val="-42"/>
                <w:sz w:val="16"/>
                <w:szCs w:val="22"/>
              </w:rPr>
              <w:t xml:space="preserve"> </w:t>
            </w:r>
            <w:r w:rsidRPr="00F27992">
              <w:rPr>
                <w:rFonts w:eastAsia="Arial" w:cs="Arial"/>
                <w:b/>
                <w:color w:val="FFFFFF"/>
                <w:sz w:val="16"/>
                <w:szCs w:val="22"/>
              </w:rPr>
              <w:t>score</w:t>
            </w:r>
          </w:p>
        </w:tc>
      </w:tr>
      <w:tr w:rsidR="00F27992" w:rsidRPr="00F27992" w14:paraId="78EA179F" w14:textId="77777777" w:rsidTr="004B52C1">
        <w:trPr>
          <w:trHeight w:val="305"/>
          <w:jc w:val="center"/>
        </w:trPr>
        <w:tc>
          <w:tcPr>
            <w:tcW w:w="1039" w:type="dxa"/>
          </w:tcPr>
          <w:p w14:paraId="59F4293B" w14:textId="77777777" w:rsidR="00F27992" w:rsidRPr="00F27992" w:rsidRDefault="00F27992" w:rsidP="00F27992">
            <w:pPr>
              <w:widowControl w:val="0"/>
              <w:autoSpaceDE w:val="0"/>
              <w:autoSpaceDN w:val="0"/>
              <w:spacing w:before="61"/>
              <w:ind w:left="477"/>
              <w:rPr>
                <w:rFonts w:eastAsia="Arial" w:cs="Arial"/>
                <w:sz w:val="16"/>
                <w:szCs w:val="22"/>
              </w:rPr>
            </w:pPr>
            <w:r w:rsidRPr="00F27992">
              <w:rPr>
                <w:rFonts w:eastAsia="Arial" w:cs="Arial"/>
                <w:sz w:val="16"/>
                <w:szCs w:val="22"/>
              </w:rPr>
              <w:t>17.4%</w:t>
            </w:r>
          </w:p>
        </w:tc>
        <w:tc>
          <w:tcPr>
            <w:tcW w:w="1039" w:type="dxa"/>
          </w:tcPr>
          <w:p w14:paraId="06DE9B39" w14:textId="77777777" w:rsidR="00F27992" w:rsidRPr="00F27992" w:rsidRDefault="00F27992" w:rsidP="00F27992">
            <w:pPr>
              <w:widowControl w:val="0"/>
              <w:autoSpaceDE w:val="0"/>
              <w:autoSpaceDN w:val="0"/>
              <w:spacing w:before="61"/>
              <w:ind w:left="530"/>
              <w:rPr>
                <w:rFonts w:eastAsia="Arial" w:cs="Arial"/>
                <w:sz w:val="16"/>
                <w:szCs w:val="16"/>
              </w:rPr>
            </w:pPr>
            <w:r w:rsidRPr="00F27992">
              <w:rPr>
                <w:rFonts w:eastAsia="Arial" w:cs="Arial"/>
                <w:sz w:val="16"/>
                <w:szCs w:val="16"/>
              </w:rPr>
              <w:t>3,615</w:t>
            </w:r>
          </w:p>
        </w:tc>
        <w:tc>
          <w:tcPr>
            <w:tcW w:w="1037" w:type="dxa"/>
          </w:tcPr>
          <w:p w14:paraId="24F58491" w14:textId="77777777" w:rsidR="00F27992" w:rsidRPr="00F27992" w:rsidRDefault="00F27992" w:rsidP="00F27992">
            <w:pPr>
              <w:widowControl w:val="0"/>
              <w:autoSpaceDE w:val="0"/>
              <w:autoSpaceDN w:val="0"/>
              <w:spacing w:before="61"/>
              <w:ind w:left="531"/>
              <w:rPr>
                <w:rFonts w:eastAsia="Arial" w:cs="Arial"/>
                <w:sz w:val="16"/>
                <w:szCs w:val="16"/>
              </w:rPr>
            </w:pPr>
            <w:r w:rsidRPr="00F27992">
              <w:rPr>
                <w:rFonts w:eastAsia="Arial" w:cs="Arial"/>
                <w:sz w:val="16"/>
                <w:szCs w:val="16"/>
              </w:rPr>
              <w:t>3,615</w:t>
            </w:r>
          </w:p>
        </w:tc>
        <w:tc>
          <w:tcPr>
            <w:tcW w:w="1039" w:type="dxa"/>
          </w:tcPr>
          <w:p w14:paraId="79EB849E" w14:textId="77777777" w:rsidR="00F27992" w:rsidRPr="00F27992" w:rsidRDefault="00F27992" w:rsidP="00F27992">
            <w:pPr>
              <w:widowControl w:val="0"/>
              <w:autoSpaceDE w:val="0"/>
              <w:autoSpaceDN w:val="0"/>
              <w:spacing w:before="61"/>
              <w:ind w:left="389"/>
              <w:rPr>
                <w:rFonts w:eastAsia="Arial" w:cs="Arial"/>
                <w:sz w:val="16"/>
                <w:szCs w:val="16"/>
              </w:rPr>
            </w:pPr>
            <w:r w:rsidRPr="00F27992">
              <w:rPr>
                <w:rFonts w:eastAsia="Arial" w:cs="Arial"/>
                <w:sz w:val="16"/>
                <w:szCs w:val="16"/>
              </w:rPr>
              <w:t>100.0%</w:t>
            </w:r>
          </w:p>
        </w:tc>
        <w:tc>
          <w:tcPr>
            <w:tcW w:w="1039" w:type="dxa"/>
          </w:tcPr>
          <w:p w14:paraId="5B4B8859" w14:textId="77777777" w:rsidR="00F27992" w:rsidRPr="00F27992" w:rsidRDefault="00F27992" w:rsidP="00F27992">
            <w:pPr>
              <w:widowControl w:val="0"/>
              <w:autoSpaceDE w:val="0"/>
              <w:autoSpaceDN w:val="0"/>
              <w:spacing w:before="61"/>
              <w:ind w:left="478"/>
              <w:rPr>
                <w:rFonts w:eastAsia="Arial" w:cs="Arial"/>
                <w:sz w:val="16"/>
                <w:szCs w:val="16"/>
              </w:rPr>
            </w:pPr>
            <w:r w:rsidRPr="00F27992">
              <w:rPr>
                <w:rFonts w:eastAsia="Arial" w:cs="Arial"/>
                <w:sz w:val="16"/>
                <w:szCs w:val="16"/>
              </w:rPr>
              <w:t>49.0%</w:t>
            </w:r>
          </w:p>
        </w:tc>
        <w:tc>
          <w:tcPr>
            <w:tcW w:w="1039" w:type="dxa"/>
          </w:tcPr>
          <w:p w14:paraId="7BBAAE59" w14:textId="77777777" w:rsidR="00F27992" w:rsidRPr="00F27992" w:rsidRDefault="00F27992" w:rsidP="00F27992">
            <w:pPr>
              <w:widowControl w:val="0"/>
              <w:autoSpaceDE w:val="0"/>
              <w:autoSpaceDN w:val="0"/>
              <w:spacing w:before="61"/>
              <w:ind w:left="130"/>
              <w:rPr>
                <w:rFonts w:eastAsia="Arial" w:cs="Arial"/>
                <w:sz w:val="16"/>
                <w:szCs w:val="16"/>
              </w:rPr>
            </w:pPr>
            <w:r w:rsidRPr="00F27992">
              <w:rPr>
                <w:rFonts w:eastAsia="Arial" w:cs="Arial"/>
                <w:sz w:val="16"/>
                <w:szCs w:val="16"/>
              </w:rPr>
              <w:t>15,054,617</w:t>
            </w:r>
          </w:p>
        </w:tc>
        <w:tc>
          <w:tcPr>
            <w:tcW w:w="1039" w:type="dxa"/>
          </w:tcPr>
          <w:p w14:paraId="43BF7B60" w14:textId="77777777" w:rsidR="00F27992" w:rsidRPr="00F27992" w:rsidRDefault="00F27992" w:rsidP="00F27992">
            <w:pPr>
              <w:widowControl w:val="0"/>
              <w:autoSpaceDE w:val="0"/>
              <w:autoSpaceDN w:val="0"/>
              <w:spacing w:before="61"/>
              <w:ind w:left="131"/>
              <w:rPr>
                <w:rFonts w:eastAsia="Arial" w:cs="Arial"/>
                <w:sz w:val="16"/>
                <w:szCs w:val="16"/>
              </w:rPr>
            </w:pPr>
            <w:r w:rsidRPr="00F27992">
              <w:rPr>
                <w:rFonts w:eastAsia="Arial" w:cs="Arial"/>
                <w:sz w:val="16"/>
                <w:szCs w:val="16"/>
              </w:rPr>
              <w:t>15,054,617</w:t>
            </w:r>
          </w:p>
        </w:tc>
        <w:tc>
          <w:tcPr>
            <w:tcW w:w="1040" w:type="dxa"/>
          </w:tcPr>
          <w:p w14:paraId="23ECF335" w14:textId="77777777" w:rsidR="00F27992" w:rsidRPr="00F27992" w:rsidRDefault="00F27992" w:rsidP="00F27992">
            <w:pPr>
              <w:widowControl w:val="0"/>
              <w:autoSpaceDE w:val="0"/>
              <w:autoSpaceDN w:val="0"/>
              <w:spacing w:before="61"/>
              <w:ind w:left="391"/>
              <w:rPr>
                <w:rFonts w:eastAsia="Arial" w:cs="Arial"/>
                <w:sz w:val="16"/>
                <w:szCs w:val="22"/>
              </w:rPr>
            </w:pPr>
            <w:r w:rsidRPr="00F27992">
              <w:rPr>
                <w:rFonts w:eastAsia="Arial" w:cs="Arial"/>
                <w:sz w:val="16"/>
                <w:szCs w:val="22"/>
              </w:rPr>
              <w:t>100.0%</w:t>
            </w:r>
          </w:p>
        </w:tc>
        <w:tc>
          <w:tcPr>
            <w:tcW w:w="1039" w:type="dxa"/>
          </w:tcPr>
          <w:p w14:paraId="543B1038" w14:textId="77777777" w:rsidR="00F27992" w:rsidRPr="00F27992" w:rsidRDefault="00F27992" w:rsidP="00F27992">
            <w:pPr>
              <w:widowControl w:val="0"/>
              <w:autoSpaceDE w:val="0"/>
              <w:autoSpaceDN w:val="0"/>
              <w:spacing w:before="61"/>
              <w:ind w:left="541"/>
              <w:rPr>
                <w:rFonts w:eastAsia="Arial" w:cs="Arial"/>
                <w:sz w:val="16"/>
                <w:szCs w:val="22"/>
              </w:rPr>
            </w:pPr>
            <w:r w:rsidRPr="00F27992">
              <w:rPr>
                <w:rFonts w:eastAsia="Arial" w:cs="Arial"/>
                <w:sz w:val="16"/>
                <w:szCs w:val="22"/>
              </w:rPr>
              <w:t>Good</w:t>
            </w:r>
          </w:p>
        </w:tc>
      </w:tr>
    </w:tbl>
    <w:p w14:paraId="68EB0866" w14:textId="06590EA8" w:rsidR="00F27992" w:rsidRDefault="00F27992" w:rsidP="00F27992"/>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249"/>
      </w:tblGrid>
      <w:tr w:rsidR="00F27992" w14:paraId="7AC2AB64" w14:textId="77777777" w:rsidTr="004B52C1">
        <w:trPr>
          <w:trHeight w:val="304"/>
        </w:trPr>
        <w:tc>
          <w:tcPr>
            <w:tcW w:w="2249" w:type="dxa"/>
            <w:shd w:val="clear" w:color="auto" w:fill="24408F"/>
          </w:tcPr>
          <w:p w14:paraId="43BB1287" w14:textId="77777777" w:rsidR="00F27992" w:rsidRDefault="00F27992" w:rsidP="00F27992">
            <w:pPr>
              <w:pStyle w:val="TableParagraph"/>
              <w:spacing w:before="63"/>
              <w:ind w:right="94"/>
              <w:jc w:val="right"/>
              <w:rPr>
                <w:b/>
                <w:sz w:val="16"/>
              </w:rPr>
            </w:pPr>
            <w:r>
              <w:rPr>
                <w:b/>
                <w:color w:val="FFFFFF"/>
                <w:sz w:val="16"/>
              </w:rPr>
              <w:t>Completed</w:t>
            </w:r>
            <w:r>
              <w:rPr>
                <w:b/>
                <w:color w:val="FFFFFF"/>
                <w:spacing w:val="-1"/>
                <w:sz w:val="16"/>
              </w:rPr>
              <w:t xml:space="preserve"> </w:t>
            </w:r>
            <w:r>
              <w:rPr>
                <w:b/>
                <w:color w:val="FFFFFF"/>
                <w:sz w:val="16"/>
              </w:rPr>
              <w:t>desk</w:t>
            </w:r>
            <w:r>
              <w:rPr>
                <w:b/>
                <w:color w:val="FFFFFF"/>
                <w:spacing w:val="-4"/>
                <w:sz w:val="16"/>
              </w:rPr>
              <w:t xml:space="preserve"> </w:t>
            </w:r>
            <w:r>
              <w:rPr>
                <w:b/>
                <w:color w:val="FFFFFF"/>
                <w:sz w:val="16"/>
              </w:rPr>
              <w:t>reviews*</w:t>
            </w:r>
          </w:p>
        </w:tc>
      </w:tr>
      <w:tr w:rsidR="00F27992" w14:paraId="4C7D3A22" w14:textId="77777777" w:rsidTr="004B52C1">
        <w:trPr>
          <w:trHeight w:val="316"/>
        </w:trPr>
        <w:tc>
          <w:tcPr>
            <w:tcW w:w="2249" w:type="dxa"/>
          </w:tcPr>
          <w:p w14:paraId="1936202E" w14:textId="77777777" w:rsidR="00F27992" w:rsidRDefault="00F27992" w:rsidP="00F27992">
            <w:pPr>
              <w:pStyle w:val="TableParagraph"/>
              <w:ind w:right="95"/>
              <w:jc w:val="right"/>
              <w:rPr>
                <w:sz w:val="16"/>
              </w:rPr>
            </w:pPr>
            <w:r>
              <w:rPr>
                <w:sz w:val="16"/>
              </w:rPr>
              <w:t>6</w:t>
            </w:r>
          </w:p>
        </w:tc>
      </w:tr>
    </w:tbl>
    <w:p w14:paraId="2193F217" w14:textId="1EEF5909" w:rsidR="00F27992" w:rsidRDefault="00F27992" w:rsidP="0049380E">
      <w:pPr>
        <w:pStyle w:val="TableFootnote"/>
        <w:ind w:left="90" w:hanging="90"/>
      </w:pPr>
      <w:r w:rsidRPr="00F27992">
        <w:t>*Confidence intervals are not reported at the utility program level as these results should only be viewed qualitatively due to the small sample sizes.</w:t>
      </w:r>
    </w:p>
    <w:p w14:paraId="5F376B69" w14:textId="6C207D60" w:rsidR="00F27992" w:rsidRDefault="00F27992" w:rsidP="00F27992"/>
    <w:p w14:paraId="4EC34004" w14:textId="310C3733" w:rsidR="00F27992" w:rsidRDefault="00F27992" w:rsidP="00F27992">
      <w:r>
        <w:t xml:space="preserve">The PY2020 Large C&amp;I Solutions MTP evaluation efforts focused on desk reviews. The sample of completed desk reviews for this program </w:t>
      </w:r>
      <w:r w:rsidR="0073143B">
        <w:t xml:space="preserve">is </w:t>
      </w:r>
      <w:r>
        <w:t>listed above.</w:t>
      </w:r>
    </w:p>
    <w:p w14:paraId="337BA8CE" w14:textId="3CAE6FDA" w:rsidR="00F27992" w:rsidRDefault="00F27992" w:rsidP="00F27992">
      <w:r>
        <w:t xml:space="preserve">The EM&amp;V team adjusted the claimed savings for one project. The project had adjustments greater than five percent compared to the originally claimed savings. El Paso Electric accepted the evaluated results and matched the claimed savings to those of the </w:t>
      </w:r>
      <w:r w:rsidR="0073143B">
        <w:t>project evaluations;</w:t>
      </w:r>
      <w:r>
        <w:t xml:space="preserve"> therefore, the final program realization rate is 100 percent. Further details of the EM&amp;V findings are provided below.</w:t>
      </w:r>
    </w:p>
    <w:p w14:paraId="2A07A806" w14:textId="7811E21E" w:rsidR="00F27992" w:rsidRDefault="00F27992" w:rsidP="00F27992">
      <w:pPr>
        <w:pStyle w:val="EMVFindings"/>
      </w:pPr>
      <w:r>
        <w:t xml:space="preserve">Participant ID 1313285: </w:t>
      </w:r>
      <w:r w:rsidRPr="00F27992">
        <w:rPr>
          <w:b w:val="0"/>
          <w:bCs w:val="0"/>
        </w:rPr>
        <w:t xml:space="preserve">The energy efficiency project included interior and exterior LED lighting retrofits at a non-refrigerated warehouse. During the desk review, the EM&amp;V team determined that two installed exterior lamp fixtures claimed as </w:t>
      </w:r>
      <w:r w:rsidRPr="00183327">
        <w:rPr>
          <w:b w:val="0"/>
          <w:i/>
        </w:rPr>
        <w:t>non-qualified</w:t>
      </w:r>
      <w:r w:rsidRPr="00F27992">
        <w:rPr>
          <w:b w:val="0"/>
          <w:bCs w:val="0"/>
        </w:rPr>
        <w:t xml:space="preserve"> should </w:t>
      </w:r>
      <w:r w:rsidRPr="00183327">
        <w:rPr>
          <w:b w:val="0"/>
          <w:i/>
        </w:rPr>
        <w:t>qualify</w:t>
      </w:r>
      <w:r w:rsidRPr="00F27992">
        <w:rPr>
          <w:b w:val="0"/>
          <w:bCs w:val="0"/>
        </w:rPr>
        <w:t xml:space="preserve"> at 150.0 W and 300.0 W using the </w:t>
      </w:r>
      <w:proofErr w:type="spellStart"/>
      <w:r w:rsidR="00E915C2" w:rsidRPr="00E915C2">
        <w:rPr>
          <w:b w:val="0"/>
          <w:bCs w:val="0"/>
        </w:rPr>
        <w:t>DesignLights</w:t>
      </w:r>
      <w:proofErr w:type="spellEnd"/>
      <w:r w:rsidR="00E915C2" w:rsidRPr="00E915C2">
        <w:rPr>
          <w:b w:val="0"/>
          <w:bCs w:val="0"/>
        </w:rPr>
        <w:t xml:space="preserve"> Consortium</w:t>
      </w:r>
      <w:r w:rsidR="00E915C2">
        <w:rPr>
          <w:b w:val="0"/>
          <w:bCs w:val="0"/>
        </w:rPr>
        <w:t xml:space="preserve"> (</w:t>
      </w:r>
      <w:r w:rsidRPr="00F27992">
        <w:rPr>
          <w:b w:val="0"/>
          <w:bCs w:val="0"/>
        </w:rPr>
        <w:t>DLC</w:t>
      </w:r>
      <w:r w:rsidR="00E915C2">
        <w:rPr>
          <w:b w:val="0"/>
          <w:bCs w:val="0"/>
        </w:rPr>
        <w:t>)</w:t>
      </w:r>
      <w:r w:rsidRPr="00F27992">
        <w:rPr>
          <w:b w:val="0"/>
          <w:bCs w:val="0"/>
        </w:rPr>
        <w:t xml:space="preserve"> </w:t>
      </w:r>
      <w:r w:rsidR="00B4589B">
        <w:rPr>
          <w:b w:val="0"/>
          <w:bCs w:val="0"/>
        </w:rPr>
        <w:t>QPL</w:t>
      </w:r>
      <w:r w:rsidRPr="00F27992">
        <w:rPr>
          <w:b w:val="0"/>
          <w:bCs w:val="0"/>
        </w:rPr>
        <w:t xml:space="preserve">. In addition, one lighting fixture was rounded to 99.5 W from 100.0 W. This adjustment resulted in 119 percent </w:t>
      </w:r>
      <w:r w:rsidR="0073143B">
        <w:rPr>
          <w:b w:val="0"/>
          <w:bCs w:val="0"/>
        </w:rPr>
        <w:t>kilowatt</w:t>
      </w:r>
      <w:r w:rsidR="0073143B" w:rsidRPr="00F27992">
        <w:rPr>
          <w:b w:val="0"/>
          <w:bCs w:val="0"/>
        </w:rPr>
        <w:t xml:space="preserve"> </w:t>
      </w:r>
      <w:r w:rsidRPr="00F27992">
        <w:rPr>
          <w:b w:val="0"/>
          <w:bCs w:val="0"/>
        </w:rPr>
        <w:t xml:space="preserve">and 118 percent </w:t>
      </w:r>
      <w:r w:rsidR="0073143B">
        <w:rPr>
          <w:b w:val="0"/>
          <w:bCs w:val="0"/>
        </w:rPr>
        <w:t>kilowatt-hour</w:t>
      </w:r>
      <w:r w:rsidR="0073143B" w:rsidRPr="00F27992">
        <w:rPr>
          <w:b w:val="0"/>
          <w:bCs w:val="0"/>
        </w:rPr>
        <w:t xml:space="preserve"> </w:t>
      </w:r>
      <w:r w:rsidRPr="00F27992">
        <w:rPr>
          <w:b w:val="0"/>
          <w:bCs w:val="0"/>
        </w:rPr>
        <w:t>increased savings.</w:t>
      </w:r>
    </w:p>
    <w:p w14:paraId="02C5C912" w14:textId="77777777" w:rsidR="00F27992" w:rsidRPr="00F27992" w:rsidRDefault="00F27992" w:rsidP="00F27992">
      <w:pPr>
        <w:rPr>
          <w:b/>
          <w:bCs/>
        </w:rPr>
      </w:pPr>
      <w:r w:rsidRPr="00F27992">
        <w:rPr>
          <w:b/>
          <w:bCs/>
        </w:rPr>
        <w:t>Documentation Score</w:t>
      </w:r>
    </w:p>
    <w:p w14:paraId="3576AABC" w14:textId="69E5D43E" w:rsidR="00F27992" w:rsidRDefault="00F27992" w:rsidP="00F27992">
      <w:r>
        <w:t>The EM&amp;V team was able to verify key inputs and assumptions (e.g., equipment quantity</w:t>
      </w:r>
      <w:r w:rsidR="00383C70">
        <w:t xml:space="preserve">; </w:t>
      </w:r>
      <w:r>
        <w:t>equipment capacity</w:t>
      </w:r>
      <w:r w:rsidR="00383C70">
        <w:t xml:space="preserve">; </w:t>
      </w:r>
      <w:r w:rsidR="00183327">
        <w:t>Q</w:t>
      </w:r>
      <w:r w:rsidR="0052395E">
        <w:t xml:space="preserve">ualified </w:t>
      </w:r>
      <w:r w:rsidR="00183327">
        <w:t>P</w:t>
      </w:r>
      <w:r w:rsidR="0052395E">
        <w:t>roduct</w:t>
      </w:r>
      <w:r w:rsidR="00E873B6">
        <w:t>s</w:t>
      </w:r>
      <w:r w:rsidR="0052395E">
        <w:t xml:space="preserve"> </w:t>
      </w:r>
      <w:r w:rsidR="00183327">
        <w:t>L</w:t>
      </w:r>
      <w:r w:rsidR="0052395E">
        <w:t>ist (</w:t>
      </w:r>
      <w:r>
        <w:t>QPL</w:t>
      </w:r>
      <w:r w:rsidR="0052395E">
        <w:t>)</w:t>
      </w:r>
      <w:r>
        <w:t xml:space="preserve"> qualifications</w:t>
      </w:r>
      <w:r w:rsidR="00383C70">
        <w:t xml:space="preserve">; </w:t>
      </w:r>
      <w:r w:rsidR="00383C70" w:rsidRPr="00383C70">
        <w:t xml:space="preserve">Air Conditioning, Heating, and Refrigeration Institute (AHRI) </w:t>
      </w:r>
      <w:r>
        <w:t>certifications) for most projects that had desk reviews completed because sufficient documentation was provided for the sites. Project documentation included invoices, QPL qualifications and AHRI certifications, pre-</w:t>
      </w:r>
      <w:r w:rsidR="0073143B">
        <w:t>inspection</w:t>
      </w:r>
      <w:r>
        <w:t xml:space="preserve"> and post-inspection notes, project savings calculators, and photographic documentation of existing and new equipment, which are significant efforts by the utility to verify equipment conditions and quantities. Overall, the EM&amp;V team was satisfied with the project documentation provided and assigned a program documentation score of </w:t>
      </w:r>
      <w:r w:rsidRPr="00430AB6">
        <w:rPr>
          <w:i/>
          <w:iCs/>
        </w:rPr>
        <w:t>good</w:t>
      </w:r>
      <w:r>
        <w:t>.</w:t>
      </w:r>
    </w:p>
    <w:p w14:paraId="0BE4A845" w14:textId="55FC2605" w:rsidR="009A5E43" w:rsidRDefault="009A5E43" w:rsidP="0051122E">
      <w:pPr>
        <w:pStyle w:val="Heading3"/>
        <w:rPr>
          <w:rFonts w:hint="eastAsia"/>
        </w:rPr>
      </w:pPr>
      <w:bookmarkStart w:id="121" w:name="_Toc82513377"/>
      <w:r w:rsidRPr="009A5E43">
        <w:t>Texas SCORE Market Transformation Program (MTP)</w:t>
      </w:r>
      <w:bookmarkEnd w:id="121"/>
    </w:p>
    <w:tbl>
      <w:tblPr>
        <w:tblW w:w="0" w:type="auto"/>
        <w:jc w:val="center"/>
        <w:tblBorders>
          <w:top w:val="single" w:sz="4" w:space="0" w:color="BEBEBE"/>
          <w:left w:val="single" w:sz="4" w:space="0" w:color="BEBEBE"/>
          <w:bottom w:val="single" w:sz="4" w:space="0" w:color="BEBEBE"/>
          <w:right w:val="single" w:sz="4" w:space="0" w:color="BEBEBE"/>
          <w:insideH w:val="single" w:sz="4" w:space="0" w:color="BEBEBE"/>
          <w:insideV w:val="single" w:sz="4" w:space="0" w:color="BEBEBE"/>
        </w:tblBorders>
        <w:tblLayout w:type="fixed"/>
        <w:tblCellMar>
          <w:left w:w="0" w:type="dxa"/>
          <w:right w:w="0" w:type="dxa"/>
        </w:tblCellMar>
        <w:tblLook w:val="01E0" w:firstRow="1" w:lastRow="1" w:firstColumn="1" w:lastColumn="1" w:noHBand="0" w:noVBand="0"/>
      </w:tblPr>
      <w:tblGrid>
        <w:gridCol w:w="1039"/>
        <w:gridCol w:w="1096"/>
        <w:gridCol w:w="1080"/>
        <w:gridCol w:w="1080"/>
        <w:gridCol w:w="990"/>
        <w:gridCol w:w="1100"/>
        <w:gridCol w:w="1080"/>
        <w:gridCol w:w="846"/>
        <w:gridCol w:w="1039"/>
      </w:tblGrid>
      <w:tr w:rsidR="009A5E43" w:rsidRPr="009A5E43" w14:paraId="2B75BAFD" w14:textId="77777777" w:rsidTr="0049380E">
        <w:trPr>
          <w:trHeight w:val="1526"/>
          <w:jc w:val="center"/>
        </w:trPr>
        <w:tc>
          <w:tcPr>
            <w:tcW w:w="1039" w:type="dxa"/>
            <w:tc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tcBorders>
            <w:shd w:val="clear" w:color="auto" w:fill="24408F"/>
            <w:textDirection w:val="btLr"/>
            <w:vAlign w:val="bottom"/>
          </w:tcPr>
          <w:p w14:paraId="2BD530B5" w14:textId="5C5B4DCA" w:rsidR="009A5E43" w:rsidRPr="009A5E43" w:rsidRDefault="009A5E43" w:rsidP="0049380E">
            <w:pPr>
              <w:widowControl w:val="0"/>
              <w:autoSpaceDE w:val="0"/>
              <w:autoSpaceDN w:val="0"/>
              <w:spacing w:beforeLines="60" w:before="144" w:after="60" w:line="247" w:lineRule="auto"/>
              <w:ind w:left="144" w:right="144"/>
              <w:rPr>
                <w:rFonts w:eastAsia="Arial" w:cs="Arial"/>
                <w:b/>
                <w:sz w:val="16"/>
                <w:szCs w:val="22"/>
              </w:rPr>
            </w:pPr>
            <w:r w:rsidRPr="009A5E43">
              <w:rPr>
                <w:rFonts w:eastAsia="Arial" w:cs="Arial"/>
                <w:b/>
                <w:color w:val="FFFFFF"/>
                <w:sz w:val="16"/>
                <w:szCs w:val="22"/>
              </w:rPr>
              <w:t>Program</w:t>
            </w:r>
            <w:r w:rsidRPr="009A5E43">
              <w:rPr>
                <w:rFonts w:eastAsia="Arial" w:cs="Arial"/>
                <w:b/>
                <w:color w:val="FFFFFF"/>
                <w:spacing w:val="1"/>
                <w:sz w:val="16"/>
                <w:szCs w:val="22"/>
              </w:rPr>
              <w:t xml:space="preserve"> </w:t>
            </w:r>
            <w:r w:rsidRPr="009A5E43">
              <w:rPr>
                <w:rFonts w:eastAsia="Arial" w:cs="Arial"/>
                <w:b/>
                <w:color w:val="FFFFFF"/>
                <w:sz w:val="16"/>
                <w:szCs w:val="22"/>
              </w:rPr>
              <w:t>contribution to</w:t>
            </w:r>
            <w:r w:rsidRPr="009A5E43">
              <w:rPr>
                <w:rFonts w:eastAsia="Arial" w:cs="Arial"/>
                <w:b/>
                <w:color w:val="FFFFFF"/>
                <w:spacing w:val="1"/>
                <w:sz w:val="16"/>
                <w:szCs w:val="22"/>
              </w:rPr>
              <w:t xml:space="preserve"> </w:t>
            </w:r>
            <w:r w:rsidRPr="009A5E43">
              <w:rPr>
                <w:rFonts w:eastAsia="Arial" w:cs="Arial"/>
                <w:b/>
                <w:color w:val="FFFFFF"/>
                <w:sz w:val="16"/>
                <w:szCs w:val="22"/>
              </w:rPr>
              <w:t xml:space="preserve">Portfolio </w:t>
            </w:r>
            <w:proofErr w:type="gramStart"/>
            <w:r w:rsidRPr="009A5E43">
              <w:rPr>
                <w:rFonts w:eastAsia="Arial" w:cs="Arial"/>
                <w:b/>
                <w:color w:val="FFFFFF"/>
                <w:sz w:val="16"/>
                <w:szCs w:val="22"/>
              </w:rPr>
              <w:t>savings</w:t>
            </w:r>
            <w:r w:rsidRPr="009A5E43">
              <w:rPr>
                <w:rFonts w:eastAsia="Arial" w:cs="Arial"/>
                <w:b/>
                <w:color w:val="FFFFFF"/>
                <w:spacing w:val="-42"/>
                <w:sz w:val="16"/>
                <w:szCs w:val="22"/>
              </w:rPr>
              <w:t xml:space="preserve"> </w:t>
            </w:r>
            <w:r w:rsidR="009F6333" w:rsidRPr="009A5E43">
              <w:rPr>
                <w:rFonts w:eastAsia="Arial" w:cs="Arial"/>
                <w:b/>
                <w:color w:val="FFFFFF"/>
                <w:spacing w:val="1"/>
                <w:sz w:val="16"/>
                <w:szCs w:val="22"/>
              </w:rPr>
              <w:t xml:space="preserve"> </w:t>
            </w:r>
            <w:r w:rsidRPr="009A5E43">
              <w:rPr>
                <w:rFonts w:eastAsia="Arial" w:cs="Arial"/>
                <w:b/>
                <w:color w:val="FFFFFF"/>
                <w:sz w:val="16"/>
                <w:szCs w:val="22"/>
              </w:rPr>
              <w:t>(</w:t>
            </w:r>
            <w:proofErr w:type="gramEnd"/>
            <w:r w:rsidRPr="009A5E43">
              <w:rPr>
                <w:rFonts w:eastAsia="Arial" w:cs="Arial"/>
                <w:b/>
                <w:color w:val="FFFFFF"/>
                <w:sz w:val="16"/>
                <w:szCs w:val="22"/>
              </w:rPr>
              <w:t>kW)</w:t>
            </w:r>
          </w:p>
        </w:tc>
        <w:tc>
          <w:tcPr>
            <w:tcW w:w="1096" w:type="dxa"/>
            <w:tc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tcBorders>
            <w:shd w:val="clear" w:color="auto" w:fill="24408F"/>
            <w:textDirection w:val="btLr"/>
            <w:vAlign w:val="bottom"/>
          </w:tcPr>
          <w:p w14:paraId="59555E33" w14:textId="220D5E1B" w:rsidR="009A5E43" w:rsidRPr="009A5E43" w:rsidRDefault="009A5E43" w:rsidP="0049380E">
            <w:pPr>
              <w:widowControl w:val="0"/>
              <w:autoSpaceDE w:val="0"/>
              <w:autoSpaceDN w:val="0"/>
              <w:spacing w:beforeLines="60" w:before="144" w:after="60" w:line="247" w:lineRule="auto"/>
              <w:ind w:left="144" w:right="144"/>
              <w:rPr>
                <w:rFonts w:eastAsia="Arial" w:cs="Arial"/>
                <w:b/>
                <w:sz w:val="16"/>
                <w:szCs w:val="22"/>
              </w:rPr>
            </w:pPr>
            <w:r w:rsidRPr="009A5E43">
              <w:rPr>
                <w:rFonts w:eastAsia="Arial" w:cs="Arial"/>
                <w:b/>
                <w:color w:val="FFFFFF"/>
                <w:sz w:val="16"/>
                <w:szCs w:val="22"/>
              </w:rPr>
              <w:t>Claimed demand</w:t>
            </w:r>
            <w:r w:rsidRPr="009A5E43">
              <w:rPr>
                <w:rFonts w:eastAsia="Arial" w:cs="Arial"/>
                <w:b/>
                <w:color w:val="FFFFFF"/>
                <w:spacing w:val="-42"/>
                <w:sz w:val="16"/>
                <w:szCs w:val="22"/>
              </w:rPr>
              <w:t xml:space="preserve"> </w:t>
            </w:r>
            <w:r w:rsidR="009F6333">
              <w:rPr>
                <w:rFonts w:eastAsia="Arial" w:cs="Arial"/>
                <w:b/>
                <w:color w:val="FFFFFF"/>
                <w:spacing w:val="-42"/>
                <w:sz w:val="16"/>
                <w:szCs w:val="22"/>
              </w:rPr>
              <w:t xml:space="preserve"> </w:t>
            </w:r>
            <w:r w:rsidR="009F6333" w:rsidRPr="009A5E43">
              <w:rPr>
                <w:rFonts w:eastAsia="Arial" w:cs="Arial"/>
                <w:b/>
                <w:color w:val="FFFFFF"/>
                <w:spacing w:val="1"/>
                <w:sz w:val="16"/>
                <w:szCs w:val="22"/>
              </w:rPr>
              <w:t xml:space="preserve"> </w:t>
            </w:r>
            <w:r w:rsidRPr="009A5E43">
              <w:rPr>
                <w:rFonts w:eastAsia="Arial" w:cs="Arial"/>
                <w:b/>
                <w:color w:val="FFFFFF"/>
                <w:sz w:val="16"/>
                <w:szCs w:val="22"/>
              </w:rPr>
              <w:t>savings</w:t>
            </w:r>
            <w:r w:rsidRPr="009A5E43">
              <w:rPr>
                <w:rFonts w:eastAsia="Arial" w:cs="Arial"/>
                <w:b/>
                <w:color w:val="FFFFFF"/>
                <w:spacing w:val="-1"/>
                <w:sz w:val="16"/>
                <w:szCs w:val="22"/>
              </w:rPr>
              <w:t xml:space="preserve"> </w:t>
            </w:r>
            <w:r w:rsidRPr="009A5E43">
              <w:rPr>
                <w:rFonts w:eastAsia="Arial" w:cs="Arial"/>
                <w:b/>
                <w:color w:val="FFFFFF"/>
                <w:sz w:val="16"/>
                <w:szCs w:val="22"/>
              </w:rPr>
              <w:t>(kW)</w:t>
            </w:r>
          </w:p>
        </w:tc>
        <w:tc>
          <w:tcPr>
            <w:tcW w:w="1080" w:type="dxa"/>
            <w:tc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tcBorders>
            <w:shd w:val="clear" w:color="auto" w:fill="24408F"/>
            <w:textDirection w:val="btLr"/>
            <w:vAlign w:val="bottom"/>
          </w:tcPr>
          <w:p w14:paraId="4A87D1F2" w14:textId="77777777" w:rsidR="009A5E43" w:rsidRPr="009A5E43" w:rsidRDefault="009A5E43" w:rsidP="0049380E">
            <w:pPr>
              <w:widowControl w:val="0"/>
              <w:autoSpaceDE w:val="0"/>
              <w:autoSpaceDN w:val="0"/>
              <w:spacing w:beforeLines="60" w:before="144" w:after="60" w:line="247" w:lineRule="auto"/>
              <w:ind w:left="144" w:right="144"/>
              <w:rPr>
                <w:rFonts w:eastAsia="Arial" w:cs="Arial"/>
                <w:b/>
                <w:sz w:val="16"/>
                <w:szCs w:val="22"/>
              </w:rPr>
            </w:pPr>
            <w:r w:rsidRPr="009A5E43">
              <w:rPr>
                <w:rFonts w:eastAsia="Arial" w:cs="Arial"/>
                <w:b/>
                <w:color w:val="FFFFFF"/>
                <w:sz w:val="16"/>
                <w:szCs w:val="22"/>
              </w:rPr>
              <w:t>Evaluated</w:t>
            </w:r>
            <w:r w:rsidRPr="009A5E43">
              <w:rPr>
                <w:rFonts w:eastAsia="Arial" w:cs="Arial"/>
                <w:b/>
                <w:color w:val="FFFFFF"/>
                <w:spacing w:val="1"/>
                <w:sz w:val="16"/>
                <w:szCs w:val="22"/>
              </w:rPr>
              <w:t xml:space="preserve"> </w:t>
            </w:r>
            <w:r w:rsidRPr="009A5E43">
              <w:rPr>
                <w:rFonts w:eastAsia="Arial" w:cs="Arial"/>
                <w:b/>
                <w:color w:val="FFFFFF"/>
                <w:spacing w:val="-1"/>
                <w:sz w:val="16"/>
                <w:szCs w:val="22"/>
              </w:rPr>
              <w:t xml:space="preserve">demand </w:t>
            </w:r>
            <w:r w:rsidRPr="009A5E43">
              <w:rPr>
                <w:rFonts w:eastAsia="Arial" w:cs="Arial"/>
                <w:b/>
                <w:color w:val="FFFFFF"/>
                <w:sz w:val="16"/>
                <w:szCs w:val="22"/>
              </w:rPr>
              <w:t>savings</w:t>
            </w:r>
            <w:r w:rsidRPr="009A5E43">
              <w:rPr>
                <w:rFonts w:eastAsia="Arial" w:cs="Arial"/>
                <w:b/>
                <w:color w:val="FFFFFF"/>
                <w:spacing w:val="-42"/>
                <w:sz w:val="16"/>
                <w:szCs w:val="22"/>
              </w:rPr>
              <w:t xml:space="preserve"> </w:t>
            </w:r>
            <w:r w:rsidRPr="009A5E43">
              <w:rPr>
                <w:rFonts w:eastAsia="Arial" w:cs="Arial"/>
                <w:b/>
                <w:color w:val="FFFFFF"/>
                <w:sz w:val="16"/>
                <w:szCs w:val="22"/>
              </w:rPr>
              <w:t>(kW)</w:t>
            </w:r>
          </w:p>
        </w:tc>
        <w:tc>
          <w:tcPr>
            <w:tcW w:w="1080" w:type="dxa"/>
            <w:tc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tcBorders>
            <w:shd w:val="clear" w:color="auto" w:fill="24408F"/>
            <w:textDirection w:val="btLr"/>
            <w:vAlign w:val="bottom"/>
          </w:tcPr>
          <w:p w14:paraId="4CFE1059" w14:textId="3876BB9F" w:rsidR="009A5E43" w:rsidRPr="009A5E43" w:rsidRDefault="009A5E43" w:rsidP="0049380E">
            <w:pPr>
              <w:widowControl w:val="0"/>
              <w:autoSpaceDE w:val="0"/>
              <w:autoSpaceDN w:val="0"/>
              <w:spacing w:beforeLines="60" w:before="144" w:after="60" w:line="247" w:lineRule="auto"/>
              <w:ind w:left="144" w:right="144"/>
              <w:rPr>
                <w:rFonts w:eastAsia="Arial" w:cs="Arial"/>
                <w:b/>
                <w:sz w:val="16"/>
                <w:szCs w:val="22"/>
              </w:rPr>
            </w:pPr>
            <w:r w:rsidRPr="009A5E43">
              <w:rPr>
                <w:rFonts w:eastAsia="Arial" w:cs="Arial"/>
                <w:b/>
                <w:color w:val="FFFFFF"/>
                <w:sz w:val="16"/>
                <w:szCs w:val="22"/>
              </w:rPr>
              <w:t xml:space="preserve">Realization </w:t>
            </w:r>
            <w:r w:rsidR="0073143B">
              <w:rPr>
                <w:rFonts w:eastAsia="Arial" w:cs="Arial"/>
                <w:b/>
                <w:color w:val="FFFFFF"/>
                <w:sz w:val="16"/>
                <w:szCs w:val="22"/>
              </w:rPr>
              <w:br/>
            </w:r>
            <w:proofErr w:type="gramStart"/>
            <w:r w:rsidRPr="009A5E43">
              <w:rPr>
                <w:rFonts w:eastAsia="Arial" w:cs="Arial"/>
                <w:b/>
                <w:color w:val="FFFFFF"/>
                <w:sz w:val="16"/>
                <w:szCs w:val="22"/>
              </w:rPr>
              <w:t>rate</w:t>
            </w:r>
            <w:r>
              <w:rPr>
                <w:rFonts w:eastAsia="Arial" w:cs="Arial"/>
                <w:b/>
                <w:color w:val="FFFFFF"/>
                <w:sz w:val="16"/>
                <w:szCs w:val="22"/>
              </w:rPr>
              <w:t xml:space="preserve"> </w:t>
            </w:r>
            <w:r w:rsidRPr="009A5E43">
              <w:rPr>
                <w:rFonts w:eastAsia="Arial" w:cs="Arial"/>
                <w:b/>
                <w:color w:val="FFFFFF"/>
                <w:spacing w:val="-42"/>
                <w:sz w:val="16"/>
                <w:szCs w:val="22"/>
              </w:rPr>
              <w:t xml:space="preserve"> </w:t>
            </w:r>
            <w:r w:rsidRPr="009A5E43">
              <w:rPr>
                <w:rFonts w:eastAsia="Arial" w:cs="Arial"/>
                <w:b/>
                <w:color w:val="FFFFFF"/>
                <w:sz w:val="16"/>
                <w:szCs w:val="22"/>
              </w:rPr>
              <w:t>(</w:t>
            </w:r>
            <w:proofErr w:type="gramEnd"/>
            <w:r w:rsidRPr="009A5E43">
              <w:rPr>
                <w:rFonts w:eastAsia="Arial" w:cs="Arial"/>
                <w:b/>
                <w:color w:val="FFFFFF"/>
                <w:sz w:val="16"/>
                <w:szCs w:val="22"/>
              </w:rPr>
              <w:t>kW)</w:t>
            </w:r>
          </w:p>
        </w:tc>
        <w:tc>
          <w:tcPr>
            <w:tcW w:w="990" w:type="dxa"/>
            <w:tc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tcBorders>
            <w:shd w:val="clear" w:color="auto" w:fill="24408F"/>
            <w:textDirection w:val="btLr"/>
            <w:vAlign w:val="bottom"/>
          </w:tcPr>
          <w:p w14:paraId="4BD92B77" w14:textId="6973622F" w:rsidR="009A5E43" w:rsidRPr="009A5E43" w:rsidRDefault="009A5E43" w:rsidP="0049380E">
            <w:pPr>
              <w:widowControl w:val="0"/>
              <w:autoSpaceDE w:val="0"/>
              <w:autoSpaceDN w:val="0"/>
              <w:spacing w:beforeLines="60" w:before="144" w:after="60" w:line="247" w:lineRule="auto"/>
              <w:ind w:left="144" w:right="144"/>
              <w:rPr>
                <w:rFonts w:eastAsia="Arial" w:cs="Arial"/>
                <w:b/>
                <w:sz w:val="16"/>
                <w:szCs w:val="22"/>
              </w:rPr>
            </w:pPr>
            <w:r w:rsidRPr="009A5E43">
              <w:rPr>
                <w:rFonts w:eastAsia="Arial" w:cs="Arial"/>
                <w:b/>
                <w:color w:val="FFFFFF"/>
                <w:sz w:val="16"/>
                <w:szCs w:val="22"/>
              </w:rPr>
              <w:t>Program</w:t>
            </w:r>
            <w:r w:rsidRPr="009A5E43">
              <w:rPr>
                <w:rFonts w:eastAsia="Arial" w:cs="Arial"/>
                <w:b/>
                <w:color w:val="FFFFFF"/>
                <w:spacing w:val="1"/>
                <w:sz w:val="16"/>
                <w:szCs w:val="22"/>
              </w:rPr>
              <w:t xml:space="preserve"> </w:t>
            </w:r>
            <w:r w:rsidRPr="009A5E43">
              <w:rPr>
                <w:rFonts w:eastAsia="Arial" w:cs="Arial"/>
                <w:b/>
                <w:color w:val="FFFFFF"/>
                <w:sz w:val="16"/>
                <w:szCs w:val="22"/>
              </w:rPr>
              <w:t>contribution to</w:t>
            </w:r>
            <w:r w:rsidRPr="009A5E43">
              <w:rPr>
                <w:rFonts w:eastAsia="Arial" w:cs="Arial"/>
                <w:b/>
                <w:color w:val="FFFFFF"/>
                <w:spacing w:val="1"/>
                <w:sz w:val="16"/>
                <w:szCs w:val="22"/>
              </w:rPr>
              <w:t xml:space="preserve"> </w:t>
            </w:r>
            <w:r w:rsidRPr="009A5E43">
              <w:rPr>
                <w:rFonts w:eastAsia="Arial" w:cs="Arial"/>
                <w:b/>
                <w:color w:val="FFFFFF"/>
                <w:sz w:val="16"/>
                <w:szCs w:val="22"/>
              </w:rPr>
              <w:t xml:space="preserve">portfolio </w:t>
            </w:r>
            <w:proofErr w:type="gramStart"/>
            <w:r w:rsidRPr="009A5E43">
              <w:rPr>
                <w:rFonts w:eastAsia="Arial" w:cs="Arial"/>
                <w:b/>
                <w:color w:val="FFFFFF"/>
                <w:sz w:val="16"/>
                <w:szCs w:val="22"/>
              </w:rPr>
              <w:t>savings</w:t>
            </w:r>
            <w:r>
              <w:rPr>
                <w:rFonts w:eastAsia="Arial" w:cs="Arial"/>
                <w:b/>
                <w:color w:val="FFFFFF"/>
                <w:sz w:val="16"/>
                <w:szCs w:val="22"/>
              </w:rPr>
              <w:t xml:space="preserve"> </w:t>
            </w:r>
            <w:r w:rsidRPr="009A5E43">
              <w:rPr>
                <w:rFonts w:eastAsia="Arial" w:cs="Arial"/>
                <w:b/>
                <w:color w:val="FFFFFF"/>
                <w:spacing w:val="-42"/>
                <w:sz w:val="16"/>
                <w:szCs w:val="22"/>
              </w:rPr>
              <w:t xml:space="preserve"> </w:t>
            </w:r>
            <w:r w:rsidRPr="009A5E43">
              <w:rPr>
                <w:rFonts w:eastAsia="Arial" w:cs="Arial"/>
                <w:b/>
                <w:color w:val="FFFFFF"/>
                <w:sz w:val="16"/>
                <w:szCs w:val="22"/>
              </w:rPr>
              <w:t>(</w:t>
            </w:r>
            <w:proofErr w:type="gramEnd"/>
            <w:r w:rsidRPr="009A5E43">
              <w:rPr>
                <w:rFonts w:eastAsia="Arial" w:cs="Arial"/>
                <w:b/>
                <w:color w:val="FFFFFF"/>
                <w:sz w:val="16"/>
                <w:szCs w:val="22"/>
              </w:rPr>
              <w:t>kWh)</w:t>
            </w:r>
          </w:p>
        </w:tc>
        <w:tc>
          <w:tcPr>
            <w:tcW w:w="1100" w:type="dxa"/>
            <w:tc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tcBorders>
            <w:shd w:val="clear" w:color="auto" w:fill="24408F"/>
            <w:textDirection w:val="btLr"/>
            <w:vAlign w:val="bottom"/>
          </w:tcPr>
          <w:p w14:paraId="63C05F74" w14:textId="77777777" w:rsidR="009A5E43" w:rsidRPr="009A5E43" w:rsidRDefault="009A5E43" w:rsidP="0049380E">
            <w:pPr>
              <w:widowControl w:val="0"/>
              <w:autoSpaceDE w:val="0"/>
              <w:autoSpaceDN w:val="0"/>
              <w:spacing w:beforeLines="60" w:before="144" w:after="60" w:line="247" w:lineRule="auto"/>
              <w:ind w:left="144" w:right="144"/>
              <w:rPr>
                <w:rFonts w:eastAsia="Arial" w:cs="Arial"/>
                <w:b/>
                <w:sz w:val="16"/>
                <w:szCs w:val="22"/>
              </w:rPr>
            </w:pPr>
            <w:r w:rsidRPr="009A5E43">
              <w:rPr>
                <w:rFonts w:eastAsia="Arial" w:cs="Arial"/>
                <w:b/>
                <w:color w:val="FFFFFF"/>
                <w:sz w:val="16"/>
                <w:szCs w:val="22"/>
              </w:rPr>
              <w:t>Claimed energy</w:t>
            </w:r>
            <w:r w:rsidRPr="009A5E43">
              <w:rPr>
                <w:rFonts w:eastAsia="Arial" w:cs="Arial"/>
                <w:b/>
                <w:color w:val="FFFFFF"/>
                <w:spacing w:val="-42"/>
                <w:sz w:val="16"/>
                <w:szCs w:val="22"/>
              </w:rPr>
              <w:t xml:space="preserve"> </w:t>
            </w:r>
            <w:r w:rsidRPr="009A5E43">
              <w:rPr>
                <w:rFonts w:eastAsia="Arial" w:cs="Arial"/>
                <w:b/>
                <w:color w:val="FFFFFF"/>
                <w:sz w:val="16"/>
                <w:szCs w:val="22"/>
              </w:rPr>
              <w:t>savings</w:t>
            </w:r>
            <w:r w:rsidRPr="009A5E43">
              <w:rPr>
                <w:rFonts w:eastAsia="Arial" w:cs="Arial"/>
                <w:b/>
                <w:color w:val="FFFFFF"/>
                <w:spacing w:val="-1"/>
                <w:sz w:val="16"/>
                <w:szCs w:val="22"/>
              </w:rPr>
              <w:t xml:space="preserve"> </w:t>
            </w:r>
            <w:r w:rsidRPr="009A5E43">
              <w:rPr>
                <w:rFonts w:eastAsia="Arial" w:cs="Arial"/>
                <w:b/>
                <w:color w:val="FFFFFF"/>
                <w:sz w:val="16"/>
                <w:szCs w:val="22"/>
              </w:rPr>
              <w:t>(kWh)</w:t>
            </w:r>
          </w:p>
        </w:tc>
        <w:tc>
          <w:tcPr>
            <w:tcW w:w="1080" w:type="dxa"/>
            <w:tc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tcBorders>
            <w:shd w:val="clear" w:color="auto" w:fill="24408F"/>
            <w:textDirection w:val="btLr"/>
            <w:vAlign w:val="bottom"/>
          </w:tcPr>
          <w:p w14:paraId="2C092A41" w14:textId="77777777" w:rsidR="009A5E43" w:rsidRPr="009A5E43" w:rsidRDefault="009A5E43" w:rsidP="0049380E">
            <w:pPr>
              <w:widowControl w:val="0"/>
              <w:autoSpaceDE w:val="0"/>
              <w:autoSpaceDN w:val="0"/>
              <w:spacing w:beforeLines="60" w:before="144" w:after="60" w:line="247" w:lineRule="auto"/>
              <w:ind w:left="144" w:right="144"/>
              <w:rPr>
                <w:rFonts w:eastAsia="Arial" w:cs="Arial"/>
                <w:b/>
                <w:sz w:val="16"/>
                <w:szCs w:val="22"/>
              </w:rPr>
            </w:pPr>
            <w:r w:rsidRPr="009A5E43">
              <w:rPr>
                <w:rFonts w:eastAsia="Arial" w:cs="Arial"/>
                <w:b/>
                <w:color w:val="FFFFFF"/>
                <w:sz w:val="16"/>
                <w:szCs w:val="22"/>
              </w:rPr>
              <w:t>Evaluated</w:t>
            </w:r>
            <w:r w:rsidRPr="009A5E43">
              <w:rPr>
                <w:rFonts w:eastAsia="Arial" w:cs="Arial"/>
                <w:b/>
                <w:color w:val="FFFFFF"/>
                <w:spacing w:val="1"/>
                <w:sz w:val="16"/>
                <w:szCs w:val="22"/>
              </w:rPr>
              <w:t xml:space="preserve"> </w:t>
            </w:r>
            <w:r w:rsidRPr="009A5E43">
              <w:rPr>
                <w:rFonts w:eastAsia="Arial" w:cs="Arial"/>
                <w:b/>
                <w:color w:val="FFFFFF"/>
                <w:sz w:val="16"/>
                <w:szCs w:val="22"/>
              </w:rPr>
              <w:t>energy savings</w:t>
            </w:r>
            <w:r w:rsidRPr="009A5E43">
              <w:rPr>
                <w:rFonts w:eastAsia="Arial" w:cs="Arial"/>
                <w:b/>
                <w:color w:val="FFFFFF"/>
                <w:spacing w:val="-42"/>
                <w:sz w:val="16"/>
                <w:szCs w:val="22"/>
              </w:rPr>
              <w:t xml:space="preserve"> </w:t>
            </w:r>
            <w:r w:rsidRPr="009A5E43">
              <w:rPr>
                <w:rFonts w:eastAsia="Arial" w:cs="Arial"/>
                <w:b/>
                <w:color w:val="FFFFFF"/>
                <w:sz w:val="16"/>
                <w:szCs w:val="22"/>
              </w:rPr>
              <w:t>(kWh)</w:t>
            </w:r>
          </w:p>
        </w:tc>
        <w:tc>
          <w:tcPr>
            <w:tcW w:w="846" w:type="dxa"/>
            <w:tc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tcBorders>
            <w:shd w:val="clear" w:color="auto" w:fill="24408F"/>
            <w:textDirection w:val="btLr"/>
            <w:vAlign w:val="bottom"/>
          </w:tcPr>
          <w:p w14:paraId="43663306" w14:textId="50E059A3" w:rsidR="009A5E43" w:rsidRPr="009A5E43" w:rsidRDefault="009A5E43" w:rsidP="0049380E">
            <w:pPr>
              <w:widowControl w:val="0"/>
              <w:autoSpaceDE w:val="0"/>
              <w:autoSpaceDN w:val="0"/>
              <w:spacing w:beforeLines="60" w:before="144" w:after="60" w:line="247" w:lineRule="auto"/>
              <w:ind w:left="144" w:right="144"/>
              <w:rPr>
                <w:rFonts w:eastAsia="Arial" w:cs="Arial"/>
                <w:b/>
                <w:sz w:val="16"/>
                <w:szCs w:val="22"/>
              </w:rPr>
            </w:pPr>
            <w:r w:rsidRPr="009A5E43">
              <w:rPr>
                <w:rFonts w:eastAsia="Arial" w:cs="Arial"/>
                <w:b/>
                <w:color w:val="FFFFFF"/>
                <w:sz w:val="16"/>
                <w:szCs w:val="22"/>
              </w:rPr>
              <w:t xml:space="preserve">Realization </w:t>
            </w:r>
            <w:r w:rsidR="0073143B">
              <w:rPr>
                <w:rFonts w:eastAsia="Arial" w:cs="Arial"/>
                <w:b/>
                <w:color w:val="FFFFFF"/>
                <w:sz w:val="16"/>
                <w:szCs w:val="22"/>
              </w:rPr>
              <w:br/>
            </w:r>
            <w:proofErr w:type="gramStart"/>
            <w:r w:rsidRPr="009A5E43">
              <w:rPr>
                <w:rFonts w:eastAsia="Arial" w:cs="Arial"/>
                <w:b/>
                <w:color w:val="FFFFFF"/>
                <w:sz w:val="16"/>
                <w:szCs w:val="22"/>
              </w:rPr>
              <w:t>rate</w:t>
            </w:r>
            <w:r>
              <w:rPr>
                <w:rFonts w:eastAsia="Arial" w:cs="Arial"/>
                <w:b/>
                <w:color w:val="FFFFFF"/>
                <w:sz w:val="16"/>
                <w:szCs w:val="22"/>
              </w:rPr>
              <w:t xml:space="preserve"> </w:t>
            </w:r>
            <w:r w:rsidRPr="009A5E43">
              <w:rPr>
                <w:rFonts w:eastAsia="Arial" w:cs="Arial"/>
                <w:b/>
                <w:color w:val="FFFFFF"/>
                <w:spacing w:val="-42"/>
                <w:sz w:val="16"/>
                <w:szCs w:val="22"/>
              </w:rPr>
              <w:t xml:space="preserve"> </w:t>
            </w:r>
            <w:r w:rsidRPr="009A5E43">
              <w:rPr>
                <w:rFonts w:eastAsia="Arial" w:cs="Arial"/>
                <w:b/>
                <w:color w:val="FFFFFF"/>
                <w:sz w:val="16"/>
                <w:szCs w:val="22"/>
              </w:rPr>
              <w:t>(</w:t>
            </w:r>
            <w:proofErr w:type="gramEnd"/>
            <w:r w:rsidRPr="009A5E43">
              <w:rPr>
                <w:rFonts w:eastAsia="Arial" w:cs="Arial"/>
                <w:b/>
                <w:color w:val="FFFFFF"/>
                <w:sz w:val="16"/>
                <w:szCs w:val="22"/>
              </w:rPr>
              <w:t>kWh)</w:t>
            </w:r>
          </w:p>
        </w:tc>
        <w:tc>
          <w:tcPr>
            <w:tcW w:w="1039" w:type="dxa"/>
            <w:tc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tcBorders>
            <w:shd w:val="clear" w:color="auto" w:fill="24408F"/>
            <w:textDirection w:val="btLr"/>
            <w:vAlign w:val="bottom"/>
          </w:tcPr>
          <w:p w14:paraId="6537DF13" w14:textId="77777777" w:rsidR="009A5E43" w:rsidRPr="009A5E43" w:rsidRDefault="009A5E43" w:rsidP="0049380E">
            <w:pPr>
              <w:widowControl w:val="0"/>
              <w:autoSpaceDE w:val="0"/>
              <w:autoSpaceDN w:val="0"/>
              <w:spacing w:beforeLines="60" w:before="144" w:after="60" w:line="247" w:lineRule="auto"/>
              <w:ind w:left="144" w:right="144"/>
              <w:rPr>
                <w:rFonts w:eastAsia="Arial" w:cs="Arial"/>
                <w:b/>
                <w:sz w:val="16"/>
                <w:szCs w:val="22"/>
              </w:rPr>
            </w:pPr>
            <w:r w:rsidRPr="009A5E43">
              <w:rPr>
                <w:rFonts w:eastAsia="Arial" w:cs="Arial"/>
                <w:b/>
                <w:color w:val="FFFFFF"/>
                <w:sz w:val="16"/>
                <w:szCs w:val="22"/>
              </w:rPr>
              <w:t>Program</w:t>
            </w:r>
            <w:r w:rsidRPr="009A5E43">
              <w:rPr>
                <w:rFonts w:eastAsia="Arial" w:cs="Arial"/>
                <w:b/>
                <w:color w:val="FFFFFF"/>
                <w:spacing w:val="1"/>
                <w:sz w:val="16"/>
                <w:szCs w:val="22"/>
              </w:rPr>
              <w:t xml:space="preserve"> </w:t>
            </w:r>
            <w:r w:rsidRPr="009A5E43">
              <w:rPr>
                <w:rFonts w:eastAsia="Arial" w:cs="Arial"/>
                <w:b/>
                <w:color w:val="FFFFFF"/>
                <w:sz w:val="16"/>
                <w:szCs w:val="22"/>
              </w:rPr>
              <w:t>documentation</w:t>
            </w:r>
            <w:r w:rsidRPr="009A5E43">
              <w:rPr>
                <w:rFonts w:eastAsia="Arial" w:cs="Arial"/>
                <w:b/>
                <w:color w:val="FFFFFF"/>
                <w:spacing w:val="-42"/>
                <w:sz w:val="16"/>
                <w:szCs w:val="22"/>
              </w:rPr>
              <w:t xml:space="preserve"> </w:t>
            </w:r>
            <w:r w:rsidRPr="009A5E43">
              <w:rPr>
                <w:rFonts w:eastAsia="Arial" w:cs="Arial"/>
                <w:b/>
                <w:color w:val="FFFFFF"/>
                <w:sz w:val="16"/>
                <w:szCs w:val="22"/>
              </w:rPr>
              <w:t>score</w:t>
            </w:r>
          </w:p>
        </w:tc>
      </w:tr>
      <w:tr w:rsidR="009A5E43" w:rsidRPr="009A5E43" w14:paraId="5E488632" w14:textId="77777777" w:rsidTr="0049380E">
        <w:trPr>
          <w:trHeight w:val="304"/>
          <w:jc w:val="center"/>
        </w:trPr>
        <w:tc>
          <w:tcPr>
            <w:tcW w:w="1039" w:type="dxa"/>
            <w:tcBorders>
              <w:top w:val="single" w:sz="4" w:space="0" w:color="8F8F8F" w:themeColor="background1" w:themeShade="BF"/>
            </w:tcBorders>
          </w:tcPr>
          <w:p w14:paraId="5E9342A4" w14:textId="77777777" w:rsidR="009A5E43" w:rsidRPr="009A5E43" w:rsidRDefault="009A5E43" w:rsidP="0049380E">
            <w:pPr>
              <w:widowControl w:val="0"/>
              <w:autoSpaceDE w:val="0"/>
              <w:autoSpaceDN w:val="0"/>
              <w:spacing w:before="60" w:after="60"/>
              <w:ind w:left="144" w:right="144"/>
              <w:jc w:val="right"/>
              <w:rPr>
                <w:rFonts w:eastAsia="Arial" w:cs="Arial"/>
                <w:sz w:val="16"/>
                <w:szCs w:val="22"/>
              </w:rPr>
            </w:pPr>
            <w:r w:rsidRPr="009A5E43">
              <w:rPr>
                <w:rFonts w:eastAsia="Arial" w:cs="Arial"/>
                <w:sz w:val="16"/>
                <w:szCs w:val="22"/>
              </w:rPr>
              <w:t>5.7%</w:t>
            </w:r>
          </w:p>
        </w:tc>
        <w:tc>
          <w:tcPr>
            <w:tcW w:w="1096" w:type="dxa"/>
            <w:tcBorders>
              <w:top w:val="single" w:sz="4" w:space="0" w:color="8F8F8F" w:themeColor="background1" w:themeShade="BF"/>
            </w:tcBorders>
          </w:tcPr>
          <w:p w14:paraId="52707966" w14:textId="77777777" w:rsidR="009A5E43" w:rsidRPr="009A5E43" w:rsidRDefault="009A5E43" w:rsidP="0049380E">
            <w:pPr>
              <w:widowControl w:val="0"/>
              <w:autoSpaceDE w:val="0"/>
              <w:autoSpaceDN w:val="0"/>
              <w:spacing w:before="60" w:after="60"/>
              <w:ind w:left="144" w:right="144"/>
              <w:jc w:val="right"/>
              <w:rPr>
                <w:rFonts w:eastAsia="Arial" w:cs="Arial"/>
                <w:sz w:val="16"/>
                <w:szCs w:val="16"/>
              </w:rPr>
            </w:pPr>
            <w:r w:rsidRPr="009A5E43">
              <w:rPr>
                <w:rFonts w:eastAsia="Arial" w:cs="Arial"/>
                <w:sz w:val="16"/>
                <w:szCs w:val="16"/>
              </w:rPr>
              <w:t>1,191</w:t>
            </w:r>
          </w:p>
        </w:tc>
        <w:tc>
          <w:tcPr>
            <w:tcW w:w="1080" w:type="dxa"/>
            <w:tcBorders>
              <w:top w:val="single" w:sz="4" w:space="0" w:color="8F8F8F" w:themeColor="background1" w:themeShade="BF"/>
            </w:tcBorders>
          </w:tcPr>
          <w:p w14:paraId="3FEE2681" w14:textId="77777777" w:rsidR="009A5E43" w:rsidRPr="009A5E43" w:rsidRDefault="009A5E43" w:rsidP="0049380E">
            <w:pPr>
              <w:widowControl w:val="0"/>
              <w:autoSpaceDE w:val="0"/>
              <w:autoSpaceDN w:val="0"/>
              <w:spacing w:before="60" w:after="60"/>
              <w:ind w:left="144" w:right="144"/>
              <w:jc w:val="right"/>
              <w:rPr>
                <w:rFonts w:eastAsia="Arial" w:cs="Arial"/>
                <w:sz w:val="16"/>
                <w:szCs w:val="16"/>
              </w:rPr>
            </w:pPr>
            <w:r w:rsidRPr="009A5E43">
              <w:rPr>
                <w:rFonts w:eastAsia="Arial" w:cs="Arial"/>
                <w:sz w:val="16"/>
                <w:szCs w:val="16"/>
              </w:rPr>
              <w:t>1,191</w:t>
            </w:r>
          </w:p>
        </w:tc>
        <w:tc>
          <w:tcPr>
            <w:tcW w:w="1080" w:type="dxa"/>
            <w:tcBorders>
              <w:top w:val="single" w:sz="4" w:space="0" w:color="8F8F8F" w:themeColor="background1" w:themeShade="BF"/>
            </w:tcBorders>
          </w:tcPr>
          <w:p w14:paraId="2E4804A5" w14:textId="77777777" w:rsidR="009A5E43" w:rsidRPr="009A5E43" w:rsidRDefault="009A5E43" w:rsidP="0049380E">
            <w:pPr>
              <w:widowControl w:val="0"/>
              <w:autoSpaceDE w:val="0"/>
              <w:autoSpaceDN w:val="0"/>
              <w:spacing w:before="60" w:after="60"/>
              <w:ind w:left="144" w:right="144"/>
              <w:jc w:val="right"/>
              <w:rPr>
                <w:rFonts w:eastAsia="Arial" w:cs="Arial"/>
                <w:sz w:val="16"/>
                <w:szCs w:val="16"/>
              </w:rPr>
            </w:pPr>
            <w:r w:rsidRPr="009A5E43">
              <w:rPr>
                <w:rFonts w:eastAsia="Arial" w:cs="Arial"/>
                <w:sz w:val="16"/>
                <w:szCs w:val="16"/>
              </w:rPr>
              <w:t>100.0%</w:t>
            </w:r>
          </w:p>
        </w:tc>
        <w:tc>
          <w:tcPr>
            <w:tcW w:w="990" w:type="dxa"/>
            <w:tcBorders>
              <w:top w:val="single" w:sz="4" w:space="0" w:color="8F8F8F" w:themeColor="background1" w:themeShade="BF"/>
            </w:tcBorders>
          </w:tcPr>
          <w:p w14:paraId="1BE7095B" w14:textId="77777777" w:rsidR="009A5E43" w:rsidRPr="009A5E43" w:rsidRDefault="009A5E43" w:rsidP="0049380E">
            <w:pPr>
              <w:widowControl w:val="0"/>
              <w:autoSpaceDE w:val="0"/>
              <w:autoSpaceDN w:val="0"/>
              <w:spacing w:before="60" w:after="60"/>
              <w:ind w:left="144" w:right="144"/>
              <w:jc w:val="right"/>
              <w:rPr>
                <w:rFonts w:eastAsia="Arial" w:cs="Arial"/>
                <w:sz w:val="16"/>
                <w:szCs w:val="16"/>
              </w:rPr>
            </w:pPr>
            <w:r w:rsidRPr="009A5E43">
              <w:rPr>
                <w:rFonts w:eastAsia="Arial" w:cs="Arial"/>
                <w:sz w:val="16"/>
                <w:szCs w:val="16"/>
              </w:rPr>
              <w:t>16.9%</w:t>
            </w:r>
          </w:p>
        </w:tc>
        <w:tc>
          <w:tcPr>
            <w:tcW w:w="1100" w:type="dxa"/>
            <w:tcBorders>
              <w:top w:val="single" w:sz="4" w:space="0" w:color="8F8F8F" w:themeColor="background1" w:themeShade="BF"/>
            </w:tcBorders>
          </w:tcPr>
          <w:p w14:paraId="095EB29E" w14:textId="77777777" w:rsidR="009A5E43" w:rsidRPr="009A5E43" w:rsidRDefault="009A5E43" w:rsidP="0049380E">
            <w:pPr>
              <w:widowControl w:val="0"/>
              <w:autoSpaceDE w:val="0"/>
              <w:autoSpaceDN w:val="0"/>
              <w:spacing w:before="60" w:after="60"/>
              <w:ind w:left="144" w:right="144"/>
              <w:jc w:val="right"/>
              <w:rPr>
                <w:rFonts w:eastAsia="Arial" w:cs="Arial"/>
                <w:sz w:val="16"/>
                <w:szCs w:val="16"/>
              </w:rPr>
            </w:pPr>
            <w:r w:rsidRPr="009A5E43">
              <w:rPr>
                <w:rFonts w:eastAsia="Arial" w:cs="Arial"/>
                <w:sz w:val="16"/>
                <w:szCs w:val="16"/>
              </w:rPr>
              <w:t>5,197,201</w:t>
            </w:r>
          </w:p>
        </w:tc>
        <w:tc>
          <w:tcPr>
            <w:tcW w:w="1080" w:type="dxa"/>
            <w:tcBorders>
              <w:top w:val="single" w:sz="4" w:space="0" w:color="8F8F8F" w:themeColor="background1" w:themeShade="BF"/>
            </w:tcBorders>
          </w:tcPr>
          <w:p w14:paraId="10F7009D" w14:textId="77777777" w:rsidR="009A5E43" w:rsidRPr="009A5E43" w:rsidRDefault="009A5E43" w:rsidP="0049380E">
            <w:pPr>
              <w:widowControl w:val="0"/>
              <w:autoSpaceDE w:val="0"/>
              <w:autoSpaceDN w:val="0"/>
              <w:spacing w:before="60" w:after="60"/>
              <w:ind w:left="144" w:right="144"/>
              <w:jc w:val="right"/>
              <w:rPr>
                <w:rFonts w:eastAsia="Arial" w:cs="Arial"/>
                <w:sz w:val="16"/>
                <w:szCs w:val="16"/>
              </w:rPr>
            </w:pPr>
            <w:r w:rsidRPr="009A5E43">
              <w:rPr>
                <w:rFonts w:eastAsia="Arial" w:cs="Arial"/>
                <w:sz w:val="16"/>
                <w:szCs w:val="16"/>
              </w:rPr>
              <w:t>5,197,201</w:t>
            </w:r>
          </w:p>
        </w:tc>
        <w:tc>
          <w:tcPr>
            <w:tcW w:w="846" w:type="dxa"/>
            <w:tcBorders>
              <w:top w:val="single" w:sz="4" w:space="0" w:color="8F8F8F" w:themeColor="background1" w:themeShade="BF"/>
            </w:tcBorders>
          </w:tcPr>
          <w:p w14:paraId="6EDF36C3" w14:textId="77777777" w:rsidR="009A5E43" w:rsidRPr="009A5E43" w:rsidRDefault="009A5E43" w:rsidP="0049380E">
            <w:pPr>
              <w:widowControl w:val="0"/>
              <w:autoSpaceDE w:val="0"/>
              <w:autoSpaceDN w:val="0"/>
              <w:spacing w:before="60" w:after="60"/>
              <w:ind w:left="144" w:right="144"/>
              <w:jc w:val="right"/>
              <w:rPr>
                <w:rFonts w:eastAsia="Arial" w:cs="Arial"/>
                <w:sz w:val="16"/>
                <w:szCs w:val="22"/>
              </w:rPr>
            </w:pPr>
            <w:r w:rsidRPr="009A5E43">
              <w:rPr>
                <w:rFonts w:eastAsia="Arial" w:cs="Arial"/>
                <w:sz w:val="16"/>
                <w:szCs w:val="22"/>
              </w:rPr>
              <w:t>100.0%</w:t>
            </w:r>
          </w:p>
        </w:tc>
        <w:tc>
          <w:tcPr>
            <w:tcW w:w="1039" w:type="dxa"/>
            <w:tcBorders>
              <w:top w:val="single" w:sz="4" w:space="0" w:color="8F8F8F" w:themeColor="background1" w:themeShade="BF"/>
            </w:tcBorders>
          </w:tcPr>
          <w:p w14:paraId="0444CBBB" w14:textId="77777777" w:rsidR="009A5E43" w:rsidRPr="009A5E43" w:rsidRDefault="009A5E43" w:rsidP="0049380E">
            <w:pPr>
              <w:widowControl w:val="0"/>
              <w:autoSpaceDE w:val="0"/>
              <w:autoSpaceDN w:val="0"/>
              <w:spacing w:before="60" w:after="60"/>
              <w:ind w:left="144" w:right="144"/>
              <w:jc w:val="right"/>
              <w:rPr>
                <w:rFonts w:eastAsia="Arial" w:cs="Arial"/>
                <w:sz w:val="16"/>
                <w:szCs w:val="22"/>
              </w:rPr>
            </w:pPr>
            <w:r w:rsidRPr="009A5E43">
              <w:rPr>
                <w:rFonts w:eastAsia="Arial" w:cs="Arial"/>
                <w:sz w:val="16"/>
                <w:szCs w:val="22"/>
              </w:rPr>
              <w:t>Good</w:t>
            </w:r>
          </w:p>
        </w:tc>
      </w:tr>
    </w:tbl>
    <w:p w14:paraId="54838E6F" w14:textId="0C014498" w:rsidR="009A5E43" w:rsidRDefault="009A5E43" w:rsidP="00F27992"/>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340"/>
      </w:tblGrid>
      <w:tr w:rsidR="009A5E43" w14:paraId="3FA0CA82" w14:textId="77777777" w:rsidTr="004B52C1">
        <w:trPr>
          <w:trHeight w:val="304"/>
        </w:trPr>
        <w:tc>
          <w:tcPr>
            <w:tcW w:w="2340" w:type="dxa"/>
            <w:shd w:val="clear" w:color="auto" w:fill="24408F"/>
          </w:tcPr>
          <w:p w14:paraId="53FA2D18" w14:textId="77777777" w:rsidR="009A5E43" w:rsidRDefault="009A5E43" w:rsidP="002D4BCA">
            <w:pPr>
              <w:pStyle w:val="TableParagraph"/>
              <w:ind w:right="94"/>
              <w:jc w:val="right"/>
              <w:rPr>
                <w:b/>
                <w:sz w:val="16"/>
              </w:rPr>
            </w:pPr>
            <w:r>
              <w:rPr>
                <w:b/>
                <w:color w:val="FFFFFF"/>
                <w:sz w:val="16"/>
              </w:rPr>
              <w:t>Completed</w:t>
            </w:r>
            <w:r>
              <w:rPr>
                <w:b/>
                <w:color w:val="FFFFFF"/>
                <w:spacing w:val="-1"/>
                <w:sz w:val="16"/>
              </w:rPr>
              <w:t xml:space="preserve"> </w:t>
            </w:r>
            <w:r>
              <w:rPr>
                <w:b/>
                <w:color w:val="FFFFFF"/>
                <w:sz w:val="16"/>
              </w:rPr>
              <w:t>desk</w:t>
            </w:r>
            <w:r>
              <w:rPr>
                <w:b/>
                <w:color w:val="FFFFFF"/>
                <w:spacing w:val="-4"/>
                <w:sz w:val="16"/>
              </w:rPr>
              <w:t xml:space="preserve"> </w:t>
            </w:r>
            <w:r>
              <w:rPr>
                <w:b/>
                <w:color w:val="FFFFFF"/>
                <w:sz w:val="16"/>
              </w:rPr>
              <w:t>reviews*</w:t>
            </w:r>
          </w:p>
        </w:tc>
      </w:tr>
      <w:tr w:rsidR="009A5E43" w14:paraId="243428AF" w14:textId="77777777" w:rsidTr="004B52C1">
        <w:trPr>
          <w:trHeight w:val="313"/>
        </w:trPr>
        <w:tc>
          <w:tcPr>
            <w:tcW w:w="2340" w:type="dxa"/>
          </w:tcPr>
          <w:p w14:paraId="1685C06F" w14:textId="77777777" w:rsidR="009A5E43" w:rsidRDefault="009A5E43" w:rsidP="002D4BCA">
            <w:pPr>
              <w:pStyle w:val="TableParagraph"/>
              <w:ind w:right="95"/>
              <w:jc w:val="right"/>
              <w:rPr>
                <w:sz w:val="16"/>
              </w:rPr>
            </w:pPr>
            <w:r>
              <w:rPr>
                <w:sz w:val="16"/>
              </w:rPr>
              <w:t>2</w:t>
            </w:r>
          </w:p>
        </w:tc>
      </w:tr>
    </w:tbl>
    <w:p w14:paraId="58FAFD52" w14:textId="0D095152" w:rsidR="009A5E43" w:rsidRDefault="009A5E43" w:rsidP="0049380E">
      <w:pPr>
        <w:pStyle w:val="TableFootnote"/>
        <w:ind w:left="90" w:hanging="90"/>
      </w:pPr>
      <w:r>
        <w:t>* Confidence intervals are not reported at the utility program level as these results should only be viewed qualitatively due to the small sample sizes.</w:t>
      </w:r>
    </w:p>
    <w:p w14:paraId="1B9FEAAC" w14:textId="1DB079EA" w:rsidR="009A5E43" w:rsidRDefault="009A5E43" w:rsidP="009A5E43">
      <w:r>
        <w:t xml:space="preserve">The PY2020 Texas SCORE MTP evaluation efforts focused on desk reviews. The sample of completed desk reviews for this program </w:t>
      </w:r>
      <w:r w:rsidR="009F6333">
        <w:t xml:space="preserve">is </w:t>
      </w:r>
      <w:r>
        <w:t>listed above.</w:t>
      </w:r>
    </w:p>
    <w:p w14:paraId="60FA7F55" w14:textId="77777777" w:rsidR="009A5E43" w:rsidRDefault="009A5E43" w:rsidP="009A5E43">
      <w:r>
        <w:t>The EM&amp;V team did not adjust claimed savings for projects evaluated. El Paso Electric accepted the evaluated results, and the final program realization rate is 100 percent.</w:t>
      </w:r>
    </w:p>
    <w:p w14:paraId="04F3B839" w14:textId="77777777" w:rsidR="009A5E43" w:rsidRPr="009A5E43" w:rsidRDefault="009A5E43" w:rsidP="009A5E43">
      <w:pPr>
        <w:rPr>
          <w:b/>
          <w:bCs/>
        </w:rPr>
      </w:pPr>
      <w:r w:rsidRPr="009A5E43">
        <w:rPr>
          <w:b/>
          <w:bCs/>
        </w:rPr>
        <w:t>Documentation Score</w:t>
      </w:r>
    </w:p>
    <w:p w14:paraId="27B132E4" w14:textId="1E362630" w:rsidR="009A5E43" w:rsidRDefault="009A5E43" w:rsidP="009A5E43">
      <w:r>
        <w:t>The EM&amp;V team was able to verify most key inputs and assumptions (e.g., equipment quantity, equipment capacity, QPL qualifications) for all projects that had desk reviews completed because sufficient documentation was provided for the sites. The project documentation included invoices, QPL qualifications, pre-</w:t>
      </w:r>
      <w:r w:rsidR="009F6333">
        <w:t>inspection</w:t>
      </w:r>
      <w:r>
        <w:t xml:space="preserve"> and post-inspection notes, project savings calculators, and photographic documentation of the existing and new lighting types. Creating these documents </w:t>
      </w:r>
      <w:r w:rsidR="002A72AE">
        <w:t>is a</w:t>
      </w:r>
      <w:r>
        <w:t xml:space="preserve"> significant effort by the utility to represent equipment conditions and quantities. One exception is the documentation related to lighting controls for a project which did not include lighting controls specifications, although this was provided when requested. Therefore, the EM&amp;V team assigned a program documentation score of </w:t>
      </w:r>
      <w:r w:rsidRPr="00430AB6">
        <w:rPr>
          <w:i/>
          <w:iCs/>
        </w:rPr>
        <w:t>good</w:t>
      </w:r>
      <w:r>
        <w:t>.</w:t>
      </w:r>
    </w:p>
    <w:p w14:paraId="3A753165" w14:textId="3911E0B9" w:rsidR="009A5E43" w:rsidRDefault="009A5E43" w:rsidP="0049380E">
      <w:pPr>
        <w:pStyle w:val="Heading2"/>
        <w:rPr>
          <w:rFonts w:hint="eastAsia"/>
        </w:rPr>
      </w:pPr>
      <w:bookmarkStart w:id="122" w:name="_Toc82513378"/>
      <w:r>
        <w:t xml:space="preserve">Detailed Findings—Load Management </w:t>
      </w:r>
      <w:r w:rsidR="002A72AE">
        <w:br/>
      </w:r>
      <w:r>
        <w:t>(Medium Evaluation Priority)</w:t>
      </w:r>
      <w:bookmarkEnd w:id="122"/>
    </w:p>
    <w:p w14:paraId="15FF7C05" w14:textId="24EE060B" w:rsidR="009A5E43" w:rsidRDefault="007B27BE" w:rsidP="0049380E">
      <w:pPr>
        <w:pStyle w:val="Heading3"/>
        <w:rPr>
          <w:rFonts w:hint="eastAsia"/>
        </w:rPr>
      </w:pPr>
      <w:bookmarkStart w:id="123" w:name="_Toc82513379"/>
      <w:r>
        <w:t>C</w:t>
      </w:r>
      <w:r w:rsidR="00D67470">
        <w:t xml:space="preserve">ommercial </w:t>
      </w:r>
      <w:r w:rsidR="009A5E43">
        <w:t>Load Management Standard Offer Program (SOP)</w:t>
      </w:r>
      <w:bookmarkEnd w:id="123"/>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115"/>
        <w:gridCol w:w="1018"/>
        <w:gridCol w:w="1021"/>
        <w:gridCol w:w="1020"/>
        <w:gridCol w:w="1020"/>
        <w:gridCol w:w="1017"/>
        <w:gridCol w:w="1019"/>
        <w:gridCol w:w="1020"/>
        <w:gridCol w:w="1019"/>
      </w:tblGrid>
      <w:tr w:rsidR="009A5E43" w:rsidRPr="009A5E43" w14:paraId="399D2060" w14:textId="77777777" w:rsidTr="004B52C1">
        <w:trPr>
          <w:trHeight w:val="1413"/>
          <w:jc w:val="center"/>
        </w:trPr>
        <w:tc>
          <w:tcPr>
            <w:tcW w:w="1115" w:type="dxa"/>
            <w:shd w:val="clear" w:color="auto" w:fill="24408F"/>
            <w:textDirection w:val="btLr"/>
          </w:tcPr>
          <w:p w14:paraId="72BF7D3E" w14:textId="77777777" w:rsidR="009A5E43" w:rsidRPr="009A5E43" w:rsidRDefault="009A5E43" w:rsidP="0064669B">
            <w:pPr>
              <w:keepNext/>
              <w:keepLines/>
              <w:widowControl w:val="0"/>
              <w:autoSpaceDE w:val="0"/>
              <w:autoSpaceDN w:val="0"/>
              <w:spacing w:before="10"/>
              <w:rPr>
                <w:rFonts w:eastAsia="Arial" w:cs="Arial"/>
                <w:b/>
                <w:sz w:val="14"/>
                <w:szCs w:val="22"/>
              </w:rPr>
            </w:pPr>
          </w:p>
          <w:p w14:paraId="3734A2CB" w14:textId="77777777" w:rsidR="009A5E43" w:rsidRPr="009A5E43" w:rsidRDefault="009A5E43" w:rsidP="0064669B">
            <w:pPr>
              <w:keepNext/>
              <w:keepLines/>
              <w:widowControl w:val="0"/>
              <w:autoSpaceDE w:val="0"/>
              <w:autoSpaceDN w:val="0"/>
              <w:spacing w:before="0" w:line="247" w:lineRule="auto"/>
              <w:ind w:left="112" w:right="165"/>
              <w:rPr>
                <w:rFonts w:eastAsia="Arial" w:cs="Arial"/>
                <w:b/>
                <w:sz w:val="16"/>
                <w:szCs w:val="22"/>
              </w:rPr>
            </w:pPr>
            <w:r w:rsidRPr="009A5E43">
              <w:rPr>
                <w:rFonts w:eastAsia="Arial" w:cs="Arial"/>
                <w:b/>
                <w:color w:val="FFFFFF"/>
                <w:sz w:val="16"/>
                <w:szCs w:val="22"/>
              </w:rPr>
              <w:t>Program</w:t>
            </w:r>
            <w:r w:rsidRPr="009A5E43">
              <w:rPr>
                <w:rFonts w:eastAsia="Arial" w:cs="Arial"/>
                <w:b/>
                <w:color w:val="FFFFFF"/>
                <w:spacing w:val="1"/>
                <w:sz w:val="16"/>
                <w:szCs w:val="22"/>
              </w:rPr>
              <w:t xml:space="preserve"> </w:t>
            </w:r>
            <w:r w:rsidRPr="009A5E43">
              <w:rPr>
                <w:rFonts w:eastAsia="Arial" w:cs="Arial"/>
                <w:b/>
                <w:color w:val="FFFFFF"/>
                <w:spacing w:val="-1"/>
                <w:sz w:val="16"/>
                <w:szCs w:val="22"/>
              </w:rPr>
              <w:t xml:space="preserve">contribution </w:t>
            </w:r>
            <w:r w:rsidRPr="009A5E43">
              <w:rPr>
                <w:rFonts w:eastAsia="Arial" w:cs="Arial"/>
                <w:b/>
                <w:color w:val="FFFFFF"/>
                <w:sz w:val="16"/>
                <w:szCs w:val="22"/>
              </w:rPr>
              <w:t>to</w:t>
            </w:r>
            <w:r w:rsidRPr="009A5E43">
              <w:rPr>
                <w:rFonts w:eastAsia="Arial" w:cs="Arial"/>
                <w:b/>
                <w:color w:val="FFFFFF"/>
                <w:spacing w:val="-42"/>
                <w:sz w:val="16"/>
                <w:szCs w:val="22"/>
              </w:rPr>
              <w:t xml:space="preserve"> </w:t>
            </w:r>
            <w:r w:rsidRPr="009A5E43">
              <w:rPr>
                <w:rFonts w:eastAsia="Arial" w:cs="Arial"/>
                <w:b/>
                <w:color w:val="FFFFFF"/>
                <w:sz w:val="16"/>
                <w:szCs w:val="22"/>
              </w:rPr>
              <w:t>portfolio</w:t>
            </w:r>
            <w:r w:rsidRPr="009A5E43">
              <w:rPr>
                <w:rFonts w:eastAsia="Arial" w:cs="Arial"/>
                <w:b/>
                <w:color w:val="FFFFFF"/>
                <w:spacing w:val="1"/>
                <w:sz w:val="16"/>
                <w:szCs w:val="22"/>
              </w:rPr>
              <w:t xml:space="preserve"> </w:t>
            </w:r>
            <w:r w:rsidRPr="009A5E43">
              <w:rPr>
                <w:rFonts w:eastAsia="Arial" w:cs="Arial"/>
                <w:b/>
                <w:color w:val="FFFFFF"/>
                <w:sz w:val="16"/>
                <w:szCs w:val="22"/>
              </w:rPr>
              <w:t>savings</w:t>
            </w:r>
            <w:r w:rsidRPr="009A5E43">
              <w:rPr>
                <w:rFonts w:eastAsia="Arial" w:cs="Arial"/>
                <w:b/>
                <w:color w:val="FFFFFF"/>
                <w:spacing w:val="-1"/>
                <w:sz w:val="16"/>
                <w:szCs w:val="22"/>
              </w:rPr>
              <w:t xml:space="preserve"> </w:t>
            </w:r>
            <w:r w:rsidRPr="009A5E43">
              <w:rPr>
                <w:rFonts w:eastAsia="Arial" w:cs="Arial"/>
                <w:b/>
                <w:color w:val="FFFFFF"/>
                <w:sz w:val="16"/>
                <w:szCs w:val="22"/>
              </w:rPr>
              <w:t>(kW)</w:t>
            </w:r>
          </w:p>
        </w:tc>
        <w:tc>
          <w:tcPr>
            <w:tcW w:w="1018" w:type="dxa"/>
            <w:shd w:val="clear" w:color="auto" w:fill="24408F"/>
            <w:textDirection w:val="btLr"/>
          </w:tcPr>
          <w:p w14:paraId="7956158B" w14:textId="77777777" w:rsidR="009A5E43" w:rsidRPr="009A5E43" w:rsidRDefault="009A5E43" w:rsidP="0064669B">
            <w:pPr>
              <w:keepNext/>
              <w:keepLines/>
              <w:widowControl w:val="0"/>
              <w:autoSpaceDE w:val="0"/>
              <w:autoSpaceDN w:val="0"/>
              <w:spacing w:before="10"/>
              <w:rPr>
                <w:rFonts w:eastAsia="Arial" w:cs="Arial"/>
                <w:b/>
                <w:sz w:val="24"/>
                <w:szCs w:val="22"/>
              </w:rPr>
            </w:pPr>
          </w:p>
          <w:p w14:paraId="7685607E" w14:textId="77777777" w:rsidR="009A5E43" w:rsidRPr="009A5E43" w:rsidRDefault="009A5E43" w:rsidP="0064669B">
            <w:pPr>
              <w:keepNext/>
              <w:keepLines/>
              <w:widowControl w:val="0"/>
              <w:autoSpaceDE w:val="0"/>
              <w:autoSpaceDN w:val="0"/>
              <w:spacing w:before="0" w:line="244" w:lineRule="auto"/>
              <w:ind w:left="112" w:right="308"/>
              <w:rPr>
                <w:rFonts w:eastAsia="Arial" w:cs="Arial"/>
                <w:b/>
                <w:sz w:val="16"/>
                <w:szCs w:val="22"/>
              </w:rPr>
            </w:pPr>
            <w:r w:rsidRPr="009A5E43">
              <w:rPr>
                <w:rFonts w:eastAsia="Arial" w:cs="Arial"/>
                <w:b/>
                <w:color w:val="FFFFFF"/>
                <w:sz w:val="16"/>
                <w:szCs w:val="22"/>
              </w:rPr>
              <w:t>Claimed</w:t>
            </w:r>
            <w:r w:rsidRPr="009A5E43">
              <w:rPr>
                <w:rFonts w:eastAsia="Arial" w:cs="Arial"/>
                <w:b/>
                <w:color w:val="FFFFFF"/>
                <w:spacing w:val="1"/>
                <w:sz w:val="16"/>
                <w:szCs w:val="22"/>
              </w:rPr>
              <w:t xml:space="preserve"> </w:t>
            </w:r>
            <w:r w:rsidRPr="009A5E43">
              <w:rPr>
                <w:rFonts w:eastAsia="Arial" w:cs="Arial"/>
                <w:b/>
                <w:color w:val="FFFFFF"/>
                <w:sz w:val="16"/>
                <w:szCs w:val="22"/>
              </w:rPr>
              <w:t>demand</w:t>
            </w:r>
            <w:r w:rsidRPr="009A5E43">
              <w:rPr>
                <w:rFonts w:eastAsia="Arial" w:cs="Arial"/>
                <w:b/>
                <w:color w:val="FFFFFF"/>
                <w:spacing w:val="1"/>
                <w:sz w:val="16"/>
                <w:szCs w:val="22"/>
              </w:rPr>
              <w:t xml:space="preserve"> </w:t>
            </w:r>
            <w:r w:rsidRPr="009A5E43">
              <w:rPr>
                <w:rFonts w:eastAsia="Arial" w:cs="Arial"/>
                <w:b/>
                <w:color w:val="FFFFFF"/>
                <w:spacing w:val="-1"/>
                <w:sz w:val="16"/>
                <w:szCs w:val="22"/>
              </w:rPr>
              <w:t>savings</w:t>
            </w:r>
            <w:r w:rsidRPr="009A5E43">
              <w:rPr>
                <w:rFonts w:eastAsia="Arial" w:cs="Arial"/>
                <w:b/>
                <w:color w:val="FFFFFF"/>
                <w:spacing w:val="-7"/>
                <w:sz w:val="16"/>
                <w:szCs w:val="22"/>
              </w:rPr>
              <w:t xml:space="preserve"> </w:t>
            </w:r>
            <w:r w:rsidRPr="009A5E43">
              <w:rPr>
                <w:rFonts w:eastAsia="Arial" w:cs="Arial"/>
                <w:b/>
                <w:color w:val="FFFFFF"/>
                <w:sz w:val="16"/>
                <w:szCs w:val="22"/>
              </w:rPr>
              <w:t>(kW)</w:t>
            </w:r>
          </w:p>
        </w:tc>
        <w:tc>
          <w:tcPr>
            <w:tcW w:w="1021" w:type="dxa"/>
            <w:shd w:val="clear" w:color="auto" w:fill="24408F"/>
            <w:textDirection w:val="btLr"/>
          </w:tcPr>
          <w:p w14:paraId="75D3AA4C" w14:textId="77777777" w:rsidR="009A5E43" w:rsidRPr="009A5E43" w:rsidRDefault="009A5E43" w:rsidP="0064669B">
            <w:pPr>
              <w:keepNext/>
              <w:keepLines/>
              <w:widowControl w:val="0"/>
              <w:autoSpaceDE w:val="0"/>
              <w:autoSpaceDN w:val="0"/>
              <w:spacing w:before="1"/>
              <w:rPr>
                <w:rFonts w:eastAsia="Arial" w:cs="Arial"/>
                <w:b/>
                <w:sz w:val="25"/>
                <w:szCs w:val="22"/>
              </w:rPr>
            </w:pPr>
          </w:p>
          <w:p w14:paraId="54390E6F" w14:textId="77777777" w:rsidR="009A5E43" w:rsidRPr="009A5E43" w:rsidRDefault="009A5E43" w:rsidP="0064669B">
            <w:pPr>
              <w:keepNext/>
              <w:keepLines/>
              <w:widowControl w:val="0"/>
              <w:autoSpaceDE w:val="0"/>
              <w:autoSpaceDN w:val="0"/>
              <w:spacing w:before="0" w:line="244" w:lineRule="auto"/>
              <w:ind w:left="112" w:right="304"/>
              <w:rPr>
                <w:rFonts w:eastAsia="Arial" w:cs="Arial"/>
                <w:b/>
                <w:sz w:val="16"/>
                <w:szCs w:val="22"/>
              </w:rPr>
            </w:pPr>
            <w:r w:rsidRPr="009A5E43">
              <w:rPr>
                <w:rFonts w:eastAsia="Arial" w:cs="Arial"/>
                <w:b/>
                <w:color w:val="FFFFFF"/>
                <w:sz w:val="16"/>
                <w:szCs w:val="22"/>
              </w:rPr>
              <w:t>Evaluated</w:t>
            </w:r>
            <w:r w:rsidRPr="009A5E43">
              <w:rPr>
                <w:rFonts w:eastAsia="Arial" w:cs="Arial"/>
                <w:b/>
                <w:color w:val="FFFFFF"/>
                <w:spacing w:val="1"/>
                <w:sz w:val="16"/>
                <w:szCs w:val="22"/>
              </w:rPr>
              <w:t xml:space="preserve"> </w:t>
            </w:r>
            <w:r w:rsidRPr="009A5E43">
              <w:rPr>
                <w:rFonts w:eastAsia="Arial" w:cs="Arial"/>
                <w:b/>
                <w:color w:val="FFFFFF"/>
                <w:sz w:val="16"/>
                <w:szCs w:val="22"/>
              </w:rPr>
              <w:t>demand</w:t>
            </w:r>
            <w:r w:rsidRPr="009A5E43">
              <w:rPr>
                <w:rFonts w:eastAsia="Arial" w:cs="Arial"/>
                <w:b/>
                <w:color w:val="FFFFFF"/>
                <w:spacing w:val="1"/>
                <w:sz w:val="16"/>
                <w:szCs w:val="22"/>
              </w:rPr>
              <w:t xml:space="preserve"> </w:t>
            </w:r>
            <w:r w:rsidRPr="009A5E43">
              <w:rPr>
                <w:rFonts w:eastAsia="Arial" w:cs="Arial"/>
                <w:b/>
                <w:color w:val="FFFFFF"/>
                <w:sz w:val="16"/>
                <w:szCs w:val="22"/>
              </w:rPr>
              <w:t>savings</w:t>
            </w:r>
            <w:r w:rsidRPr="009A5E43">
              <w:rPr>
                <w:rFonts w:eastAsia="Arial" w:cs="Arial"/>
                <w:b/>
                <w:color w:val="FFFFFF"/>
                <w:spacing w:val="-10"/>
                <w:sz w:val="16"/>
                <w:szCs w:val="22"/>
              </w:rPr>
              <w:t xml:space="preserve"> </w:t>
            </w:r>
            <w:r w:rsidRPr="009A5E43">
              <w:rPr>
                <w:rFonts w:eastAsia="Arial" w:cs="Arial"/>
                <w:b/>
                <w:color w:val="FFFFFF"/>
                <w:sz w:val="16"/>
                <w:szCs w:val="22"/>
              </w:rPr>
              <w:t>(kW)</w:t>
            </w:r>
          </w:p>
        </w:tc>
        <w:tc>
          <w:tcPr>
            <w:tcW w:w="1020" w:type="dxa"/>
            <w:shd w:val="clear" w:color="auto" w:fill="24408F"/>
            <w:textDirection w:val="btLr"/>
          </w:tcPr>
          <w:p w14:paraId="2BEB96A9" w14:textId="77777777" w:rsidR="009A5E43" w:rsidRPr="009A5E43" w:rsidRDefault="009A5E43" w:rsidP="0064669B">
            <w:pPr>
              <w:keepNext/>
              <w:keepLines/>
              <w:widowControl w:val="0"/>
              <w:autoSpaceDE w:val="0"/>
              <w:autoSpaceDN w:val="0"/>
              <w:spacing w:before="0"/>
              <w:rPr>
                <w:rFonts w:eastAsia="Arial" w:cs="Arial"/>
                <w:b/>
                <w:sz w:val="18"/>
                <w:szCs w:val="22"/>
              </w:rPr>
            </w:pPr>
          </w:p>
          <w:p w14:paraId="07FF9F2D" w14:textId="77777777" w:rsidR="009A5E43" w:rsidRPr="009A5E43" w:rsidRDefault="009A5E43" w:rsidP="0064669B">
            <w:pPr>
              <w:keepNext/>
              <w:keepLines/>
              <w:widowControl w:val="0"/>
              <w:autoSpaceDE w:val="0"/>
              <w:autoSpaceDN w:val="0"/>
              <w:spacing w:before="3"/>
              <w:rPr>
                <w:rFonts w:eastAsia="Arial" w:cs="Arial"/>
                <w:b/>
                <w:sz w:val="23"/>
                <w:szCs w:val="22"/>
              </w:rPr>
            </w:pPr>
          </w:p>
          <w:p w14:paraId="748A234A" w14:textId="56E685B9" w:rsidR="009A5E43" w:rsidRPr="009A5E43" w:rsidRDefault="009A5E43" w:rsidP="0064669B">
            <w:pPr>
              <w:keepNext/>
              <w:keepLines/>
              <w:widowControl w:val="0"/>
              <w:autoSpaceDE w:val="0"/>
              <w:autoSpaceDN w:val="0"/>
              <w:spacing w:before="0" w:line="247" w:lineRule="auto"/>
              <w:ind w:left="112" w:right="98"/>
              <w:rPr>
                <w:rFonts w:eastAsia="Arial" w:cs="Arial"/>
                <w:b/>
                <w:sz w:val="16"/>
                <w:szCs w:val="22"/>
              </w:rPr>
            </w:pPr>
            <w:r w:rsidRPr="009A5E43">
              <w:rPr>
                <w:rFonts w:eastAsia="Arial" w:cs="Arial"/>
                <w:b/>
                <w:color w:val="FFFFFF"/>
                <w:sz w:val="16"/>
                <w:szCs w:val="22"/>
              </w:rPr>
              <w:t xml:space="preserve">Realization </w:t>
            </w:r>
            <w:r w:rsidR="002A72AE">
              <w:rPr>
                <w:rFonts w:eastAsia="Arial" w:cs="Arial"/>
                <w:b/>
                <w:color w:val="FFFFFF"/>
                <w:sz w:val="16"/>
                <w:szCs w:val="22"/>
              </w:rPr>
              <w:br/>
            </w:r>
            <w:r w:rsidRPr="009A5E43">
              <w:rPr>
                <w:rFonts w:eastAsia="Arial" w:cs="Arial"/>
                <w:b/>
                <w:color w:val="FFFFFF"/>
                <w:sz w:val="16"/>
                <w:szCs w:val="22"/>
              </w:rPr>
              <w:t>rate</w:t>
            </w:r>
            <w:r w:rsidRPr="009A5E43">
              <w:rPr>
                <w:rFonts w:eastAsia="Arial" w:cs="Arial"/>
                <w:b/>
                <w:color w:val="FFFFFF"/>
                <w:spacing w:val="-43"/>
                <w:sz w:val="16"/>
                <w:szCs w:val="22"/>
              </w:rPr>
              <w:t xml:space="preserve"> </w:t>
            </w:r>
            <w:proofErr w:type="gramStart"/>
            <w:r w:rsidR="002A72AE">
              <w:rPr>
                <w:rFonts w:eastAsia="Arial" w:cs="Arial"/>
                <w:b/>
                <w:color w:val="FFFFFF"/>
                <w:spacing w:val="-43"/>
                <w:sz w:val="16"/>
                <w:szCs w:val="22"/>
              </w:rPr>
              <w:t xml:space="preserve">  </w:t>
            </w:r>
            <w:r w:rsidR="002A72AE" w:rsidRPr="009A5E43">
              <w:rPr>
                <w:rFonts w:eastAsia="Arial" w:cs="Arial"/>
                <w:b/>
                <w:color w:val="FFFFFF"/>
                <w:spacing w:val="1"/>
                <w:sz w:val="16"/>
                <w:szCs w:val="22"/>
              </w:rPr>
              <w:t xml:space="preserve"> </w:t>
            </w:r>
            <w:r w:rsidRPr="009A5E43">
              <w:rPr>
                <w:rFonts w:eastAsia="Arial" w:cs="Arial"/>
                <w:b/>
                <w:color w:val="FFFFFF"/>
                <w:sz w:val="16"/>
                <w:szCs w:val="22"/>
              </w:rPr>
              <w:t>(</w:t>
            </w:r>
            <w:proofErr w:type="gramEnd"/>
            <w:r w:rsidRPr="009A5E43">
              <w:rPr>
                <w:rFonts w:eastAsia="Arial" w:cs="Arial"/>
                <w:b/>
                <w:color w:val="FFFFFF"/>
                <w:sz w:val="16"/>
                <w:szCs w:val="22"/>
              </w:rPr>
              <w:t>kW)</w:t>
            </w:r>
          </w:p>
        </w:tc>
        <w:tc>
          <w:tcPr>
            <w:tcW w:w="1020" w:type="dxa"/>
            <w:shd w:val="clear" w:color="auto" w:fill="24408F"/>
            <w:textDirection w:val="btLr"/>
          </w:tcPr>
          <w:p w14:paraId="7278B295" w14:textId="77777777" w:rsidR="009A5E43" w:rsidRPr="009A5E43" w:rsidRDefault="009A5E43" w:rsidP="0064669B">
            <w:pPr>
              <w:keepNext/>
              <w:keepLines/>
              <w:widowControl w:val="0"/>
              <w:autoSpaceDE w:val="0"/>
              <w:autoSpaceDN w:val="0"/>
              <w:spacing w:before="9"/>
              <w:rPr>
                <w:rFonts w:eastAsia="Arial" w:cs="Arial"/>
                <w:b/>
                <w:sz w:val="14"/>
                <w:szCs w:val="22"/>
              </w:rPr>
            </w:pPr>
          </w:p>
          <w:p w14:paraId="1B680321" w14:textId="77777777" w:rsidR="009A5E43" w:rsidRPr="009A5E43" w:rsidRDefault="009A5E43" w:rsidP="0064669B">
            <w:pPr>
              <w:keepNext/>
              <w:keepLines/>
              <w:widowControl w:val="0"/>
              <w:autoSpaceDE w:val="0"/>
              <w:autoSpaceDN w:val="0"/>
              <w:spacing w:before="0" w:line="247" w:lineRule="auto"/>
              <w:ind w:left="112" w:right="165"/>
              <w:rPr>
                <w:rFonts w:eastAsia="Arial" w:cs="Arial"/>
                <w:b/>
                <w:sz w:val="16"/>
                <w:szCs w:val="22"/>
              </w:rPr>
            </w:pPr>
            <w:r w:rsidRPr="009A5E43">
              <w:rPr>
                <w:rFonts w:eastAsia="Arial" w:cs="Arial"/>
                <w:b/>
                <w:color w:val="FFFFFF"/>
                <w:sz w:val="16"/>
                <w:szCs w:val="22"/>
              </w:rPr>
              <w:t>Program</w:t>
            </w:r>
            <w:r w:rsidRPr="009A5E43">
              <w:rPr>
                <w:rFonts w:eastAsia="Arial" w:cs="Arial"/>
                <w:b/>
                <w:color w:val="FFFFFF"/>
                <w:spacing w:val="1"/>
                <w:sz w:val="16"/>
                <w:szCs w:val="22"/>
              </w:rPr>
              <w:t xml:space="preserve"> </w:t>
            </w:r>
            <w:r w:rsidRPr="009A5E43">
              <w:rPr>
                <w:rFonts w:eastAsia="Arial" w:cs="Arial"/>
                <w:b/>
                <w:color w:val="FFFFFF"/>
                <w:spacing w:val="-1"/>
                <w:sz w:val="16"/>
                <w:szCs w:val="22"/>
              </w:rPr>
              <w:t xml:space="preserve">contribution </w:t>
            </w:r>
            <w:r w:rsidRPr="009A5E43">
              <w:rPr>
                <w:rFonts w:eastAsia="Arial" w:cs="Arial"/>
                <w:b/>
                <w:color w:val="FFFFFF"/>
                <w:sz w:val="16"/>
                <w:szCs w:val="22"/>
              </w:rPr>
              <w:t>to</w:t>
            </w:r>
            <w:r w:rsidRPr="009A5E43">
              <w:rPr>
                <w:rFonts w:eastAsia="Arial" w:cs="Arial"/>
                <w:b/>
                <w:color w:val="FFFFFF"/>
                <w:spacing w:val="-42"/>
                <w:sz w:val="16"/>
                <w:szCs w:val="22"/>
              </w:rPr>
              <w:t xml:space="preserve"> </w:t>
            </w:r>
            <w:r w:rsidRPr="009A5E43">
              <w:rPr>
                <w:rFonts w:eastAsia="Arial" w:cs="Arial"/>
                <w:b/>
                <w:color w:val="FFFFFF"/>
                <w:sz w:val="16"/>
                <w:szCs w:val="22"/>
              </w:rPr>
              <w:t>portfolio</w:t>
            </w:r>
            <w:r w:rsidRPr="009A5E43">
              <w:rPr>
                <w:rFonts w:eastAsia="Arial" w:cs="Arial"/>
                <w:b/>
                <w:color w:val="FFFFFF"/>
                <w:spacing w:val="1"/>
                <w:sz w:val="16"/>
                <w:szCs w:val="22"/>
              </w:rPr>
              <w:t xml:space="preserve"> </w:t>
            </w:r>
            <w:r w:rsidRPr="009A5E43">
              <w:rPr>
                <w:rFonts w:eastAsia="Arial" w:cs="Arial"/>
                <w:b/>
                <w:color w:val="FFFFFF"/>
                <w:sz w:val="16"/>
                <w:szCs w:val="22"/>
              </w:rPr>
              <w:t>savings</w:t>
            </w:r>
            <w:r w:rsidRPr="009A5E43">
              <w:rPr>
                <w:rFonts w:eastAsia="Arial" w:cs="Arial"/>
                <w:b/>
                <w:color w:val="FFFFFF"/>
                <w:spacing w:val="-1"/>
                <w:sz w:val="16"/>
                <w:szCs w:val="22"/>
              </w:rPr>
              <w:t xml:space="preserve"> </w:t>
            </w:r>
            <w:r w:rsidRPr="009A5E43">
              <w:rPr>
                <w:rFonts w:eastAsia="Arial" w:cs="Arial"/>
                <w:b/>
                <w:color w:val="FFFFFF"/>
                <w:sz w:val="16"/>
                <w:szCs w:val="22"/>
              </w:rPr>
              <w:t>(kWh)</w:t>
            </w:r>
          </w:p>
        </w:tc>
        <w:tc>
          <w:tcPr>
            <w:tcW w:w="1017" w:type="dxa"/>
            <w:shd w:val="clear" w:color="auto" w:fill="24408F"/>
            <w:textDirection w:val="btLr"/>
          </w:tcPr>
          <w:p w14:paraId="004CCC5A" w14:textId="77777777" w:rsidR="009A5E43" w:rsidRPr="009A5E43" w:rsidRDefault="009A5E43" w:rsidP="0064669B">
            <w:pPr>
              <w:keepNext/>
              <w:keepLines/>
              <w:widowControl w:val="0"/>
              <w:autoSpaceDE w:val="0"/>
              <w:autoSpaceDN w:val="0"/>
              <w:spacing w:before="10"/>
              <w:rPr>
                <w:rFonts w:eastAsia="Arial" w:cs="Arial"/>
                <w:b/>
                <w:sz w:val="24"/>
                <w:szCs w:val="22"/>
              </w:rPr>
            </w:pPr>
          </w:p>
          <w:p w14:paraId="1D48577D" w14:textId="77777777" w:rsidR="009A5E43" w:rsidRPr="009A5E43" w:rsidRDefault="009A5E43" w:rsidP="0064669B">
            <w:pPr>
              <w:keepNext/>
              <w:keepLines/>
              <w:widowControl w:val="0"/>
              <w:autoSpaceDE w:val="0"/>
              <w:autoSpaceDN w:val="0"/>
              <w:spacing w:before="0" w:line="247" w:lineRule="auto"/>
              <w:ind w:left="112" w:right="132"/>
              <w:rPr>
                <w:rFonts w:eastAsia="Arial" w:cs="Arial"/>
                <w:b/>
                <w:sz w:val="16"/>
                <w:szCs w:val="22"/>
              </w:rPr>
            </w:pPr>
            <w:r w:rsidRPr="009A5E43">
              <w:rPr>
                <w:rFonts w:eastAsia="Arial" w:cs="Arial"/>
                <w:b/>
                <w:color w:val="FFFFFF"/>
                <w:sz w:val="16"/>
                <w:szCs w:val="22"/>
              </w:rPr>
              <w:t>Claimed</w:t>
            </w:r>
            <w:r w:rsidRPr="009A5E43">
              <w:rPr>
                <w:rFonts w:eastAsia="Arial" w:cs="Arial"/>
                <w:b/>
                <w:color w:val="FFFFFF"/>
                <w:spacing w:val="1"/>
                <w:sz w:val="16"/>
                <w:szCs w:val="22"/>
              </w:rPr>
              <w:t xml:space="preserve"> </w:t>
            </w:r>
            <w:r w:rsidRPr="009A5E43">
              <w:rPr>
                <w:rFonts w:eastAsia="Arial" w:cs="Arial"/>
                <w:b/>
                <w:color w:val="FFFFFF"/>
                <w:sz w:val="16"/>
                <w:szCs w:val="22"/>
              </w:rPr>
              <w:t>energy savings</w:t>
            </w:r>
            <w:r w:rsidRPr="009A5E43">
              <w:rPr>
                <w:rFonts w:eastAsia="Arial" w:cs="Arial"/>
                <w:b/>
                <w:color w:val="FFFFFF"/>
                <w:spacing w:val="-42"/>
                <w:sz w:val="16"/>
                <w:szCs w:val="22"/>
              </w:rPr>
              <w:t xml:space="preserve"> </w:t>
            </w:r>
            <w:r w:rsidRPr="009A5E43">
              <w:rPr>
                <w:rFonts w:eastAsia="Arial" w:cs="Arial"/>
                <w:b/>
                <w:color w:val="FFFFFF"/>
                <w:sz w:val="16"/>
                <w:szCs w:val="22"/>
              </w:rPr>
              <w:t>(kWh)</w:t>
            </w:r>
          </w:p>
        </w:tc>
        <w:tc>
          <w:tcPr>
            <w:tcW w:w="1019" w:type="dxa"/>
            <w:shd w:val="clear" w:color="auto" w:fill="24408F"/>
            <w:textDirection w:val="btLr"/>
          </w:tcPr>
          <w:p w14:paraId="7B511220" w14:textId="77777777" w:rsidR="009A5E43" w:rsidRPr="009A5E43" w:rsidRDefault="009A5E43" w:rsidP="0064669B">
            <w:pPr>
              <w:keepNext/>
              <w:keepLines/>
              <w:widowControl w:val="0"/>
              <w:autoSpaceDE w:val="0"/>
              <w:autoSpaceDN w:val="0"/>
              <w:spacing w:before="1"/>
              <w:rPr>
                <w:rFonts w:eastAsia="Arial" w:cs="Arial"/>
                <w:b/>
                <w:sz w:val="25"/>
                <w:szCs w:val="22"/>
              </w:rPr>
            </w:pPr>
          </w:p>
          <w:p w14:paraId="70315B4B" w14:textId="77777777" w:rsidR="009A5E43" w:rsidRPr="009A5E43" w:rsidRDefault="009A5E43" w:rsidP="0064669B">
            <w:pPr>
              <w:keepNext/>
              <w:keepLines/>
              <w:widowControl w:val="0"/>
              <w:autoSpaceDE w:val="0"/>
              <w:autoSpaceDN w:val="0"/>
              <w:spacing w:before="0" w:line="247" w:lineRule="auto"/>
              <w:ind w:left="112" w:right="116"/>
              <w:rPr>
                <w:rFonts w:eastAsia="Arial" w:cs="Arial"/>
                <w:b/>
                <w:sz w:val="16"/>
                <w:szCs w:val="22"/>
              </w:rPr>
            </w:pPr>
            <w:r w:rsidRPr="009A5E43">
              <w:rPr>
                <w:rFonts w:eastAsia="Arial" w:cs="Arial"/>
                <w:b/>
                <w:color w:val="FFFFFF"/>
                <w:sz w:val="16"/>
                <w:szCs w:val="22"/>
              </w:rPr>
              <w:t>Evaluated</w:t>
            </w:r>
            <w:r w:rsidRPr="009A5E43">
              <w:rPr>
                <w:rFonts w:eastAsia="Arial" w:cs="Arial"/>
                <w:b/>
                <w:color w:val="FFFFFF"/>
                <w:spacing w:val="1"/>
                <w:sz w:val="16"/>
                <w:szCs w:val="22"/>
              </w:rPr>
              <w:t xml:space="preserve"> </w:t>
            </w:r>
            <w:r w:rsidRPr="009A5E43">
              <w:rPr>
                <w:rFonts w:eastAsia="Arial" w:cs="Arial"/>
                <w:b/>
                <w:color w:val="FFFFFF"/>
                <w:sz w:val="16"/>
                <w:szCs w:val="22"/>
              </w:rPr>
              <w:t>energy savings</w:t>
            </w:r>
            <w:r w:rsidRPr="009A5E43">
              <w:rPr>
                <w:rFonts w:eastAsia="Arial" w:cs="Arial"/>
                <w:b/>
                <w:color w:val="FFFFFF"/>
                <w:spacing w:val="-42"/>
                <w:sz w:val="16"/>
                <w:szCs w:val="22"/>
              </w:rPr>
              <w:t xml:space="preserve"> </w:t>
            </w:r>
            <w:r w:rsidRPr="009A5E43">
              <w:rPr>
                <w:rFonts w:eastAsia="Arial" w:cs="Arial"/>
                <w:b/>
                <w:color w:val="FFFFFF"/>
                <w:sz w:val="16"/>
                <w:szCs w:val="22"/>
              </w:rPr>
              <w:t>(kWh)</w:t>
            </w:r>
          </w:p>
        </w:tc>
        <w:tc>
          <w:tcPr>
            <w:tcW w:w="1020" w:type="dxa"/>
            <w:shd w:val="clear" w:color="auto" w:fill="24408F"/>
            <w:textDirection w:val="btLr"/>
          </w:tcPr>
          <w:p w14:paraId="30884E3F" w14:textId="77777777" w:rsidR="009A5E43" w:rsidRPr="009A5E43" w:rsidRDefault="009A5E43" w:rsidP="0064669B">
            <w:pPr>
              <w:keepNext/>
              <w:keepLines/>
              <w:widowControl w:val="0"/>
              <w:autoSpaceDE w:val="0"/>
              <w:autoSpaceDN w:val="0"/>
              <w:spacing w:before="0"/>
              <w:rPr>
                <w:rFonts w:eastAsia="Arial" w:cs="Arial"/>
                <w:b/>
                <w:sz w:val="18"/>
                <w:szCs w:val="22"/>
              </w:rPr>
            </w:pPr>
          </w:p>
          <w:p w14:paraId="782EA66B" w14:textId="77777777" w:rsidR="009A5E43" w:rsidRPr="009A5E43" w:rsidRDefault="009A5E43" w:rsidP="0064669B">
            <w:pPr>
              <w:keepNext/>
              <w:keepLines/>
              <w:widowControl w:val="0"/>
              <w:autoSpaceDE w:val="0"/>
              <w:autoSpaceDN w:val="0"/>
              <w:spacing w:before="6"/>
              <w:rPr>
                <w:rFonts w:eastAsia="Arial" w:cs="Arial"/>
                <w:b/>
                <w:sz w:val="23"/>
                <w:szCs w:val="22"/>
              </w:rPr>
            </w:pPr>
          </w:p>
          <w:p w14:paraId="30B3476A" w14:textId="7AF356F4" w:rsidR="009A5E43" w:rsidRPr="009A5E43" w:rsidRDefault="009A5E43" w:rsidP="0064669B">
            <w:pPr>
              <w:keepNext/>
              <w:keepLines/>
              <w:widowControl w:val="0"/>
              <w:autoSpaceDE w:val="0"/>
              <w:autoSpaceDN w:val="0"/>
              <w:spacing w:before="0" w:line="247" w:lineRule="auto"/>
              <w:ind w:left="112" w:right="98"/>
              <w:rPr>
                <w:rFonts w:eastAsia="Arial" w:cs="Arial"/>
                <w:b/>
                <w:sz w:val="16"/>
                <w:szCs w:val="22"/>
              </w:rPr>
            </w:pPr>
            <w:r w:rsidRPr="009A5E43">
              <w:rPr>
                <w:rFonts w:eastAsia="Arial" w:cs="Arial"/>
                <w:b/>
                <w:color w:val="FFFFFF"/>
                <w:sz w:val="16"/>
                <w:szCs w:val="22"/>
              </w:rPr>
              <w:t xml:space="preserve">Realization </w:t>
            </w:r>
            <w:r w:rsidR="002A72AE">
              <w:rPr>
                <w:rFonts w:eastAsia="Arial" w:cs="Arial"/>
                <w:b/>
                <w:color w:val="FFFFFF"/>
                <w:sz w:val="16"/>
                <w:szCs w:val="22"/>
              </w:rPr>
              <w:br/>
            </w:r>
            <w:proofErr w:type="gramStart"/>
            <w:r w:rsidRPr="009A5E43">
              <w:rPr>
                <w:rFonts w:eastAsia="Arial" w:cs="Arial"/>
                <w:b/>
                <w:color w:val="FFFFFF"/>
                <w:sz w:val="16"/>
                <w:szCs w:val="22"/>
              </w:rPr>
              <w:t>rate</w:t>
            </w:r>
            <w:r w:rsidRPr="009A5E43">
              <w:rPr>
                <w:rFonts w:eastAsia="Arial" w:cs="Arial"/>
                <w:b/>
                <w:color w:val="FFFFFF"/>
                <w:spacing w:val="-43"/>
                <w:sz w:val="16"/>
                <w:szCs w:val="22"/>
              </w:rPr>
              <w:t xml:space="preserve"> </w:t>
            </w:r>
            <w:r w:rsidR="002A72AE" w:rsidRPr="009A5E43">
              <w:rPr>
                <w:rFonts w:eastAsia="Arial" w:cs="Arial"/>
                <w:b/>
                <w:color w:val="FFFFFF"/>
                <w:spacing w:val="1"/>
                <w:sz w:val="16"/>
                <w:szCs w:val="22"/>
              </w:rPr>
              <w:t xml:space="preserve"> </w:t>
            </w:r>
            <w:r w:rsidRPr="009A5E43">
              <w:rPr>
                <w:rFonts w:eastAsia="Arial" w:cs="Arial"/>
                <w:b/>
                <w:color w:val="FFFFFF"/>
                <w:sz w:val="16"/>
                <w:szCs w:val="22"/>
              </w:rPr>
              <w:t>(</w:t>
            </w:r>
            <w:proofErr w:type="gramEnd"/>
            <w:r w:rsidRPr="009A5E43">
              <w:rPr>
                <w:rFonts w:eastAsia="Arial" w:cs="Arial"/>
                <w:b/>
                <w:color w:val="FFFFFF"/>
                <w:sz w:val="16"/>
                <w:szCs w:val="22"/>
              </w:rPr>
              <w:t>kWh)</w:t>
            </w:r>
          </w:p>
        </w:tc>
        <w:tc>
          <w:tcPr>
            <w:tcW w:w="1019" w:type="dxa"/>
            <w:shd w:val="clear" w:color="auto" w:fill="24408F"/>
            <w:textDirection w:val="btLr"/>
          </w:tcPr>
          <w:p w14:paraId="68C780C0" w14:textId="77777777" w:rsidR="009A5E43" w:rsidRPr="009A5E43" w:rsidRDefault="009A5E43" w:rsidP="0064669B">
            <w:pPr>
              <w:keepNext/>
              <w:keepLines/>
              <w:widowControl w:val="0"/>
              <w:autoSpaceDE w:val="0"/>
              <w:autoSpaceDN w:val="0"/>
              <w:spacing w:before="0"/>
              <w:rPr>
                <w:rFonts w:eastAsia="Arial" w:cs="Arial"/>
                <w:b/>
                <w:sz w:val="25"/>
                <w:szCs w:val="22"/>
              </w:rPr>
            </w:pPr>
          </w:p>
          <w:p w14:paraId="48A33E62" w14:textId="77777777" w:rsidR="009A5E43" w:rsidRPr="009A5E43" w:rsidRDefault="009A5E43" w:rsidP="0064669B">
            <w:pPr>
              <w:keepNext/>
              <w:keepLines/>
              <w:widowControl w:val="0"/>
              <w:autoSpaceDE w:val="0"/>
              <w:autoSpaceDN w:val="0"/>
              <w:spacing w:before="0" w:line="247" w:lineRule="auto"/>
              <w:ind w:left="112" w:right="134"/>
              <w:rPr>
                <w:rFonts w:eastAsia="Arial" w:cs="Arial"/>
                <w:b/>
                <w:sz w:val="16"/>
                <w:szCs w:val="22"/>
              </w:rPr>
            </w:pPr>
            <w:r w:rsidRPr="009A5E43">
              <w:rPr>
                <w:rFonts w:eastAsia="Arial" w:cs="Arial"/>
                <w:b/>
                <w:color w:val="FFFFFF"/>
                <w:sz w:val="16"/>
                <w:szCs w:val="22"/>
              </w:rPr>
              <w:t>Program</w:t>
            </w:r>
            <w:r w:rsidRPr="009A5E43">
              <w:rPr>
                <w:rFonts w:eastAsia="Arial" w:cs="Arial"/>
                <w:b/>
                <w:color w:val="FFFFFF"/>
                <w:spacing w:val="1"/>
                <w:sz w:val="16"/>
                <w:szCs w:val="22"/>
              </w:rPr>
              <w:t xml:space="preserve"> </w:t>
            </w:r>
            <w:r w:rsidRPr="009A5E43">
              <w:rPr>
                <w:rFonts w:eastAsia="Arial" w:cs="Arial"/>
                <w:b/>
                <w:color w:val="FFFFFF"/>
                <w:sz w:val="16"/>
                <w:szCs w:val="22"/>
              </w:rPr>
              <w:t>documentation</w:t>
            </w:r>
            <w:r w:rsidRPr="009A5E43">
              <w:rPr>
                <w:rFonts w:eastAsia="Arial" w:cs="Arial"/>
                <w:b/>
                <w:color w:val="FFFFFF"/>
                <w:spacing w:val="-42"/>
                <w:sz w:val="16"/>
                <w:szCs w:val="22"/>
              </w:rPr>
              <w:t xml:space="preserve"> </w:t>
            </w:r>
            <w:r w:rsidRPr="009A5E43">
              <w:rPr>
                <w:rFonts w:eastAsia="Arial" w:cs="Arial"/>
                <w:b/>
                <w:color w:val="FFFFFF"/>
                <w:sz w:val="16"/>
                <w:szCs w:val="22"/>
              </w:rPr>
              <w:t>score</w:t>
            </w:r>
          </w:p>
        </w:tc>
      </w:tr>
      <w:tr w:rsidR="009A5E43" w:rsidRPr="009A5E43" w14:paraId="21237693" w14:textId="77777777" w:rsidTr="004B52C1">
        <w:trPr>
          <w:trHeight w:val="304"/>
          <w:jc w:val="center"/>
        </w:trPr>
        <w:tc>
          <w:tcPr>
            <w:tcW w:w="1115" w:type="dxa"/>
          </w:tcPr>
          <w:p w14:paraId="5BEFD67E" w14:textId="77777777" w:rsidR="009A5E43" w:rsidRPr="009A5E43" w:rsidRDefault="009A5E43" w:rsidP="0064669B">
            <w:pPr>
              <w:keepNext/>
              <w:keepLines/>
              <w:widowControl w:val="0"/>
              <w:autoSpaceDE w:val="0"/>
              <w:autoSpaceDN w:val="0"/>
              <w:spacing w:before="61"/>
              <w:ind w:left="458"/>
              <w:rPr>
                <w:rFonts w:eastAsia="Arial" w:cs="Arial"/>
                <w:sz w:val="16"/>
                <w:szCs w:val="22"/>
              </w:rPr>
            </w:pPr>
            <w:r w:rsidRPr="009A5E43">
              <w:rPr>
                <w:rFonts w:eastAsia="Arial" w:cs="Arial"/>
                <w:sz w:val="16"/>
                <w:szCs w:val="22"/>
              </w:rPr>
              <w:t>50.1%</w:t>
            </w:r>
          </w:p>
        </w:tc>
        <w:tc>
          <w:tcPr>
            <w:tcW w:w="1018" w:type="dxa"/>
          </w:tcPr>
          <w:p w14:paraId="1B0494E4" w14:textId="77777777" w:rsidR="009A5E43" w:rsidRPr="009A5E43" w:rsidRDefault="009A5E43" w:rsidP="0064669B">
            <w:pPr>
              <w:keepNext/>
              <w:keepLines/>
              <w:widowControl w:val="0"/>
              <w:autoSpaceDE w:val="0"/>
              <w:autoSpaceDN w:val="0"/>
              <w:spacing w:before="61"/>
              <w:ind w:left="422"/>
              <w:rPr>
                <w:rFonts w:eastAsia="Arial" w:cs="Arial"/>
                <w:sz w:val="16"/>
                <w:szCs w:val="16"/>
              </w:rPr>
            </w:pPr>
            <w:r w:rsidRPr="009A5E43">
              <w:rPr>
                <w:rFonts w:eastAsia="Arial" w:cs="Arial"/>
                <w:sz w:val="16"/>
                <w:szCs w:val="16"/>
              </w:rPr>
              <w:t>10,397</w:t>
            </w:r>
          </w:p>
        </w:tc>
        <w:tc>
          <w:tcPr>
            <w:tcW w:w="1021" w:type="dxa"/>
          </w:tcPr>
          <w:p w14:paraId="19D09EA3" w14:textId="77777777" w:rsidR="009A5E43" w:rsidRPr="009A5E43" w:rsidRDefault="009A5E43" w:rsidP="0064669B">
            <w:pPr>
              <w:keepNext/>
              <w:keepLines/>
              <w:widowControl w:val="0"/>
              <w:autoSpaceDE w:val="0"/>
              <w:autoSpaceDN w:val="0"/>
              <w:spacing w:before="61"/>
              <w:ind w:left="422"/>
              <w:rPr>
                <w:rFonts w:eastAsia="Arial" w:cs="Arial"/>
                <w:sz w:val="16"/>
                <w:szCs w:val="16"/>
              </w:rPr>
            </w:pPr>
            <w:r w:rsidRPr="009A5E43">
              <w:rPr>
                <w:rFonts w:eastAsia="Arial" w:cs="Arial"/>
                <w:sz w:val="16"/>
                <w:szCs w:val="16"/>
              </w:rPr>
              <w:t>10,397</w:t>
            </w:r>
          </w:p>
        </w:tc>
        <w:tc>
          <w:tcPr>
            <w:tcW w:w="1020" w:type="dxa"/>
          </w:tcPr>
          <w:p w14:paraId="73628258" w14:textId="77777777" w:rsidR="009A5E43" w:rsidRPr="009A5E43" w:rsidRDefault="009A5E43" w:rsidP="0064669B">
            <w:pPr>
              <w:keepNext/>
              <w:keepLines/>
              <w:widowControl w:val="0"/>
              <w:autoSpaceDE w:val="0"/>
              <w:autoSpaceDN w:val="0"/>
              <w:spacing w:before="61"/>
              <w:ind w:left="368"/>
              <w:rPr>
                <w:rFonts w:eastAsia="Arial" w:cs="Arial"/>
                <w:sz w:val="16"/>
                <w:szCs w:val="16"/>
              </w:rPr>
            </w:pPr>
            <w:r w:rsidRPr="009A5E43">
              <w:rPr>
                <w:rFonts w:eastAsia="Arial" w:cs="Arial"/>
                <w:sz w:val="16"/>
                <w:szCs w:val="16"/>
              </w:rPr>
              <w:t>100.0%</w:t>
            </w:r>
          </w:p>
        </w:tc>
        <w:tc>
          <w:tcPr>
            <w:tcW w:w="1020" w:type="dxa"/>
          </w:tcPr>
          <w:p w14:paraId="252F4D7A" w14:textId="77777777" w:rsidR="009A5E43" w:rsidRPr="009A5E43" w:rsidRDefault="009A5E43" w:rsidP="0064669B">
            <w:pPr>
              <w:keepNext/>
              <w:keepLines/>
              <w:widowControl w:val="0"/>
              <w:autoSpaceDE w:val="0"/>
              <w:autoSpaceDN w:val="0"/>
              <w:spacing w:before="61"/>
              <w:ind w:left="546"/>
              <w:rPr>
                <w:rFonts w:eastAsia="Arial" w:cs="Arial"/>
                <w:sz w:val="16"/>
                <w:szCs w:val="16"/>
              </w:rPr>
            </w:pPr>
            <w:r w:rsidRPr="009A5E43">
              <w:rPr>
                <w:rFonts w:eastAsia="Arial" w:cs="Arial"/>
                <w:sz w:val="16"/>
                <w:szCs w:val="16"/>
              </w:rPr>
              <w:t>0.1%</w:t>
            </w:r>
          </w:p>
        </w:tc>
        <w:tc>
          <w:tcPr>
            <w:tcW w:w="1017" w:type="dxa"/>
          </w:tcPr>
          <w:p w14:paraId="22BBFD31" w14:textId="77777777" w:rsidR="009A5E43" w:rsidRPr="009A5E43" w:rsidRDefault="009A5E43" w:rsidP="0064669B">
            <w:pPr>
              <w:keepNext/>
              <w:keepLines/>
              <w:widowControl w:val="0"/>
              <w:autoSpaceDE w:val="0"/>
              <w:autoSpaceDN w:val="0"/>
              <w:spacing w:before="61"/>
              <w:ind w:left="421"/>
              <w:rPr>
                <w:rFonts w:eastAsia="Arial" w:cs="Arial"/>
                <w:sz w:val="16"/>
                <w:szCs w:val="16"/>
              </w:rPr>
            </w:pPr>
            <w:r w:rsidRPr="009A5E43">
              <w:rPr>
                <w:rFonts w:eastAsia="Arial" w:cs="Arial"/>
                <w:sz w:val="16"/>
                <w:szCs w:val="16"/>
              </w:rPr>
              <w:t>40,975</w:t>
            </w:r>
          </w:p>
        </w:tc>
        <w:tc>
          <w:tcPr>
            <w:tcW w:w="1019" w:type="dxa"/>
          </w:tcPr>
          <w:p w14:paraId="20ECF94D" w14:textId="77777777" w:rsidR="009A5E43" w:rsidRPr="009A5E43" w:rsidRDefault="009A5E43" w:rsidP="0064669B">
            <w:pPr>
              <w:keepNext/>
              <w:keepLines/>
              <w:widowControl w:val="0"/>
              <w:autoSpaceDE w:val="0"/>
              <w:autoSpaceDN w:val="0"/>
              <w:spacing w:before="61"/>
              <w:ind w:left="422"/>
              <w:rPr>
                <w:rFonts w:eastAsia="Arial" w:cs="Arial"/>
                <w:sz w:val="16"/>
                <w:szCs w:val="16"/>
              </w:rPr>
            </w:pPr>
            <w:r w:rsidRPr="009A5E43">
              <w:rPr>
                <w:rFonts w:eastAsia="Arial" w:cs="Arial"/>
                <w:sz w:val="16"/>
                <w:szCs w:val="16"/>
              </w:rPr>
              <w:t>40,975</w:t>
            </w:r>
          </w:p>
        </w:tc>
        <w:tc>
          <w:tcPr>
            <w:tcW w:w="1020" w:type="dxa"/>
          </w:tcPr>
          <w:p w14:paraId="3E24B0CD" w14:textId="77777777" w:rsidR="009A5E43" w:rsidRPr="009A5E43" w:rsidRDefault="009A5E43" w:rsidP="0064669B">
            <w:pPr>
              <w:keepNext/>
              <w:keepLines/>
              <w:widowControl w:val="0"/>
              <w:autoSpaceDE w:val="0"/>
              <w:autoSpaceDN w:val="0"/>
              <w:spacing w:before="61"/>
              <w:ind w:left="370"/>
              <w:rPr>
                <w:rFonts w:eastAsia="Arial" w:cs="Arial"/>
                <w:sz w:val="16"/>
                <w:szCs w:val="22"/>
              </w:rPr>
            </w:pPr>
            <w:r w:rsidRPr="009A5E43">
              <w:rPr>
                <w:rFonts w:eastAsia="Arial" w:cs="Arial"/>
                <w:sz w:val="16"/>
                <w:szCs w:val="22"/>
              </w:rPr>
              <w:t>100.0%</w:t>
            </w:r>
          </w:p>
        </w:tc>
        <w:tc>
          <w:tcPr>
            <w:tcW w:w="1019" w:type="dxa"/>
          </w:tcPr>
          <w:p w14:paraId="209F7A4C" w14:textId="77777777" w:rsidR="009A5E43" w:rsidRPr="009A5E43" w:rsidRDefault="009A5E43" w:rsidP="0064669B">
            <w:pPr>
              <w:keepNext/>
              <w:keepLines/>
              <w:widowControl w:val="0"/>
              <w:autoSpaceDE w:val="0"/>
              <w:autoSpaceDN w:val="0"/>
              <w:spacing w:before="61"/>
              <w:ind w:left="522"/>
              <w:rPr>
                <w:rFonts w:eastAsia="Arial" w:cs="Arial"/>
                <w:sz w:val="16"/>
                <w:szCs w:val="22"/>
              </w:rPr>
            </w:pPr>
            <w:r w:rsidRPr="009A5E43">
              <w:rPr>
                <w:rFonts w:eastAsia="Arial" w:cs="Arial"/>
                <w:sz w:val="16"/>
                <w:szCs w:val="22"/>
              </w:rPr>
              <w:t>Good</w:t>
            </w:r>
          </w:p>
        </w:tc>
      </w:tr>
    </w:tbl>
    <w:p w14:paraId="69440D4F" w14:textId="04AFF7A5" w:rsidR="009A5E43" w:rsidRDefault="009A5E43" w:rsidP="0064669B">
      <w:pPr>
        <w:keepNext/>
        <w:keepLines/>
      </w:pPr>
    </w:p>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155"/>
      </w:tblGrid>
      <w:tr w:rsidR="009A5E43" w:rsidRPr="009A5E43" w14:paraId="1CF31D06" w14:textId="77777777" w:rsidTr="004B52C1">
        <w:trPr>
          <w:trHeight w:val="304"/>
        </w:trPr>
        <w:tc>
          <w:tcPr>
            <w:tcW w:w="2155" w:type="dxa"/>
            <w:shd w:val="clear" w:color="auto" w:fill="24408F"/>
          </w:tcPr>
          <w:p w14:paraId="5D40E08B" w14:textId="77777777" w:rsidR="009A5E43" w:rsidRPr="009A5E43" w:rsidRDefault="009A5E43" w:rsidP="0064669B">
            <w:pPr>
              <w:keepNext/>
              <w:keepLines/>
              <w:widowControl w:val="0"/>
              <w:autoSpaceDE w:val="0"/>
              <w:autoSpaceDN w:val="0"/>
              <w:spacing w:before="61"/>
              <w:ind w:right="94"/>
              <w:jc w:val="right"/>
              <w:rPr>
                <w:rFonts w:eastAsia="Arial" w:cs="Arial"/>
                <w:b/>
                <w:sz w:val="16"/>
                <w:szCs w:val="22"/>
              </w:rPr>
            </w:pPr>
            <w:r w:rsidRPr="009A5E43">
              <w:rPr>
                <w:rFonts w:eastAsia="Arial" w:cs="Arial"/>
                <w:b/>
                <w:color w:val="FFFFFF"/>
                <w:sz w:val="16"/>
                <w:szCs w:val="22"/>
              </w:rPr>
              <w:t>Completed</w:t>
            </w:r>
            <w:r w:rsidRPr="009A5E43">
              <w:rPr>
                <w:rFonts w:eastAsia="Arial" w:cs="Arial"/>
                <w:b/>
                <w:color w:val="FFFFFF"/>
                <w:spacing w:val="-1"/>
                <w:sz w:val="16"/>
                <w:szCs w:val="22"/>
              </w:rPr>
              <w:t xml:space="preserve"> </w:t>
            </w:r>
            <w:r w:rsidRPr="009A5E43">
              <w:rPr>
                <w:rFonts w:eastAsia="Arial" w:cs="Arial"/>
                <w:b/>
                <w:color w:val="FFFFFF"/>
                <w:sz w:val="16"/>
                <w:szCs w:val="22"/>
              </w:rPr>
              <w:t>desk</w:t>
            </w:r>
            <w:r w:rsidRPr="009A5E43">
              <w:rPr>
                <w:rFonts w:eastAsia="Arial" w:cs="Arial"/>
                <w:b/>
                <w:color w:val="FFFFFF"/>
                <w:spacing w:val="-4"/>
                <w:sz w:val="16"/>
                <w:szCs w:val="22"/>
              </w:rPr>
              <w:t xml:space="preserve"> </w:t>
            </w:r>
            <w:r w:rsidRPr="009A5E43">
              <w:rPr>
                <w:rFonts w:eastAsia="Arial" w:cs="Arial"/>
                <w:b/>
                <w:color w:val="FFFFFF"/>
                <w:sz w:val="16"/>
                <w:szCs w:val="22"/>
              </w:rPr>
              <w:t>reviews*</w:t>
            </w:r>
          </w:p>
        </w:tc>
      </w:tr>
      <w:tr w:rsidR="009A5E43" w:rsidRPr="009A5E43" w14:paraId="50535EF7" w14:textId="77777777" w:rsidTr="004B52C1">
        <w:trPr>
          <w:trHeight w:val="316"/>
        </w:trPr>
        <w:tc>
          <w:tcPr>
            <w:tcW w:w="2155" w:type="dxa"/>
          </w:tcPr>
          <w:p w14:paraId="35AD3191" w14:textId="77777777" w:rsidR="009A5E43" w:rsidRPr="009A5E43" w:rsidRDefault="009A5E43" w:rsidP="0064669B">
            <w:pPr>
              <w:keepNext/>
              <w:keepLines/>
              <w:widowControl w:val="0"/>
              <w:autoSpaceDE w:val="0"/>
              <w:autoSpaceDN w:val="0"/>
              <w:spacing w:before="61"/>
              <w:ind w:right="94"/>
              <w:jc w:val="right"/>
              <w:rPr>
                <w:rFonts w:eastAsia="Arial" w:cs="Arial"/>
                <w:sz w:val="16"/>
                <w:szCs w:val="22"/>
              </w:rPr>
            </w:pPr>
            <w:r w:rsidRPr="009A5E43">
              <w:rPr>
                <w:rFonts w:eastAsia="Arial" w:cs="Arial"/>
                <w:sz w:val="16"/>
                <w:szCs w:val="22"/>
              </w:rPr>
              <w:t>N/A</w:t>
            </w:r>
          </w:p>
        </w:tc>
      </w:tr>
    </w:tbl>
    <w:p w14:paraId="0E82E114" w14:textId="0B93F0AB" w:rsidR="009A5E43" w:rsidRDefault="009A5E43" w:rsidP="0049380E">
      <w:pPr>
        <w:pStyle w:val="TableFootnote"/>
        <w:ind w:left="90" w:hanging="90"/>
      </w:pPr>
      <w:r>
        <w:t>* The review for the load management program included a census review of equations and interval meter data to estimate the baseline usage and the resulting level of load curtailment achieved for each event for all participants.</w:t>
      </w:r>
    </w:p>
    <w:p w14:paraId="29B82BB8" w14:textId="3E6AF797" w:rsidR="009A5E43" w:rsidRDefault="009A5E43" w:rsidP="009A5E43">
      <w:r>
        <w:t xml:space="preserve">The EM&amp;V team evaluated the El Paso Electric </w:t>
      </w:r>
      <w:r w:rsidR="00283A5C">
        <w:t xml:space="preserve">Commercial </w:t>
      </w:r>
      <w:r>
        <w:t xml:space="preserve">Load Management SOP by applying the </w:t>
      </w:r>
      <w:r w:rsidR="0049380E">
        <w:t>technical reference manual (</w:t>
      </w:r>
      <w:r>
        <w:t>TRM</w:t>
      </w:r>
      <w:r w:rsidR="0049380E">
        <w:t>)</w:t>
      </w:r>
      <w:r>
        <w:t xml:space="preserve"> calculation methodology to interval meter data. The meter data was supplied in 30-minute increments. Load management events </w:t>
      </w:r>
      <w:r w:rsidR="00B11E21">
        <w:t xml:space="preserve">in PY2020 </w:t>
      </w:r>
      <w:r>
        <w:t>occurred on the following dates and times:</w:t>
      </w:r>
    </w:p>
    <w:p w14:paraId="19720DDC" w14:textId="1A1D02B6" w:rsidR="009A5E43" w:rsidRDefault="009A5E43" w:rsidP="009A5E43">
      <w:pPr>
        <w:pStyle w:val="ListBullet"/>
      </w:pPr>
      <w:r>
        <w:t>July 12, 2020, from 3:00 p.m. to 5:00 p.m. (scheduled); and</w:t>
      </w:r>
    </w:p>
    <w:p w14:paraId="478A667F" w14:textId="3AB48C05" w:rsidR="009A5E43" w:rsidRDefault="009A5E43" w:rsidP="009A5E43">
      <w:pPr>
        <w:pStyle w:val="ListBullet"/>
      </w:pPr>
      <w:r>
        <w:t>August 13, 2020, from 4:00 p.m. to 7:00 p.m. (unscheduled)</w:t>
      </w:r>
      <w:r w:rsidR="00D611D8">
        <w:t>.</w:t>
      </w:r>
    </w:p>
    <w:p w14:paraId="238AEB1C" w14:textId="4AA099C4" w:rsidR="009A5E43" w:rsidRDefault="009A5E43" w:rsidP="009A5E43">
      <w:r>
        <w:t xml:space="preserve">The EM&amp;V team received the interval meter data and spreadsheets detailing the El Paso Electric calculated baseline load, event load, and savings results for each event and meter. The EM&amp;V team reviewed the data for the 13 sponsors across 25 sites. All sites participated in the scheduled </w:t>
      </w:r>
      <w:r w:rsidR="000353E5">
        <w:t xml:space="preserve">or test </w:t>
      </w:r>
      <w:r>
        <w:t xml:space="preserve">event. Due to the COVID-19 pandemic, five sites were hospitals and were not called during unscheduled events. </w:t>
      </w:r>
      <w:r w:rsidR="009E38FC">
        <w:t>Another</w:t>
      </w:r>
      <w:r>
        <w:t xml:space="preserve"> site was excluded from the savings calculations because of a meter failure. </w:t>
      </w:r>
    </w:p>
    <w:p w14:paraId="236A43E7" w14:textId="3E5C5754" w:rsidR="009A5E43" w:rsidRDefault="009A5E43" w:rsidP="009A5E43">
      <w:r>
        <w:t xml:space="preserve">After the EM&amp;V team applied the </w:t>
      </w:r>
      <w:r w:rsidR="00E11742" w:rsidRPr="00E11742">
        <w:rPr>
          <w:i/>
          <w:iCs/>
        </w:rPr>
        <w:t>H</w:t>
      </w:r>
      <w:r w:rsidRPr="00A84F28">
        <w:rPr>
          <w:i/>
        </w:rPr>
        <w:t>igh 5 of 10</w:t>
      </w:r>
      <w:r>
        <w:t xml:space="preserve"> baseline calculation method, it was found that the evaluated savings matched the savings El Paso provided for all sites. The </w:t>
      </w:r>
      <w:r w:rsidR="00A94132">
        <w:t>kilowatt</w:t>
      </w:r>
      <w:r>
        <w:t xml:space="preserve"> savings for each site were calculated by averaging the </w:t>
      </w:r>
      <w:r w:rsidR="00A94132">
        <w:t xml:space="preserve">kilowatt </w:t>
      </w:r>
      <w:r>
        <w:t>reductions of both events</w:t>
      </w:r>
      <w:r w:rsidR="00A94132">
        <w:t>; t</w:t>
      </w:r>
      <w:r>
        <w:t xml:space="preserve">he </w:t>
      </w:r>
      <w:r w:rsidR="00A94132">
        <w:t xml:space="preserve">kilowatt-hour </w:t>
      </w:r>
      <w:r>
        <w:t xml:space="preserve">savings for each site were calculated by multiplying the </w:t>
      </w:r>
      <w:r w:rsidR="00A94132">
        <w:t xml:space="preserve">kilowatt </w:t>
      </w:r>
      <w:r>
        <w:t xml:space="preserve">savings by the total number of event hours. Program-level savings were calculated by adding all site-level savings. A negligible difference in program-level </w:t>
      </w:r>
      <w:r w:rsidR="00891898">
        <w:t xml:space="preserve">kilowatt </w:t>
      </w:r>
      <w:r>
        <w:t xml:space="preserve">savings (less than 1 kW) is attributed to rounding practices during calculations. El Paso Electric accepted the evaluated results and matched the claimed </w:t>
      </w:r>
      <w:r w:rsidR="00673913">
        <w:t xml:space="preserve">kilowatt </w:t>
      </w:r>
      <w:r>
        <w:t xml:space="preserve">savings to the evaluated </w:t>
      </w:r>
      <w:r w:rsidR="00673913">
        <w:t xml:space="preserve">kilowatt </w:t>
      </w:r>
      <w:r>
        <w:t xml:space="preserve">savings. The table above shows both the EM&amp;V team </w:t>
      </w:r>
      <w:r w:rsidR="00422D8E">
        <w:t>(evaluated)</w:t>
      </w:r>
      <w:r>
        <w:t xml:space="preserve"> and El Paso Electric's </w:t>
      </w:r>
      <w:r w:rsidR="00422D8E">
        <w:t xml:space="preserve">(claimed) </w:t>
      </w:r>
      <w:r>
        <w:t xml:space="preserve">calculated </w:t>
      </w:r>
      <w:r w:rsidR="003E526D">
        <w:t xml:space="preserve">kilowatt </w:t>
      </w:r>
      <w:r>
        <w:t xml:space="preserve">and </w:t>
      </w:r>
      <w:r w:rsidR="003E526D">
        <w:t>kilowatt-hour</w:t>
      </w:r>
      <w:r>
        <w:t xml:space="preserve"> savings.</w:t>
      </w:r>
    </w:p>
    <w:p w14:paraId="517B4A8F" w14:textId="18DD89E1" w:rsidR="009A5E43" w:rsidRDefault="009A5E43" w:rsidP="009A5E43">
      <w:r>
        <w:t xml:space="preserve">Evaluated savings for the El Paso Electric </w:t>
      </w:r>
      <w:r w:rsidR="00283A5C">
        <w:t xml:space="preserve">Commercial </w:t>
      </w:r>
      <w:r>
        <w:t xml:space="preserve">Load Management program are 10,397 kW </w:t>
      </w:r>
      <w:r w:rsidR="00500BBF">
        <w:t>and 40,975</w:t>
      </w:r>
      <w:r>
        <w:t xml:space="preserve"> kWh. The realization rate for both </w:t>
      </w:r>
      <w:r w:rsidR="003E526D">
        <w:t xml:space="preserve">kilowatt </w:t>
      </w:r>
      <w:r>
        <w:t xml:space="preserve">and </w:t>
      </w:r>
      <w:r w:rsidR="003E526D">
        <w:t>kilowatt-hour</w:t>
      </w:r>
      <w:r>
        <w:t xml:space="preserve"> is 100 percent, with a documentation score of </w:t>
      </w:r>
      <w:r w:rsidRPr="00430AB6">
        <w:rPr>
          <w:i/>
          <w:iCs/>
        </w:rPr>
        <w:t>good</w:t>
      </w:r>
      <w:r>
        <w:t>.</w:t>
      </w:r>
    </w:p>
    <w:p w14:paraId="1C0D9A8D" w14:textId="22C2AB19" w:rsidR="009A5E43" w:rsidRDefault="00D67470" w:rsidP="0051122E">
      <w:pPr>
        <w:pStyle w:val="Heading3"/>
        <w:rPr>
          <w:rFonts w:hint="eastAsia"/>
        </w:rPr>
      </w:pPr>
      <w:bookmarkStart w:id="124" w:name="_Toc82513380"/>
      <w:r>
        <w:t xml:space="preserve">Residential Load Management </w:t>
      </w:r>
      <w:r w:rsidRPr="009A5E43">
        <w:t>Market Transformation Program (MTP)</w:t>
      </w:r>
      <w:bookmarkEnd w:id="124"/>
      <w:r>
        <w:t xml:space="preserve"> </w:t>
      </w:r>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39"/>
        <w:gridCol w:w="1040"/>
        <w:gridCol w:w="1039"/>
        <w:gridCol w:w="1042"/>
        <w:gridCol w:w="1037"/>
        <w:gridCol w:w="1042"/>
        <w:gridCol w:w="1040"/>
        <w:gridCol w:w="1039"/>
      </w:tblGrid>
      <w:tr w:rsidR="009A5E43" w:rsidRPr="009A5E43" w14:paraId="2DA1AB9E" w14:textId="77777777" w:rsidTr="004B52C1">
        <w:trPr>
          <w:trHeight w:val="1403"/>
          <w:jc w:val="center"/>
        </w:trPr>
        <w:tc>
          <w:tcPr>
            <w:tcW w:w="1039" w:type="dxa"/>
            <w:shd w:val="clear" w:color="auto" w:fill="24408F"/>
            <w:textDirection w:val="btLr"/>
          </w:tcPr>
          <w:p w14:paraId="4F7659DA" w14:textId="77777777" w:rsidR="009A5E43" w:rsidRPr="009A5E43" w:rsidRDefault="009A5E43" w:rsidP="009A5E43">
            <w:pPr>
              <w:widowControl w:val="0"/>
              <w:autoSpaceDE w:val="0"/>
              <w:autoSpaceDN w:val="0"/>
              <w:spacing w:before="10"/>
              <w:rPr>
                <w:rFonts w:eastAsia="Arial" w:cs="Arial"/>
                <w:b/>
                <w:sz w:val="14"/>
                <w:szCs w:val="22"/>
              </w:rPr>
            </w:pPr>
          </w:p>
          <w:p w14:paraId="0A61E128" w14:textId="77777777" w:rsidR="009A5E43" w:rsidRPr="009A5E43" w:rsidRDefault="009A5E43" w:rsidP="009A5E43">
            <w:pPr>
              <w:widowControl w:val="0"/>
              <w:autoSpaceDE w:val="0"/>
              <w:autoSpaceDN w:val="0"/>
              <w:spacing w:before="0" w:line="247" w:lineRule="auto"/>
              <w:ind w:left="112" w:right="155"/>
              <w:rPr>
                <w:rFonts w:eastAsia="Arial" w:cs="Arial"/>
                <w:b/>
                <w:sz w:val="16"/>
                <w:szCs w:val="22"/>
              </w:rPr>
            </w:pPr>
            <w:r w:rsidRPr="009A5E43">
              <w:rPr>
                <w:rFonts w:eastAsia="Arial" w:cs="Arial"/>
                <w:b/>
                <w:color w:val="FFFFFF"/>
                <w:sz w:val="16"/>
                <w:szCs w:val="22"/>
              </w:rPr>
              <w:t>Program</w:t>
            </w:r>
            <w:r w:rsidRPr="009A5E43">
              <w:rPr>
                <w:rFonts w:eastAsia="Arial" w:cs="Arial"/>
                <w:b/>
                <w:color w:val="FFFFFF"/>
                <w:spacing w:val="1"/>
                <w:sz w:val="16"/>
                <w:szCs w:val="22"/>
              </w:rPr>
              <w:t xml:space="preserve"> </w:t>
            </w:r>
            <w:r w:rsidRPr="009A5E43">
              <w:rPr>
                <w:rFonts w:eastAsia="Arial" w:cs="Arial"/>
                <w:b/>
                <w:color w:val="FFFFFF"/>
                <w:spacing w:val="-1"/>
                <w:sz w:val="16"/>
                <w:szCs w:val="22"/>
              </w:rPr>
              <w:t xml:space="preserve">contribution </w:t>
            </w:r>
            <w:r w:rsidRPr="009A5E43">
              <w:rPr>
                <w:rFonts w:eastAsia="Arial" w:cs="Arial"/>
                <w:b/>
                <w:color w:val="FFFFFF"/>
                <w:sz w:val="16"/>
                <w:szCs w:val="22"/>
              </w:rPr>
              <w:t>to</w:t>
            </w:r>
            <w:r w:rsidRPr="009A5E43">
              <w:rPr>
                <w:rFonts w:eastAsia="Arial" w:cs="Arial"/>
                <w:b/>
                <w:color w:val="FFFFFF"/>
                <w:spacing w:val="-42"/>
                <w:sz w:val="16"/>
                <w:szCs w:val="22"/>
              </w:rPr>
              <w:t xml:space="preserve"> </w:t>
            </w:r>
            <w:r w:rsidRPr="009A5E43">
              <w:rPr>
                <w:rFonts w:eastAsia="Arial" w:cs="Arial"/>
                <w:b/>
                <w:color w:val="FFFFFF"/>
                <w:sz w:val="16"/>
                <w:szCs w:val="22"/>
              </w:rPr>
              <w:t>portfolio</w:t>
            </w:r>
            <w:r w:rsidRPr="009A5E43">
              <w:rPr>
                <w:rFonts w:eastAsia="Arial" w:cs="Arial"/>
                <w:b/>
                <w:color w:val="FFFFFF"/>
                <w:spacing w:val="1"/>
                <w:sz w:val="16"/>
                <w:szCs w:val="22"/>
              </w:rPr>
              <w:t xml:space="preserve"> </w:t>
            </w:r>
            <w:r w:rsidRPr="009A5E43">
              <w:rPr>
                <w:rFonts w:eastAsia="Arial" w:cs="Arial"/>
                <w:b/>
                <w:color w:val="FFFFFF"/>
                <w:sz w:val="16"/>
                <w:szCs w:val="22"/>
              </w:rPr>
              <w:t>savings</w:t>
            </w:r>
            <w:r w:rsidRPr="009A5E43">
              <w:rPr>
                <w:rFonts w:eastAsia="Arial" w:cs="Arial"/>
                <w:b/>
                <w:color w:val="FFFFFF"/>
                <w:spacing w:val="-1"/>
                <w:sz w:val="16"/>
                <w:szCs w:val="22"/>
              </w:rPr>
              <w:t xml:space="preserve"> </w:t>
            </w:r>
            <w:r w:rsidRPr="009A5E43">
              <w:rPr>
                <w:rFonts w:eastAsia="Arial" w:cs="Arial"/>
                <w:b/>
                <w:color w:val="FFFFFF"/>
                <w:sz w:val="16"/>
                <w:szCs w:val="22"/>
              </w:rPr>
              <w:t>(kW)</w:t>
            </w:r>
          </w:p>
        </w:tc>
        <w:tc>
          <w:tcPr>
            <w:tcW w:w="1039" w:type="dxa"/>
            <w:shd w:val="clear" w:color="auto" w:fill="24408F"/>
            <w:textDirection w:val="btLr"/>
          </w:tcPr>
          <w:p w14:paraId="680770A7" w14:textId="77777777" w:rsidR="009A5E43" w:rsidRPr="009A5E43" w:rsidRDefault="009A5E43" w:rsidP="009A5E43">
            <w:pPr>
              <w:widowControl w:val="0"/>
              <w:autoSpaceDE w:val="0"/>
              <w:autoSpaceDN w:val="0"/>
              <w:spacing w:before="6"/>
              <w:rPr>
                <w:rFonts w:eastAsia="Arial" w:cs="Arial"/>
                <w:b/>
                <w:sz w:val="26"/>
                <w:szCs w:val="22"/>
              </w:rPr>
            </w:pPr>
          </w:p>
          <w:p w14:paraId="0079AE8F" w14:textId="77777777" w:rsidR="009A5E43" w:rsidRPr="009A5E43" w:rsidRDefault="009A5E43" w:rsidP="009A5E43">
            <w:pPr>
              <w:widowControl w:val="0"/>
              <w:autoSpaceDE w:val="0"/>
              <w:autoSpaceDN w:val="0"/>
              <w:spacing w:before="1" w:line="247" w:lineRule="auto"/>
              <w:ind w:left="112" w:right="294"/>
              <w:rPr>
                <w:rFonts w:eastAsia="Arial" w:cs="Arial"/>
                <w:b/>
                <w:sz w:val="16"/>
                <w:szCs w:val="22"/>
              </w:rPr>
            </w:pPr>
            <w:r w:rsidRPr="009A5E43">
              <w:rPr>
                <w:rFonts w:eastAsia="Arial" w:cs="Arial"/>
                <w:b/>
                <w:color w:val="FFFFFF"/>
                <w:sz w:val="16"/>
                <w:szCs w:val="22"/>
              </w:rPr>
              <w:t>Claimed</w:t>
            </w:r>
            <w:r w:rsidRPr="009A5E43">
              <w:rPr>
                <w:rFonts w:eastAsia="Arial" w:cs="Arial"/>
                <w:b/>
                <w:color w:val="FFFFFF"/>
                <w:spacing w:val="1"/>
                <w:sz w:val="16"/>
                <w:szCs w:val="22"/>
              </w:rPr>
              <w:t xml:space="preserve"> </w:t>
            </w:r>
            <w:r w:rsidRPr="009A5E43">
              <w:rPr>
                <w:rFonts w:eastAsia="Arial" w:cs="Arial"/>
                <w:b/>
                <w:color w:val="FFFFFF"/>
                <w:sz w:val="16"/>
                <w:szCs w:val="22"/>
              </w:rPr>
              <w:t>demand</w:t>
            </w:r>
            <w:r w:rsidRPr="009A5E43">
              <w:rPr>
                <w:rFonts w:eastAsia="Arial" w:cs="Arial"/>
                <w:b/>
                <w:color w:val="FFFFFF"/>
                <w:spacing w:val="1"/>
                <w:sz w:val="16"/>
                <w:szCs w:val="22"/>
              </w:rPr>
              <w:t xml:space="preserve"> </w:t>
            </w:r>
            <w:r w:rsidRPr="009A5E43">
              <w:rPr>
                <w:rFonts w:eastAsia="Arial" w:cs="Arial"/>
                <w:b/>
                <w:color w:val="FFFFFF"/>
                <w:sz w:val="16"/>
                <w:szCs w:val="22"/>
              </w:rPr>
              <w:t>savings</w:t>
            </w:r>
            <w:r w:rsidRPr="009A5E43">
              <w:rPr>
                <w:rFonts w:eastAsia="Arial" w:cs="Arial"/>
                <w:b/>
                <w:color w:val="FFFFFF"/>
                <w:spacing w:val="-10"/>
                <w:sz w:val="16"/>
                <w:szCs w:val="22"/>
              </w:rPr>
              <w:t xml:space="preserve"> </w:t>
            </w:r>
            <w:r w:rsidRPr="009A5E43">
              <w:rPr>
                <w:rFonts w:eastAsia="Arial" w:cs="Arial"/>
                <w:b/>
                <w:color w:val="FFFFFF"/>
                <w:sz w:val="16"/>
                <w:szCs w:val="22"/>
              </w:rPr>
              <w:t>(kW)</w:t>
            </w:r>
          </w:p>
        </w:tc>
        <w:tc>
          <w:tcPr>
            <w:tcW w:w="1040" w:type="dxa"/>
            <w:shd w:val="clear" w:color="auto" w:fill="24408F"/>
            <w:textDirection w:val="btLr"/>
          </w:tcPr>
          <w:p w14:paraId="572A490A" w14:textId="77777777" w:rsidR="009A5E43" w:rsidRPr="009A5E43" w:rsidRDefault="009A5E43" w:rsidP="009A5E43">
            <w:pPr>
              <w:widowControl w:val="0"/>
              <w:autoSpaceDE w:val="0"/>
              <w:autoSpaceDN w:val="0"/>
              <w:spacing w:before="10"/>
              <w:rPr>
                <w:rFonts w:eastAsia="Arial" w:cs="Arial"/>
                <w:b/>
                <w:sz w:val="26"/>
                <w:szCs w:val="22"/>
              </w:rPr>
            </w:pPr>
          </w:p>
          <w:p w14:paraId="0C40DB1B" w14:textId="77777777" w:rsidR="009A5E43" w:rsidRPr="009A5E43" w:rsidRDefault="009A5E43" w:rsidP="009A5E43">
            <w:pPr>
              <w:widowControl w:val="0"/>
              <w:autoSpaceDE w:val="0"/>
              <w:autoSpaceDN w:val="0"/>
              <w:spacing w:before="0" w:line="244" w:lineRule="auto"/>
              <w:ind w:left="112" w:right="294"/>
              <w:rPr>
                <w:rFonts w:eastAsia="Arial" w:cs="Arial"/>
                <w:b/>
                <w:sz w:val="16"/>
                <w:szCs w:val="22"/>
              </w:rPr>
            </w:pPr>
            <w:r w:rsidRPr="009A5E43">
              <w:rPr>
                <w:rFonts w:eastAsia="Arial" w:cs="Arial"/>
                <w:b/>
                <w:color w:val="FFFFFF"/>
                <w:sz w:val="16"/>
                <w:szCs w:val="22"/>
              </w:rPr>
              <w:t>Evaluated</w:t>
            </w:r>
            <w:r w:rsidRPr="009A5E43">
              <w:rPr>
                <w:rFonts w:eastAsia="Arial" w:cs="Arial"/>
                <w:b/>
                <w:color w:val="FFFFFF"/>
                <w:spacing w:val="1"/>
                <w:sz w:val="16"/>
                <w:szCs w:val="22"/>
              </w:rPr>
              <w:t xml:space="preserve"> </w:t>
            </w:r>
            <w:r w:rsidRPr="009A5E43">
              <w:rPr>
                <w:rFonts w:eastAsia="Arial" w:cs="Arial"/>
                <w:b/>
                <w:color w:val="FFFFFF"/>
                <w:sz w:val="16"/>
                <w:szCs w:val="22"/>
              </w:rPr>
              <w:t>demand</w:t>
            </w:r>
            <w:r w:rsidRPr="009A5E43">
              <w:rPr>
                <w:rFonts w:eastAsia="Arial" w:cs="Arial"/>
                <w:b/>
                <w:color w:val="FFFFFF"/>
                <w:spacing w:val="1"/>
                <w:sz w:val="16"/>
                <w:szCs w:val="22"/>
              </w:rPr>
              <w:t xml:space="preserve"> </w:t>
            </w:r>
            <w:r w:rsidRPr="009A5E43">
              <w:rPr>
                <w:rFonts w:eastAsia="Arial" w:cs="Arial"/>
                <w:b/>
                <w:color w:val="FFFFFF"/>
                <w:sz w:val="16"/>
                <w:szCs w:val="22"/>
              </w:rPr>
              <w:t>savings</w:t>
            </w:r>
            <w:r w:rsidRPr="009A5E43">
              <w:rPr>
                <w:rFonts w:eastAsia="Arial" w:cs="Arial"/>
                <w:b/>
                <w:color w:val="FFFFFF"/>
                <w:spacing w:val="-10"/>
                <w:sz w:val="16"/>
                <w:szCs w:val="22"/>
              </w:rPr>
              <w:t xml:space="preserve"> </w:t>
            </w:r>
            <w:r w:rsidRPr="009A5E43">
              <w:rPr>
                <w:rFonts w:eastAsia="Arial" w:cs="Arial"/>
                <w:b/>
                <w:color w:val="FFFFFF"/>
                <w:sz w:val="16"/>
                <w:szCs w:val="22"/>
              </w:rPr>
              <w:t>(kW)</w:t>
            </w:r>
          </w:p>
        </w:tc>
        <w:tc>
          <w:tcPr>
            <w:tcW w:w="1039" w:type="dxa"/>
            <w:shd w:val="clear" w:color="auto" w:fill="24408F"/>
            <w:textDirection w:val="btLr"/>
          </w:tcPr>
          <w:p w14:paraId="2F224AEA" w14:textId="77777777" w:rsidR="009A5E43" w:rsidRPr="009A5E43" w:rsidRDefault="009A5E43" w:rsidP="009A5E43">
            <w:pPr>
              <w:widowControl w:val="0"/>
              <w:autoSpaceDE w:val="0"/>
              <w:autoSpaceDN w:val="0"/>
              <w:spacing w:before="0"/>
              <w:rPr>
                <w:rFonts w:eastAsia="Arial" w:cs="Arial"/>
                <w:b/>
                <w:sz w:val="18"/>
                <w:szCs w:val="22"/>
              </w:rPr>
            </w:pPr>
          </w:p>
          <w:p w14:paraId="51A0BE03" w14:textId="77777777" w:rsidR="009A5E43" w:rsidRPr="009A5E43" w:rsidRDefault="009A5E43" w:rsidP="009A5E43">
            <w:pPr>
              <w:widowControl w:val="0"/>
              <w:autoSpaceDE w:val="0"/>
              <w:autoSpaceDN w:val="0"/>
              <w:spacing w:before="0"/>
              <w:rPr>
                <w:rFonts w:eastAsia="Arial" w:cs="Arial"/>
                <w:b/>
                <w:sz w:val="25"/>
                <w:szCs w:val="22"/>
              </w:rPr>
            </w:pPr>
          </w:p>
          <w:p w14:paraId="1EA64C1D" w14:textId="77777777" w:rsidR="009A5E43" w:rsidRPr="009A5E43" w:rsidRDefault="009A5E43" w:rsidP="009A5E43">
            <w:pPr>
              <w:widowControl w:val="0"/>
              <w:autoSpaceDE w:val="0"/>
              <w:autoSpaceDN w:val="0"/>
              <w:spacing w:before="1" w:line="247" w:lineRule="auto"/>
              <w:ind w:left="112" w:right="426"/>
              <w:rPr>
                <w:rFonts w:eastAsia="Arial" w:cs="Arial"/>
                <w:b/>
                <w:sz w:val="16"/>
                <w:szCs w:val="22"/>
              </w:rPr>
            </w:pPr>
            <w:r w:rsidRPr="009A5E43">
              <w:rPr>
                <w:rFonts w:eastAsia="Arial" w:cs="Arial"/>
                <w:b/>
                <w:color w:val="FFFFFF"/>
                <w:sz w:val="16"/>
                <w:szCs w:val="22"/>
              </w:rPr>
              <w:t>Realization</w:t>
            </w:r>
            <w:r w:rsidRPr="009A5E43">
              <w:rPr>
                <w:rFonts w:eastAsia="Arial" w:cs="Arial"/>
                <w:b/>
                <w:color w:val="FFFFFF"/>
                <w:spacing w:val="-42"/>
                <w:sz w:val="16"/>
                <w:szCs w:val="22"/>
              </w:rPr>
              <w:t xml:space="preserve"> </w:t>
            </w:r>
            <w:r w:rsidRPr="009A5E43">
              <w:rPr>
                <w:rFonts w:eastAsia="Arial" w:cs="Arial"/>
                <w:b/>
                <w:color w:val="FFFFFF"/>
                <w:sz w:val="16"/>
                <w:szCs w:val="22"/>
              </w:rPr>
              <w:t>rate</w:t>
            </w:r>
            <w:r w:rsidRPr="009A5E43">
              <w:rPr>
                <w:rFonts w:eastAsia="Arial" w:cs="Arial"/>
                <w:b/>
                <w:color w:val="FFFFFF"/>
                <w:spacing w:val="-1"/>
                <w:sz w:val="16"/>
                <w:szCs w:val="22"/>
              </w:rPr>
              <w:t xml:space="preserve"> </w:t>
            </w:r>
            <w:r w:rsidRPr="009A5E43">
              <w:rPr>
                <w:rFonts w:eastAsia="Arial" w:cs="Arial"/>
                <w:b/>
                <w:color w:val="FFFFFF"/>
                <w:sz w:val="16"/>
                <w:szCs w:val="22"/>
              </w:rPr>
              <w:t>(kW)</w:t>
            </w:r>
          </w:p>
        </w:tc>
        <w:tc>
          <w:tcPr>
            <w:tcW w:w="1042" w:type="dxa"/>
            <w:shd w:val="clear" w:color="auto" w:fill="24408F"/>
            <w:textDirection w:val="btLr"/>
          </w:tcPr>
          <w:p w14:paraId="6CC2B1E6" w14:textId="77777777" w:rsidR="009A5E43" w:rsidRPr="009A5E43" w:rsidRDefault="009A5E43" w:rsidP="009A5E43">
            <w:pPr>
              <w:widowControl w:val="0"/>
              <w:autoSpaceDE w:val="0"/>
              <w:autoSpaceDN w:val="0"/>
              <w:spacing w:before="10"/>
              <w:rPr>
                <w:rFonts w:eastAsia="Arial" w:cs="Arial"/>
                <w:b/>
                <w:sz w:val="14"/>
                <w:szCs w:val="22"/>
              </w:rPr>
            </w:pPr>
          </w:p>
          <w:p w14:paraId="042FBBB2" w14:textId="77777777" w:rsidR="009A5E43" w:rsidRPr="009A5E43" w:rsidRDefault="009A5E43" w:rsidP="009A5E43">
            <w:pPr>
              <w:widowControl w:val="0"/>
              <w:autoSpaceDE w:val="0"/>
              <w:autoSpaceDN w:val="0"/>
              <w:spacing w:before="0" w:line="247" w:lineRule="auto"/>
              <w:ind w:left="112" w:right="155"/>
              <w:rPr>
                <w:rFonts w:eastAsia="Arial" w:cs="Arial"/>
                <w:b/>
                <w:sz w:val="16"/>
                <w:szCs w:val="22"/>
              </w:rPr>
            </w:pPr>
            <w:r w:rsidRPr="009A5E43">
              <w:rPr>
                <w:rFonts w:eastAsia="Arial" w:cs="Arial"/>
                <w:b/>
                <w:color w:val="FFFFFF"/>
                <w:sz w:val="16"/>
                <w:szCs w:val="22"/>
              </w:rPr>
              <w:t>Program</w:t>
            </w:r>
            <w:r w:rsidRPr="009A5E43">
              <w:rPr>
                <w:rFonts w:eastAsia="Arial" w:cs="Arial"/>
                <w:b/>
                <w:color w:val="FFFFFF"/>
                <w:spacing w:val="1"/>
                <w:sz w:val="16"/>
                <w:szCs w:val="22"/>
              </w:rPr>
              <w:t xml:space="preserve"> </w:t>
            </w:r>
            <w:r w:rsidRPr="009A5E43">
              <w:rPr>
                <w:rFonts w:eastAsia="Arial" w:cs="Arial"/>
                <w:b/>
                <w:color w:val="FFFFFF"/>
                <w:spacing w:val="-1"/>
                <w:sz w:val="16"/>
                <w:szCs w:val="22"/>
              </w:rPr>
              <w:t xml:space="preserve">contribution </w:t>
            </w:r>
            <w:r w:rsidRPr="009A5E43">
              <w:rPr>
                <w:rFonts w:eastAsia="Arial" w:cs="Arial"/>
                <w:b/>
                <w:color w:val="FFFFFF"/>
                <w:sz w:val="16"/>
                <w:szCs w:val="22"/>
              </w:rPr>
              <w:t>to</w:t>
            </w:r>
            <w:r w:rsidRPr="009A5E43">
              <w:rPr>
                <w:rFonts w:eastAsia="Arial" w:cs="Arial"/>
                <w:b/>
                <w:color w:val="FFFFFF"/>
                <w:spacing w:val="-42"/>
                <w:sz w:val="16"/>
                <w:szCs w:val="22"/>
              </w:rPr>
              <w:t xml:space="preserve"> </w:t>
            </w:r>
            <w:r w:rsidRPr="009A5E43">
              <w:rPr>
                <w:rFonts w:eastAsia="Arial" w:cs="Arial"/>
                <w:b/>
                <w:color w:val="FFFFFF"/>
                <w:sz w:val="16"/>
                <w:szCs w:val="22"/>
              </w:rPr>
              <w:t>portfolio</w:t>
            </w:r>
            <w:r w:rsidRPr="009A5E43">
              <w:rPr>
                <w:rFonts w:eastAsia="Arial" w:cs="Arial"/>
                <w:b/>
                <w:color w:val="FFFFFF"/>
                <w:spacing w:val="1"/>
                <w:sz w:val="16"/>
                <w:szCs w:val="22"/>
              </w:rPr>
              <w:t xml:space="preserve"> </w:t>
            </w:r>
            <w:r w:rsidRPr="009A5E43">
              <w:rPr>
                <w:rFonts w:eastAsia="Arial" w:cs="Arial"/>
                <w:b/>
                <w:color w:val="FFFFFF"/>
                <w:sz w:val="16"/>
                <w:szCs w:val="22"/>
              </w:rPr>
              <w:t>savings</w:t>
            </w:r>
            <w:r w:rsidRPr="009A5E43">
              <w:rPr>
                <w:rFonts w:eastAsia="Arial" w:cs="Arial"/>
                <w:b/>
                <w:color w:val="FFFFFF"/>
                <w:spacing w:val="-1"/>
                <w:sz w:val="16"/>
                <w:szCs w:val="22"/>
              </w:rPr>
              <w:t xml:space="preserve"> </w:t>
            </w:r>
            <w:r w:rsidRPr="009A5E43">
              <w:rPr>
                <w:rFonts w:eastAsia="Arial" w:cs="Arial"/>
                <w:b/>
                <w:color w:val="FFFFFF"/>
                <w:sz w:val="16"/>
                <w:szCs w:val="22"/>
              </w:rPr>
              <w:t>(kWh)</w:t>
            </w:r>
          </w:p>
        </w:tc>
        <w:tc>
          <w:tcPr>
            <w:tcW w:w="1037" w:type="dxa"/>
            <w:shd w:val="clear" w:color="auto" w:fill="24408F"/>
            <w:textDirection w:val="btLr"/>
          </w:tcPr>
          <w:p w14:paraId="364047F3" w14:textId="77777777" w:rsidR="009A5E43" w:rsidRPr="009A5E43" w:rsidRDefault="009A5E43" w:rsidP="009A5E43">
            <w:pPr>
              <w:widowControl w:val="0"/>
              <w:autoSpaceDE w:val="0"/>
              <w:autoSpaceDN w:val="0"/>
              <w:spacing w:before="7"/>
              <w:rPr>
                <w:rFonts w:eastAsia="Arial" w:cs="Arial"/>
                <w:b/>
                <w:sz w:val="26"/>
                <w:szCs w:val="22"/>
              </w:rPr>
            </w:pPr>
          </w:p>
          <w:p w14:paraId="5B14F62A" w14:textId="77777777" w:rsidR="009A5E43" w:rsidRPr="009A5E43" w:rsidRDefault="009A5E43" w:rsidP="009A5E43">
            <w:pPr>
              <w:widowControl w:val="0"/>
              <w:autoSpaceDE w:val="0"/>
              <w:autoSpaceDN w:val="0"/>
              <w:spacing w:before="0" w:line="247" w:lineRule="auto"/>
              <w:ind w:left="112" w:right="122"/>
              <w:rPr>
                <w:rFonts w:eastAsia="Arial" w:cs="Arial"/>
                <w:b/>
                <w:sz w:val="16"/>
                <w:szCs w:val="22"/>
              </w:rPr>
            </w:pPr>
            <w:r w:rsidRPr="009A5E43">
              <w:rPr>
                <w:rFonts w:eastAsia="Arial" w:cs="Arial"/>
                <w:b/>
                <w:color w:val="FFFFFF"/>
                <w:sz w:val="16"/>
                <w:szCs w:val="22"/>
              </w:rPr>
              <w:t>Claimed</w:t>
            </w:r>
            <w:r w:rsidRPr="009A5E43">
              <w:rPr>
                <w:rFonts w:eastAsia="Arial" w:cs="Arial"/>
                <w:b/>
                <w:color w:val="FFFFFF"/>
                <w:spacing w:val="1"/>
                <w:sz w:val="16"/>
                <w:szCs w:val="22"/>
              </w:rPr>
              <w:t xml:space="preserve"> </w:t>
            </w:r>
            <w:r w:rsidRPr="009A5E43">
              <w:rPr>
                <w:rFonts w:eastAsia="Arial" w:cs="Arial"/>
                <w:b/>
                <w:color w:val="FFFFFF"/>
                <w:sz w:val="16"/>
                <w:szCs w:val="22"/>
              </w:rPr>
              <w:t>energy savings</w:t>
            </w:r>
            <w:r w:rsidRPr="009A5E43">
              <w:rPr>
                <w:rFonts w:eastAsia="Arial" w:cs="Arial"/>
                <w:b/>
                <w:color w:val="FFFFFF"/>
                <w:spacing w:val="-42"/>
                <w:sz w:val="16"/>
                <w:szCs w:val="22"/>
              </w:rPr>
              <w:t xml:space="preserve"> </w:t>
            </w:r>
            <w:r w:rsidRPr="009A5E43">
              <w:rPr>
                <w:rFonts w:eastAsia="Arial" w:cs="Arial"/>
                <w:b/>
                <w:color w:val="FFFFFF"/>
                <w:sz w:val="16"/>
                <w:szCs w:val="22"/>
              </w:rPr>
              <w:t>(kWh)</w:t>
            </w:r>
          </w:p>
        </w:tc>
        <w:tc>
          <w:tcPr>
            <w:tcW w:w="1042" w:type="dxa"/>
            <w:shd w:val="clear" w:color="auto" w:fill="24408F"/>
            <w:textDirection w:val="btLr"/>
          </w:tcPr>
          <w:p w14:paraId="4E348EA3" w14:textId="77777777" w:rsidR="009A5E43" w:rsidRPr="009A5E43" w:rsidRDefault="009A5E43" w:rsidP="009A5E43">
            <w:pPr>
              <w:widowControl w:val="0"/>
              <w:autoSpaceDE w:val="0"/>
              <w:autoSpaceDN w:val="0"/>
              <w:spacing w:before="9"/>
              <w:rPr>
                <w:rFonts w:eastAsia="Arial" w:cs="Arial"/>
                <w:b/>
                <w:sz w:val="26"/>
                <w:szCs w:val="22"/>
              </w:rPr>
            </w:pPr>
          </w:p>
          <w:p w14:paraId="5150D3D6" w14:textId="77777777" w:rsidR="009A5E43" w:rsidRPr="009A5E43" w:rsidRDefault="009A5E43" w:rsidP="009A5E43">
            <w:pPr>
              <w:widowControl w:val="0"/>
              <w:autoSpaceDE w:val="0"/>
              <w:autoSpaceDN w:val="0"/>
              <w:spacing w:before="0" w:line="247" w:lineRule="auto"/>
              <w:ind w:left="112" w:right="106"/>
              <w:rPr>
                <w:rFonts w:eastAsia="Arial" w:cs="Arial"/>
                <w:b/>
                <w:sz w:val="16"/>
                <w:szCs w:val="22"/>
              </w:rPr>
            </w:pPr>
            <w:r w:rsidRPr="009A5E43">
              <w:rPr>
                <w:rFonts w:eastAsia="Arial" w:cs="Arial"/>
                <w:b/>
                <w:color w:val="FFFFFF"/>
                <w:sz w:val="16"/>
                <w:szCs w:val="22"/>
              </w:rPr>
              <w:t>Evaluated</w:t>
            </w:r>
            <w:r w:rsidRPr="009A5E43">
              <w:rPr>
                <w:rFonts w:eastAsia="Arial" w:cs="Arial"/>
                <w:b/>
                <w:color w:val="FFFFFF"/>
                <w:spacing w:val="1"/>
                <w:sz w:val="16"/>
                <w:szCs w:val="22"/>
              </w:rPr>
              <w:t xml:space="preserve"> </w:t>
            </w:r>
            <w:r w:rsidRPr="009A5E43">
              <w:rPr>
                <w:rFonts w:eastAsia="Arial" w:cs="Arial"/>
                <w:b/>
                <w:color w:val="FFFFFF"/>
                <w:sz w:val="16"/>
                <w:szCs w:val="22"/>
              </w:rPr>
              <w:t>energy savings</w:t>
            </w:r>
            <w:r w:rsidRPr="009A5E43">
              <w:rPr>
                <w:rFonts w:eastAsia="Arial" w:cs="Arial"/>
                <w:b/>
                <w:color w:val="FFFFFF"/>
                <w:spacing w:val="-42"/>
                <w:sz w:val="16"/>
                <w:szCs w:val="22"/>
              </w:rPr>
              <w:t xml:space="preserve"> </w:t>
            </w:r>
            <w:r w:rsidRPr="009A5E43">
              <w:rPr>
                <w:rFonts w:eastAsia="Arial" w:cs="Arial"/>
                <w:b/>
                <w:color w:val="FFFFFF"/>
                <w:sz w:val="16"/>
                <w:szCs w:val="22"/>
              </w:rPr>
              <w:t>(kWh)</w:t>
            </w:r>
          </w:p>
        </w:tc>
        <w:tc>
          <w:tcPr>
            <w:tcW w:w="1040" w:type="dxa"/>
            <w:shd w:val="clear" w:color="auto" w:fill="24408F"/>
            <w:textDirection w:val="btLr"/>
          </w:tcPr>
          <w:p w14:paraId="24DBA3AB" w14:textId="77777777" w:rsidR="009A5E43" w:rsidRPr="009A5E43" w:rsidRDefault="009A5E43" w:rsidP="009A5E43">
            <w:pPr>
              <w:widowControl w:val="0"/>
              <w:autoSpaceDE w:val="0"/>
              <w:autoSpaceDN w:val="0"/>
              <w:spacing w:before="0"/>
              <w:rPr>
                <w:rFonts w:eastAsia="Arial" w:cs="Arial"/>
                <w:b/>
                <w:sz w:val="18"/>
                <w:szCs w:val="22"/>
              </w:rPr>
            </w:pPr>
          </w:p>
          <w:p w14:paraId="19229251" w14:textId="77777777" w:rsidR="009A5E43" w:rsidRPr="009A5E43" w:rsidRDefault="009A5E43" w:rsidP="009A5E43">
            <w:pPr>
              <w:widowControl w:val="0"/>
              <w:autoSpaceDE w:val="0"/>
              <w:autoSpaceDN w:val="0"/>
              <w:spacing w:before="1"/>
              <w:rPr>
                <w:rFonts w:eastAsia="Arial" w:cs="Arial"/>
                <w:b/>
                <w:sz w:val="25"/>
                <w:szCs w:val="22"/>
              </w:rPr>
            </w:pPr>
          </w:p>
          <w:p w14:paraId="5E53F3EF" w14:textId="77777777" w:rsidR="009A5E43" w:rsidRPr="009A5E43" w:rsidRDefault="009A5E43" w:rsidP="009A5E43">
            <w:pPr>
              <w:widowControl w:val="0"/>
              <w:autoSpaceDE w:val="0"/>
              <w:autoSpaceDN w:val="0"/>
              <w:spacing w:before="0" w:line="247" w:lineRule="auto"/>
              <w:ind w:left="112" w:right="426"/>
              <w:rPr>
                <w:rFonts w:eastAsia="Arial" w:cs="Arial"/>
                <w:b/>
                <w:sz w:val="16"/>
                <w:szCs w:val="22"/>
              </w:rPr>
            </w:pPr>
            <w:r w:rsidRPr="009A5E43">
              <w:rPr>
                <w:rFonts w:eastAsia="Arial" w:cs="Arial"/>
                <w:b/>
                <w:color w:val="FFFFFF"/>
                <w:sz w:val="16"/>
                <w:szCs w:val="22"/>
              </w:rPr>
              <w:t>Realization</w:t>
            </w:r>
            <w:r w:rsidRPr="009A5E43">
              <w:rPr>
                <w:rFonts w:eastAsia="Arial" w:cs="Arial"/>
                <w:b/>
                <w:color w:val="FFFFFF"/>
                <w:spacing w:val="-42"/>
                <w:sz w:val="16"/>
                <w:szCs w:val="22"/>
              </w:rPr>
              <w:t xml:space="preserve"> </w:t>
            </w:r>
            <w:r w:rsidRPr="009A5E43">
              <w:rPr>
                <w:rFonts w:eastAsia="Arial" w:cs="Arial"/>
                <w:b/>
                <w:color w:val="FFFFFF"/>
                <w:sz w:val="16"/>
                <w:szCs w:val="22"/>
              </w:rPr>
              <w:t>rate</w:t>
            </w:r>
            <w:r w:rsidRPr="009A5E43">
              <w:rPr>
                <w:rFonts w:eastAsia="Arial" w:cs="Arial"/>
                <w:b/>
                <w:color w:val="FFFFFF"/>
                <w:spacing w:val="-1"/>
                <w:sz w:val="16"/>
                <w:szCs w:val="22"/>
              </w:rPr>
              <w:t xml:space="preserve"> </w:t>
            </w:r>
            <w:r w:rsidRPr="009A5E43">
              <w:rPr>
                <w:rFonts w:eastAsia="Arial" w:cs="Arial"/>
                <w:b/>
                <w:color w:val="FFFFFF"/>
                <w:sz w:val="16"/>
                <w:szCs w:val="22"/>
              </w:rPr>
              <w:t>(kWh)</w:t>
            </w:r>
          </w:p>
        </w:tc>
        <w:tc>
          <w:tcPr>
            <w:tcW w:w="1039" w:type="dxa"/>
            <w:shd w:val="clear" w:color="auto" w:fill="24408F"/>
            <w:textDirection w:val="btLr"/>
          </w:tcPr>
          <w:p w14:paraId="55C1EEBD" w14:textId="77777777" w:rsidR="009A5E43" w:rsidRPr="009A5E43" w:rsidRDefault="009A5E43" w:rsidP="009A5E43">
            <w:pPr>
              <w:widowControl w:val="0"/>
              <w:autoSpaceDE w:val="0"/>
              <w:autoSpaceDN w:val="0"/>
              <w:spacing w:before="6"/>
              <w:rPr>
                <w:rFonts w:eastAsia="Arial" w:cs="Arial"/>
                <w:b/>
                <w:sz w:val="26"/>
                <w:szCs w:val="22"/>
              </w:rPr>
            </w:pPr>
          </w:p>
          <w:p w14:paraId="0BF0BD7A" w14:textId="77777777" w:rsidR="009A5E43" w:rsidRPr="009A5E43" w:rsidRDefault="009A5E43" w:rsidP="009A5E43">
            <w:pPr>
              <w:widowControl w:val="0"/>
              <w:autoSpaceDE w:val="0"/>
              <w:autoSpaceDN w:val="0"/>
              <w:spacing w:before="0" w:line="247" w:lineRule="auto"/>
              <w:ind w:left="112" w:right="124"/>
              <w:rPr>
                <w:rFonts w:eastAsia="Arial" w:cs="Arial"/>
                <w:b/>
                <w:sz w:val="16"/>
                <w:szCs w:val="22"/>
              </w:rPr>
            </w:pPr>
            <w:r w:rsidRPr="009A5E43">
              <w:rPr>
                <w:rFonts w:eastAsia="Arial" w:cs="Arial"/>
                <w:b/>
                <w:color w:val="FFFFFF"/>
                <w:sz w:val="16"/>
                <w:szCs w:val="22"/>
              </w:rPr>
              <w:t>Program</w:t>
            </w:r>
            <w:r w:rsidRPr="009A5E43">
              <w:rPr>
                <w:rFonts w:eastAsia="Arial" w:cs="Arial"/>
                <w:b/>
                <w:color w:val="FFFFFF"/>
                <w:spacing w:val="1"/>
                <w:sz w:val="16"/>
                <w:szCs w:val="22"/>
              </w:rPr>
              <w:t xml:space="preserve"> </w:t>
            </w:r>
            <w:r w:rsidRPr="009A5E43">
              <w:rPr>
                <w:rFonts w:eastAsia="Arial" w:cs="Arial"/>
                <w:b/>
                <w:color w:val="FFFFFF"/>
                <w:sz w:val="16"/>
                <w:szCs w:val="22"/>
              </w:rPr>
              <w:t>documentation</w:t>
            </w:r>
            <w:r w:rsidRPr="009A5E43">
              <w:rPr>
                <w:rFonts w:eastAsia="Arial" w:cs="Arial"/>
                <w:b/>
                <w:color w:val="FFFFFF"/>
                <w:spacing w:val="-42"/>
                <w:sz w:val="16"/>
                <w:szCs w:val="22"/>
              </w:rPr>
              <w:t xml:space="preserve"> </w:t>
            </w:r>
            <w:r w:rsidRPr="009A5E43">
              <w:rPr>
                <w:rFonts w:eastAsia="Arial" w:cs="Arial"/>
                <w:b/>
                <w:color w:val="FFFFFF"/>
                <w:sz w:val="16"/>
                <w:szCs w:val="22"/>
              </w:rPr>
              <w:t>score</w:t>
            </w:r>
          </w:p>
        </w:tc>
      </w:tr>
      <w:tr w:rsidR="009A5E43" w:rsidRPr="009A5E43" w14:paraId="1FBE2A12" w14:textId="77777777" w:rsidTr="0049380E">
        <w:trPr>
          <w:trHeight w:val="304"/>
          <w:jc w:val="center"/>
        </w:trPr>
        <w:tc>
          <w:tcPr>
            <w:tcW w:w="1039" w:type="dxa"/>
          </w:tcPr>
          <w:p w14:paraId="2E418C04" w14:textId="77777777" w:rsidR="009A5E43" w:rsidRPr="009A5E43" w:rsidRDefault="009A5E43" w:rsidP="009A5E43">
            <w:pPr>
              <w:widowControl w:val="0"/>
              <w:autoSpaceDE w:val="0"/>
              <w:autoSpaceDN w:val="0"/>
              <w:spacing w:before="61"/>
              <w:ind w:left="566"/>
              <w:rPr>
                <w:rFonts w:eastAsia="Arial" w:cs="Arial"/>
                <w:sz w:val="16"/>
                <w:szCs w:val="22"/>
              </w:rPr>
            </w:pPr>
            <w:r w:rsidRPr="009A5E43">
              <w:rPr>
                <w:rFonts w:eastAsia="Arial" w:cs="Arial"/>
                <w:sz w:val="16"/>
                <w:szCs w:val="22"/>
              </w:rPr>
              <w:t>9.5%</w:t>
            </w:r>
          </w:p>
        </w:tc>
        <w:tc>
          <w:tcPr>
            <w:tcW w:w="1039" w:type="dxa"/>
          </w:tcPr>
          <w:p w14:paraId="23A53119" w14:textId="77777777" w:rsidR="009A5E43" w:rsidRPr="009A5E43" w:rsidRDefault="009A5E43" w:rsidP="009A5E43">
            <w:pPr>
              <w:widowControl w:val="0"/>
              <w:autoSpaceDE w:val="0"/>
              <w:autoSpaceDN w:val="0"/>
              <w:spacing w:before="61"/>
              <w:ind w:left="530"/>
              <w:rPr>
                <w:rFonts w:eastAsia="Arial" w:cs="Arial"/>
                <w:sz w:val="16"/>
                <w:szCs w:val="16"/>
              </w:rPr>
            </w:pPr>
            <w:r w:rsidRPr="009A5E43">
              <w:rPr>
                <w:rFonts w:eastAsia="Arial" w:cs="Arial"/>
                <w:sz w:val="16"/>
                <w:szCs w:val="16"/>
              </w:rPr>
              <w:t>1,968</w:t>
            </w:r>
          </w:p>
        </w:tc>
        <w:tc>
          <w:tcPr>
            <w:tcW w:w="1040" w:type="dxa"/>
          </w:tcPr>
          <w:p w14:paraId="1359560A" w14:textId="77777777" w:rsidR="009A5E43" w:rsidRPr="009A5E43" w:rsidRDefault="009A5E43" w:rsidP="009A5E43">
            <w:pPr>
              <w:widowControl w:val="0"/>
              <w:autoSpaceDE w:val="0"/>
              <w:autoSpaceDN w:val="0"/>
              <w:spacing w:before="61"/>
              <w:ind w:left="531"/>
              <w:rPr>
                <w:rFonts w:eastAsia="Arial" w:cs="Arial"/>
                <w:sz w:val="16"/>
                <w:szCs w:val="16"/>
              </w:rPr>
            </w:pPr>
            <w:r w:rsidRPr="009A5E43">
              <w:rPr>
                <w:rFonts w:eastAsia="Arial" w:cs="Arial"/>
                <w:sz w:val="16"/>
                <w:szCs w:val="16"/>
              </w:rPr>
              <w:t>1,968</w:t>
            </w:r>
          </w:p>
        </w:tc>
        <w:tc>
          <w:tcPr>
            <w:tcW w:w="1039" w:type="dxa"/>
          </w:tcPr>
          <w:p w14:paraId="65467BD2" w14:textId="77777777" w:rsidR="009A5E43" w:rsidRPr="009A5E43" w:rsidRDefault="009A5E43" w:rsidP="009A5E43">
            <w:pPr>
              <w:widowControl w:val="0"/>
              <w:autoSpaceDE w:val="0"/>
              <w:autoSpaceDN w:val="0"/>
              <w:spacing w:before="61"/>
              <w:ind w:left="388"/>
              <w:rPr>
                <w:rFonts w:eastAsia="Arial" w:cs="Arial"/>
                <w:sz w:val="16"/>
                <w:szCs w:val="16"/>
              </w:rPr>
            </w:pPr>
            <w:r w:rsidRPr="009A5E43">
              <w:rPr>
                <w:rFonts w:eastAsia="Arial" w:cs="Arial"/>
                <w:sz w:val="16"/>
                <w:szCs w:val="16"/>
              </w:rPr>
              <w:t>100.0%</w:t>
            </w:r>
          </w:p>
        </w:tc>
        <w:tc>
          <w:tcPr>
            <w:tcW w:w="1042" w:type="dxa"/>
          </w:tcPr>
          <w:p w14:paraId="5C091E59" w14:textId="77777777" w:rsidR="009A5E43" w:rsidRPr="009A5E43" w:rsidRDefault="009A5E43" w:rsidP="009A5E43">
            <w:pPr>
              <w:widowControl w:val="0"/>
              <w:autoSpaceDE w:val="0"/>
              <w:autoSpaceDN w:val="0"/>
              <w:spacing w:before="61"/>
              <w:ind w:left="566"/>
              <w:rPr>
                <w:rFonts w:eastAsia="Arial" w:cs="Arial"/>
                <w:sz w:val="16"/>
                <w:szCs w:val="16"/>
              </w:rPr>
            </w:pPr>
            <w:r w:rsidRPr="009A5E43">
              <w:rPr>
                <w:rFonts w:eastAsia="Arial" w:cs="Arial"/>
                <w:sz w:val="16"/>
                <w:szCs w:val="16"/>
              </w:rPr>
              <w:t>2.9%</w:t>
            </w:r>
          </w:p>
        </w:tc>
        <w:tc>
          <w:tcPr>
            <w:tcW w:w="1037" w:type="dxa"/>
          </w:tcPr>
          <w:p w14:paraId="64DE2E39" w14:textId="77777777" w:rsidR="009A5E43" w:rsidRPr="009A5E43" w:rsidRDefault="009A5E43" w:rsidP="0049380E">
            <w:pPr>
              <w:widowControl w:val="0"/>
              <w:autoSpaceDE w:val="0"/>
              <w:autoSpaceDN w:val="0"/>
              <w:spacing w:before="61"/>
              <w:ind w:left="144" w:right="144"/>
              <w:jc w:val="right"/>
              <w:rPr>
                <w:rFonts w:eastAsia="Arial" w:cs="Arial"/>
                <w:sz w:val="16"/>
                <w:szCs w:val="16"/>
              </w:rPr>
            </w:pPr>
            <w:r w:rsidRPr="009A5E43">
              <w:rPr>
                <w:rFonts w:eastAsia="Arial" w:cs="Arial"/>
                <w:sz w:val="16"/>
                <w:szCs w:val="16"/>
              </w:rPr>
              <w:t>889,658</w:t>
            </w:r>
          </w:p>
        </w:tc>
        <w:tc>
          <w:tcPr>
            <w:tcW w:w="1042" w:type="dxa"/>
          </w:tcPr>
          <w:p w14:paraId="3AA01E25" w14:textId="77777777" w:rsidR="009A5E43" w:rsidRPr="009A5E43" w:rsidRDefault="009A5E43" w:rsidP="0049380E">
            <w:pPr>
              <w:widowControl w:val="0"/>
              <w:autoSpaceDE w:val="0"/>
              <w:autoSpaceDN w:val="0"/>
              <w:spacing w:before="61"/>
              <w:ind w:left="144" w:right="144"/>
              <w:jc w:val="right"/>
              <w:rPr>
                <w:rFonts w:eastAsia="Arial" w:cs="Arial"/>
                <w:sz w:val="16"/>
                <w:szCs w:val="16"/>
              </w:rPr>
            </w:pPr>
            <w:r w:rsidRPr="009A5E43">
              <w:rPr>
                <w:rFonts w:eastAsia="Arial" w:cs="Arial"/>
                <w:sz w:val="16"/>
                <w:szCs w:val="16"/>
              </w:rPr>
              <w:t>889,658</w:t>
            </w:r>
          </w:p>
        </w:tc>
        <w:tc>
          <w:tcPr>
            <w:tcW w:w="1040" w:type="dxa"/>
          </w:tcPr>
          <w:p w14:paraId="2BB13853" w14:textId="77777777" w:rsidR="009A5E43" w:rsidRPr="009A5E43" w:rsidRDefault="009A5E43" w:rsidP="009A5E43">
            <w:pPr>
              <w:widowControl w:val="0"/>
              <w:autoSpaceDE w:val="0"/>
              <w:autoSpaceDN w:val="0"/>
              <w:spacing w:before="61"/>
              <w:ind w:left="388"/>
              <w:rPr>
                <w:rFonts w:eastAsia="Arial" w:cs="Arial"/>
                <w:sz w:val="16"/>
                <w:szCs w:val="22"/>
              </w:rPr>
            </w:pPr>
            <w:r w:rsidRPr="009A5E43">
              <w:rPr>
                <w:rFonts w:eastAsia="Arial" w:cs="Arial"/>
                <w:sz w:val="16"/>
                <w:szCs w:val="22"/>
              </w:rPr>
              <w:t>100.0%</w:t>
            </w:r>
          </w:p>
        </w:tc>
        <w:tc>
          <w:tcPr>
            <w:tcW w:w="1039" w:type="dxa"/>
          </w:tcPr>
          <w:p w14:paraId="48CA9B8C" w14:textId="77777777" w:rsidR="009A5E43" w:rsidRPr="009A5E43" w:rsidRDefault="009A5E43" w:rsidP="009A5E43">
            <w:pPr>
              <w:widowControl w:val="0"/>
              <w:autoSpaceDE w:val="0"/>
              <w:autoSpaceDN w:val="0"/>
              <w:spacing w:before="61"/>
              <w:ind w:left="539"/>
              <w:rPr>
                <w:rFonts w:eastAsia="Arial" w:cs="Arial"/>
                <w:sz w:val="16"/>
                <w:szCs w:val="22"/>
              </w:rPr>
            </w:pPr>
            <w:r w:rsidRPr="009A5E43">
              <w:rPr>
                <w:rFonts w:eastAsia="Arial" w:cs="Arial"/>
                <w:sz w:val="16"/>
                <w:szCs w:val="22"/>
              </w:rPr>
              <w:t>Good</w:t>
            </w:r>
          </w:p>
        </w:tc>
      </w:tr>
    </w:tbl>
    <w:p w14:paraId="46588CF9" w14:textId="76F37D35" w:rsidR="009A5E43" w:rsidRDefault="009A5E43" w:rsidP="009A5E43"/>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155"/>
      </w:tblGrid>
      <w:tr w:rsidR="009A5E43" w:rsidRPr="009A5E43" w14:paraId="3C72B98A" w14:textId="77777777" w:rsidTr="004B52C1">
        <w:trPr>
          <w:trHeight w:val="304"/>
        </w:trPr>
        <w:tc>
          <w:tcPr>
            <w:tcW w:w="2155" w:type="dxa"/>
            <w:shd w:val="clear" w:color="auto" w:fill="24408F"/>
          </w:tcPr>
          <w:p w14:paraId="29C66DE5" w14:textId="77777777" w:rsidR="009A5E43" w:rsidRPr="009A5E43" w:rsidRDefault="009A5E43" w:rsidP="009A5E43">
            <w:pPr>
              <w:widowControl w:val="0"/>
              <w:autoSpaceDE w:val="0"/>
              <w:autoSpaceDN w:val="0"/>
              <w:spacing w:before="61"/>
              <w:ind w:right="94"/>
              <w:jc w:val="right"/>
              <w:rPr>
                <w:rFonts w:eastAsia="Arial" w:cs="Arial"/>
                <w:b/>
                <w:sz w:val="16"/>
                <w:szCs w:val="22"/>
              </w:rPr>
            </w:pPr>
            <w:r w:rsidRPr="009A5E43">
              <w:rPr>
                <w:rFonts w:eastAsia="Arial" w:cs="Arial"/>
                <w:b/>
                <w:color w:val="FFFFFF"/>
                <w:sz w:val="16"/>
                <w:szCs w:val="22"/>
              </w:rPr>
              <w:t>Completed</w:t>
            </w:r>
            <w:r w:rsidRPr="009A5E43">
              <w:rPr>
                <w:rFonts w:eastAsia="Arial" w:cs="Arial"/>
                <w:b/>
                <w:color w:val="FFFFFF"/>
                <w:spacing w:val="-1"/>
                <w:sz w:val="16"/>
                <w:szCs w:val="22"/>
              </w:rPr>
              <w:t xml:space="preserve"> </w:t>
            </w:r>
            <w:r w:rsidRPr="009A5E43">
              <w:rPr>
                <w:rFonts w:eastAsia="Arial" w:cs="Arial"/>
                <w:b/>
                <w:color w:val="FFFFFF"/>
                <w:sz w:val="16"/>
                <w:szCs w:val="22"/>
              </w:rPr>
              <w:t>desk</w:t>
            </w:r>
            <w:r w:rsidRPr="009A5E43">
              <w:rPr>
                <w:rFonts w:eastAsia="Arial" w:cs="Arial"/>
                <w:b/>
                <w:color w:val="FFFFFF"/>
                <w:spacing w:val="-4"/>
                <w:sz w:val="16"/>
                <w:szCs w:val="22"/>
              </w:rPr>
              <w:t xml:space="preserve"> </w:t>
            </w:r>
            <w:r w:rsidRPr="009A5E43">
              <w:rPr>
                <w:rFonts w:eastAsia="Arial" w:cs="Arial"/>
                <w:b/>
                <w:color w:val="FFFFFF"/>
                <w:sz w:val="16"/>
                <w:szCs w:val="22"/>
              </w:rPr>
              <w:t>reviews*</w:t>
            </w:r>
          </w:p>
        </w:tc>
      </w:tr>
      <w:tr w:rsidR="009A5E43" w:rsidRPr="009A5E43" w14:paraId="22207677" w14:textId="77777777" w:rsidTr="004B52C1">
        <w:trPr>
          <w:trHeight w:val="316"/>
        </w:trPr>
        <w:tc>
          <w:tcPr>
            <w:tcW w:w="2155" w:type="dxa"/>
          </w:tcPr>
          <w:p w14:paraId="1844CAB0" w14:textId="77777777" w:rsidR="009A5E43" w:rsidRPr="009A5E43" w:rsidRDefault="009A5E43" w:rsidP="009A5E43">
            <w:pPr>
              <w:widowControl w:val="0"/>
              <w:autoSpaceDE w:val="0"/>
              <w:autoSpaceDN w:val="0"/>
              <w:spacing w:before="61"/>
              <w:ind w:right="94"/>
              <w:jc w:val="right"/>
              <w:rPr>
                <w:rFonts w:eastAsia="Arial" w:cs="Arial"/>
                <w:sz w:val="16"/>
                <w:szCs w:val="22"/>
              </w:rPr>
            </w:pPr>
            <w:r w:rsidRPr="009A5E43">
              <w:rPr>
                <w:rFonts w:eastAsia="Arial" w:cs="Arial"/>
                <w:sz w:val="16"/>
                <w:szCs w:val="22"/>
              </w:rPr>
              <w:t>N/A</w:t>
            </w:r>
          </w:p>
        </w:tc>
      </w:tr>
    </w:tbl>
    <w:p w14:paraId="7AF62B26" w14:textId="29885B72" w:rsidR="009A5E43" w:rsidRDefault="009A5E43" w:rsidP="0049380E">
      <w:pPr>
        <w:pStyle w:val="TableFootnote"/>
        <w:ind w:left="90" w:hanging="90"/>
      </w:pPr>
      <w:r>
        <w:t>* The review for the load management program included a census review of equations and interval meter data to estimate the baseline usage and the resulting level of load curtailment achieved for each event for all participants.</w:t>
      </w:r>
    </w:p>
    <w:p w14:paraId="50E23F06" w14:textId="02F208A9" w:rsidR="009A5E43" w:rsidRDefault="009A5E43" w:rsidP="009A5E43">
      <w:r>
        <w:t xml:space="preserve">The EM&amp;V team evaluated the El Paso Electric </w:t>
      </w:r>
      <w:r w:rsidR="00CF5B0F">
        <w:t>Residential Load Management</w:t>
      </w:r>
      <w:r w:rsidR="004A0C9E">
        <w:t xml:space="preserve"> MTP</w:t>
      </w:r>
      <w:r>
        <w:t xml:space="preserve"> by applying the deemed savings value from the TRM. Load management events in PY2020 occurred on the following dates and times:</w:t>
      </w:r>
    </w:p>
    <w:p w14:paraId="1298AA84" w14:textId="5395C38B" w:rsidR="009A5E43" w:rsidRDefault="009A5E43" w:rsidP="009A5E43">
      <w:pPr>
        <w:pStyle w:val="ListBullet"/>
      </w:pPr>
      <w:r>
        <w:t>August 6, 2020, from 3:00 p.m. to 5:00 p.m. (unscheduled)</w:t>
      </w:r>
      <w:r w:rsidR="00646B67">
        <w:t>,</w:t>
      </w:r>
    </w:p>
    <w:p w14:paraId="05D23B8F" w14:textId="59D283D1" w:rsidR="009A5E43" w:rsidRDefault="009A5E43" w:rsidP="009A5E43">
      <w:pPr>
        <w:pStyle w:val="ListBullet"/>
      </w:pPr>
      <w:r>
        <w:t>August 11, 2020, from 3:00 p.m. to 5:00 p.m. (unscheduled)</w:t>
      </w:r>
      <w:r w:rsidR="00646B67">
        <w:t>,</w:t>
      </w:r>
    </w:p>
    <w:p w14:paraId="6D4399DD" w14:textId="18D76C79" w:rsidR="009A5E43" w:rsidRDefault="009A5E43" w:rsidP="009A5E43">
      <w:pPr>
        <w:pStyle w:val="ListBullet"/>
      </w:pPr>
      <w:r>
        <w:t>August 12, 2020, from 3:00 p.m. to 5:00 p.m. (unscheduled)</w:t>
      </w:r>
      <w:r w:rsidR="00646B67">
        <w:t>,</w:t>
      </w:r>
    </w:p>
    <w:p w14:paraId="5572A6F9" w14:textId="5419FD54" w:rsidR="009A5E43" w:rsidRDefault="009A5E43" w:rsidP="009A5E43">
      <w:pPr>
        <w:pStyle w:val="ListBullet"/>
      </w:pPr>
      <w:r>
        <w:t>August 13, 2020, from 3:00 p.m. to 5:00 p.m. (unscheduled)</w:t>
      </w:r>
      <w:r w:rsidR="00646B67">
        <w:t>,</w:t>
      </w:r>
    </w:p>
    <w:p w14:paraId="2A7C89AE" w14:textId="792E426D" w:rsidR="009A5E43" w:rsidRDefault="009A5E43" w:rsidP="009A5E43">
      <w:pPr>
        <w:pStyle w:val="ListBullet"/>
      </w:pPr>
      <w:r>
        <w:t>August 19, 2020, from 3:00 p.m. to 5:00 p.m. (unscheduled)</w:t>
      </w:r>
      <w:r w:rsidR="00646B67">
        <w:t>,</w:t>
      </w:r>
    </w:p>
    <w:p w14:paraId="06BAAF48" w14:textId="640DA9B6" w:rsidR="009A5E43" w:rsidRDefault="009A5E43" w:rsidP="009A5E43">
      <w:pPr>
        <w:pStyle w:val="ListBullet"/>
      </w:pPr>
      <w:r>
        <w:t>August 20, 2020, from 3:00 p.m. to 5:00 p.m. (unscheduled</w:t>
      </w:r>
      <w:r w:rsidR="00646B67">
        <w:t>,</w:t>
      </w:r>
    </w:p>
    <w:p w14:paraId="42E3132E" w14:textId="273103F1" w:rsidR="009A5E43" w:rsidRDefault="009A5E43" w:rsidP="009A5E43">
      <w:pPr>
        <w:pStyle w:val="ListBullet"/>
      </w:pPr>
      <w:r>
        <w:t>September 3, 2020, from 3:00 p.m. to 5:00 p.m. (unscheduled</w:t>
      </w:r>
      <w:r w:rsidR="00646B67">
        <w:t xml:space="preserve">), </w:t>
      </w:r>
      <w:r w:rsidR="00D611D8">
        <w:t>and</w:t>
      </w:r>
    </w:p>
    <w:p w14:paraId="1C63A421" w14:textId="73C6AD3F" w:rsidR="009A5E43" w:rsidRDefault="009A5E43" w:rsidP="009A5E43">
      <w:pPr>
        <w:pStyle w:val="ListBullet"/>
      </w:pPr>
      <w:r>
        <w:t>September 24, 2020, from 3:00 p.m. to 5:00 p.m. (unscheduled)</w:t>
      </w:r>
      <w:r w:rsidR="00D611D8">
        <w:t>.</w:t>
      </w:r>
    </w:p>
    <w:p w14:paraId="359C465A" w14:textId="0B7B777F" w:rsidR="009A5E43" w:rsidRDefault="009A5E43" w:rsidP="009A5E43">
      <w:r>
        <w:t xml:space="preserve">The EM&amp;V team received a list of participants in the program and a </w:t>
      </w:r>
      <w:r w:rsidR="00F76C0C" w:rsidRPr="00777AE7">
        <w:rPr>
          <w:i/>
          <w:iCs/>
        </w:rPr>
        <w:t>R</w:t>
      </w:r>
      <w:r w:rsidRPr="00777AE7">
        <w:rPr>
          <w:i/>
          <w:iCs/>
        </w:rPr>
        <w:t xml:space="preserve">esidential </w:t>
      </w:r>
      <w:r w:rsidR="00F76C0C" w:rsidRPr="00777AE7">
        <w:rPr>
          <w:i/>
          <w:iCs/>
        </w:rPr>
        <w:t>L</w:t>
      </w:r>
      <w:r w:rsidRPr="00777AE7">
        <w:rPr>
          <w:i/>
          <w:iCs/>
        </w:rPr>
        <w:t xml:space="preserve">oad </w:t>
      </w:r>
      <w:r w:rsidR="00F76C0C" w:rsidRPr="00777AE7">
        <w:rPr>
          <w:i/>
          <w:iCs/>
        </w:rPr>
        <w:t>M</w:t>
      </w:r>
      <w:r w:rsidRPr="00777AE7">
        <w:rPr>
          <w:i/>
          <w:iCs/>
        </w:rPr>
        <w:t xml:space="preserve">anagement </w:t>
      </w:r>
      <w:r w:rsidR="00F76C0C" w:rsidRPr="00777AE7">
        <w:rPr>
          <w:i/>
          <w:iCs/>
        </w:rPr>
        <w:t>S</w:t>
      </w:r>
      <w:r w:rsidRPr="00777AE7">
        <w:rPr>
          <w:i/>
          <w:iCs/>
        </w:rPr>
        <w:t>ummary</w:t>
      </w:r>
      <w:r>
        <w:t xml:space="preserve"> report. After a couple of meetings with the new program implementer and additional data, the EM&amp;V team determined the number of participating devices for each event and applied the deemed savings value from the TRM to calculate the overall savings. The number of participating devices was adjusted based on the additional data provided, which slightly decreased the savings.</w:t>
      </w:r>
    </w:p>
    <w:p w14:paraId="4743C5A8" w14:textId="0795A52D" w:rsidR="009A5E43" w:rsidRDefault="009A5E43" w:rsidP="009A5E43">
      <w:r>
        <w:t xml:space="preserve">In addition to savings from the load management events, El Paso Electric claimed savings from new thermostat devices purchased through their Marketplace website and enrolled in the </w:t>
      </w:r>
      <w:r w:rsidR="00B300D1">
        <w:t>load management</w:t>
      </w:r>
      <w:r>
        <w:t xml:space="preserve"> program at the time of the purchase. The EM&amp;V team accepted these claimed savings but plans to meet with El Paso </w:t>
      </w:r>
      <w:r w:rsidR="00E042F3">
        <w:t xml:space="preserve">Electric </w:t>
      </w:r>
      <w:r>
        <w:t>to discuss how to best claim the savings for those types of devices in the future and avoid any double-counting with the Marketplace program. The results of these discussions will be reflected in the TRM to provide more guidance and increase transparency. The EM&amp;V team will also continue working with the new program implementer to improve the documentation of program participants</w:t>
      </w:r>
      <w:r w:rsidR="00E61B4F">
        <w:t>.</w:t>
      </w:r>
      <w:r w:rsidR="007825D1">
        <w:t xml:space="preserve"> The table above shows both the EM&amp;V team (evaluated) and El Paso Electric's (claimed) calculated </w:t>
      </w:r>
      <w:r w:rsidR="00431703">
        <w:t xml:space="preserve">kilowatt </w:t>
      </w:r>
      <w:r w:rsidR="007825D1">
        <w:t xml:space="preserve">and </w:t>
      </w:r>
      <w:r w:rsidR="00431703">
        <w:t>kilowatt-hour</w:t>
      </w:r>
      <w:r w:rsidR="007825D1">
        <w:t xml:space="preserve"> savings.</w:t>
      </w:r>
    </w:p>
    <w:p w14:paraId="76175642" w14:textId="221458A2" w:rsidR="009A5E43" w:rsidRDefault="009A5E43" w:rsidP="009A5E43">
      <w:r>
        <w:t xml:space="preserve">Evaluated savings for the El Paso Electric </w:t>
      </w:r>
      <w:r w:rsidR="00B300D1">
        <w:t>Residential Load Management</w:t>
      </w:r>
      <w:r>
        <w:t xml:space="preserve"> program are 1,968 kW and 889,658 kWh with realization rates of 99 percent </w:t>
      </w:r>
      <w:r w:rsidR="00431703">
        <w:t xml:space="preserve">kilowatt </w:t>
      </w:r>
      <w:r>
        <w:t xml:space="preserve">and 100 percent </w:t>
      </w:r>
      <w:r w:rsidR="00431703">
        <w:t>kilowatt-hour</w:t>
      </w:r>
      <w:r>
        <w:t>. El Paso Electric accepted the evaluated results and matched the claimed savings to those of the evaluated savings</w:t>
      </w:r>
      <w:r w:rsidR="00431703">
        <w:t xml:space="preserve">; </w:t>
      </w:r>
      <w:r>
        <w:t xml:space="preserve">therefore, the final program realization rate for both </w:t>
      </w:r>
      <w:r w:rsidR="00431703">
        <w:t xml:space="preserve">kilowatt </w:t>
      </w:r>
      <w:r>
        <w:t xml:space="preserve">and </w:t>
      </w:r>
      <w:r w:rsidR="00431703">
        <w:t>kilowatt-hour</w:t>
      </w:r>
      <w:r>
        <w:t xml:space="preserve"> is 100 percent</w:t>
      </w:r>
      <w:r w:rsidR="00FA1A3B">
        <w:t>,</w:t>
      </w:r>
      <w:r>
        <w:t xml:space="preserve"> with a documentation score of </w:t>
      </w:r>
      <w:r w:rsidRPr="00193FFA">
        <w:rPr>
          <w:i/>
        </w:rPr>
        <w:t>good</w:t>
      </w:r>
      <w:r>
        <w:t>.</w:t>
      </w:r>
    </w:p>
    <w:p w14:paraId="394066C9" w14:textId="1D65587E" w:rsidR="009A5E43" w:rsidRDefault="009A5E43" w:rsidP="0051122E">
      <w:pPr>
        <w:pStyle w:val="Heading2"/>
        <w:rPr>
          <w:rFonts w:hint="eastAsia"/>
        </w:rPr>
      </w:pPr>
      <w:bookmarkStart w:id="125" w:name="_Toc82513381"/>
      <w:r>
        <w:t>Summary of Tracking-System-Only Evaluated Programs</w:t>
      </w:r>
      <w:bookmarkEnd w:id="125"/>
    </w:p>
    <w:p w14:paraId="76B3FE77" w14:textId="3FC5664E" w:rsidR="009A5E43" w:rsidRDefault="009A5E43" w:rsidP="009A5E43">
      <w:r>
        <w:t xml:space="preserve">For PY2020, a census tracking system review was conducted on the following programs to assess whether the tracking data requirements outlined in </w:t>
      </w:r>
      <w:r w:rsidR="0054704B">
        <w:t>PY20</w:t>
      </w:r>
      <w:r w:rsidR="00BE1AB4">
        <w:t>20</w:t>
      </w:r>
      <w:r w:rsidR="0054704B">
        <w:t xml:space="preserve"> </w:t>
      </w:r>
      <w:r>
        <w:t>TRM 7.0 are met and if claimed savings can be replicated.</w:t>
      </w:r>
    </w:p>
    <w:p w14:paraId="72360613" w14:textId="68EA107D" w:rsidR="009A5E43" w:rsidRDefault="00C32956" w:rsidP="009A5E43">
      <w:r>
        <w:fldChar w:fldCharType="begin"/>
      </w:r>
      <w:r>
        <w:instrText xml:space="preserve"> REF _Ref80791232 \h </w:instrText>
      </w:r>
      <w:r>
        <w:fldChar w:fldCharType="separate"/>
      </w:r>
      <w:r w:rsidR="008A62D0">
        <w:t xml:space="preserve">Table </w:t>
      </w:r>
      <w:r w:rsidR="008A62D0">
        <w:rPr>
          <w:noProof/>
        </w:rPr>
        <w:t>24</w:t>
      </w:r>
      <w:r>
        <w:fldChar w:fldCharType="end"/>
      </w:r>
      <w:r w:rsidR="009A5E43">
        <w:t xml:space="preserve"> </w:t>
      </w:r>
      <w:r w:rsidR="00431703">
        <w:t>summarizes</w:t>
      </w:r>
      <w:r w:rsidR="009A5E43">
        <w:t xml:space="preserve"> claimed savings for El Paso Electric’s programs in PY2020 that only received a tracking system review for program impacts. The programs’ claimed savings were verified against the final PY2020 tracking data provided to the EM&amp;V team for the EM&amp;V database.</w:t>
      </w:r>
    </w:p>
    <w:p w14:paraId="1D940802" w14:textId="77777777" w:rsidR="009A5E43" w:rsidRDefault="009A5E43" w:rsidP="009A5E43">
      <w:r>
        <w:t>The EM&amp;V team noted several fields that were not provided to support TRM savings calculations for several measures in the Residential and Hard-to-Reach Solutions MTPs. These fields include:</w:t>
      </w:r>
    </w:p>
    <w:p w14:paraId="5303E701" w14:textId="74598214" w:rsidR="009A5E43" w:rsidRDefault="009A5E43" w:rsidP="009A5E43">
      <w:pPr>
        <w:pStyle w:val="ListBullet"/>
      </w:pPr>
      <w:r>
        <w:t>roof reflectance,</w:t>
      </w:r>
    </w:p>
    <w:p w14:paraId="57C1E6A1" w14:textId="07D1FAE2" w:rsidR="009A5E43" w:rsidRDefault="009A5E43" w:rsidP="009A5E43">
      <w:pPr>
        <w:pStyle w:val="ListBullet"/>
      </w:pPr>
      <w:r>
        <w:t>steep/low slope,</w:t>
      </w:r>
    </w:p>
    <w:p w14:paraId="44B9A374" w14:textId="3F50FE4B" w:rsidR="009A5E43" w:rsidRDefault="009A5E43" w:rsidP="009A5E43">
      <w:pPr>
        <w:pStyle w:val="ListBullet"/>
      </w:pPr>
      <w:r>
        <w:t>existing ceiling/roof deck insulation type,</w:t>
      </w:r>
    </w:p>
    <w:p w14:paraId="20C06160" w14:textId="776B0462" w:rsidR="009A5E43" w:rsidRDefault="009A5E43" w:rsidP="009A5E43">
      <w:pPr>
        <w:pStyle w:val="ListBullet"/>
      </w:pPr>
      <w:r>
        <w:t>house square footage,</w:t>
      </w:r>
    </w:p>
    <w:p w14:paraId="0F645740" w14:textId="1501F6CD" w:rsidR="009A5E43" w:rsidRDefault="009A5E43" w:rsidP="009A5E43">
      <w:pPr>
        <w:pStyle w:val="ListBullet"/>
      </w:pPr>
      <w:r>
        <w:t xml:space="preserve">age of retired equipment, </w:t>
      </w:r>
    </w:p>
    <w:p w14:paraId="541C98A9" w14:textId="77777777" w:rsidR="00CF75FF" w:rsidRDefault="009A5E43" w:rsidP="009A5E43">
      <w:pPr>
        <w:pStyle w:val="ListBullet"/>
      </w:pPr>
      <w:r>
        <w:t>existing window type</w:t>
      </w:r>
      <w:r w:rsidR="00CF75FF">
        <w:t>,</w:t>
      </w:r>
      <w:r>
        <w:t xml:space="preserve"> and </w:t>
      </w:r>
    </w:p>
    <w:p w14:paraId="5596F2DA" w14:textId="4D79C8E3" w:rsidR="009A5E43" w:rsidRDefault="009A5E43" w:rsidP="009A5E43">
      <w:pPr>
        <w:pStyle w:val="ListBullet"/>
      </w:pPr>
      <w:r>
        <w:t>single or double pane.</w:t>
      </w:r>
    </w:p>
    <w:p w14:paraId="1036D5C1" w14:textId="3C1C26B9" w:rsidR="009A5E43" w:rsidRDefault="009A5E43" w:rsidP="009A5E43">
      <w:r>
        <w:t xml:space="preserve">The EM&amp;V team also found that the </w:t>
      </w:r>
      <w:r w:rsidR="007D00F5">
        <w:t>effective</w:t>
      </w:r>
      <w:r w:rsidR="00CF75FF">
        <w:t xml:space="preserve"> useful life</w:t>
      </w:r>
      <w:r>
        <w:t xml:space="preserve"> used to calculate lifetime savings for lighting projects was nine years instead of the TRM stipulated ten years for low-income programs or eight years for all other programs.</w:t>
      </w:r>
      <w:r w:rsidR="0064669B">
        <w:br/>
      </w:r>
    </w:p>
    <w:p w14:paraId="322E351D" w14:textId="56EF0C90" w:rsidR="009A5E43" w:rsidRDefault="009A5E43" w:rsidP="009A5E43">
      <w:pPr>
        <w:pStyle w:val="Caption"/>
      </w:pPr>
      <w:bookmarkStart w:id="126" w:name="_Ref80791232"/>
      <w:bookmarkStart w:id="127" w:name="_Toc82513471"/>
      <w:r>
        <w:t xml:space="preserve">Table </w:t>
      </w:r>
      <w:r>
        <w:fldChar w:fldCharType="begin"/>
      </w:r>
      <w:r>
        <w:instrText>SEQ Table \* ARABIC</w:instrText>
      </w:r>
      <w:r>
        <w:fldChar w:fldCharType="separate"/>
      </w:r>
      <w:r w:rsidR="008A62D0">
        <w:rPr>
          <w:noProof/>
        </w:rPr>
        <w:t>24</w:t>
      </w:r>
      <w:r>
        <w:fldChar w:fldCharType="end"/>
      </w:r>
      <w:bookmarkEnd w:id="126"/>
      <w:r>
        <w:t xml:space="preserve">. </w:t>
      </w:r>
      <w:r w:rsidRPr="00995415">
        <w:t>PY2020 Claimed Savings (Tracking-System-Only Evaluated Programs)</w:t>
      </w:r>
      <w:bookmarkEnd w:id="127"/>
    </w:p>
    <w:tbl>
      <w:tblPr>
        <w:tblW w:w="9352"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333"/>
        <w:gridCol w:w="903"/>
        <w:gridCol w:w="811"/>
        <w:gridCol w:w="809"/>
        <w:gridCol w:w="812"/>
        <w:gridCol w:w="897"/>
        <w:gridCol w:w="990"/>
        <w:gridCol w:w="991"/>
        <w:gridCol w:w="806"/>
      </w:tblGrid>
      <w:tr w:rsidR="009A5E43" w:rsidRPr="009A5E43" w14:paraId="7ED33416" w14:textId="77777777" w:rsidTr="0049380E">
        <w:trPr>
          <w:trHeight w:val="1313"/>
          <w:jc w:val="center"/>
        </w:trPr>
        <w:tc>
          <w:tcPr>
            <w:tcW w:w="2333" w:type="dxa"/>
            <w:shd w:val="clear" w:color="auto" w:fill="24408F"/>
            <w:vAlign w:val="bottom"/>
          </w:tcPr>
          <w:p w14:paraId="130F7C41" w14:textId="77777777" w:rsidR="009A5E43" w:rsidRPr="009A5E43" w:rsidRDefault="009A5E43" w:rsidP="0049380E">
            <w:pPr>
              <w:widowControl w:val="0"/>
              <w:autoSpaceDE w:val="0"/>
              <w:autoSpaceDN w:val="0"/>
              <w:spacing w:before="0" w:after="60"/>
              <w:rPr>
                <w:rFonts w:eastAsia="Arial" w:cs="Arial"/>
                <w:b/>
                <w:sz w:val="18"/>
                <w:szCs w:val="22"/>
              </w:rPr>
            </w:pPr>
          </w:p>
          <w:p w14:paraId="541E8974" w14:textId="77777777" w:rsidR="009A5E43" w:rsidRPr="009A5E43" w:rsidRDefault="009A5E43" w:rsidP="0049380E">
            <w:pPr>
              <w:widowControl w:val="0"/>
              <w:autoSpaceDE w:val="0"/>
              <w:autoSpaceDN w:val="0"/>
              <w:spacing w:before="0" w:after="60"/>
              <w:rPr>
                <w:rFonts w:eastAsia="Arial" w:cs="Arial"/>
                <w:b/>
                <w:sz w:val="18"/>
                <w:szCs w:val="22"/>
              </w:rPr>
            </w:pPr>
          </w:p>
          <w:p w14:paraId="328BF7B1" w14:textId="77777777" w:rsidR="009A5E43" w:rsidRPr="009A5E43" w:rsidRDefault="009A5E43" w:rsidP="0049380E">
            <w:pPr>
              <w:widowControl w:val="0"/>
              <w:autoSpaceDE w:val="0"/>
              <w:autoSpaceDN w:val="0"/>
              <w:spacing w:before="0" w:after="60"/>
              <w:rPr>
                <w:rFonts w:eastAsia="Arial" w:cs="Arial"/>
                <w:b/>
                <w:sz w:val="18"/>
                <w:szCs w:val="22"/>
              </w:rPr>
            </w:pPr>
          </w:p>
          <w:p w14:paraId="3EA9FEE4" w14:textId="77777777" w:rsidR="009A5E43" w:rsidRPr="009A5E43" w:rsidRDefault="009A5E43" w:rsidP="0049380E">
            <w:pPr>
              <w:widowControl w:val="0"/>
              <w:autoSpaceDE w:val="0"/>
              <w:autoSpaceDN w:val="0"/>
              <w:spacing w:before="0" w:after="60"/>
              <w:rPr>
                <w:rFonts w:eastAsia="Arial" w:cs="Arial"/>
                <w:b/>
                <w:sz w:val="18"/>
                <w:szCs w:val="22"/>
              </w:rPr>
            </w:pPr>
          </w:p>
          <w:p w14:paraId="1AA45682" w14:textId="77777777" w:rsidR="009A5E43" w:rsidRPr="009A5E43" w:rsidRDefault="009A5E43" w:rsidP="0049380E">
            <w:pPr>
              <w:widowControl w:val="0"/>
              <w:autoSpaceDE w:val="0"/>
              <w:autoSpaceDN w:val="0"/>
              <w:spacing w:before="2" w:after="60"/>
              <w:rPr>
                <w:rFonts w:eastAsia="Arial" w:cs="Arial"/>
                <w:b/>
                <w:sz w:val="21"/>
                <w:szCs w:val="22"/>
              </w:rPr>
            </w:pPr>
          </w:p>
          <w:p w14:paraId="2D977F5C" w14:textId="77777777" w:rsidR="009A5E43" w:rsidRPr="009A5E43" w:rsidRDefault="009A5E43" w:rsidP="0049380E">
            <w:pPr>
              <w:widowControl w:val="0"/>
              <w:autoSpaceDE w:val="0"/>
              <w:autoSpaceDN w:val="0"/>
              <w:spacing w:before="0" w:after="60"/>
              <w:ind w:left="107"/>
              <w:rPr>
                <w:rFonts w:eastAsia="Arial" w:cs="Arial"/>
                <w:b/>
                <w:sz w:val="16"/>
                <w:szCs w:val="22"/>
              </w:rPr>
            </w:pPr>
            <w:r w:rsidRPr="009A5E43">
              <w:rPr>
                <w:rFonts w:eastAsia="Arial" w:cs="Arial"/>
                <w:b/>
                <w:color w:val="FFFFFF"/>
                <w:sz w:val="16"/>
                <w:szCs w:val="22"/>
              </w:rPr>
              <w:t>Program</w:t>
            </w:r>
          </w:p>
        </w:tc>
        <w:tc>
          <w:tcPr>
            <w:tcW w:w="903" w:type="dxa"/>
            <w:shd w:val="clear" w:color="auto" w:fill="24408F"/>
            <w:textDirection w:val="btLr"/>
            <w:vAlign w:val="bottom"/>
          </w:tcPr>
          <w:p w14:paraId="27FDC6DD" w14:textId="77777777" w:rsidR="009A5E43" w:rsidRPr="009A5E43" w:rsidRDefault="009A5E43" w:rsidP="0049380E">
            <w:pPr>
              <w:widowControl w:val="0"/>
              <w:autoSpaceDE w:val="0"/>
              <w:autoSpaceDN w:val="0"/>
              <w:spacing w:before="10" w:after="60"/>
              <w:rPr>
                <w:rFonts w:eastAsia="Arial" w:cs="Arial"/>
                <w:b/>
                <w:sz w:val="14"/>
                <w:szCs w:val="22"/>
              </w:rPr>
            </w:pPr>
          </w:p>
          <w:p w14:paraId="4DC2C8FA" w14:textId="77777777" w:rsidR="009A5E43" w:rsidRPr="009A5E43" w:rsidRDefault="009A5E43" w:rsidP="0049380E">
            <w:pPr>
              <w:widowControl w:val="0"/>
              <w:autoSpaceDE w:val="0"/>
              <w:autoSpaceDN w:val="0"/>
              <w:spacing w:before="0" w:after="60" w:line="247" w:lineRule="auto"/>
              <w:ind w:left="112" w:right="205"/>
              <w:rPr>
                <w:rFonts w:eastAsia="Arial" w:cs="Arial"/>
                <w:b/>
                <w:sz w:val="16"/>
                <w:szCs w:val="22"/>
              </w:rPr>
            </w:pPr>
            <w:r w:rsidRPr="009A5E43">
              <w:rPr>
                <w:rFonts w:eastAsia="Arial" w:cs="Arial"/>
                <w:b/>
                <w:color w:val="FFFFFF"/>
                <w:sz w:val="16"/>
                <w:szCs w:val="22"/>
              </w:rPr>
              <w:t>Contribution</w:t>
            </w:r>
            <w:r w:rsidRPr="009A5E43">
              <w:rPr>
                <w:rFonts w:eastAsia="Arial" w:cs="Arial"/>
                <w:b/>
                <w:color w:val="FFFFFF"/>
                <w:spacing w:val="-42"/>
                <w:sz w:val="16"/>
                <w:szCs w:val="22"/>
              </w:rPr>
              <w:t xml:space="preserve"> </w:t>
            </w:r>
            <w:r w:rsidRPr="009A5E43">
              <w:rPr>
                <w:rFonts w:eastAsia="Arial" w:cs="Arial"/>
                <w:b/>
                <w:color w:val="FFFFFF"/>
                <w:sz w:val="16"/>
                <w:szCs w:val="22"/>
              </w:rPr>
              <w:t>to portfolio</w:t>
            </w:r>
            <w:r w:rsidRPr="009A5E43">
              <w:rPr>
                <w:rFonts w:eastAsia="Arial" w:cs="Arial"/>
                <w:b/>
                <w:color w:val="FFFFFF"/>
                <w:spacing w:val="1"/>
                <w:sz w:val="16"/>
                <w:szCs w:val="22"/>
              </w:rPr>
              <w:t xml:space="preserve"> </w:t>
            </w:r>
            <w:r w:rsidRPr="009A5E43">
              <w:rPr>
                <w:rFonts w:eastAsia="Arial" w:cs="Arial"/>
                <w:b/>
                <w:color w:val="FFFFFF"/>
                <w:sz w:val="16"/>
                <w:szCs w:val="22"/>
              </w:rPr>
              <w:t>savings</w:t>
            </w:r>
            <w:r w:rsidRPr="009A5E43">
              <w:rPr>
                <w:rFonts w:eastAsia="Arial" w:cs="Arial"/>
                <w:b/>
                <w:color w:val="FFFFFF"/>
                <w:spacing w:val="-11"/>
                <w:sz w:val="16"/>
                <w:szCs w:val="22"/>
              </w:rPr>
              <w:t xml:space="preserve"> </w:t>
            </w:r>
            <w:r w:rsidRPr="009A5E43">
              <w:rPr>
                <w:rFonts w:eastAsia="Arial" w:cs="Arial"/>
                <w:b/>
                <w:color w:val="FFFFFF"/>
                <w:sz w:val="16"/>
                <w:szCs w:val="22"/>
              </w:rPr>
              <w:t>(kW)</w:t>
            </w:r>
          </w:p>
        </w:tc>
        <w:tc>
          <w:tcPr>
            <w:tcW w:w="811" w:type="dxa"/>
            <w:shd w:val="clear" w:color="auto" w:fill="24408F"/>
            <w:textDirection w:val="btLr"/>
            <w:vAlign w:val="bottom"/>
          </w:tcPr>
          <w:p w14:paraId="44A4FD9B" w14:textId="77777777" w:rsidR="009A5E43" w:rsidRPr="009A5E43" w:rsidRDefault="009A5E43" w:rsidP="0049380E">
            <w:pPr>
              <w:widowControl w:val="0"/>
              <w:autoSpaceDE w:val="0"/>
              <w:autoSpaceDN w:val="0"/>
              <w:spacing w:before="10" w:after="60"/>
              <w:rPr>
                <w:rFonts w:eastAsia="Arial" w:cs="Arial"/>
                <w:b/>
                <w:sz w:val="14"/>
                <w:szCs w:val="22"/>
              </w:rPr>
            </w:pPr>
          </w:p>
          <w:p w14:paraId="08A1F489" w14:textId="77777777" w:rsidR="009A5E43" w:rsidRPr="009A5E43" w:rsidRDefault="009A5E43" w:rsidP="0049380E">
            <w:pPr>
              <w:widowControl w:val="0"/>
              <w:autoSpaceDE w:val="0"/>
              <w:autoSpaceDN w:val="0"/>
              <w:spacing w:before="0" w:after="60" w:line="247" w:lineRule="auto"/>
              <w:ind w:left="112" w:right="205"/>
              <w:rPr>
                <w:rFonts w:eastAsia="Arial" w:cs="Arial"/>
                <w:b/>
                <w:sz w:val="16"/>
                <w:szCs w:val="22"/>
              </w:rPr>
            </w:pPr>
            <w:r w:rsidRPr="009A5E43">
              <w:rPr>
                <w:rFonts w:eastAsia="Arial" w:cs="Arial"/>
                <w:b/>
                <w:color w:val="FFFFFF"/>
                <w:sz w:val="16"/>
                <w:szCs w:val="22"/>
              </w:rPr>
              <w:t>Claimed</w:t>
            </w:r>
            <w:r w:rsidRPr="009A5E43">
              <w:rPr>
                <w:rFonts w:eastAsia="Arial" w:cs="Arial"/>
                <w:b/>
                <w:color w:val="FFFFFF"/>
                <w:spacing w:val="1"/>
                <w:sz w:val="16"/>
                <w:szCs w:val="22"/>
              </w:rPr>
              <w:t xml:space="preserve"> </w:t>
            </w:r>
            <w:r w:rsidRPr="009A5E43">
              <w:rPr>
                <w:rFonts w:eastAsia="Arial" w:cs="Arial"/>
                <w:b/>
                <w:color w:val="FFFFFF"/>
                <w:sz w:val="16"/>
                <w:szCs w:val="22"/>
              </w:rPr>
              <w:t>demand</w:t>
            </w:r>
            <w:r w:rsidRPr="009A5E43">
              <w:rPr>
                <w:rFonts w:eastAsia="Arial" w:cs="Arial"/>
                <w:b/>
                <w:color w:val="FFFFFF"/>
                <w:spacing w:val="1"/>
                <w:sz w:val="16"/>
                <w:szCs w:val="22"/>
              </w:rPr>
              <w:t xml:space="preserve"> </w:t>
            </w:r>
            <w:r w:rsidRPr="009A5E43">
              <w:rPr>
                <w:rFonts w:eastAsia="Arial" w:cs="Arial"/>
                <w:b/>
                <w:color w:val="FFFFFF"/>
                <w:sz w:val="16"/>
                <w:szCs w:val="22"/>
              </w:rPr>
              <w:t>savings</w:t>
            </w:r>
            <w:r w:rsidRPr="009A5E43">
              <w:rPr>
                <w:rFonts w:eastAsia="Arial" w:cs="Arial"/>
                <w:b/>
                <w:color w:val="FFFFFF"/>
                <w:spacing w:val="-11"/>
                <w:sz w:val="16"/>
                <w:szCs w:val="22"/>
              </w:rPr>
              <w:t xml:space="preserve"> </w:t>
            </w:r>
            <w:r w:rsidRPr="009A5E43">
              <w:rPr>
                <w:rFonts w:eastAsia="Arial" w:cs="Arial"/>
                <w:b/>
                <w:color w:val="FFFFFF"/>
                <w:sz w:val="16"/>
                <w:szCs w:val="22"/>
              </w:rPr>
              <w:t>(kW)</w:t>
            </w:r>
          </w:p>
        </w:tc>
        <w:tc>
          <w:tcPr>
            <w:tcW w:w="809" w:type="dxa"/>
            <w:shd w:val="clear" w:color="auto" w:fill="24408F"/>
            <w:textDirection w:val="btLr"/>
            <w:vAlign w:val="bottom"/>
          </w:tcPr>
          <w:p w14:paraId="482EDB59" w14:textId="77777777" w:rsidR="009A5E43" w:rsidRPr="009A5E43" w:rsidRDefault="009A5E43" w:rsidP="0049380E">
            <w:pPr>
              <w:widowControl w:val="0"/>
              <w:autoSpaceDE w:val="0"/>
              <w:autoSpaceDN w:val="0"/>
              <w:spacing w:before="10" w:after="60"/>
              <w:rPr>
                <w:rFonts w:eastAsia="Arial" w:cs="Arial"/>
                <w:b/>
                <w:sz w:val="14"/>
                <w:szCs w:val="22"/>
              </w:rPr>
            </w:pPr>
          </w:p>
          <w:p w14:paraId="48A1CC49" w14:textId="77777777" w:rsidR="009A5E43" w:rsidRPr="009A5E43" w:rsidRDefault="009A5E43" w:rsidP="0049380E">
            <w:pPr>
              <w:widowControl w:val="0"/>
              <w:autoSpaceDE w:val="0"/>
              <w:autoSpaceDN w:val="0"/>
              <w:spacing w:before="0" w:after="60" w:line="244" w:lineRule="auto"/>
              <w:ind w:left="112" w:right="205"/>
              <w:rPr>
                <w:rFonts w:eastAsia="Arial" w:cs="Arial"/>
                <w:b/>
                <w:sz w:val="16"/>
                <w:szCs w:val="22"/>
              </w:rPr>
            </w:pPr>
            <w:r w:rsidRPr="009A5E43">
              <w:rPr>
                <w:rFonts w:eastAsia="Arial" w:cs="Arial"/>
                <w:b/>
                <w:color w:val="FFFFFF"/>
                <w:sz w:val="16"/>
                <w:szCs w:val="22"/>
              </w:rPr>
              <w:t>Evaluated</w:t>
            </w:r>
            <w:r w:rsidRPr="009A5E43">
              <w:rPr>
                <w:rFonts w:eastAsia="Arial" w:cs="Arial"/>
                <w:b/>
                <w:color w:val="FFFFFF"/>
                <w:spacing w:val="1"/>
                <w:sz w:val="16"/>
                <w:szCs w:val="22"/>
              </w:rPr>
              <w:t xml:space="preserve"> </w:t>
            </w:r>
            <w:r w:rsidRPr="009A5E43">
              <w:rPr>
                <w:rFonts w:eastAsia="Arial" w:cs="Arial"/>
                <w:b/>
                <w:color w:val="FFFFFF"/>
                <w:sz w:val="16"/>
                <w:szCs w:val="22"/>
              </w:rPr>
              <w:t>demand</w:t>
            </w:r>
            <w:r w:rsidRPr="009A5E43">
              <w:rPr>
                <w:rFonts w:eastAsia="Arial" w:cs="Arial"/>
                <w:b/>
                <w:color w:val="FFFFFF"/>
                <w:spacing w:val="1"/>
                <w:sz w:val="16"/>
                <w:szCs w:val="22"/>
              </w:rPr>
              <w:t xml:space="preserve"> </w:t>
            </w:r>
            <w:r w:rsidRPr="009A5E43">
              <w:rPr>
                <w:rFonts w:eastAsia="Arial" w:cs="Arial"/>
                <w:b/>
                <w:color w:val="FFFFFF"/>
                <w:sz w:val="16"/>
                <w:szCs w:val="22"/>
              </w:rPr>
              <w:t>savings</w:t>
            </w:r>
            <w:r w:rsidRPr="009A5E43">
              <w:rPr>
                <w:rFonts w:eastAsia="Arial" w:cs="Arial"/>
                <w:b/>
                <w:color w:val="FFFFFF"/>
                <w:spacing w:val="-11"/>
                <w:sz w:val="16"/>
                <w:szCs w:val="22"/>
              </w:rPr>
              <w:t xml:space="preserve"> </w:t>
            </w:r>
            <w:r w:rsidRPr="009A5E43">
              <w:rPr>
                <w:rFonts w:eastAsia="Arial" w:cs="Arial"/>
                <w:b/>
                <w:color w:val="FFFFFF"/>
                <w:sz w:val="16"/>
                <w:szCs w:val="22"/>
              </w:rPr>
              <w:t>(kW)</w:t>
            </w:r>
          </w:p>
        </w:tc>
        <w:tc>
          <w:tcPr>
            <w:tcW w:w="812" w:type="dxa"/>
            <w:shd w:val="clear" w:color="auto" w:fill="24408F"/>
            <w:textDirection w:val="btLr"/>
            <w:vAlign w:val="bottom"/>
          </w:tcPr>
          <w:p w14:paraId="0226D607" w14:textId="77777777" w:rsidR="009A5E43" w:rsidRPr="009A5E43" w:rsidRDefault="009A5E43" w:rsidP="0049380E">
            <w:pPr>
              <w:widowControl w:val="0"/>
              <w:autoSpaceDE w:val="0"/>
              <w:autoSpaceDN w:val="0"/>
              <w:spacing w:before="2" w:after="60"/>
              <w:rPr>
                <w:rFonts w:eastAsia="Arial" w:cs="Arial"/>
                <w:b/>
                <w:sz w:val="23"/>
                <w:szCs w:val="22"/>
              </w:rPr>
            </w:pPr>
          </w:p>
          <w:p w14:paraId="26ED854A" w14:textId="77777777" w:rsidR="009A5E43" w:rsidRPr="009A5E43" w:rsidRDefault="009A5E43" w:rsidP="0049380E">
            <w:pPr>
              <w:widowControl w:val="0"/>
              <w:autoSpaceDE w:val="0"/>
              <w:autoSpaceDN w:val="0"/>
              <w:spacing w:before="1" w:after="60" w:line="247" w:lineRule="auto"/>
              <w:ind w:left="112" w:right="336"/>
              <w:rPr>
                <w:rFonts w:eastAsia="Arial" w:cs="Arial"/>
                <w:b/>
                <w:sz w:val="16"/>
                <w:szCs w:val="22"/>
              </w:rPr>
            </w:pPr>
            <w:r w:rsidRPr="009A5E43">
              <w:rPr>
                <w:rFonts w:eastAsia="Arial" w:cs="Arial"/>
                <w:b/>
                <w:color w:val="FFFFFF"/>
                <w:sz w:val="16"/>
                <w:szCs w:val="22"/>
              </w:rPr>
              <w:t>Realization</w:t>
            </w:r>
            <w:r w:rsidRPr="009A5E43">
              <w:rPr>
                <w:rFonts w:eastAsia="Arial" w:cs="Arial"/>
                <w:b/>
                <w:color w:val="FFFFFF"/>
                <w:spacing w:val="-42"/>
                <w:sz w:val="16"/>
                <w:szCs w:val="22"/>
              </w:rPr>
              <w:t xml:space="preserve"> </w:t>
            </w:r>
            <w:r w:rsidRPr="009A5E43">
              <w:rPr>
                <w:rFonts w:eastAsia="Arial" w:cs="Arial"/>
                <w:b/>
                <w:color w:val="FFFFFF"/>
                <w:sz w:val="16"/>
                <w:szCs w:val="22"/>
              </w:rPr>
              <w:t>rate</w:t>
            </w:r>
            <w:r w:rsidRPr="009A5E43">
              <w:rPr>
                <w:rFonts w:eastAsia="Arial" w:cs="Arial"/>
                <w:b/>
                <w:color w:val="FFFFFF"/>
                <w:spacing w:val="-1"/>
                <w:sz w:val="16"/>
                <w:szCs w:val="22"/>
              </w:rPr>
              <w:t xml:space="preserve"> </w:t>
            </w:r>
            <w:r w:rsidRPr="009A5E43">
              <w:rPr>
                <w:rFonts w:eastAsia="Arial" w:cs="Arial"/>
                <w:b/>
                <w:color w:val="FFFFFF"/>
                <w:sz w:val="16"/>
                <w:szCs w:val="22"/>
              </w:rPr>
              <w:t>(kW)</w:t>
            </w:r>
          </w:p>
        </w:tc>
        <w:tc>
          <w:tcPr>
            <w:tcW w:w="897" w:type="dxa"/>
            <w:shd w:val="clear" w:color="auto" w:fill="24408F"/>
            <w:textDirection w:val="btLr"/>
            <w:vAlign w:val="bottom"/>
          </w:tcPr>
          <w:p w14:paraId="011F2AF3" w14:textId="77777777" w:rsidR="009A5E43" w:rsidRPr="009A5E43" w:rsidRDefault="009A5E43" w:rsidP="0049380E">
            <w:pPr>
              <w:widowControl w:val="0"/>
              <w:autoSpaceDE w:val="0"/>
              <w:autoSpaceDN w:val="0"/>
              <w:spacing w:before="9" w:after="60"/>
              <w:rPr>
                <w:rFonts w:eastAsia="Arial" w:cs="Arial"/>
                <w:b/>
                <w:sz w:val="14"/>
                <w:szCs w:val="22"/>
              </w:rPr>
            </w:pPr>
          </w:p>
          <w:p w14:paraId="23BF6633" w14:textId="77777777" w:rsidR="009A5E43" w:rsidRPr="009A5E43" w:rsidRDefault="009A5E43" w:rsidP="0049380E">
            <w:pPr>
              <w:widowControl w:val="0"/>
              <w:autoSpaceDE w:val="0"/>
              <w:autoSpaceDN w:val="0"/>
              <w:spacing w:before="0" w:after="60" w:line="244" w:lineRule="auto"/>
              <w:ind w:left="112" w:right="107"/>
              <w:rPr>
                <w:rFonts w:eastAsia="Arial" w:cs="Arial"/>
                <w:b/>
                <w:sz w:val="16"/>
                <w:szCs w:val="22"/>
              </w:rPr>
            </w:pPr>
            <w:r w:rsidRPr="009A5E43">
              <w:rPr>
                <w:rFonts w:eastAsia="Arial" w:cs="Arial"/>
                <w:b/>
                <w:color w:val="FFFFFF"/>
                <w:sz w:val="16"/>
                <w:szCs w:val="22"/>
              </w:rPr>
              <w:t>Contribution</w:t>
            </w:r>
            <w:r w:rsidRPr="009A5E43">
              <w:rPr>
                <w:rFonts w:eastAsia="Arial" w:cs="Arial"/>
                <w:b/>
                <w:color w:val="FFFFFF"/>
                <w:spacing w:val="1"/>
                <w:sz w:val="16"/>
                <w:szCs w:val="22"/>
              </w:rPr>
              <w:t xml:space="preserve"> </w:t>
            </w:r>
            <w:r w:rsidRPr="009A5E43">
              <w:rPr>
                <w:rFonts w:eastAsia="Arial" w:cs="Arial"/>
                <w:b/>
                <w:color w:val="FFFFFF"/>
                <w:sz w:val="16"/>
                <w:szCs w:val="22"/>
              </w:rPr>
              <w:t>to portfolio</w:t>
            </w:r>
            <w:r w:rsidRPr="009A5E43">
              <w:rPr>
                <w:rFonts w:eastAsia="Arial" w:cs="Arial"/>
                <w:b/>
                <w:color w:val="FFFFFF"/>
                <w:spacing w:val="1"/>
                <w:sz w:val="16"/>
                <w:szCs w:val="22"/>
              </w:rPr>
              <w:t xml:space="preserve"> </w:t>
            </w:r>
            <w:r w:rsidRPr="009A5E43">
              <w:rPr>
                <w:rFonts w:eastAsia="Arial" w:cs="Arial"/>
                <w:b/>
                <w:color w:val="FFFFFF"/>
                <w:sz w:val="16"/>
                <w:szCs w:val="22"/>
              </w:rPr>
              <w:t>savings</w:t>
            </w:r>
            <w:r w:rsidRPr="009A5E43">
              <w:rPr>
                <w:rFonts w:eastAsia="Arial" w:cs="Arial"/>
                <w:b/>
                <w:color w:val="FFFFFF"/>
                <w:spacing w:val="-11"/>
                <w:sz w:val="16"/>
                <w:szCs w:val="22"/>
              </w:rPr>
              <w:t xml:space="preserve"> </w:t>
            </w:r>
            <w:r w:rsidRPr="009A5E43">
              <w:rPr>
                <w:rFonts w:eastAsia="Arial" w:cs="Arial"/>
                <w:b/>
                <w:color w:val="FFFFFF"/>
                <w:sz w:val="16"/>
                <w:szCs w:val="22"/>
              </w:rPr>
              <w:t>(kWh)</w:t>
            </w:r>
          </w:p>
        </w:tc>
        <w:tc>
          <w:tcPr>
            <w:tcW w:w="990" w:type="dxa"/>
            <w:shd w:val="clear" w:color="auto" w:fill="24408F"/>
            <w:textDirection w:val="btLr"/>
            <w:vAlign w:val="bottom"/>
          </w:tcPr>
          <w:p w14:paraId="00C075AB" w14:textId="77777777" w:rsidR="009A5E43" w:rsidRPr="009A5E43" w:rsidRDefault="009A5E43" w:rsidP="0049380E">
            <w:pPr>
              <w:widowControl w:val="0"/>
              <w:autoSpaceDE w:val="0"/>
              <w:autoSpaceDN w:val="0"/>
              <w:spacing w:before="3" w:after="60"/>
              <w:rPr>
                <w:rFonts w:eastAsia="Arial" w:cs="Arial"/>
                <w:b/>
                <w:szCs w:val="22"/>
              </w:rPr>
            </w:pPr>
          </w:p>
          <w:p w14:paraId="726ED681" w14:textId="77777777" w:rsidR="009A5E43" w:rsidRPr="009A5E43" w:rsidRDefault="009A5E43" w:rsidP="0049380E">
            <w:pPr>
              <w:widowControl w:val="0"/>
              <w:autoSpaceDE w:val="0"/>
              <w:autoSpaceDN w:val="0"/>
              <w:spacing w:before="1" w:after="60" w:line="247" w:lineRule="auto"/>
              <w:ind w:left="112" w:right="107"/>
              <w:rPr>
                <w:rFonts w:eastAsia="Arial" w:cs="Arial"/>
                <w:b/>
                <w:sz w:val="16"/>
                <w:szCs w:val="22"/>
              </w:rPr>
            </w:pPr>
            <w:r w:rsidRPr="009A5E43">
              <w:rPr>
                <w:rFonts w:eastAsia="Arial" w:cs="Arial"/>
                <w:b/>
                <w:color w:val="FFFFFF"/>
                <w:sz w:val="16"/>
                <w:szCs w:val="22"/>
              </w:rPr>
              <w:t>Claimed</w:t>
            </w:r>
            <w:r w:rsidRPr="009A5E43">
              <w:rPr>
                <w:rFonts w:eastAsia="Arial" w:cs="Arial"/>
                <w:b/>
                <w:color w:val="FFFFFF"/>
                <w:spacing w:val="1"/>
                <w:sz w:val="16"/>
                <w:szCs w:val="22"/>
              </w:rPr>
              <w:t xml:space="preserve"> </w:t>
            </w:r>
            <w:r w:rsidRPr="009A5E43">
              <w:rPr>
                <w:rFonts w:eastAsia="Arial" w:cs="Arial"/>
                <w:b/>
                <w:color w:val="FFFFFF"/>
                <w:sz w:val="16"/>
                <w:szCs w:val="22"/>
              </w:rPr>
              <w:t>energy</w:t>
            </w:r>
            <w:r w:rsidRPr="009A5E43">
              <w:rPr>
                <w:rFonts w:eastAsia="Arial" w:cs="Arial"/>
                <w:b/>
                <w:color w:val="FFFFFF"/>
                <w:spacing w:val="1"/>
                <w:sz w:val="16"/>
                <w:szCs w:val="22"/>
              </w:rPr>
              <w:t xml:space="preserve"> </w:t>
            </w:r>
            <w:r w:rsidRPr="009A5E43">
              <w:rPr>
                <w:rFonts w:eastAsia="Arial" w:cs="Arial"/>
                <w:b/>
                <w:color w:val="FFFFFF"/>
                <w:sz w:val="16"/>
                <w:szCs w:val="22"/>
              </w:rPr>
              <w:t>savings</w:t>
            </w:r>
            <w:r w:rsidRPr="009A5E43">
              <w:rPr>
                <w:rFonts w:eastAsia="Arial" w:cs="Arial"/>
                <w:b/>
                <w:color w:val="FFFFFF"/>
                <w:spacing w:val="-11"/>
                <w:sz w:val="16"/>
                <w:szCs w:val="22"/>
              </w:rPr>
              <w:t xml:space="preserve"> </w:t>
            </w:r>
            <w:r w:rsidRPr="009A5E43">
              <w:rPr>
                <w:rFonts w:eastAsia="Arial" w:cs="Arial"/>
                <w:b/>
                <w:color w:val="FFFFFF"/>
                <w:sz w:val="16"/>
                <w:szCs w:val="22"/>
              </w:rPr>
              <w:t>(kWh)</w:t>
            </w:r>
          </w:p>
        </w:tc>
        <w:tc>
          <w:tcPr>
            <w:tcW w:w="991" w:type="dxa"/>
            <w:shd w:val="clear" w:color="auto" w:fill="24408F"/>
            <w:textDirection w:val="btLr"/>
            <w:vAlign w:val="bottom"/>
          </w:tcPr>
          <w:p w14:paraId="21280FF6" w14:textId="77777777" w:rsidR="009A5E43" w:rsidRPr="009A5E43" w:rsidRDefault="009A5E43" w:rsidP="0049380E">
            <w:pPr>
              <w:widowControl w:val="0"/>
              <w:autoSpaceDE w:val="0"/>
              <w:autoSpaceDN w:val="0"/>
              <w:spacing w:before="0" w:after="60"/>
              <w:rPr>
                <w:rFonts w:eastAsia="Arial" w:cs="Arial"/>
                <w:b/>
                <w:sz w:val="18"/>
                <w:szCs w:val="22"/>
              </w:rPr>
            </w:pPr>
          </w:p>
          <w:p w14:paraId="18F905CB" w14:textId="77777777" w:rsidR="009A5E43" w:rsidRPr="009A5E43" w:rsidRDefault="009A5E43" w:rsidP="0049380E">
            <w:pPr>
              <w:widowControl w:val="0"/>
              <w:autoSpaceDE w:val="0"/>
              <w:autoSpaceDN w:val="0"/>
              <w:spacing w:before="139" w:after="60" w:line="244" w:lineRule="auto"/>
              <w:ind w:left="112" w:right="107"/>
              <w:rPr>
                <w:rFonts w:eastAsia="Arial" w:cs="Arial"/>
                <w:b/>
                <w:sz w:val="16"/>
                <w:szCs w:val="22"/>
              </w:rPr>
            </w:pPr>
            <w:r w:rsidRPr="009A5E43">
              <w:rPr>
                <w:rFonts w:eastAsia="Arial" w:cs="Arial"/>
                <w:b/>
                <w:color w:val="FFFFFF"/>
                <w:sz w:val="16"/>
                <w:szCs w:val="22"/>
              </w:rPr>
              <w:t>Evaluated</w:t>
            </w:r>
            <w:r w:rsidRPr="009A5E43">
              <w:rPr>
                <w:rFonts w:eastAsia="Arial" w:cs="Arial"/>
                <w:b/>
                <w:color w:val="FFFFFF"/>
                <w:spacing w:val="1"/>
                <w:sz w:val="16"/>
                <w:szCs w:val="22"/>
              </w:rPr>
              <w:t xml:space="preserve"> </w:t>
            </w:r>
            <w:r w:rsidRPr="009A5E43">
              <w:rPr>
                <w:rFonts w:eastAsia="Arial" w:cs="Arial"/>
                <w:b/>
                <w:color w:val="FFFFFF"/>
                <w:sz w:val="16"/>
                <w:szCs w:val="22"/>
              </w:rPr>
              <w:t>energy</w:t>
            </w:r>
            <w:r w:rsidRPr="009A5E43">
              <w:rPr>
                <w:rFonts w:eastAsia="Arial" w:cs="Arial"/>
                <w:b/>
                <w:color w:val="FFFFFF"/>
                <w:spacing w:val="1"/>
                <w:sz w:val="16"/>
                <w:szCs w:val="22"/>
              </w:rPr>
              <w:t xml:space="preserve"> </w:t>
            </w:r>
            <w:r w:rsidRPr="009A5E43">
              <w:rPr>
                <w:rFonts w:eastAsia="Arial" w:cs="Arial"/>
                <w:b/>
                <w:color w:val="FFFFFF"/>
                <w:sz w:val="16"/>
                <w:szCs w:val="22"/>
              </w:rPr>
              <w:t>savings</w:t>
            </w:r>
            <w:r w:rsidRPr="009A5E43">
              <w:rPr>
                <w:rFonts w:eastAsia="Arial" w:cs="Arial"/>
                <w:b/>
                <w:color w:val="FFFFFF"/>
                <w:spacing w:val="-11"/>
                <w:sz w:val="16"/>
                <w:szCs w:val="22"/>
              </w:rPr>
              <w:t xml:space="preserve"> </w:t>
            </w:r>
            <w:r w:rsidRPr="009A5E43">
              <w:rPr>
                <w:rFonts w:eastAsia="Arial" w:cs="Arial"/>
                <w:b/>
                <w:color w:val="FFFFFF"/>
                <w:sz w:val="16"/>
                <w:szCs w:val="22"/>
              </w:rPr>
              <w:t>(kWh)</w:t>
            </w:r>
          </w:p>
        </w:tc>
        <w:tc>
          <w:tcPr>
            <w:tcW w:w="806" w:type="dxa"/>
            <w:shd w:val="clear" w:color="auto" w:fill="24408F"/>
            <w:textDirection w:val="btLr"/>
            <w:vAlign w:val="bottom"/>
          </w:tcPr>
          <w:p w14:paraId="246003C8" w14:textId="77777777" w:rsidR="009A5E43" w:rsidRPr="009A5E43" w:rsidRDefault="009A5E43" w:rsidP="0049380E">
            <w:pPr>
              <w:widowControl w:val="0"/>
              <w:autoSpaceDE w:val="0"/>
              <w:autoSpaceDN w:val="0"/>
              <w:spacing w:before="9" w:after="60"/>
              <w:rPr>
                <w:rFonts w:eastAsia="Arial" w:cs="Arial"/>
                <w:b/>
                <w:szCs w:val="22"/>
              </w:rPr>
            </w:pPr>
          </w:p>
          <w:p w14:paraId="127DCAA1" w14:textId="77777777" w:rsidR="009A5E43" w:rsidRPr="009A5E43" w:rsidRDefault="009A5E43" w:rsidP="0049380E">
            <w:pPr>
              <w:widowControl w:val="0"/>
              <w:autoSpaceDE w:val="0"/>
              <w:autoSpaceDN w:val="0"/>
              <w:spacing w:before="0" w:after="60" w:line="247" w:lineRule="auto"/>
              <w:ind w:left="112" w:right="336"/>
              <w:rPr>
                <w:rFonts w:eastAsia="Arial" w:cs="Arial"/>
                <w:b/>
                <w:sz w:val="16"/>
                <w:szCs w:val="22"/>
              </w:rPr>
            </w:pPr>
            <w:r w:rsidRPr="009A5E43">
              <w:rPr>
                <w:rFonts w:eastAsia="Arial" w:cs="Arial"/>
                <w:b/>
                <w:color w:val="FFFFFF"/>
                <w:sz w:val="16"/>
                <w:szCs w:val="22"/>
              </w:rPr>
              <w:t>Realization</w:t>
            </w:r>
            <w:r w:rsidRPr="009A5E43">
              <w:rPr>
                <w:rFonts w:eastAsia="Arial" w:cs="Arial"/>
                <w:b/>
                <w:color w:val="FFFFFF"/>
                <w:spacing w:val="-42"/>
                <w:sz w:val="16"/>
                <w:szCs w:val="22"/>
              </w:rPr>
              <w:t xml:space="preserve"> </w:t>
            </w:r>
            <w:r w:rsidRPr="009A5E43">
              <w:rPr>
                <w:rFonts w:eastAsia="Arial" w:cs="Arial"/>
                <w:b/>
                <w:color w:val="FFFFFF"/>
                <w:sz w:val="16"/>
                <w:szCs w:val="22"/>
              </w:rPr>
              <w:t>rate</w:t>
            </w:r>
            <w:r w:rsidRPr="009A5E43">
              <w:rPr>
                <w:rFonts w:eastAsia="Arial" w:cs="Arial"/>
                <w:b/>
                <w:color w:val="FFFFFF"/>
                <w:spacing w:val="-1"/>
                <w:sz w:val="16"/>
                <w:szCs w:val="22"/>
              </w:rPr>
              <w:t xml:space="preserve"> </w:t>
            </w:r>
            <w:r w:rsidRPr="009A5E43">
              <w:rPr>
                <w:rFonts w:eastAsia="Arial" w:cs="Arial"/>
                <w:b/>
                <w:color w:val="FFFFFF"/>
                <w:sz w:val="16"/>
                <w:szCs w:val="22"/>
              </w:rPr>
              <w:t>(kWh)</w:t>
            </w:r>
          </w:p>
        </w:tc>
      </w:tr>
      <w:tr w:rsidR="009A5E43" w:rsidRPr="009A5E43" w14:paraId="3D81F6A9" w14:textId="77777777" w:rsidTr="0049380E">
        <w:trPr>
          <w:trHeight w:val="304"/>
          <w:jc w:val="center"/>
        </w:trPr>
        <w:tc>
          <w:tcPr>
            <w:tcW w:w="2333" w:type="dxa"/>
          </w:tcPr>
          <w:p w14:paraId="078239A4" w14:textId="77777777" w:rsidR="009A5E43" w:rsidRPr="009A5E43" w:rsidRDefault="009A5E43" w:rsidP="009A5E43">
            <w:pPr>
              <w:widowControl w:val="0"/>
              <w:autoSpaceDE w:val="0"/>
              <w:autoSpaceDN w:val="0"/>
              <w:spacing w:before="63"/>
              <w:ind w:left="107"/>
              <w:rPr>
                <w:rFonts w:eastAsia="Arial" w:cs="Arial"/>
                <w:sz w:val="16"/>
                <w:szCs w:val="22"/>
              </w:rPr>
            </w:pPr>
            <w:r w:rsidRPr="009A5E43">
              <w:rPr>
                <w:rFonts w:eastAsia="Arial" w:cs="Arial"/>
                <w:sz w:val="16"/>
                <w:szCs w:val="16"/>
              </w:rPr>
              <w:t>Hard-to-Reach Solutions MTP</w:t>
            </w:r>
          </w:p>
        </w:tc>
        <w:tc>
          <w:tcPr>
            <w:tcW w:w="903" w:type="dxa"/>
          </w:tcPr>
          <w:p w14:paraId="29E9EF9E" w14:textId="77777777" w:rsidR="009A5E43" w:rsidRPr="009A5E43" w:rsidRDefault="009A5E43" w:rsidP="009A5E43">
            <w:pPr>
              <w:widowControl w:val="0"/>
              <w:autoSpaceDE w:val="0"/>
              <w:autoSpaceDN w:val="0"/>
              <w:spacing w:before="63"/>
              <w:ind w:right="95"/>
              <w:jc w:val="right"/>
              <w:rPr>
                <w:rFonts w:eastAsia="Arial" w:cs="Arial"/>
                <w:sz w:val="16"/>
                <w:szCs w:val="22"/>
              </w:rPr>
            </w:pPr>
            <w:r w:rsidRPr="009A5E43">
              <w:rPr>
                <w:rFonts w:eastAsia="Arial" w:cs="Arial"/>
                <w:sz w:val="16"/>
                <w:szCs w:val="16"/>
              </w:rPr>
              <w:t>4.6%</w:t>
            </w:r>
          </w:p>
        </w:tc>
        <w:tc>
          <w:tcPr>
            <w:tcW w:w="811" w:type="dxa"/>
          </w:tcPr>
          <w:p w14:paraId="0E9A4C3B" w14:textId="77777777" w:rsidR="009A5E43" w:rsidRPr="009A5E43" w:rsidRDefault="009A5E43" w:rsidP="009A5E43">
            <w:pPr>
              <w:widowControl w:val="0"/>
              <w:autoSpaceDE w:val="0"/>
              <w:autoSpaceDN w:val="0"/>
              <w:spacing w:before="63"/>
              <w:ind w:right="98"/>
              <w:jc w:val="right"/>
              <w:rPr>
                <w:rFonts w:eastAsia="Arial" w:cs="Arial"/>
                <w:sz w:val="16"/>
                <w:szCs w:val="22"/>
              </w:rPr>
            </w:pPr>
            <w:r w:rsidRPr="009A5E43">
              <w:rPr>
                <w:rFonts w:eastAsia="Arial" w:cs="Arial"/>
                <w:sz w:val="16"/>
                <w:szCs w:val="16"/>
              </w:rPr>
              <w:t>964</w:t>
            </w:r>
          </w:p>
        </w:tc>
        <w:tc>
          <w:tcPr>
            <w:tcW w:w="809" w:type="dxa"/>
          </w:tcPr>
          <w:p w14:paraId="506B2004" w14:textId="77777777" w:rsidR="009A5E43" w:rsidRPr="009A5E43" w:rsidRDefault="009A5E43" w:rsidP="009A5E43">
            <w:pPr>
              <w:widowControl w:val="0"/>
              <w:autoSpaceDE w:val="0"/>
              <w:autoSpaceDN w:val="0"/>
              <w:spacing w:before="63"/>
              <w:ind w:right="96"/>
              <w:jc w:val="right"/>
              <w:rPr>
                <w:rFonts w:eastAsia="Arial" w:cs="Arial"/>
                <w:sz w:val="16"/>
                <w:szCs w:val="22"/>
              </w:rPr>
            </w:pPr>
            <w:r w:rsidRPr="009A5E43">
              <w:rPr>
                <w:rFonts w:eastAsia="Arial" w:cs="Arial"/>
                <w:sz w:val="16"/>
                <w:szCs w:val="16"/>
              </w:rPr>
              <w:t>964</w:t>
            </w:r>
          </w:p>
        </w:tc>
        <w:tc>
          <w:tcPr>
            <w:tcW w:w="812" w:type="dxa"/>
          </w:tcPr>
          <w:p w14:paraId="38B81637" w14:textId="77777777" w:rsidR="009A5E43" w:rsidRPr="009A5E43" w:rsidRDefault="009A5E43" w:rsidP="009A5E43">
            <w:pPr>
              <w:widowControl w:val="0"/>
              <w:autoSpaceDE w:val="0"/>
              <w:autoSpaceDN w:val="0"/>
              <w:spacing w:before="63"/>
              <w:ind w:right="98"/>
              <w:jc w:val="right"/>
              <w:rPr>
                <w:rFonts w:eastAsia="Arial" w:cs="Arial"/>
                <w:sz w:val="16"/>
                <w:szCs w:val="22"/>
              </w:rPr>
            </w:pPr>
            <w:r w:rsidRPr="009A5E43">
              <w:rPr>
                <w:rFonts w:eastAsia="Arial" w:cs="Arial"/>
                <w:sz w:val="16"/>
                <w:szCs w:val="16"/>
              </w:rPr>
              <w:t>100.0%</w:t>
            </w:r>
          </w:p>
        </w:tc>
        <w:tc>
          <w:tcPr>
            <w:tcW w:w="897" w:type="dxa"/>
          </w:tcPr>
          <w:p w14:paraId="093910E1" w14:textId="77777777" w:rsidR="009A5E43" w:rsidRPr="009A5E43" w:rsidRDefault="009A5E43" w:rsidP="009A5E43">
            <w:pPr>
              <w:widowControl w:val="0"/>
              <w:autoSpaceDE w:val="0"/>
              <w:autoSpaceDN w:val="0"/>
              <w:spacing w:before="63"/>
              <w:ind w:right="95"/>
              <w:jc w:val="right"/>
              <w:rPr>
                <w:rFonts w:eastAsia="Arial" w:cs="Arial"/>
                <w:sz w:val="16"/>
                <w:szCs w:val="22"/>
              </w:rPr>
            </w:pPr>
            <w:r w:rsidRPr="009A5E43">
              <w:rPr>
                <w:rFonts w:eastAsia="Arial" w:cs="Arial"/>
                <w:sz w:val="16"/>
                <w:szCs w:val="16"/>
              </w:rPr>
              <w:t>4.2%</w:t>
            </w:r>
          </w:p>
        </w:tc>
        <w:tc>
          <w:tcPr>
            <w:tcW w:w="990" w:type="dxa"/>
          </w:tcPr>
          <w:p w14:paraId="6D49337E" w14:textId="77777777" w:rsidR="009A5E43" w:rsidRPr="009A5E43" w:rsidRDefault="009A5E43" w:rsidP="009A5E43">
            <w:pPr>
              <w:widowControl w:val="0"/>
              <w:autoSpaceDE w:val="0"/>
              <w:autoSpaceDN w:val="0"/>
              <w:spacing w:before="63"/>
              <w:ind w:right="99"/>
              <w:jc w:val="right"/>
              <w:rPr>
                <w:rFonts w:eastAsia="Arial" w:cs="Arial"/>
                <w:sz w:val="16"/>
                <w:szCs w:val="22"/>
              </w:rPr>
            </w:pPr>
            <w:r w:rsidRPr="009A5E43">
              <w:rPr>
                <w:rFonts w:eastAsia="Arial" w:cs="Arial"/>
                <w:sz w:val="16"/>
                <w:szCs w:val="16"/>
              </w:rPr>
              <w:t>1,302,829</w:t>
            </w:r>
          </w:p>
        </w:tc>
        <w:tc>
          <w:tcPr>
            <w:tcW w:w="991" w:type="dxa"/>
          </w:tcPr>
          <w:p w14:paraId="2C496BF9" w14:textId="77777777" w:rsidR="009A5E43" w:rsidRPr="009A5E43" w:rsidRDefault="009A5E43" w:rsidP="009A5E43">
            <w:pPr>
              <w:widowControl w:val="0"/>
              <w:autoSpaceDE w:val="0"/>
              <w:autoSpaceDN w:val="0"/>
              <w:spacing w:before="63"/>
              <w:ind w:right="96"/>
              <w:jc w:val="right"/>
              <w:rPr>
                <w:rFonts w:eastAsia="Arial" w:cs="Arial"/>
                <w:sz w:val="16"/>
                <w:szCs w:val="22"/>
              </w:rPr>
            </w:pPr>
            <w:r w:rsidRPr="009A5E43">
              <w:rPr>
                <w:rFonts w:eastAsia="Arial" w:cs="Arial"/>
                <w:sz w:val="16"/>
                <w:szCs w:val="16"/>
              </w:rPr>
              <w:t>1,302,829</w:t>
            </w:r>
          </w:p>
        </w:tc>
        <w:tc>
          <w:tcPr>
            <w:tcW w:w="806" w:type="dxa"/>
          </w:tcPr>
          <w:p w14:paraId="17C00B66" w14:textId="77777777" w:rsidR="009A5E43" w:rsidRPr="009A5E43" w:rsidRDefault="009A5E43" w:rsidP="009A5E43">
            <w:pPr>
              <w:widowControl w:val="0"/>
              <w:autoSpaceDE w:val="0"/>
              <w:autoSpaceDN w:val="0"/>
              <w:spacing w:before="63"/>
              <w:ind w:right="95"/>
              <w:jc w:val="right"/>
              <w:rPr>
                <w:rFonts w:eastAsia="Arial" w:cs="Arial"/>
                <w:sz w:val="16"/>
                <w:szCs w:val="22"/>
              </w:rPr>
            </w:pPr>
            <w:r w:rsidRPr="009A5E43">
              <w:rPr>
                <w:rFonts w:eastAsia="Arial" w:cs="Arial"/>
                <w:sz w:val="16"/>
                <w:szCs w:val="22"/>
              </w:rPr>
              <w:t>100.0%</w:t>
            </w:r>
          </w:p>
        </w:tc>
      </w:tr>
      <w:tr w:rsidR="009A5E43" w:rsidRPr="009A5E43" w14:paraId="26387A09" w14:textId="77777777" w:rsidTr="0049380E">
        <w:trPr>
          <w:trHeight w:val="489"/>
          <w:jc w:val="center"/>
        </w:trPr>
        <w:tc>
          <w:tcPr>
            <w:tcW w:w="2333" w:type="dxa"/>
          </w:tcPr>
          <w:p w14:paraId="3DE08A7C" w14:textId="77777777" w:rsidR="009A5E43" w:rsidRPr="009A5E43" w:rsidRDefault="009A5E43" w:rsidP="0049380E">
            <w:pPr>
              <w:widowControl w:val="0"/>
              <w:autoSpaceDE w:val="0"/>
              <w:autoSpaceDN w:val="0"/>
              <w:spacing w:before="61"/>
              <w:ind w:left="107" w:right="82"/>
              <w:rPr>
                <w:rFonts w:eastAsia="Arial" w:cs="Arial"/>
                <w:sz w:val="16"/>
                <w:szCs w:val="22"/>
              </w:rPr>
            </w:pPr>
            <w:r w:rsidRPr="009A5E43">
              <w:rPr>
                <w:rFonts w:eastAsia="Arial" w:cs="Arial"/>
                <w:sz w:val="16"/>
                <w:szCs w:val="16"/>
              </w:rPr>
              <w:t>Texas Appliance Recycling MTP</w:t>
            </w:r>
          </w:p>
        </w:tc>
        <w:tc>
          <w:tcPr>
            <w:tcW w:w="903" w:type="dxa"/>
          </w:tcPr>
          <w:p w14:paraId="6A2D8FC2" w14:textId="77777777" w:rsidR="009A5E43" w:rsidRPr="009A5E43" w:rsidRDefault="009A5E43" w:rsidP="009A5E43">
            <w:pPr>
              <w:widowControl w:val="0"/>
              <w:autoSpaceDE w:val="0"/>
              <w:autoSpaceDN w:val="0"/>
              <w:spacing w:before="61"/>
              <w:ind w:right="95"/>
              <w:jc w:val="right"/>
              <w:rPr>
                <w:rFonts w:eastAsia="Arial" w:cs="Arial"/>
                <w:sz w:val="16"/>
                <w:szCs w:val="22"/>
              </w:rPr>
            </w:pPr>
            <w:r w:rsidRPr="009A5E43">
              <w:rPr>
                <w:rFonts w:eastAsia="Arial" w:cs="Arial"/>
                <w:sz w:val="16"/>
                <w:szCs w:val="16"/>
              </w:rPr>
              <w:t>0.4%</w:t>
            </w:r>
          </w:p>
        </w:tc>
        <w:tc>
          <w:tcPr>
            <w:tcW w:w="811" w:type="dxa"/>
          </w:tcPr>
          <w:p w14:paraId="70F10813" w14:textId="77777777" w:rsidR="009A5E43" w:rsidRPr="009A5E43" w:rsidRDefault="009A5E43" w:rsidP="009A5E43">
            <w:pPr>
              <w:widowControl w:val="0"/>
              <w:autoSpaceDE w:val="0"/>
              <w:autoSpaceDN w:val="0"/>
              <w:spacing w:before="61"/>
              <w:ind w:right="98"/>
              <w:jc w:val="right"/>
              <w:rPr>
                <w:rFonts w:eastAsia="Arial" w:cs="Arial"/>
                <w:sz w:val="16"/>
                <w:szCs w:val="22"/>
              </w:rPr>
            </w:pPr>
            <w:r w:rsidRPr="009A5E43">
              <w:rPr>
                <w:rFonts w:eastAsia="Arial" w:cs="Arial"/>
                <w:sz w:val="16"/>
                <w:szCs w:val="16"/>
              </w:rPr>
              <w:t>76</w:t>
            </w:r>
          </w:p>
        </w:tc>
        <w:tc>
          <w:tcPr>
            <w:tcW w:w="809" w:type="dxa"/>
          </w:tcPr>
          <w:p w14:paraId="69CFB1BE" w14:textId="77777777" w:rsidR="009A5E43" w:rsidRPr="009A5E43" w:rsidRDefault="009A5E43" w:rsidP="009A5E43">
            <w:pPr>
              <w:widowControl w:val="0"/>
              <w:autoSpaceDE w:val="0"/>
              <w:autoSpaceDN w:val="0"/>
              <w:spacing w:before="61"/>
              <w:ind w:right="96"/>
              <w:jc w:val="right"/>
              <w:rPr>
                <w:rFonts w:eastAsia="Arial" w:cs="Arial"/>
                <w:sz w:val="16"/>
                <w:szCs w:val="22"/>
              </w:rPr>
            </w:pPr>
            <w:r w:rsidRPr="009A5E43">
              <w:rPr>
                <w:rFonts w:eastAsia="Arial" w:cs="Arial"/>
                <w:sz w:val="16"/>
                <w:szCs w:val="16"/>
              </w:rPr>
              <w:t>76</w:t>
            </w:r>
          </w:p>
        </w:tc>
        <w:tc>
          <w:tcPr>
            <w:tcW w:w="812" w:type="dxa"/>
          </w:tcPr>
          <w:p w14:paraId="5FE2B524" w14:textId="77777777" w:rsidR="009A5E43" w:rsidRPr="009A5E43" w:rsidRDefault="009A5E43" w:rsidP="009A5E43">
            <w:pPr>
              <w:widowControl w:val="0"/>
              <w:autoSpaceDE w:val="0"/>
              <w:autoSpaceDN w:val="0"/>
              <w:spacing w:before="61"/>
              <w:ind w:right="98"/>
              <w:jc w:val="right"/>
              <w:rPr>
                <w:rFonts w:eastAsia="Arial" w:cs="Arial"/>
                <w:sz w:val="16"/>
                <w:szCs w:val="22"/>
              </w:rPr>
            </w:pPr>
            <w:r w:rsidRPr="009A5E43">
              <w:rPr>
                <w:rFonts w:eastAsia="Arial" w:cs="Arial"/>
                <w:sz w:val="16"/>
                <w:szCs w:val="16"/>
              </w:rPr>
              <w:t>100.0%</w:t>
            </w:r>
          </w:p>
        </w:tc>
        <w:tc>
          <w:tcPr>
            <w:tcW w:w="897" w:type="dxa"/>
          </w:tcPr>
          <w:p w14:paraId="174C0E3B" w14:textId="77777777" w:rsidR="009A5E43" w:rsidRPr="009A5E43" w:rsidRDefault="009A5E43" w:rsidP="009A5E43">
            <w:pPr>
              <w:widowControl w:val="0"/>
              <w:autoSpaceDE w:val="0"/>
              <w:autoSpaceDN w:val="0"/>
              <w:spacing w:before="61"/>
              <w:ind w:right="95"/>
              <w:jc w:val="right"/>
              <w:rPr>
                <w:rFonts w:eastAsia="Arial" w:cs="Arial"/>
                <w:sz w:val="16"/>
                <w:szCs w:val="22"/>
              </w:rPr>
            </w:pPr>
            <w:r w:rsidRPr="009A5E43">
              <w:rPr>
                <w:rFonts w:eastAsia="Arial" w:cs="Arial"/>
                <w:sz w:val="16"/>
                <w:szCs w:val="16"/>
              </w:rPr>
              <w:t>2.0%</w:t>
            </w:r>
          </w:p>
        </w:tc>
        <w:tc>
          <w:tcPr>
            <w:tcW w:w="990" w:type="dxa"/>
          </w:tcPr>
          <w:p w14:paraId="5BCAB357" w14:textId="77777777" w:rsidR="009A5E43" w:rsidRPr="009A5E43" w:rsidRDefault="009A5E43" w:rsidP="009A5E43">
            <w:pPr>
              <w:widowControl w:val="0"/>
              <w:autoSpaceDE w:val="0"/>
              <w:autoSpaceDN w:val="0"/>
              <w:spacing w:before="61"/>
              <w:ind w:right="99"/>
              <w:jc w:val="right"/>
              <w:rPr>
                <w:rFonts w:eastAsia="Arial" w:cs="Arial"/>
                <w:sz w:val="16"/>
                <w:szCs w:val="22"/>
              </w:rPr>
            </w:pPr>
            <w:r w:rsidRPr="009A5E43">
              <w:rPr>
                <w:rFonts w:eastAsia="Arial" w:cs="Arial"/>
                <w:sz w:val="16"/>
                <w:szCs w:val="16"/>
              </w:rPr>
              <w:t>620,400</w:t>
            </w:r>
          </w:p>
        </w:tc>
        <w:tc>
          <w:tcPr>
            <w:tcW w:w="991" w:type="dxa"/>
          </w:tcPr>
          <w:p w14:paraId="0A4EFC81" w14:textId="77777777" w:rsidR="009A5E43" w:rsidRPr="009A5E43" w:rsidRDefault="009A5E43" w:rsidP="009A5E43">
            <w:pPr>
              <w:widowControl w:val="0"/>
              <w:autoSpaceDE w:val="0"/>
              <w:autoSpaceDN w:val="0"/>
              <w:spacing w:before="61"/>
              <w:ind w:right="96"/>
              <w:jc w:val="right"/>
              <w:rPr>
                <w:rFonts w:eastAsia="Arial" w:cs="Arial"/>
                <w:sz w:val="16"/>
                <w:szCs w:val="22"/>
              </w:rPr>
            </w:pPr>
            <w:r w:rsidRPr="009A5E43">
              <w:rPr>
                <w:rFonts w:eastAsia="Arial" w:cs="Arial"/>
                <w:sz w:val="16"/>
                <w:szCs w:val="16"/>
              </w:rPr>
              <w:t>620,400</w:t>
            </w:r>
          </w:p>
        </w:tc>
        <w:tc>
          <w:tcPr>
            <w:tcW w:w="806" w:type="dxa"/>
          </w:tcPr>
          <w:p w14:paraId="1339A9EC" w14:textId="77777777" w:rsidR="009A5E43" w:rsidRPr="009A5E43" w:rsidRDefault="009A5E43" w:rsidP="009A5E43">
            <w:pPr>
              <w:widowControl w:val="0"/>
              <w:autoSpaceDE w:val="0"/>
              <w:autoSpaceDN w:val="0"/>
              <w:spacing w:before="61"/>
              <w:ind w:right="95"/>
              <w:jc w:val="right"/>
              <w:rPr>
                <w:rFonts w:eastAsia="Arial" w:cs="Arial"/>
                <w:sz w:val="16"/>
                <w:szCs w:val="22"/>
              </w:rPr>
            </w:pPr>
            <w:r w:rsidRPr="009A5E43">
              <w:rPr>
                <w:rFonts w:eastAsia="Arial" w:cs="Arial"/>
                <w:sz w:val="16"/>
                <w:szCs w:val="22"/>
              </w:rPr>
              <w:t>100.0%</w:t>
            </w:r>
          </w:p>
        </w:tc>
      </w:tr>
      <w:tr w:rsidR="009A5E43" w:rsidRPr="009A5E43" w14:paraId="3B4BC44C" w14:textId="77777777" w:rsidTr="0049380E">
        <w:trPr>
          <w:trHeight w:val="277"/>
          <w:jc w:val="center"/>
        </w:trPr>
        <w:tc>
          <w:tcPr>
            <w:tcW w:w="2333" w:type="dxa"/>
          </w:tcPr>
          <w:p w14:paraId="5FAE60B1" w14:textId="77777777" w:rsidR="009A5E43" w:rsidRPr="009A5E43" w:rsidRDefault="009A5E43" w:rsidP="009A5E43">
            <w:pPr>
              <w:widowControl w:val="0"/>
              <w:autoSpaceDE w:val="0"/>
              <w:autoSpaceDN w:val="0"/>
              <w:spacing w:before="61"/>
              <w:ind w:left="107" w:right="275"/>
              <w:rPr>
                <w:rFonts w:eastAsia="Arial" w:cs="Arial"/>
                <w:sz w:val="16"/>
                <w:szCs w:val="22"/>
              </w:rPr>
            </w:pPr>
            <w:proofErr w:type="spellStart"/>
            <w:r w:rsidRPr="009A5E43">
              <w:rPr>
                <w:rFonts w:eastAsia="Arial" w:cs="Arial"/>
                <w:sz w:val="16"/>
                <w:szCs w:val="16"/>
              </w:rPr>
              <w:t>LivingWise</w:t>
            </w:r>
            <w:proofErr w:type="spellEnd"/>
            <w:r w:rsidRPr="009A5E43">
              <w:rPr>
                <w:rFonts w:eastAsia="Arial" w:cs="Arial"/>
                <w:sz w:val="16"/>
                <w:szCs w:val="16"/>
              </w:rPr>
              <w:t xml:space="preserve"> MTP</w:t>
            </w:r>
          </w:p>
        </w:tc>
        <w:tc>
          <w:tcPr>
            <w:tcW w:w="903" w:type="dxa"/>
          </w:tcPr>
          <w:p w14:paraId="3FC053B2" w14:textId="77777777" w:rsidR="009A5E43" w:rsidRPr="009A5E43" w:rsidRDefault="009A5E43" w:rsidP="009A5E43">
            <w:pPr>
              <w:widowControl w:val="0"/>
              <w:autoSpaceDE w:val="0"/>
              <w:autoSpaceDN w:val="0"/>
              <w:spacing w:before="61"/>
              <w:ind w:right="95"/>
              <w:jc w:val="right"/>
              <w:rPr>
                <w:rFonts w:eastAsia="Arial" w:cs="Arial"/>
                <w:sz w:val="16"/>
                <w:szCs w:val="22"/>
              </w:rPr>
            </w:pPr>
            <w:r w:rsidRPr="009A5E43">
              <w:rPr>
                <w:rFonts w:eastAsia="Arial" w:cs="Arial"/>
                <w:sz w:val="16"/>
                <w:szCs w:val="16"/>
              </w:rPr>
              <w:t>1.6%</w:t>
            </w:r>
          </w:p>
        </w:tc>
        <w:tc>
          <w:tcPr>
            <w:tcW w:w="811" w:type="dxa"/>
          </w:tcPr>
          <w:p w14:paraId="5057B4FF" w14:textId="77777777" w:rsidR="009A5E43" w:rsidRPr="009A5E43" w:rsidRDefault="009A5E43" w:rsidP="009A5E43">
            <w:pPr>
              <w:widowControl w:val="0"/>
              <w:autoSpaceDE w:val="0"/>
              <w:autoSpaceDN w:val="0"/>
              <w:spacing w:before="61"/>
              <w:ind w:right="98"/>
              <w:jc w:val="right"/>
              <w:rPr>
                <w:rFonts w:eastAsia="Arial" w:cs="Arial"/>
                <w:sz w:val="16"/>
                <w:szCs w:val="22"/>
              </w:rPr>
            </w:pPr>
            <w:r w:rsidRPr="009A5E43">
              <w:rPr>
                <w:rFonts w:eastAsia="Arial" w:cs="Arial"/>
                <w:sz w:val="16"/>
                <w:szCs w:val="16"/>
              </w:rPr>
              <w:t>326</w:t>
            </w:r>
          </w:p>
        </w:tc>
        <w:tc>
          <w:tcPr>
            <w:tcW w:w="809" w:type="dxa"/>
          </w:tcPr>
          <w:p w14:paraId="4FC7729A" w14:textId="77777777" w:rsidR="009A5E43" w:rsidRPr="009A5E43" w:rsidRDefault="009A5E43" w:rsidP="009A5E43">
            <w:pPr>
              <w:widowControl w:val="0"/>
              <w:autoSpaceDE w:val="0"/>
              <w:autoSpaceDN w:val="0"/>
              <w:spacing w:before="61"/>
              <w:ind w:right="96"/>
              <w:jc w:val="right"/>
              <w:rPr>
                <w:rFonts w:eastAsia="Arial" w:cs="Arial"/>
                <w:sz w:val="16"/>
                <w:szCs w:val="22"/>
              </w:rPr>
            </w:pPr>
            <w:r w:rsidRPr="009A5E43">
              <w:rPr>
                <w:rFonts w:eastAsia="Arial" w:cs="Arial"/>
                <w:sz w:val="16"/>
                <w:szCs w:val="16"/>
              </w:rPr>
              <w:t>326</w:t>
            </w:r>
          </w:p>
        </w:tc>
        <w:tc>
          <w:tcPr>
            <w:tcW w:w="812" w:type="dxa"/>
          </w:tcPr>
          <w:p w14:paraId="3184613A" w14:textId="77777777" w:rsidR="009A5E43" w:rsidRPr="009A5E43" w:rsidRDefault="009A5E43" w:rsidP="009A5E43">
            <w:pPr>
              <w:widowControl w:val="0"/>
              <w:autoSpaceDE w:val="0"/>
              <w:autoSpaceDN w:val="0"/>
              <w:spacing w:before="61"/>
              <w:ind w:right="98"/>
              <w:jc w:val="right"/>
              <w:rPr>
                <w:rFonts w:eastAsia="Arial" w:cs="Arial"/>
                <w:sz w:val="16"/>
                <w:szCs w:val="22"/>
              </w:rPr>
            </w:pPr>
            <w:r w:rsidRPr="009A5E43">
              <w:rPr>
                <w:rFonts w:eastAsia="Arial" w:cs="Arial"/>
                <w:sz w:val="16"/>
                <w:szCs w:val="16"/>
              </w:rPr>
              <w:t>100.0%</w:t>
            </w:r>
          </w:p>
        </w:tc>
        <w:tc>
          <w:tcPr>
            <w:tcW w:w="897" w:type="dxa"/>
          </w:tcPr>
          <w:p w14:paraId="3E92BB66" w14:textId="77777777" w:rsidR="009A5E43" w:rsidRPr="009A5E43" w:rsidRDefault="009A5E43" w:rsidP="009A5E43">
            <w:pPr>
              <w:widowControl w:val="0"/>
              <w:autoSpaceDE w:val="0"/>
              <w:autoSpaceDN w:val="0"/>
              <w:spacing w:before="61"/>
              <w:ind w:right="95"/>
              <w:jc w:val="right"/>
              <w:rPr>
                <w:rFonts w:eastAsia="Arial" w:cs="Arial"/>
                <w:sz w:val="16"/>
                <w:szCs w:val="22"/>
              </w:rPr>
            </w:pPr>
            <w:r w:rsidRPr="009A5E43">
              <w:rPr>
                <w:rFonts w:eastAsia="Arial" w:cs="Arial"/>
                <w:sz w:val="16"/>
                <w:szCs w:val="16"/>
              </w:rPr>
              <w:t>2.8%</w:t>
            </w:r>
          </w:p>
        </w:tc>
        <w:tc>
          <w:tcPr>
            <w:tcW w:w="990" w:type="dxa"/>
          </w:tcPr>
          <w:p w14:paraId="1E2BFCEB" w14:textId="77777777" w:rsidR="009A5E43" w:rsidRPr="009A5E43" w:rsidRDefault="009A5E43" w:rsidP="009A5E43">
            <w:pPr>
              <w:widowControl w:val="0"/>
              <w:autoSpaceDE w:val="0"/>
              <w:autoSpaceDN w:val="0"/>
              <w:spacing w:before="61"/>
              <w:ind w:right="98"/>
              <w:jc w:val="right"/>
              <w:rPr>
                <w:rFonts w:eastAsia="Arial" w:cs="Arial"/>
                <w:sz w:val="16"/>
                <w:szCs w:val="22"/>
              </w:rPr>
            </w:pPr>
            <w:r w:rsidRPr="009A5E43">
              <w:rPr>
                <w:rFonts w:eastAsia="Arial" w:cs="Arial"/>
                <w:sz w:val="16"/>
                <w:szCs w:val="16"/>
              </w:rPr>
              <w:t>855,290</w:t>
            </w:r>
          </w:p>
        </w:tc>
        <w:tc>
          <w:tcPr>
            <w:tcW w:w="991" w:type="dxa"/>
          </w:tcPr>
          <w:p w14:paraId="18927414" w14:textId="77777777" w:rsidR="009A5E43" w:rsidRPr="009A5E43" w:rsidRDefault="009A5E43" w:rsidP="009A5E43">
            <w:pPr>
              <w:widowControl w:val="0"/>
              <w:autoSpaceDE w:val="0"/>
              <w:autoSpaceDN w:val="0"/>
              <w:spacing w:before="61"/>
              <w:ind w:right="96"/>
              <w:jc w:val="right"/>
              <w:rPr>
                <w:rFonts w:eastAsia="Arial" w:cs="Arial"/>
                <w:sz w:val="16"/>
                <w:szCs w:val="22"/>
              </w:rPr>
            </w:pPr>
            <w:r w:rsidRPr="009A5E43">
              <w:rPr>
                <w:rFonts w:eastAsia="Arial" w:cs="Arial"/>
                <w:sz w:val="16"/>
                <w:szCs w:val="16"/>
              </w:rPr>
              <w:t>855,290</w:t>
            </w:r>
          </w:p>
        </w:tc>
        <w:tc>
          <w:tcPr>
            <w:tcW w:w="806" w:type="dxa"/>
          </w:tcPr>
          <w:p w14:paraId="457BD94A" w14:textId="77777777" w:rsidR="009A5E43" w:rsidRPr="009A5E43" w:rsidRDefault="009A5E43" w:rsidP="009A5E43">
            <w:pPr>
              <w:widowControl w:val="0"/>
              <w:autoSpaceDE w:val="0"/>
              <w:autoSpaceDN w:val="0"/>
              <w:spacing w:before="61"/>
              <w:ind w:right="95"/>
              <w:jc w:val="right"/>
              <w:rPr>
                <w:rFonts w:eastAsia="Arial" w:cs="Arial"/>
                <w:sz w:val="16"/>
                <w:szCs w:val="22"/>
              </w:rPr>
            </w:pPr>
            <w:r w:rsidRPr="009A5E43">
              <w:rPr>
                <w:rFonts w:eastAsia="Arial" w:cs="Arial"/>
                <w:sz w:val="16"/>
                <w:szCs w:val="22"/>
              </w:rPr>
              <w:t>100.0%</w:t>
            </w:r>
          </w:p>
        </w:tc>
      </w:tr>
      <w:tr w:rsidR="009A5E43" w:rsidRPr="009A5E43" w14:paraId="5E0F3AF7" w14:textId="77777777" w:rsidTr="0049380E">
        <w:trPr>
          <w:trHeight w:val="304"/>
          <w:jc w:val="center"/>
        </w:trPr>
        <w:tc>
          <w:tcPr>
            <w:tcW w:w="2333" w:type="dxa"/>
          </w:tcPr>
          <w:p w14:paraId="64B67E56" w14:textId="77777777" w:rsidR="009A5E43" w:rsidRPr="009A5E43" w:rsidRDefault="009A5E43" w:rsidP="009A5E43">
            <w:pPr>
              <w:widowControl w:val="0"/>
              <w:autoSpaceDE w:val="0"/>
              <w:autoSpaceDN w:val="0"/>
              <w:spacing w:before="61"/>
              <w:ind w:left="107"/>
              <w:rPr>
                <w:rFonts w:eastAsia="Arial" w:cs="Arial"/>
                <w:sz w:val="16"/>
                <w:szCs w:val="22"/>
              </w:rPr>
            </w:pPr>
            <w:r w:rsidRPr="009A5E43">
              <w:rPr>
                <w:rFonts w:eastAsia="Arial" w:cs="Arial"/>
                <w:sz w:val="16"/>
                <w:szCs w:val="16"/>
              </w:rPr>
              <w:t>Small Commercial Solutions MTP</w:t>
            </w:r>
          </w:p>
        </w:tc>
        <w:tc>
          <w:tcPr>
            <w:tcW w:w="903" w:type="dxa"/>
          </w:tcPr>
          <w:p w14:paraId="48198434" w14:textId="77777777" w:rsidR="009A5E43" w:rsidRPr="009A5E43" w:rsidRDefault="009A5E43" w:rsidP="009A5E43">
            <w:pPr>
              <w:widowControl w:val="0"/>
              <w:autoSpaceDE w:val="0"/>
              <w:autoSpaceDN w:val="0"/>
              <w:spacing w:before="61"/>
              <w:ind w:right="95"/>
              <w:jc w:val="right"/>
              <w:rPr>
                <w:rFonts w:eastAsia="Arial" w:cs="Arial"/>
                <w:sz w:val="16"/>
                <w:szCs w:val="22"/>
              </w:rPr>
            </w:pPr>
            <w:r w:rsidRPr="009A5E43">
              <w:rPr>
                <w:rFonts w:eastAsia="Arial" w:cs="Arial"/>
                <w:sz w:val="16"/>
                <w:szCs w:val="16"/>
              </w:rPr>
              <w:t>3.0%</w:t>
            </w:r>
          </w:p>
        </w:tc>
        <w:tc>
          <w:tcPr>
            <w:tcW w:w="811" w:type="dxa"/>
          </w:tcPr>
          <w:p w14:paraId="15F1AC5D" w14:textId="77777777" w:rsidR="009A5E43" w:rsidRPr="009A5E43" w:rsidRDefault="009A5E43" w:rsidP="009A5E43">
            <w:pPr>
              <w:widowControl w:val="0"/>
              <w:autoSpaceDE w:val="0"/>
              <w:autoSpaceDN w:val="0"/>
              <w:spacing w:before="61"/>
              <w:ind w:right="98"/>
              <w:jc w:val="right"/>
              <w:rPr>
                <w:rFonts w:eastAsia="Arial" w:cs="Arial"/>
                <w:sz w:val="16"/>
                <w:szCs w:val="22"/>
              </w:rPr>
            </w:pPr>
            <w:r w:rsidRPr="009A5E43">
              <w:rPr>
                <w:rFonts w:eastAsia="Arial" w:cs="Arial"/>
                <w:sz w:val="16"/>
                <w:szCs w:val="16"/>
              </w:rPr>
              <w:t>750</w:t>
            </w:r>
          </w:p>
        </w:tc>
        <w:tc>
          <w:tcPr>
            <w:tcW w:w="809" w:type="dxa"/>
          </w:tcPr>
          <w:p w14:paraId="736E2DB8" w14:textId="77777777" w:rsidR="009A5E43" w:rsidRPr="009A5E43" w:rsidRDefault="009A5E43" w:rsidP="009A5E43">
            <w:pPr>
              <w:widowControl w:val="0"/>
              <w:autoSpaceDE w:val="0"/>
              <w:autoSpaceDN w:val="0"/>
              <w:spacing w:before="61"/>
              <w:ind w:right="96"/>
              <w:jc w:val="right"/>
              <w:rPr>
                <w:rFonts w:eastAsia="Arial" w:cs="Arial"/>
                <w:sz w:val="16"/>
                <w:szCs w:val="22"/>
              </w:rPr>
            </w:pPr>
            <w:r w:rsidRPr="009A5E43">
              <w:rPr>
                <w:rFonts w:eastAsia="Arial" w:cs="Arial"/>
                <w:sz w:val="16"/>
                <w:szCs w:val="16"/>
              </w:rPr>
              <w:t>750</w:t>
            </w:r>
          </w:p>
        </w:tc>
        <w:tc>
          <w:tcPr>
            <w:tcW w:w="812" w:type="dxa"/>
          </w:tcPr>
          <w:p w14:paraId="64DCE60D" w14:textId="77777777" w:rsidR="009A5E43" w:rsidRPr="009A5E43" w:rsidRDefault="009A5E43" w:rsidP="009A5E43">
            <w:pPr>
              <w:widowControl w:val="0"/>
              <w:autoSpaceDE w:val="0"/>
              <w:autoSpaceDN w:val="0"/>
              <w:spacing w:before="61"/>
              <w:ind w:right="98"/>
              <w:jc w:val="right"/>
              <w:rPr>
                <w:rFonts w:eastAsia="Arial" w:cs="Arial"/>
                <w:sz w:val="16"/>
                <w:szCs w:val="22"/>
              </w:rPr>
            </w:pPr>
            <w:r w:rsidRPr="009A5E43">
              <w:rPr>
                <w:rFonts w:eastAsia="Arial" w:cs="Arial"/>
                <w:sz w:val="16"/>
                <w:szCs w:val="16"/>
              </w:rPr>
              <w:t>100.0%</w:t>
            </w:r>
          </w:p>
        </w:tc>
        <w:tc>
          <w:tcPr>
            <w:tcW w:w="897" w:type="dxa"/>
          </w:tcPr>
          <w:p w14:paraId="09726475" w14:textId="77777777" w:rsidR="009A5E43" w:rsidRPr="009A5E43" w:rsidRDefault="009A5E43" w:rsidP="009A5E43">
            <w:pPr>
              <w:widowControl w:val="0"/>
              <w:autoSpaceDE w:val="0"/>
              <w:autoSpaceDN w:val="0"/>
              <w:spacing w:before="61"/>
              <w:ind w:right="95"/>
              <w:jc w:val="right"/>
              <w:rPr>
                <w:rFonts w:eastAsia="Arial" w:cs="Arial"/>
                <w:sz w:val="16"/>
                <w:szCs w:val="22"/>
              </w:rPr>
            </w:pPr>
            <w:r w:rsidRPr="009A5E43">
              <w:rPr>
                <w:rFonts w:eastAsia="Arial" w:cs="Arial"/>
                <w:sz w:val="16"/>
                <w:szCs w:val="16"/>
              </w:rPr>
              <w:t>9.5%</w:t>
            </w:r>
          </w:p>
        </w:tc>
        <w:tc>
          <w:tcPr>
            <w:tcW w:w="990" w:type="dxa"/>
          </w:tcPr>
          <w:p w14:paraId="048486EB" w14:textId="77777777" w:rsidR="009A5E43" w:rsidRPr="009A5E43" w:rsidRDefault="009A5E43" w:rsidP="009A5E43">
            <w:pPr>
              <w:widowControl w:val="0"/>
              <w:autoSpaceDE w:val="0"/>
              <w:autoSpaceDN w:val="0"/>
              <w:spacing w:before="61"/>
              <w:ind w:right="99"/>
              <w:jc w:val="right"/>
              <w:rPr>
                <w:rFonts w:eastAsia="Arial" w:cs="Arial"/>
                <w:sz w:val="16"/>
                <w:szCs w:val="22"/>
              </w:rPr>
            </w:pPr>
            <w:r w:rsidRPr="009A5E43">
              <w:rPr>
                <w:rFonts w:eastAsia="Arial" w:cs="Arial"/>
                <w:sz w:val="16"/>
                <w:szCs w:val="16"/>
              </w:rPr>
              <w:t>2,925,568</w:t>
            </w:r>
          </w:p>
        </w:tc>
        <w:tc>
          <w:tcPr>
            <w:tcW w:w="991" w:type="dxa"/>
          </w:tcPr>
          <w:p w14:paraId="6B389180" w14:textId="77777777" w:rsidR="009A5E43" w:rsidRPr="009A5E43" w:rsidRDefault="009A5E43" w:rsidP="009A5E43">
            <w:pPr>
              <w:widowControl w:val="0"/>
              <w:autoSpaceDE w:val="0"/>
              <w:autoSpaceDN w:val="0"/>
              <w:spacing w:before="61"/>
              <w:ind w:right="96"/>
              <w:jc w:val="right"/>
              <w:rPr>
                <w:rFonts w:eastAsia="Arial" w:cs="Arial"/>
                <w:sz w:val="16"/>
                <w:szCs w:val="22"/>
              </w:rPr>
            </w:pPr>
            <w:r w:rsidRPr="009A5E43">
              <w:rPr>
                <w:rFonts w:eastAsia="Arial" w:cs="Arial"/>
                <w:sz w:val="16"/>
                <w:szCs w:val="16"/>
              </w:rPr>
              <w:t>2,925,658</w:t>
            </w:r>
          </w:p>
        </w:tc>
        <w:tc>
          <w:tcPr>
            <w:tcW w:w="806" w:type="dxa"/>
          </w:tcPr>
          <w:p w14:paraId="7432DB2D" w14:textId="77777777" w:rsidR="009A5E43" w:rsidRPr="009A5E43" w:rsidRDefault="009A5E43" w:rsidP="009A5E43">
            <w:pPr>
              <w:widowControl w:val="0"/>
              <w:autoSpaceDE w:val="0"/>
              <w:autoSpaceDN w:val="0"/>
              <w:spacing w:before="61"/>
              <w:ind w:right="95"/>
              <w:jc w:val="right"/>
              <w:rPr>
                <w:rFonts w:eastAsia="Arial" w:cs="Arial"/>
                <w:sz w:val="16"/>
                <w:szCs w:val="22"/>
              </w:rPr>
            </w:pPr>
            <w:r w:rsidRPr="009A5E43">
              <w:rPr>
                <w:rFonts w:eastAsia="Arial" w:cs="Arial"/>
                <w:sz w:val="16"/>
                <w:szCs w:val="22"/>
              </w:rPr>
              <w:t>100.0%</w:t>
            </w:r>
          </w:p>
        </w:tc>
      </w:tr>
      <w:tr w:rsidR="009A5E43" w:rsidRPr="009A5E43" w14:paraId="66A2ED82" w14:textId="77777777" w:rsidTr="0049380E">
        <w:trPr>
          <w:trHeight w:val="304"/>
          <w:jc w:val="center"/>
        </w:trPr>
        <w:tc>
          <w:tcPr>
            <w:tcW w:w="2333" w:type="dxa"/>
          </w:tcPr>
          <w:p w14:paraId="09560C0C" w14:textId="77777777" w:rsidR="009A5E43" w:rsidRPr="009A5E43" w:rsidRDefault="009A5E43" w:rsidP="009A5E43">
            <w:pPr>
              <w:widowControl w:val="0"/>
              <w:autoSpaceDE w:val="0"/>
              <w:autoSpaceDN w:val="0"/>
              <w:spacing w:before="61"/>
              <w:ind w:left="107"/>
              <w:rPr>
                <w:rFonts w:eastAsia="Arial" w:cs="Arial"/>
                <w:sz w:val="16"/>
                <w:szCs w:val="22"/>
              </w:rPr>
            </w:pPr>
            <w:r w:rsidRPr="009A5E43">
              <w:rPr>
                <w:rFonts w:eastAsia="Arial" w:cs="Arial"/>
                <w:sz w:val="16"/>
                <w:szCs w:val="16"/>
              </w:rPr>
              <w:t>Residential Solutions MTP</w:t>
            </w:r>
          </w:p>
        </w:tc>
        <w:tc>
          <w:tcPr>
            <w:tcW w:w="903" w:type="dxa"/>
          </w:tcPr>
          <w:p w14:paraId="4518D491" w14:textId="77777777" w:rsidR="009A5E43" w:rsidRPr="009A5E43" w:rsidRDefault="009A5E43" w:rsidP="009A5E43">
            <w:pPr>
              <w:widowControl w:val="0"/>
              <w:autoSpaceDE w:val="0"/>
              <w:autoSpaceDN w:val="0"/>
              <w:spacing w:before="61"/>
              <w:ind w:right="95"/>
              <w:jc w:val="right"/>
              <w:rPr>
                <w:rFonts w:eastAsia="Arial" w:cs="Arial"/>
                <w:sz w:val="16"/>
                <w:szCs w:val="22"/>
              </w:rPr>
            </w:pPr>
            <w:r w:rsidRPr="009A5E43">
              <w:rPr>
                <w:rFonts w:eastAsia="Arial" w:cs="Arial"/>
                <w:sz w:val="16"/>
                <w:szCs w:val="16"/>
              </w:rPr>
              <w:t>3.5%</w:t>
            </w:r>
          </w:p>
        </w:tc>
        <w:tc>
          <w:tcPr>
            <w:tcW w:w="811" w:type="dxa"/>
          </w:tcPr>
          <w:p w14:paraId="649F9EF5" w14:textId="77777777" w:rsidR="009A5E43" w:rsidRPr="009A5E43" w:rsidRDefault="009A5E43" w:rsidP="009A5E43">
            <w:pPr>
              <w:widowControl w:val="0"/>
              <w:autoSpaceDE w:val="0"/>
              <w:autoSpaceDN w:val="0"/>
              <w:spacing w:before="61"/>
              <w:ind w:right="98"/>
              <w:jc w:val="right"/>
              <w:rPr>
                <w:rFonts w:eastAsia="Arial" w:cs="Arial"/>
                <w:sz w:val="16"/>
                <w:szCs w:val="22"/>
              </w:rPr>
            </w:pPr>
            <w:r w:rsidRPr="009A5E43">
              <w:rPr>
                <w:rFonts w:eastAsia="Arial" w:cs="Arial"/>
                <w:sz w:val="16"/>
                <w:szCs w:val="16"/>
              </w:rPr>
              <w:t>734</w:t>
            </w:r>
          </w:p>
        </w:tc>
        <w:tc>
          <w:tcPr>
            <w:tcW w:w="809" w:type="dxa"/>
          </w:tcPr>
          <w:p w14:paraId="5AA20680" w14:textId="77777777" w:rsidR="009A5E43" w:rsidRPr="009A5E43" w:rsidRDefault="009A5E43" w:rsidP="009A5E43">
            <w:pPr>
              <w:widowControl w:val="0"/>
              <w:autoSpaceDE w:val="0"/>
              <w:autoSpaceDN w:val="0"/>
              <w:spacing w:before="61"/>
              <w:ind w:right="96"/>
              <w:jc w:val="right"/>
              <w:rPr>
                <w:rFonts w:eastAsia="Arial" w:cs="Arial"/>
                <w:sz w:val="16"/>
                <w:szCs w:val="22"/>
              </w:rPr>
            </w:pPr>
            <w:r w:rsidRPr="009A5E43">
              <w:rPr>
                <w:rFonts w:eastAsia="Arial" w:cs="Arial"/>
                <w:sz w:val="16"/>
                <w:szCs w:val="16"/>
              </w:rPr>
              <w:t>734</w:t>
            </w:r>
          </w:p>
        </w:tc>
        <w:tc>
          <w:tcPr>
            <w:tcW w:w="812" w:type="dxa"/>
          </w:tcPr>
          <w:p w14:paraId="14E0531D" w14:textId="77777777" w:rsidR="009A5E43" w:rsidRPr="009A5E43" w:rsidRDefault="009A5E43" w:rsidP="009A5E43">
            <w:pPr>
              <w:widowControl w:val="0"/>
              <w:autoSpaceDE w:val="0"/>
              <w:autoSpaceDN w:val="0"/>
              <w:spacing w:before="61"/>
              <w:ind w:right="98"/>
              <w:jc w:val="right"/>
              <w:rPr>
                <w:rFonts w:eastAsia="Arial" w:cs="Arial"/>
                <w:sz w:val="16"/>
                <w:szCs w:val="22"/>
              </w:rPr>
            </w:pPr>
            <w:r w:rsidRPr="009A5E43">
              <w:rPr>
                <w:rFonts w:eastAsia="Arial" w:cs="Arial"/>
                <w:sz w:val="16"/>
                <w:szCs w:val="16"/>
              </w:rPr>
              <w:t>100.0%</w:t>
            </w:r>
          </w:p>
        </w:tc>
        <w:tc>
          <w:tcPr>
            <w:tcW w:w="897" w:type="dxa"/>
          </w:tcPr>
          <w:p w14:paraId="7CE1479D" w14:textId="77777777" w:rsidR="009A5E43" w:rsidRPr="009A5E43" w:rsidRDefault="009A5E43" w:rsidP="009A5E43">
            <w:pPr>
              <w:widowControl w:val="0"/>
              <w:autoSpaceDE w:val="0"/>
              <w:autoSpaceDN w:val="0"/>
              <w:spacing w:before="61"/>
              <w:ind w:right="95"/>
              <w:jc w:val="right"/>
              <w:rPr>
                <w:rFonts w:eastAsia="Arial" w:cs="Arial"/>
                <w:sz w:val="16"/>
                <w:szCs w:val="22"/>
              </w:rPr>
            </w:pPr>
            <w:r w:rsidRPr="009A5E43">
              <w:rPr>
                <w:rFonts w:eastAsia="Arial" w:cs="Arial"/>
                <w:sz w:val="16"/>
                <w:szCs w:val="16"/>
              </w:rPr>
              <w:t>4.0%</w:t>
            </w:r>
          </w:p>
        </w:tc>
        <w:tc>
          <w:tcPr>
            <w:tcW w:w="990" w:type="dxa"/>
          </w:tcPr>
          <w:p w14:paraId="69854832" w14:textId="77777777" w:rsidR="009A5E43" w:rsidRPr="009A5E43" w:rsidRDefault="009A5E43" w:rsidP="009A5E43">
            <w:pPr>
              <w:widowControl w:val="0"/>
              <w:autoSpaceDE w:val="0"/>
              <w:autoSpaceDN w:val="0"/>
              <w:spacing w:before="61"/>
              <w:ind w:right="99"/>
              <w:jc w:val="right"/>
              <w:rPr>
                <w:rFonts w:eastAsia="Arial" w:cs="Arial"/>
                <w:sz w:val="16"/>
                <w:szCs w:val="22"/>
              </w:rPr>
            </w:pPr>
            <w:r w:rsidRPr="009A5E43">
              <w:rPr>
                <w:rFonts w:eastAsia="Arial" w:cs="Arial"/>
                <w:sz w:val="16"/>
                <w:szCs w:val="16"/>
              </w:rPr>
              <w:t>1,219,380</w:t>
            </w:r>
          </w:p>
        </w:tc>
        <w:tc>
          <w:tcPr>
            <w:tcW w:w="991" w:type="dxa"/>
          </w:tcPr>
          <w:p w14:paraId="392F913D" w14:textId="77777777" w:rsidR="009A5E43" w:rsidRPr="009A5E43" w:rsidRDefault="009A5E43" w:rsidP="009A5E43">
            <w:pPr>
              <w:widowControl w:val="0"/>
              <w:autoSpaceDE w:val="0"/>
              <w:autoSpaceDN w:val="0"/>
              <w:spacing w:before="61"/>
              <w:ind w:right="96"/>
              <w:jc w:val="right"/>
              <w:rPr>
                <w:rFonts w:eastAsia="Arial" w:cs="Arial"/>
                <w:sz w:val="16"/>
                <w:szCs w:val="22"/>
              </w:rPr>
            </w:pPr>
            <w:r w:rsidRPr="009A5E43">
              <w:rPr>
                <w:rFonts w:eastAsia="Arial" w:cs="Arial"/>
                <w:sz w:val="16"/>
                <w:szCs w:val="16"/>
              </w:rPr>
              <w:t>1,219,380</w:t>
            </w:r>
          </w:p>
        </w:tc>
        <w:tc>
          <w:tcPr>
            <w:tcW w:w="806" w:type="dxa"/>
          </w:tcPr>
          <w:p w14:paraId="70E39A4A" w14:textId="77777777" w:rsidR="009A5E43" w:rsidRPr="009A5E43" w:rsidRDefault="009A5E43" w:rsidP="009A5E43">
            <w:pPr>
              <w:widowControl w:val="0"/>
              <w:autoSpaceDE w:val="0"/>
              <w:autoSpaceDN w:val="0"/>
              <w:spacing w:before="61"/>
              <w:ind w:right="95"/>
              <w:jc w:val="right"/>
              <w:rPr>
                <w:rFonts w:eastAsia="Arial" w:cs="Arial"/>
                <w:sz w:val="16"/>
                <w:szCs w:val="22"/>
              </w:rPr>
            </w:pPr>
            <w:r w:rsidRPr="009A5E43">
              <w:rPr>
                <w:rFonts w:eastAsia="Arial" w:cs="Arial"/>
                <w:sz w:val="16"/>
                <w:szCs w:val="22"/>
              </w:rPr>
              <w:t>100.0%</w:t>
            </w:r>
          </w:p>
        </w:tc>
      </w:tr>
      <w:tr w:rsidR="009A5E43" w:rsidRPr="009A5E43" w14:paraId="63B8C422" w14:textId="77777777" w:rsidTr="0049380E">
        <w:trPr>
          <w:trHeight w:val="304"/>
          <w:jc w:val="center"/>
        </w:trPr>
        <w:tc>
          <w:tcPr>
            <w:tcW w:w="2333" w:type="dxa"/>
          </w:tcPr>
          <w:p w14:paraId="137E9255" w14:textId="67A740D6" w:rsidR="009A5E43" w:rsidRPr="009A5E43" w:rsidRDefault="009A5E43" w:rsidP="009A5E43">
            <w:pPr>
              <w:widowControl w:val="0"/>
              <w:autoSpaceDE w:val="0"/>
              <w:autoSpaceDN w:val="0"/>
              <w:spacing w:before="61"/>
              <w:ind w:left="107"/>
              <w:rPr>
                <w:rFonts w:eastAsia="Arial" w:cs="Arial"/>
                <w:sz w:val="16"/>
                <w:szCs w:val="22"/>
              </w:rPr>
            </w:pPr>
            <w:r w:rsidRPr="009A5E43">
              <w:rPr>
                <w:rFonts w:eastAsia="Arial" w:cs="Arial"/>
                <w:sz w:val="16"/>
                <w:szCs w:val="16"/>
              </w:rPr>
              <w:t>Residential Marketplace Pilot (MTP)</w:t>
            </w:r>
          </w:p>
        </w:tc>
        <w:tc>
          <w:tcPr>
            <w:tcW w:w="903" w:type="dxa"/>
          </w:tcPr>
          <w:p w14:paraId="79C09540" w14:textId="77777777" w:rsidR="009A5E43" w:rsidRPr="009A5E43" w:rsidRDefault="009A5E43" w:rsidP="009A5E43">
            <w:pPr>
              <w:widowControl w:val="0"/>
              <w:autoSpaceDE w:val="0"/>
              <w:autoSpaceDN w:val="0"/>
              <w:spacing w:before="61"/>
              <w:ind w:right="95"/>
              <w:jc w:val="right"/>
              <w:rPr>
                <w:rFonts w:eastAsia="Arial" w:cs="Arial"/>
                <w:sz w:val="16"/>
                <w:szCs w:val="22"/>
              </w:rPr>
            </w:pPr>
            <w:r w:rsidRPr="009A5E43">
              <w:rPr>
                <w:rFonts w:eastAsia="Arial" w:cs="Arial"/>
                <w:sz w:val="16"/>
                <w:szCs w:val="16"/>
              </w:rPr>
              <w:t>3.0%</w:t>
            </w:r>
          </w:p>
        </w:tc>
        <w:tc>
          <w:tcPr>
            <w:tcW w:w="811" w:type="dxa"/>
          </w:tcPr>
          <w:p w14:paraId="6C2AB84D" w14:textId="77777777" w:rsidR="009A5E43" w:rsidRPr="009A5E43" w:rsidRDefault="009A5E43" w:rsidP="009A5E43">
            <w:pPr>
              <w:widowControl w:val="0"/>
              <w:autoSpaceDE w:val="0"/>
              <w:autoSpaceDN w:val="0"/>
              <w:spacing w:before="61"/>
              <w:ind w:right="98"/>
              <w:jc w:val="right"/>
              <w:rPr>
                <w:rFonts w:eastAsia="Arial" w:cs="Arial"/>
                <w:sz w:val="16"/>
                <w:szCs w:val="22"/>
              </w:rPr>
            </w:pPr>
            <w:r w:rsidRPr="009A5E43">
              <w:rPr>
                <w:rFonts w:eastAsia="Arial" w:cs="Arial"/>
                <w:sz w:val="16"/>
                <w:szCs w:val="16"/>
              </w:rPr>
              <w:t>627</w:t>
            </w:r>
          </w:p>
        </w:tc>
        <w:tc>
          <w:tcPr>
            <w:tcW w:w="809" w:type="dxa"/>
          </w:tcPr>
          <w:p w14:paraId="3DED4C26" w14:textId="77777777" w:rsidR="009A5E43" w:rsidRPr="009A5E43" w:rsidRDefault="009A5E43" w:rsidP="009A5E43">
            <w:pPr>
              <w:widowControl w:val="0"/>
              <w:autoSpaceDE w:val="0"/>
              <w:autoSpaceDN w:val="0"/>
              <w:spacing w:before="61"/>
              <w:ind w:right="96"/>
              <w:jc w:val="right"/>
              <w:rPr>
                <w:rFonts w:eastAsia="Arial" w:cs="Arial"/>
                <w:sz w:val="16"/>
                <w:szCs w:val="22"/>
              </w:rPr>
            </w:pPr>
            <w:r w:rsidRPr="009A5E43">
              <w:rPr>
                <w:rFonts w:eastAsia="Arial" w:cs="Arial"/>
                <w:sz w:val="16"/>
                <w:szCs w:val="16"/>
              </w:rPr>
              <w:t>627</w:t>
            </w:r>
          </w:p>
        </w:tc>
        <w:tc>
          <w:tcPr>
            <w:tcW w:w="812" w:type="dxa"/>
          </w:tcPr>
          <w:p w14:paraId="538F101E" w14:textId="77777777" w:rsidR="009A5E43" w:rsidRPr="009A5E43" w:rsidRDefault="009A5E43" w:rsidP="009A5E43">
            <w:pPr>
              <w:widowControl w:val="0"/>
              <w:autoSpaceDE w:val="0"/>
              <w:autoSpaceDN w:val="0"/>
              <w:spacing w:before="61"/>
              <w:ind w:right="98"/>
              <w:jc w:val="right"/>
              <w:rPr>
                <w:rFonts w:eastAsia="Arial" w:cs="Arial"/>
                <w:sz w:val="16"/>
                <w:szCs w:val="22"/>
              </w:rPr>
            </w:pPr>
            <w:r w:rsidRPr="009A5E43">
              <w:rPr>
                <w:rFonts w:eastAsia="Arial" w:cs="Arial"/>
                <w:sz w:val="16"/>
                <w:szCs w:val="16"/>
              </w:rPr>
              <w:t>100.0%</w:t>
            </w:r>
          </w:p>
        </w:tc>
        <w:tc>
          <w:tcPr>
            <w:tcW w:w="897" w:type="dxa"/>
          </w:tcPr>
          <w:p w14:paraId="326A1F39" w14:textId="77777777" w:rsidR="009A5E43" w:rsidRPr="009A5E43" w:rsidRDefault="009A5E43" w:rsidP="009A5E43">
            <w:pPr>
              <w:widowControl w:val="0"/>
              <w:autoSpaceDE w:val="0"/>
              <w:autoSpaceDN w:val="0"/>
              <w:spacing w:before="61"/>
              <w:ind w:right="95"/>
              <w:jc w:val="right"/>
              <w:rPr>
                <w:rFonts w:eastAsia="Arial" w:cs="Arial"/>
                <w:sz w:val="16"/>
                <w:szCs w:val="22"/>
              </w:rPr>
            </w:pPr>
            <w:r w:rsidRPr="009A5E43">
              <w:rPr>
                <w:rFonts w:eastAsia="Arial" w:cs="Arial"/>
                <w:sz w:val="16"/>
                <w:szCs w:val="16"/>
              </w:rPr>
              <w:t>7.0%</w:t>
            </w:r>
          </w:p>
        </w:tc>
        <w:tc>
          <w:tcPr>
            <w:tcW w:w="990" w:type="dxa"/>
          </w:tcPr>
          <w:p w14:paraId="2C3C9CC2" w14:textId="77777777" w:rsidR="009A5E43" w:rsidRPr="009A5E43" w:rsidRDefault="009A5E43" w:rsidP="009A5E43">
            <w:pPr>
              <w:widowControl w:val="0"/>
              <w:autoSpaceDE w:val="0"/>
              <w:autoSpaceDN w:val="0"/>
              <w:spacing w:before="61"/>
              <w:ind w:right="99"/>
              <w:jc w:val="right"/>
              <w:rPr>
                <w:rFonts w:eastAsia="Arial" w:cs="Arial"/>
                <w:sz w:val="16"/>
                <w:szCs w:val="22"/>
              </w:rPr>
            </w:pPr>
            <w:r w:rsidRPr="009A5E43">
              <w:rPr>
                <w:rFonts w:eastAsia="Arial" w:cs="Arial"/>
                <w:sz w:val="16"/>
                <w:szCs w:val="16"/>
              </w:rPr>
              <w:t>2,152,247</w:t>
            </w:r>
          </w:p>
        </w:tc>
        <w:tc>
          <w:tcPr>
            <w:tcW w:w="991" w:type="dxa"/>
          </w:tcPr>
          <w:p w14:paraId="2C568A28" w14:textId="77777777" w:rsidR="009A5E43" w:rsidRPr="009A5E43" w:rsidRDefault="009A5E43" w:rsidP="009A5E43">
            <w:pPr>
              <w:widowControl w:val="0"/>
              <w:autoSpaceDE w:val="0"/>
              <w:autoSpaceDN w:val="0"/>
              <w:spacing w:before="61"/>
              <w:ind w:right="96"/>
              <w:jc w:val="right"/>
              <w:rPr>
                <w:rFonts w:eastAsia="Arial" w:cs="Arial"/>
                <w:sz w:val="16"/>
                <w:szCs w:val="22"/>
              </w:rPr>
            </w:pPr>
            <w:r w:rsidRPr="009A5E43">
              <w:rPr>
                <w:rFonts w:eastAsia="Arial" w:cs="Arial"/>
                <w:sz w:val="16"/>
                <w:szCs w:val="16"/>
              </w:rPr>
              <w:t>2,152,247</w:t>
            </w:r>
          </w:p>
        </w:tc>
        <w:tc>
          <w:tcPr>
            <w:tcW w:w="806" w:type="dxa"/>
          </w:tcPr>
          <w:p w14:paraId="0EFEE58B" w14:textId="77777777" w:rsidR="009A5E43" w:rsidRPr="009A5E43" w:rsidRDefault="009A5E43" w:rsidP="009A5E43">
            <w:pPr>
              <w:widowControl w:val="0"/>
              <w:autoSpaceDE w:val="0"/>
              <w:autoSpaceDN w:val="0"/>
              <w:spacing w:before="61"/>
              <w:ind w:right="95"/>
              <w:jc w:val="right"/>
              <w:rPr>
                <w:rFonts w:eastAsia="Arial" w:cs="Arial"/>
                <w:sz w:val="16"/>
                <w:szCs w:val="22"/>
              </w:rPr>
            </w:pPr>
            <w:r w:rsidRPr="009A5E43">
              <w:rPr>
                <w:rFonts w:eastAsia="Arial" w:cs="Arial"/>
                <w:sz w:val="16"/>
                <w:szCs w:val="22"/>
              </w:rPr>
              <w:t>100.0%</w:t>
            </w:r>
          </w:p>
        </w:tc>
      </w:tr>
      <w:tr w:rsidR="007B4E5A" w:rsidRPr="009A5E43" w14:paraId="277AAC16" w14:textId="77777777" w:rsidTr="0049380E">
        <w:trPr>
          <w:trHeight w:val="304"/>
          <w:jc w:val="center"/>
        </w:trPr>
        <w:tc>
          <w:tcPr>
            <w:tcW w:w="2333" w:type="dxa"/>
          </w:tcPr>
          <w:p w14:paraId="449A6691" w14:textId="11ACC0AF" w:rsidR="007B4E5A" w:rsidRPr="009A5E43" w:rsidRDefault="007B4E5A" w:rsidP="009A5E43">
            <w:pPr>
              <w:widowControl w:val="0"/>
              <w:autoSpaceDE w:val="0"/>
              <w:autoSpaceDN w:val="0"/>
              <w:spacing w:before="61"/>
              <w:ind w:left="107"/>
              <w:rPr>
                <w:rFonts w:eastAsia="Arial" w:cs="Arial"/>
                <w:sz w:val="16"/>
                <w:szCs w:val="16"/>
              </w:rPr>
            </w:pPr>
            <w:r>
              <w:rPr>
                <w:rFonts w:eastAsia="Arial" w:cs="Arial"/>
                <w:sz w:val="16"/>
                <w:szCs w:val="16"/>
              </w:rPr>
              <w:t>Commercial Marketplace Pilot (MTP)</w:t>
            </w:r>
          </w:p>
        </w:tc>
        <w:tc>
          <w:tcPr>
            <w:tcW w:w="903" w:type="dxa"/>
          </w:tcPr>
          <w:p w14:paraId="725DAEF3" w14:textId="21866D4F" w:rsidR="007B4E5A" w:rsidRPr="009A5E43" w:rsidRDefault="009011E6" w:rsidP="009A5E43">
            <w:pPr>
              <w:widowControl w:val="0"/>
              <w:autoSpaceDE w:val="0"/>
              <w:autoSpaceDN w:val="0"/>
              <w:spacing w:before="61"/>
              <w:ind w:right="95"/>
              <w:jc w:val="right"/>
              <w:rPr>
                <w:rFonts w:eastAsia="Arial" w:cs="Arial"/>
                <w:sz w:val="16"/>
                <w:szCs w:val="16"/>
              </w:rPr>
            </w:pPr>
            <w:r>
              <w:rPr>
                <w:rFonts w:eastAsia="Arial" w:cs="Arial"/>
                <w:sz w:val="16"/>
                <w:szCs w:val="16"/>
              </w:rPr>
              <w:t>0.4%</w:t>
            </w:r>
          </w:p>
        </w:tc>
        <w:tc>
          <w:tcPr>
            <w:tcW w:w="811" w:type="dxa"/>
          </w:tcPr>
          <w:p w14:paraId="0F0D9E29" w14:textId="26C655EF" w:rsidR="007B4E5A" w:rsidRPr="009A5E43" w:rsidRDefault="006B0353" w:rsidP="009A5E43">
            <w:pPr>
              <w:widowControl w:val="0"/>
              <w:autoSpaceDE w:val="0"/>
              <w:autoSpaceDN w:val="0"/>
              <w:spacing w:before="61"/>
              <w:ind w:right="98"/>
              <w:jc w:val="right"/>
              <w:rPr>
                <w:rFonts w:eastAsia="Arial" w:cs="Arial"/>
                <w:sz w:val="16"/>
                <w:szCs w:val="16"/>
              </w:rPr>
            </w:pPr>
            <w:r>
              <w:rPr>
                <w:rFonts w:eastAsia="Arial" w:cs="Arial"/>
                <w:sz w:val="16"/>
                <w:szCs w:val="16"/>
              </w:rPr>
              <w:t>91</w:t>
            </w:r>
          </w:p>
        </w:tc>
        <w:tc>
          <w:tcPr>
            <w:tcW w:w="809" w:type="dxa"/>
          </w:tcPr>
          <w:p w14:paraId="1879445E" w14:textId="7D72F6F9" w:rsidR="007B4E5A" w:rsidRPr="009A5E43" w:rsidRDefault="006B0353" w:rsidP="009A5E43">
            <w:pPr>
              <w:widowControl w:val="0"/>
              <w:autoSpaceDE w:val="0"/>
              <w:autoSpaceDN w:val="0"/>
              <w:spacing w:before="61"/>
              <w:ind w:right="96"/>
              <w:jc w:val="right"/>
              <w:rPr>
                <w:rFonts w:eastAsia="Arial" w:cs="Arial"/>
                <w:sz w:val="16"/>
                <w:szCs w:val="16"/>
              </w:rPr>
            </w:pPr>
            <w:r>
              <w:rPr>
                <w:rFonts w:eastAsia="Arial" w:cs="Arial"/>
                <w:sz w:val="16"/>
                <w:szCs w:val="16"/>
              </w:rPr>
              <w:t>91</w:t>
            </w:r>
          </w:p>
        </w:tc>
        <w:tc>
          <w:tcPr>
            <w:tcW w:w="812" w:type="dxa"/>
          </w:tcPr>
          <w:p w14:paraId="7F4089D5" w14:textId="7F1B92CE" w:rsidR="007B4E5A" w:rsidRPr="009A5E43" w:rsidRDefault="006B0353" w:rsidP="009A5E43">
            <w:pPr>
              <w:widowControl w:val="0"/>
              <w:autoSpaceDE w:val="0"/>
              <w:autoSpaceDN w:val="0"/>
              <w:spacing w:before="61"/>
              <w:ind w:right="98"/>
              <w:jc w:val="right"/>
              <w:rPr>
                <w:rFonts w:eastAsia="Arial" w:cs="Arial"/>
                <w:sz w:val="16"/>
                <w:szCs w:val="16"/>
              </w:rPr>
            </w:pPr>
            <w:r>
              <w:rPr>
                <w:rFonts w:eastAsia="Arial" w:cs="Arial"/>
                <w:sz w:val="16"/>
                <w:szCs w:val="16"/>
              </w:rPr>
              <w:t>100.0%</w:t>
            </w:r>
          </w:p>
        </w:tc>
        <w:tc>
          <w:tcPr>
            <w:tcW w:w="897" w:type="dxa"/>
          </w:tcPr>
          <w:p w14:paraId="69F4BFB7" w14:textId="5F7DD1A1" w:rsidR="007B4E5A" w:rsidRPr="009A5E43" w:rsidRDefault="001D1A3F" w:rsidP="009A5E43">
            <w:pPr>
              <w:widowControl w:val="0"/>
              <w:autoSpaceDE w:val="0"/>
              <w:autoSpaceDN w:val="0"/>
              <w:spacing w:before="61"/>
              <w:ind w:right="95"/>
              <w:jc w:val="right"/>
              <w:rPr>
                <w:rFonts w:eastAsia="Arial" w:cs="Arial"/>
                <w:sz w:val="16"/>
                <w:szCs w:val="16"/>
              </w:rPr>
            </w:pPr>
            <w:r>
              <w:rPr>
                <w:rFonts w:eastAsia="Arial" w:cs="Arial"/>
                <w:sz w:val="16"/>
                <w:szCs w:val="16"/>
              </w:rPr>
              <w:t>1</w:t>
            </w:r>
            <w:r w:rsidR="00A650B7">
              <w:rPr>
                <w:rFonts w:eastAsia="Arial" w:cs="Arial"/>
                <w:sz w:val="16"/>
                <w:szCs w:val="16"/>
              </w:rPr>
              <w:t>.4%</w:t>
            </w:r>
          </w:p>
        </w:tc>
        <w:tc>
          <w:tcPr>
            <w:tcW w:w="990" w:type="dxa"/>
          </w:tcPr>
          <w:p w14:paraId="6D6BBBC0" w14:textId="334361C7" w:rsidR="007B4E5A" w:rsidRPr="009A5E43" w:rsidRDefault="004A2CE4" w:rsidP="009A5E43">
            <w:pPr>
              <w:widowControl w:val="0"/>
              <w:autoSpaceDE w:val="0"/>
              <w:autoSpaceDN w:val="0"/>
              <w:spacing w:before="61"/>
              <w:ind w:right="99"/>
              <w:jc w:val="right"/>
              <w:rPr>
                <w:rFonts w:eastAsia="Arial" w:cs="Arial"/>
                <w:sz w:val="16"/>
                <w:szCs w:val="16"/>
              </w:rPr>
            </w:pPr>
            <w:r>
              <w:rPr>
                <w:rFonts w:eastAsia="Arial" w:cs="Arial"/>
                <w:sz w:val="16"/>
                <w:szCs w:val="16"/>
              </w:rPr>
              <w:t>446</w:t>
            </w:r>
            <w:r w:rsidR="002F6086">
              <w:rPr>
                <w:rFonts w:eastAsia="Arial" w:cs="Arial"/>
                <w:sz w:val="16"/>
                <w:szCs w:val="16"/>
              </w:rPr>
              <w:t>,259</w:t>
            </w:r>
          </w:p>
        </w:tc>
        <w:tc>
          <w:tcPr>
            <w:tcW w:w="991" w:type="dxa"/>
          </w:tcPr>
          <w:p w14:paraId="590EA0A5" w14:textId="3A67B6EA" w:rsidR="007B4E5A" w:rsidRPr="009A5E43" w:rsidRDefault="002F6086" w:rsidP="009A5E43">
            <w:pPr>
              <w:widowControl w:val="0"/>
              <w:autoSpaceDE w:val="0"/>
              <w:autoSpaceDN w:val="0"/>
              <w:spacing w:before="61"/>
              <w:ind w:right="96"/>
              <w:jc w:val="right"/>
              <w:rPr>
                <w:rFonts w:eastAsia="Arial" w:cs="Arial"/>
                <w:sz w:val="16"/>
                <w:szCs w:val="16"/>
              </w:rPr>
            </w:pPr>
            <w:r>
              <w:rPr>
                <w:rFonts w:eastAsia="Arial" w:cs="Arial"/>
                <w:sz w:val="16"/>
                <w:szCs w:val="16"/>
              </w:rPr>
              <w:t>446,259</w:t>
            </w:r>
          </w:p>
        </w:tc>
        <w:tc>
          <w:tcPr>
            <w:tcW w:w="806" w:type="dxa"/>
          </w:tcPr>
          <w:p w14:paraId="2135C95D" w14:textId="4E0D24BC" w:rsidR="007B4E5A" w:rsidRPr="009A5E43" w:rsidRDefault="002F6086" w:rsidP="009A5E43">
            <w:pPr>
              <w:widowControl w:val="0"/>
              <w:autoSpaceDE w:val="0"/>
              <w:autoSpaceDN w:val="0"/>
              <w:spacing w:before="61"/>
              <w:ind w:right="95"/>
              <w:jc w:val="right"/>
              <w:rPr>
                <w:rFonts w:eastAsia="Arial" w:cs="Arial"/>
                <w:sz w:val="16"/>
                <w:szCs w:val="22"/>
              </w:rPr>
            </w:pPr>
            <w:r>
              <w:rPr>
                <w:rFonts w:eastAsia="Arial" w:cs="Arial"/>
                <w:sz w:val="16"/>
                <w:szCs w:val="22"/>
              </w:rPr>
              <w:t>100.0%</w:t>
            </w:r>
          </w:p>
        </w:tc>
      </w:tr>
    </w:tbl>
    <w:p w14:paraId="5F785663" w14:textId="77777777" w:rsidR="002D4BCA" w:rsidRDefault="002D4BCA" w:rsidP="009A5E43">
      <w:pPr>
        <w:sectPr w:rsidR="002D4BCA" w:rsidSect="007610F9">
          <w:pgSz w:w="12240" w:h="15840"/>
          <w:pgMar w:top="1440" w:right="1440" w:bottom="1440" w:left="1440" w:header="648" w:footer="648" w:gutter="0"/>
          <w:cols w:space="720"/>
          <w:docGrid w:linePitch="360"/>
        </w:sectPr>
      </w:pPr>
    </w:p>
    <w:p w14:paraId="0CE6F346" w14:textId="1C969964" w:rsidR="009A5E43" w:rsidRDefault="002D4BCA" w:rsidP="0051122E">
      <w:pPr>
        <w:pStyle w:val="Heading1"/>
        <w:rPr>
          <w:rFonts w:hint="eastAsia"/>
        </w:rPr>
      </w:pPr>
      <w:bookmarkStart w:id="128" w:name="_Toc82513382"/>
      <w:r w:rsidRPr="002D4BCA">
        <w:t>Entergy Texas, Inc. Impact Evaluation Results</w:t>
      </w:r>
      <w:bookmarkEnd w:id="128"/>
    </w:p>
    <w:p w14:paraId="7D044876" w14:textId="4FE89179" w:rsidR="002D4BCA" w:rsidRDefault="002D4BCA" w:rsidP="002D4BCA">
      <w:r>
        <w:t xml:space="preserve">This section presents the evaluated savings and cost-effectiveness results for Entergy Texas, Inc.’s (Entergy) energy efficiency portfolio. The key findings are summarized first, followed by details for each program in the portfolio that had a </w:t>
      </w:r>
      <w:r w:rsidRPr="00183327">
        <w:rPr>
          <w:i/>
        </w:rPr>
        <w:t>high</w:t>
      </w:r>
      <w:r>
        <w:t xml:space="preserve"> or </w:t>
      </w:r>
      <w:r w:rsidRPr="00183327">
        <w:rPr>
          <w:i/>
        </w:rPr>
        <w:t>medium</w:t>
      </w:r>
      <w:r>
        <w:t xml:space="preserve"> evaluation priority. Finally, a list of the </w:t>
      </w:r>
      <w:r w:rsidRPr="00183327">
        <w:rPr>
          <w:i/>
        </w:rPr>
        <w:t>low</w:t>
      </w:r>
      <w:r>
        <w:t xml:space="preserve"> evaluation priorit</w:t>
      </w:r>
      <w:r w:rsidR="000B5D92">
        <w:t xml:space="preserve">ies for which claimed savings were verified through the </w:t>
      </w:r>
      <w:r w:rsidR="005B24E3">
        <w:t>evaluation, measurement, and verification (</w:t>
      </w:r>
      <w:r w:rsidR="000B5D92">
        <w:t>EM&amp;V</w:t>
      </w:r>
      <w:r w:rsidR="005B24E3">
        <w:t>)</w:t>
      </w:r>
      <w:r w:rsidR="000B5D92">
        <w:t xml:space="preserve"> database is</w:t>
      </w:r>
      <w:r>
        <w:t xml:space="preserve"> included.</w:t>
      </w:r>
    </w:p>
    <w:p w14:paraId="0C3524FB" w14:textId="47F65A67" w:rsidR="002D4BCA" w:rsidRDefault="002D4BCA" w:rsidP="0051122E">
      <w:pPr>
        <w:pStyle w:val="Heading2"/>
        <w:rPr>
          <w:rFonts w:hint="eastAsia"/>
        </w:rPr>
      </w:pPr>
      <w:bookmarkStart w:id="129" w:name="_Toc82513383"/>
      <w:r>
        <w:t>Key Findings</w:t>
      </w:r>
      <w:bookmarkEnd w:id="129"/>
    </w:p>
    <w:p w14:paraId="21021FEC" w14:textId="21F887C8" w:rsidR="002D4BCA" w:rsidRDefault="002D4BCA" w:rsidP="00C174E0">
      <w:pPr>
        <w:pStyle w:val="Heading3"/>
        <w:rPr>
          <w:rFonts w:hint="eastAsia"/>
        </w:rPr>
      </w:pPr>
      <w:bookmarkStart w:id="130" w:name="_Toc82513384"/>
      <w:r>
        <w:t>Evaluated Savings</w:t>
      </w:r>
      <w:bookmarkEnd w:id="130"/>
    </w:p>
    <w:p w14:paraId="698F6E6F" w14:textId="7C3DC2BB" w:rsidR="002D4BCA" w:rsidRDefault="002D4BCA" w:rsidP="002D4BCA">
      <w:r>
        <w:t xml:space="preserve">Entergy’s evaluated savings for </w:t>
      </w:r>
      <w:r w:rsidR="000B5D92">
        <w:t>program year (</w:t>
      </w:r>
      <w:r>
        <w:t>PY</w:t>
      </w:r>
      <w:r w:rsidR="000B5D92">
        <w:t xml:space="preserve">) </w:t>
      </w:r>
      <w:r>
        <w:t>2020 were 19,791 in demand (</w:t>
      </w:r>
      <w:r w:rsidR="000B5D92">
        <w:t xml:space="preserve">kilowatt, </w:t>
      </w:r>
      <w:r>
        <w:t>kW) and 44,362,546 in energy (</w:t>
      </w:r>
      <w:r w:rsidR="000B5D92">
        <w:t xml:space="preserve">kilowatt-hour, </w:t>
      </w:r>
      <w:r>
        <w:t xml:space="preserve">kWh) savings. The overall </w:t>
      </w:r>
      <w:r w:rsidR="000B5D92">
        <w:t xml:space="preserve">kilowatt </w:t>
      </w:r>
      <w:r>
        <w:t xml:space="preserve">and </w:t>
      </w:r>
      <w:r w:rsidR="000B5D92">
        <w:t xml:space="preserve">kilowatt-hour </w:t>
      </w:r>
      <w:r>
        <w:t>portfolio realization rates are approximately 100 percent. Entergy was responsive to all EM&amp;V recommendations to adjust claimed savings based on EM&amp;V results (</w:t>
      </w:r>
      <w:r w:rsidR="00C32956">
        <w:fldChar w:fldCharType="begin"/>
      </w:r>
      <w:r w:rsidR="00C32956">
        <w:instrText xml:space="preserve"> REF _Ref80791262 \h </w:instrText>
      </w:r>
      <w:r w:rsidR="00C32956">
        <w:fldChar w:fldCharType="separate"/>
      </w:r>
      <w:r w:rsidR="008A62D0">
        <w:t xml:space="preserve">Table </w:t>
      </w:r>
      <w:r w:rsidR="008A62D0">
        <w:rPr>
          <w:noProof/>
        </w:rPr>
        <w:t>28</w:t>
      </w:r>
      <w:r w:rsidR="00C32956">
        <w:fldChar w:fldCharType="end"/>
      </w:r>
      <w:r>
        <w:t>), supporting healthy realization rates.</w:t>
      </w:r>
    </w:p>
    <w:p w14:paraId="58875BE1" w14:textId="6B7EF884" w:rsidR="002D4BCA" w:rsidRDefault="00C32956" w:rsidP="002D4BCA">
      <w:r>
        <w:fldChar w:fldCharType="begin"/>
      </w:r>
      <w:r>
        <w:instrText xml:space="preserve"> REF _Ref80791247 \h </w:instrText>
      </w:r>
      <w:r>
        <w:fldChar w:fldCharType="separate"/>
      </w:r>
      <w:r w:rsidR="008A62D0">
        <w:t xml:space="preserve">Table </w:t>
      </w:r>
      <w:r w:rsidR="008A62D0">
        <w:rPr>
          <w:noProof/>
        </w:rPr>
        <w:t>25</w:t>
      </w:r>
      <w:r>
        <w:fldChar w:fldCharType="end"/>
      </w:r>
      <w:r w:rsidR="002D4BCA">
        <w:t xml:space="preserve"> shows the claimed and evaluated demand savings for Entergy’s portfolio and broad customer sector</w:t>
      </w:r>
      <w:r w:rsidR="000B5D92">
        <w:t xml:space="preserve"> and </w:t>
      </w:r>
      <w:r w:rsidR="002D4BCA">
        <w:t>program categories. Residential and load management results are based on census reviews, and therefore precisions calculations are no</w:t>
      </w:r>
      <w:r w:rsidR="000B5D92">
        <w:t xml:space="preserve">t </w:t>
      </w:r>
      <w:r w:rsidR="002D4BCA">
        <w:t xml:space="preserve">applicable (N/A).  </w:t>
      </w:r>
      <w:r w:rsidR="0064669B">
        <w:br/>
      </w:r>
    </w:p>
    <w:p w14:paraId="5903A835" w14:textId="485921D8" w:rsidR="00CF182D" w:rsidRDefault="00CF182D" w:rsidP="00CF182D">
      <w:pPr>
        <w:pStyle w:val="Caption"/>
      </w:pPr>
      <w:bookmarkStart w:id="131" w:name="_Ref80791247"/>
      <w:bookmarkStart w:id="132" w:name="_Toc82513472"/>
      <w:r>
        <w:t xml:space="preserve">Table </w:t>
      </w:r>
      <w:r>
        <w:fldChar w:fldCharType="begin"/>
      </w:r>
      <w:r>
        <w:instrText>SEQ Table \* ARABIC</w:instrText>
      </w:r>
      <w:r>
        <w:fldChar w:fldCharType="separate"/>
      </w:r>
      <w:r w:rsidR="008A62D0">
        <w:rPr>
          <w:noProof/>
        </w:rPr>
        <w:t>25</w:t>
      </w:r>
      <w:r>
        <w:fldChar w:fldCharType="end"/>
      </w:r>
      <w:bookmarkEnd w:id="131"/>
      <w:r>
        <w:t xml:space="preserve">. </w:t>
      </w:r>
      <w:r w:rsidRPr="00BD7485">
        <w:t>Entergy PY2020 Claimed and Evaluated Demand Savings</w:t>
      </w:r>
      <w:bookmarkEnd w:id="132"/>
    </w:p>
    <w:tbl>
      <w:tblPr>
        <w:tblW w:w="9535"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795"/>
        <w:gridCol w:w="1620"/>
        <w:gridCol w:w="1440"/>
        <w:gridCol w:w="1620"/>
        <w:gridCol w:w="1620"/>
        <w:gridCol w:w="1440"/>
      </w:tblGrid>
      <w:tr w:rsidR="00CF182D" w:rsidRPr="00CF182D" w14:paraId="4DA5F2A8" w14:textId="77777777" w:rsidTr="0049380E">
        <w:trPr>
          <w:trHeight w:val="665"/>
          <w:jc w:val="center"/>
        </w:trPr>
        <w:tc>
          <w:tcPr>
            <w:tcW w:w="1795" w:type="dxa"/>
            <w:shd w:val="clear" w:color="auto" w:fill="24408F"/>
            <w:vAlign w:val="bottom"/>
          </w:tcPr>
          <w:p w14:paraId="06F1D243" w14:textId="77777777" w:rsidR="00CF182D" w:rsidRPr="00CF182D" w:rsidRDefault="00CF182D" w:rsidP="00CF182D">
            <w:pPr>
              <w:widowControl w:val="0"/>
              <w:autoSpaceDE w:val="0"/>
              <w:autoSpaceDN w:val="0"/>
              <w:spacing w:before="0"/>
              <w:ind w:left="107"/>
              <w:rPr>
                <w:rFonts w:eastAsia="Arial" w:cs="Arial"/>
                <w:b/>
                <w:sz w:val="20"/>
                <w:szCs w:val="22"/>
              </w:rPr>
            </w:pPr>
            <w:r w:rsidRPr="00CF182D">
              <w:rPr>
                <w:rFonts w:eastAsia="Arial" w:cs="Arial"/>
                <w:b/>
                <w:color w:val="FFFFFF"/>
                <w:sz w:val="20"/>
                <w:szCs w:val="22"/>
              </w:rPr>
              <w:t>Level</w:t>
            </w:r>
            <w:r w:rsidRPr="00CF182D">
              <w:rPr>
                <w:rFonts w:eastAsia="Arial" w:cs="Arial"/>
                <w:b/>
                <w:color w:val="FFFFFF"/>
                <w:spacing w:val="-6"/>
                <w:sz w:val="20"/>
                <w:szCs w:val="22"/>
              </w:rPr>
              <w:t xml:space="preserve"> </w:t>
            </w:r>
            <w:r w:rsidRPr="00CF182D">
              <w:rPr>
                <w:rFonts w:eastAsia="Arial" w:cs="Arial"/>
                <w:b/>
                <w:color w:val="FFFFFF"/>
                <w:sz w:val="20"/>
                <w:szCs w:val="22"/>
              </w:rPr>
              <w:t>of</w:t>
            </w:r>
            <w:r w:rsidRPr="00CF182D">
              <w:rPr>
                <w:rFonts w:eastAsia="Arial" w:cs="Arial"/>
                <w:b/>
                <w:color w:val="FFFFFF"/>
                <w:spacing w:val="-4"/>
                <w:sz w:val="20"/>
                <w:szCs w:val="22"/>
              </w:rPr>
              <w:t xml:space="preserve"> </w:t>
            </w:r>
            <w:r w:rsidRPr="00CF182D">
              <w:rPr>
                <w:rFonts w:eastAsia="Arial" w:cs="Arial"/>
                <w:b/>
                <w:color w:val="FFFFFF"/>
                <w:sz w:val="20"/>
                <w:szCs w:val="22"/>
              </w:rPr>
              <w:t>analysis</w:t>
            </w:r>
          </w:p>
        </w:tc>
        <w:tc>
          <w:tcPr>
            <w:tcW w:w="1620" w:type="dxa"/>
            <w:shd w:val="clear" w:color="auto" w:fill="24408F"/>
            <w:vAlign w:val="bottom"/>
          </w:tcPr>
          <w:p w14:paraId="7AA162E6" w14:textId="3C853B88" w:rsidR="00CF182D" w:rsidRPr="00CF182D" w:rsidRDefault="00CF182D" w:rsidP="0049380E">
            <w:pPr>
              <w:widowControl w:val="0"/>
              <w:autoSpaceDE w:val="0"/>
              <w:autoSpaceDN w:val="0"/>
              <w:spacing w:before="59"/>
              <w:ind w:left="129" w:right="180" w:hanging="12"/>
              <w:jc w:val="right"/>
              <w:rPr>
                <w:rFonts w:eastAsia="Arial" w:cs="Arial"/>
                <w:b/>
                <w:sz w:val="20"/>
                <w:szCs w:val="22"/>
              </w:rPr>
            </w:pPr>
            <w:r w:rsidRPr="00CF182D">
              <w:rPr>
                <w:rFonts w:eastAsia="Arial" w:cs="Arial"/>
                <w:b/>
                <w:color w:val="FFFFFF"/>
                <w:spacing w:val="-1"/>
                <w:sz w:val="20"/>
                <w:szCs w:val="22"/>
              </w:rPr>
              <w:t>Percentage</w:t>
            </w:r>
            <w:r w:rsidRPr="00CF182D">
              <w:rPr>
                <w:rFonts w:eastAsia="Arial" w:cs="Arial"/>
                <w:b/>
                <w:color w:val="FFFFFF"/>
                <w:spacing w:val="-54"/>
                <w:sz w:val="20"/>
                <w:szCs w:val="22"/>
              </w:rPr>
              <w:t xml:space="preserve"> </w:t>
            </w:r>
            <w:proofErr w:type="gramStart"/>
            <w:r w:rsidRPr="00CF182D">
              <w:rPr>
                <w:rFonts w:eastAsia="Arial" w:cs="Arial"/>
                <w:b/>
                <w:color w:val="FFFFFF"/>
                <w:sz w:val="20"/>
                <w:szCs w:val="22"/>
              </w:rPr>
              <w:t>portfolio</w:t>
            </w:r>
            <w:r>
              <w:rPr>
                <w:rFonts w:eastAsia="Arial" w:cs="Arial"/>
                <w:b/>
                <w:color w:val="FFFFFF"/>
                <w:sz w:val="20"/>
                <w:szCs w:val="22"/>
              </w:rPr>
              <w:t xml:space="preserve"> </w:t>
            </w:r>
            <w:r w:rsidRPr="00CF182D">
              <w:rPr>
                <w:rFonts w:eastAsia="Arial" w:cs="Arial"/>
                <w:b/>
                <w:color w:val="FFFFFF"/>
                <w:spacing w:val="-54"/>
                <w:sz w:val="20"/>
                <w:szCs w:val="22"/>
              </w:rPr>
              <w:t xml:space="preserve"> </w:t>
            </w:r>
            <w:r w:rsidRPr="00CF182D">
              <w:rPr>
                <w:rFonts w:eastAsia="Arial" w:cs="Arial"/>
                <w:b/>
                <w:color w:val="FFFFFF"/>
                <w:sz w:val="20"/>
                <w:szCs w:val="22"/>
              </w:rPr>
              <w:t>savings</w:t>
            </w:r>
            <w:proofErr w:type="gramEnd"/>
            <w:r w:rsidR="000B5D92">
              <w:rPr>
                <w:rFonts w:eastAsia="Arial" w:cs="Arial"/>
                <w:b/>
                <w:color w:val="FFFFFF"/>
                <w:sz w:val="20"/>
                <w:szCs w:val="22"/>
              </w:rPr>
              <w:t xml:space="preserve"> </w:t>
            </w:r>
            <w:r w:rsidRPr="00CF182D">
              <w:rPr>
                <w:rFonts w:eastAsia="Arial" w:cs="Arial"/>
                <w:b/>
                <w:color w:val="FFFFFF"/>
                <w:sz w:val="20"/>
                <w:szCs w:val="22"/>
              </w:rPr>
              <w:t>(kW)</w:t>
            </w:r>
          </w:p>
        </w:tc>
        <w:tc>
          <w:tcPr>
            <w:tcW w:w="1440" w:type="dxa"/>
            <w:shd w:val="clear" w:color="auto" w:fill="24408F"/>
            <w:vAlign w:val="bottom"/>
          </w:tcPr>
          <w:p w14:paraId="124A7ADA" w14:textId="4F3BFB5A" w:rsidR="00CF182D" w:rsidRPr="00CF182D" w:rsidRDefault="00CF182D" w:rsidP="0049380E">
            <w:pPr>
              <w:widowControl w:val="0"/>
              <w:autoSpaceDE w:val="0"/>
              <w:autoSpaceDN w:val="0"/>
              <w:spacing w:before="59"/>
              <w:ind w:left="90" w:right="91" w:hanging="90"/>
              <w:jc w:val="right"/>
              <w:rPr>
                <w:rFonts w:eastAsia="Arial" w:cs="Arial"/>
                <w:b/>
                <w:sz w:val="20"/>
                <w:szCs w:val="22"/>
              </w:rPr>
            </w:pPr>
            <w:proofErr w:type="gramStart"/>
            <w:r w:rsidRPr="00CF182D">
              <w:rPr>
                <w:rFonts w:eastAsia="Arial" w:cs="Arial"/>
                <w:b/>
                <w:color w:val="FFFFFF"/>
                <w:spacing w:val="-1"/>
                <w:sz w:val="20"/>
                <w:szCs w:val="22"/>
              </w:rPr>
              <w:t>Claimed</w:t>
            </w:r>
            <w:r>
              <w:rPr>
                <w:rFonts w:eastAsia="Arial" w:cs="Arial"/>
                <w:b/>
                <w:color w:val="FFFFFF"/>
                <w:spacing w:val="-1"/>
                <w:sz w:val="20"/>
                <w:szCs w:val="22"/>
              </w:rPr>
              <w:t xml:space="preserve"> </w:t>
            </w:r>
            <w:r w:rsidRPr="00CF182D">
              <w:rPr>
                <w:rFonts w:eastAsia="Arial" w:cs="Arial"/>
                <w:b/>
                <w:color w:val="FFFFFF"/>
                <w:spacing w:val="-54"/>
                <w:sz w:val="20"/>
                <w:szCs w:val="22"/>
              </w:rPr>
              <w:t xml:space="preserve"> </w:t>
            </w:r>
            <w:r w:rsidRPr="00CF182D">
              <w:rPr>
                <w:rFonts w:eastAsia="Arial" w:cs="Arial"/>
                <w:b/>
                <w:color w:val="FFFFFF"/>
                <w:spacing w:val="-1"/>
                <w:sz w:val="20"/>
                <w:szCs w:val="22"/>
              </w:rPr>
              <w:t>demand</w:t>
            </w:r>
            <w:proofErr w:type="gramEnd"/>
            <w:r w:rsidRPr="00CF182D">
              <w:rPr>
                <w:rFonts w:eastAsia="Arial" w:cs="Arial"/>
                <w:b/>
                <w:color w:val="FFFFFF"/>
                <w:spacing w:val="-54"/>
                <w:sz w:val="20"/>
                <w:szCs w:val="22"/>
              </w:rPr>
              <w:t xml:space="preserve"> </w:t>
            </w:r>
            <w:r w:rsidRPr="00CF182D">
              <w:rPr>
                <w:rFonts w:eastAsia="Arial" w:cs="Arial"/>
                <w:b/>
                <w:color w:val="FFFFFF"/>
                <w:sz w:val="20"/>
                <w:szCs w:val="22"/>
              </w:rPr>
              <w:t>savings</w:t>
            </w:r>
            <w:r w:rsidR="000B5D92">
              <w:rPr>
                <w:rFonts w:eastAsia="Arial" w:cs="Arial"/>
                <w:b/>
                <w:color w:val="FFFFFF"/>
                <w:sz w:val="20"/>
                <w:szCs w:val="22"/>
              </w:rPr>
              <w:t xml:space="preserve"> </w:t>
            </w:r>
            <w:r w:rsidRPr="00CF182D">
              <w:rPr>
                <w:rFonts w:eastAsia="Arial" w:cs="Arial"/>
                <w:b/>
                <w:color w:val="FFFFFF"/>
                <w:sz w:val="20"/>
                <w:szCs w:val="22"/>
              </w:rPr>
              <w:t>(kW)</w:t>
            </w:r>
          </w:p>
        </w:tc>
        <w:tc>
          <w:tcPr>
            <w:tcW w:w="1620" w:type="dxa"/>
            <w:shd w:val="clear" w:color="auto" w:fill="24408F"/>
            <w:vAlign w:val="bottom"/>
          </w:tcPr>
          <w:p w14:paraId="4E57B265" w14:textId="77777777" w:rsidR="00CF182D" w:rsidRPr="00CF182D" w:rsidRDefault="00CF182D" w:rsidP="0049380E">
            <w:pPr>
              <w:widowControl w:val="0"/>
              <w:autoSpaceDE w:val="0"/>
              <w:autoSpaceDN w:val="0"/>
              <w:spacing w:before="2"/>
              <w:jc w:val="right"/>
              <w:rPr>
                <w:rFonts w:eastAsia="Arial" w:cs="Arial"/>
                <w:b/>
                <w:sz w:val="25"/>
                <w:szCs w:val="22"/>
              </w:rPr>
            </w:pPr>
          </w:p>
          <w:p w14:paraId="1563A52F" w14:textId="77777777" w:rsidR="00CF182D" w:rsidRPr="00CF182D" w:rsidRDefault="00CF182D" w:rsidP="00CF182D">
            <w:pPr>
              <w:widowControl w:val="0"/>
              <w:autoSpaceDE w:val="0"/>
              <w:autoSpaceDN w:val="0"/>
              <w:spacing w:before="0"/>
              <w:ind w:left="278" w:right="96" w:firstLine="290"/>
              <w:jc w:val="right"/>
              <w:rPr>
                <w:rFonts w:eastAsia="Arial" w:cs="Arial"/>
                <w:b/>
                <w:sz w:val="20"/>
                <w:szCs w:val="22"/>
              </w:rPr>
            </w:pPr>
            <w:r w:rsidRPr="00CF182D">
              <w:rPr>
                <w:rFonts w:eastAsia="Arial" w:cs="Arial"/>
                <w:b/>
                <w:color w:val="FFFFFF"/>
                <w:spacing w:val="-1"/>
                <w:sz w:val="20"/>
                <w:szCs w:val="22"/>
              </w:rPr>
              <w:t>Evaluated</w:t>
            </w:r>
            <w:r w:rsidRPr="00CF182D">
              <w:rPr>
                <w:rFonts w:eastAsia="Arial" w:cs="Arial"/>
                <w:b/>
                <w:color w:val="FFFFFF"/>
                <w:spacing w:val="-53"/>
                <w:sz w:val="20"/>
                <w:szCs w:val="22"/>
              </w:rPr>
              <w:t xml:space="preserve"> </w:t>
            </w:r>
            <w:r w:rsidRPr="00CF182D">
              <w:rPr>
                <w:rFonts w:eastAsia="Arial" w:cs="Arial"/>
                <w:b/>
                <w:color w:val="FFFFFF"/>
                <w:sz w:val="20"/>
                <w:szCs w:val="22"/>
              </w:rPr>
              <w:t>demand</w:t>
            </w:r>
            <w:r w:rsidRPr="00CF182D">
              <w:rPr>
                <w:rFonts w:eastAsia="Arial" w:cs="Arial"/>
                <w:b/>
                <w:color w:val="FFFFFF"/>
                <w:spacing w:val="1"/>
                <w:sz w:val="20"/>
                <w:szCs w:val="22"/>
              </w:rPr>
              <w:t xml:space="preserve"> </w:t>
            </w:r>
            <w:r w:rsidRPr="00CF182D">
              <w:rPr>
                <w:rFonts w:eastAsia="Arial" w:cs="Arial"/>
                <w:b/>
                <w:color w:val="FFFFFF"/>
                <w:sz w:val="20"/>
                <w:szCs w:val="22"/>
              </w:rPr>
              <w:t>savings</w:t>
            </w:r>
            <w:r w:rsidRPr="00CF182D">
              <w:rPr>
                <w:rFonts w:eastAsia="Arial" w:cs="Arial"/>
                <w:b/>
                <w:color w:val="FFFFFF"/>
                <w:spacing w:val="-10"/>
                <w:sz w:val="20"/>
                <w:szCs w:val="22"/>
              </w:rPr>
              <w:t xml:space="preserve"> </w:t>
            </w:r>
            <w:r w:rsidRPr="00CF182D">
              <w:rPr>
                <w:rFonts w:eastAsia="Arial" w:cs="Arial"/>
                <w:b/>
                <w:color w:val="FFFFFF"/>
                <w:sz w:val="20"/>
                <w:szCs w:val="22"/>
              </w:rPr>
              <w:t>(kW)</w:t>
            </w:r>
          </w:p>
        </w:tc>
        <w:tc>
          <w:tcPr>
            <w:tcW w:w="1620" w:type="dxa"/>
            <w:shd w:val="clear" w:color="auto" w:fill="24408F"/>
            <w:vAlign w:val="bottom"/>
          </w:tcPr>
          <w:p w14:paraId="2AC4C368" w14:textId="77777777" w:rsidR="00CF182D" w:rsidRPr="00CF182D" w:rsidRDefault="00CF182D" w:rsidP="0049380E">
            <w:pPr>
              <w:widowControl w:val="0"/>
              <w:autoSpaceDE w:val="0"/>
              <w:autoSpaceDN w:val="0"/>
              <w:spacing w:before="0"/>
              <w:jc w:val="right"/>
              <w:rPr>
                <w:rFonts w:eastAsia="Arial" w:cs="Arial"/>
                <w:b/>
                <w:szCs w:val="22"/>
              </w:rPr>
            </w:pPr>
          </w:p>
          <w:p w14:paraId="5989439F" w14:textId="77777777" w:rsidR="00CF182D" w:rsidRPr="00CF182D" w:rsidRDefault="00CF182D" w:rsidP="0049380E">
            <w:pPr>
              <w:widowControl w:val="0"/>
              <w:autoSpaceDE w:val="0"/>
              <w:autoSpaceDN w:val="0"/>
              <w:spacing w:before="2"/>
              <w:jc w:val="right"/>
              <w:rPr>
                <w:rFonts w:eastAsia="Arial" w:cs="Arial"/>
                <w:b/>
                <w:sz w:val="23"/>
                <w:szCs w:val="22"/>
              </w:rPr>
            </w:pPr>
          </w:p>
          <w:p w14:paraId="01F4189C" w14:textId="77777777" w:rsidR="00CF182D" w:rsidRPr="00CF182D" w:rsidRDefault="00CF182D" w:rsidP="0049380E">
            <w:pPr>
              <w:widowControl w:val="0"/>
              <w:autoSpaceDE w:val="0"/>
              <w:autoSpaceDN w:val="0"/>
              <w:spacing w:before="0"/>
              <w:ind w:left="656" w:right="86" w:hanging="197"/>
              <w:jc w:val="right"/>
              <w:rPr>
                <w:rFonts w:eastAsia="Arial" w:cs="Arial"/>
                <w:b/>
                <w:sz w:val="20"/>
                <w:szCs w:val="22"/>
              </w:rPr>
            </w:pPr>
            <w:r w:rsidRPr="00CF182D">
              <w:rPr>
                <w:rFonts w:eastAsia="Arial" w:cs="Arial"/>
                <w:b/>
                <w:color w:val="FFFFFF"/>
                <w:spacing w:val="-1"/>
                <w:sz w:val="20"/>
                <w:szCs w:val="22"/>
              </w:rPr>
              <w:t>Realization</w:t>
            </w:r>
            <w:r w:rsidRPr="00CF182D">
              <w:rPr>
                <w:rFonts w:eastAsia="Arial" w:cs="Arial"/>
                <w:b/>
                <w:color w:val="FFFFFF"/>
                <w:spacing w:val="-53"/>
                <w:sz w:val="20"/>
                <w:szCs w:val="22"/>
              </w:rPr>
              <w:t xml:space="preserve"> </w:t>
            </w:r>
            <w:r w:rsidRPr="00CF182D">
              <w:rPr>
                <w:rFonts w:eastAsia="Arial" w:cs="Arial"/>
                <w:b/>
                <w:color w:val="FFFFFF"/>
                <w:sz w:val="20"/>
                <w:szCs w:val="22"/>
              </w:rPr>
              <w:t>rate</w:t>
            </w:r>
            <w:r w:rsidRPr="00CF182D">
              <w:rPr>
                <w:rFonts w:eastAsia="Arial" w:cs="Arial"/>
                <w:b/>
                <w:color w:val="FFFFFF"/>
                <w:spacing w:val="-14"/>
                <w:sz w:val="20"/>
                <w:szCs w:val="22"/>
              </w:rPr>
              <w:t xml:space="preserve"> </w:t>
            </w:r>
            <w:r w:rsidRPr="00CF182D">
              <w:rPr>
                <w:rFonts w:eastAsia="Arial" w:cs="Arial"/>
                <w:b/>
                <w:color w:val="FFFFFF"/>
                <w:sz w:val="20"/>
                <w:szCs w:val="22"/>
              </w:rPr>
              <w:t>(kW)</w:t>
            </w:r>
          </w:p>
        </w:tc>
        <w:tc>
          <w:tcPr>
            <w:tcW w:w="1440" w:type="dxa"/>
            <w:shd w:val="clear" w:color="auto" w:fill="24408F"/>
            <w:vAlign w:val="bottom"/>
          </w:tcPr>
          <w:p w14:paraId="0C60D717" w14:textId="77777777" w:rsidR="00CF182D" w:rsidRPr="00CF182D" w:rsidRDefault="00CF182D" w:rsidP="0049380E">
            <w:pPr>
              <w:widowControl w:val="0"/>
              <w:autoSpaceDE w:val="0"/>
              <w:autoSpaceDN w:val="0"/>
              <w:spacing w:before="2"/>
              <w:jc w:val="right"/>
              <w:rPr>
                <w:rFonts w:eastAsia="Arial" w:cs="Arial"/>
                <w:b/>
                <w:sz w:val="25"/>
                <w:szCs w:val="22"/>
              </w:rPr>
            </w:pPr>
          </w:p>
          <w:p w14:paraId="52C62BAC" w14:textId="77777777" w:rsidR="000B5D92" w:rsidRDefault="00CF182D" w:rsidP="000B5D92">
            <w:pPr>
              <w:widowControl w:val="0"/>
              <w:autoSpaceDE w:val="0"/>
              <w:autoSpaceDN w:val="0"/>
              <w:spacing w:before="0"/>
              <w:ind w:right="94"/>
              <w:jc w:val="right"/>
              <w:rPr>
                <w:rFonts w:eastAsia="Arial" w:cs="Arial"/>
                <w:b/>
                <w:color w:val="FFFFFF"/>
                <w:spacing w:val="-9"/>
                <w:sz w:val="20"/>
                <w:szCs w:val="22"/>
              </w:rPr>
            </w:pPr>
            <w:r w:rsidRPr="00CF182D">
              <w:rPr>
                <w:rFonts w:eastAsia="Arial" w:cs="Arial"/>
                <w:b/>
                <w:color w:val="FFFFFF"/>
                <w:sz w:val="20"/>
                <w:szCs w:val="22"/>
              </w:rPr>
              <w:t>Precision</w:t>
            </w:r>
            <w:r w:rsidRPr="00CF182D">
              <w:rPr>
                <w:rFonts w:eastAsia="Arial" w:cs="Arial"/>
                <w:b/>
                <w:color w:val="FFFFFF"/>
                <w:spacing w:val="-9"/>
                <w:sz w:val="20"/>
                <w:szCs w:val="22"/>
              </w:rPr>
              <w:t xml:space="preserve"> </w:t>
            </w:r>
          </w:p>
          <w:p w14:paraId="770F5FBD" w14:textId="67A66ECD" w:rsidR="00CF182D" w:rsidRPr="00CF182D" w:rsidRDefault="000B5D92" w:rsidP="0049380E">
            <w:pPr>
              <w:widowControl w:val="0"/>
              <w:autoSpaceDE w:val="0"/>
              <w:autoSpaceDN w:val="0"/>
              <w:spacing w:before="0"/>
              <w:ind w:right="94"/>
              <w:jc w:val="right"/>
              <w:rPr>
                <w:rFonts w:eastAsia="Arial" w:cs="Arial"/>
                <w:b/>
                <w:sz w:val="20"/>
                <w:szCs w:val="22"/>
              </w:rPr>
            </w:pPr>
            <w:r>
              <w:rPr>
                <w:rFonts w:eastAsia="Arial" w:cs="Arial"/>
                <w:b/>
                <w:color w:val="FFFFFF"/>
                <w:sz w:val="20"/>
                <w:szCs w:val="22"/>
              </w:rPr>
              <w:t>a</w:t>
            </w:r>
            <w:r w:rsidRPr="00CF182D">
              <w:rPr>
                <w:rFonts w:eastAsia="Arial" w:cs="Arial"/>
                <w:b/>
                <w:color w:val="FFFFFF"/>
                <w:sz w:val="20"/>
                <w:szCs w:val="22"/>
              </w:rPr>
              <w:t>t</w:t>
            </w:r>
            <w:r>
              <w:rPr>
                <w:rFonts w:eastAsia="Arial" w:cs="Arial"/>
                <w:b/>
                <w:color w:val="FFFFFF"/>
                <w:sz w:val="20"/>
                <w:szCs w:val="22"/>
              </w:rPr>
              <w:t xml:space="preserve"> </w:t>
            </w:r>
            <w:r w:rsidR="00CF182D" w:rsidRPr="00CF182D">
              <w:rPr>
                <w:rFonts w:eastAsia="Arial" w:cs="Arial"/>
                <w:b/>
                <w:color w:val="FFFFFF"/>
                <w:sz w:val="20"/>
                <w:szCs w:val="22"/>
              </w:rPr>
              <w:t>90%</w:t>
            </w:r>
          </w:p>
          <w:p w14:paraId="23D8C262" w14:textId="77777777" w:rsidR="00CF182D" w:rsidRPr="00CF182D" w:rsidRDefault="00CF182D" w:rsidP="00CF182D">
            <w:pPr>
              <w:widowControl w:val="0"/>
              <w:autoSpaceDE w:val="0"/>
              <w:autoSpaceDN w:val="0"/>
              <w:spacing w:before="1"/>
              <w:ind w:right="95"/>
              <w:jc w:val="right"/>
              <w:rPr>
                <w:rFonts w:eastAsia="Arial" w:cs="Arial"/>
                <w:b/>
                <w:sz w:val="20"/>
                <w:szCs w:val="22"/>
              </w:rPr>
            </w:pPr>
            <w:r w:rsidRPr="00CF182D">
              <w:rPr>
                <w:rFonts w:eastAsia="Arial" w:cs="Arial"/>
                <w:b/>
                <w:color w:val="FFFFFF"/>
                <w:sz w:val="20"/>
                <w:szCs w:val="22"/>
              </w:rPr>
              <w:t>confidence</w:t>
            </w:r>
          </w:p>
        </w:tc>
      </w:tr>
      <w:tr w:rsidR="00CF182D" w:rsidRPr="00CF182D" w14:paraId="1E07DD46" w14:textId="77777777" w:rsidTr="0049380E">
        <w:trPr>
          <w:trHeight w:val="350"/>
          <w:jc w:val="center"/>
        </w:trPr>
        <w:tc>
          <w:tcPr>
            <w:tcW w:w="1795" w:type="dxa"/>
          </w:tcPr>
          <w:p w14:paraId="725AF4B0" w14:textId="77777777" w:rsidR="00CF182D" w:rsidRPr="0049380E" w:rsidRDefault="00CF182D" w:rsidP="0049380E">
            <w:pPr>
              <w:pStyle w:val="TableText"/>
              <w:rPr>
                <w:b/>
              </w:rPr>
            </w:pPr>
            <w:r w:rsidRPr="0049380E">
              <w:rPr>
                <w:b/>
              </w:rPr>
              <w:t>Total</w:t>
            </w:r>
            <w:r w:rsidRPr="0049380E">
              <w:rPr>
                <w:b/>
                <w:spacing w:val="-4"/>
              </w:rPr>
              <w:t xml:space="preserve"> </w:t>
            </w:r>
            <w:r w:rsidRPr="0049380E">
              <w:rPr>
                <w:b/>
              </w:rPr>
              <w:t>portfolio</w:t>
            </w:r>
          </w:p>
        </w:tc>
        <w:tc>
          <w:tcPr>
            <w:tcW w:w="1620" w:type="dxa"/>
          </w:tcPr>
          <w:p w14:paraId="266A0617" w14:textId="77777777" w:rsidR="00CF182D" w:rsidRPr="0049380E" w:rsidRDefault="00CF182D" w:rsidP="0049380E">
            <w:pPr>
              <w:pStyle w:val="TableTextRight"/>
              <w:rPr>
                <w:b/>
              </w:rPr>
            </w:pPr>
            <w:r w:rsidRPr="0049380E">
              <w:rPr>
                <w:b/>
              </w:rPr>
              <w:t>100.0%</w:t>
            </w:r>
          </w:p>
        </w:tc>
        <w:tc>
          <w:tcPr>
            <w:tcW w:w="1440" w:type="dxa"/>
          </w:tcPr>
          <w:p w14:paraId="4C786776" w14:textId="492A3719" w:rsidR="00CF182D" w:rsidRPr="0049380E" w:rsidRDefault="00CB2950" w:rsidP="0049380E">
            <w:pPr>
              <w:pStyle w:val="TableTextRight"/>
              <w:rPr>
                <w:b/>
              </w:rPr>
            </w:pPr>
            <w:r w:rsidRPr="0049380E">
              <w:rPr>
                <w:b/>
              </w:rPr>
              <w:t>20</w:t>
            </w:r>
            <w:r w:rsidR="00CF182D" w:rsidRPr="0049380E">
              <w:rPr>
                <w:b/>
              </w:rPr>
              <w:t>,</w:t>
            </w:r>
            <w:r w:rsidR="00CE6CB2">
              <w:rPr>
                <w:b/>
              </w:rPr>
              <w:t>0</w:t>
            </w:r>
            <w:r w:rsidR="00CF182D" w:rsidRPr="0049380E">
              <w:rPr>
                <w:b/>
              </w:rPr>
              <w:t>1</w:t>
            </w:r>
            <w:r w:rsidR="00CE6CB2">
              <w:rPr>
                <w:b/>
              </w:rPr>
              <w:t>5</w:t>
            </w:r>
          </w:p>
        </w:tc>
        <w:tc>
          <w:tcPr>
            <w:tcW w:w="1620" w:type="dxa"/>
          </w:tcPr>
          <w:p w14:paraId="4226022B" w14:textId="3597E027" w:rsidR="00CF182D" w:rsidRPr="0049380E" w:rsidRDefault="005E2926" w:rsidP="0049380E">
            <w:pPr>
              <w:pStyle w:val="TableTextRight"/>
              <w:rPr>
                <w:b/>
              </w:rPr>
            </w:pPr>
            <w:r w:rsidRPr="0049380E">
              <w:rPr>
                <w:b/>
              </w:rPr>
              <w:t>20</w:t>
            </w:r>
            <w:r w:rsidR="00CF182D" w:rsidRPr="0049380E">
              <w:rPr>
                <w:b/>
              </w:rPr>
              <w:t>,</w:t>
            </w:r>
            <w:r w:rsidR="00CE6CB2">
              <w:rPr>
                <w:b/>
              </w:rPr>
              <w:t>015</w:t>
            </w:r>
          </w:p>
        </w:tc>
        <w:tc>
          <w:tcPr>
            <w:tcW w:w="1620" w:type="dxa"/>
          </w:tcPr>
          <w:p w14:paraId="472DFF77" w14:textId="77777777" w:rsidR="00CF182D" w:rsidRPr="0049380E" w:rsidRDefault="00CF182D" w:rsidP="0049380E">
            <w:pPr>
              <w:pStyle w:val="TableTextRight"/>
              <w:rPr>
                <w:b/>
              </w:rPr>
            </w:pPr>
            <w:r w:rsidRPr="0049380E">
              <w:rPr>
                <w:b/>
              </w:rPr>
              <w:t>100.0%</w:t>
            </w:r>
          </w:p>
        </w:tc>
        <w:tc>
          <w:tcPr>
            <w:tcW w:w="1440" w:type="dxa"/>
          </w:tcPr>
          <w:p w14:paraId="4AAE5BE3" w14:textId="77777777" w:rsidR="00CF182D" w:rsidRPr="0049380E" w:rsidRDefault="00CF182D" w:rsidP="0049380E">
            <w:pPr>
              <w:pStyle w:val="TableTextRight"/>
              <w:rPr>
                <w:b/>
              </w:rPr>
            </w:pPr>
            <w:r w:rsidRPr="0049380E">
              <w:rPr>
                <w:b/>
              </w:rPr>
              <w:t>0.0%</w:t>
            </w:r>
          </w:p>
        </w:tc>
      </w:tr>
      <w:tr w:rsidR="00CF182D" w:rsidRPr="00CF182D" w14:paraId="28B72943" w14:textId="77777777" w:rsidTr="0049380E">
        <w:trPr>
          <w:trHeight w:val="350"/>
          <w:jc w:val="center"/>
        </w:trPr>
        <w:tc>
          <w:tcPr>
            <w:tcW w:w="1795" w:type="dxa"/>
          </w:tcPr>
          <w:p w14:paraId="2EC076AF" w14:textId="2234FE7C" w:rsidR="00CF182D" w:rsidRPr="00CF182D" w:rsidRDefault="00CF182D" w:rsidP="0049380E">
            <w:pPr>
              <w:pStyle w:val="TableText"/>
            </w:pPr>
            <w:r w:rsidRPr="00CF182D">
              <w:t>Commercial</w:t>
            </w:r>
          </w:p>
        </w:tc>
        <w:tc>
          <w:tcPr>
            <w:tcW w:w="1620" w:type="dxa"/>
          </w:tcPr>
          <w:p w14:paraId="2895F084" w14:textId="3CC5FF5D" w:rsidR="00CF182D" w:rsidRPr="00CF182D" w:rsidRDefault="00CF182D" w:rsidP="0049380E">
            <w:pPr>
              <w:pStyle w:val="TableTextRight"/>
            </w:pPr>
            <w:r w:rsidRPr="00CF182D">
              <w:t>31.</w:t>
            </w:r>
            <w:r w:rsidR="00101C06">
              <w:t>0</w:t>
            </w:r>
            <w:r w:rsidRPr="00CF182D">
              <w:t>%</w:t>
            </w:r>
          </w:p>
        </w:tc>
        <w:tc>
          <w:tcPr>
            <w:tcW w:w="1440" w:type="dxa"/>
          </w:tcPr>
          <w:p w14:paraId="1B38C2BC" w14:textId="77777777" w:rsidR="00CF182D" w:rsidRPr="00CF182D" w:rsidRDefault="00CF182D" w:rsidP="0049380E">
            <w:pPr>
              <w:pStyle w:val="TableTextRight"/>
            </w:pPr>
            <w:r w:rsidRPr="00CF182D">
              <w:t>6,196</w:t>
            </w:r>
          </w:p>
        </w:tc>
        <w:tc>
          <w:tcPr>
            <w:tcW w:w="1620" w:type="dxa"/>
          </w:tcPr>
          <w:p w14:paraId="6B936469" w14:textId="77777777" w:rsidR="00CF182D" w:rsidRPr="00CF182D" w:rsidRDefault="00CF182D" w:rsidP="0049380E">
            <w:pPr>
              <w:pStyle w:val="TableTextRight"/>
            </w:pPr>
            <w:r w:rsidRPr="00CF182D">
              <w:t>6,196</w:t>
            </w:r>
          </w:p>
        </w:tc>
        <w:tc>
          <w:tcPr>
            <w:tcW w:w="1620" w:type="dxa"/>
          </w:tcPr>
          <w:p w14:paraId="1080003E" w14:textId="77777777" w:rsidR="00CF182D" w:rsidRPr="00CF182D" w:rsidRDefault="00CF182D" w:rsidP="0049380E">
            <w:pPr>
              <w:pStyle w:val="TableTextRight"/>
            </w:pPr>
            <w:r w:rsidRPr="00CF182D">
              <w:t>100.0%</w:t>
            </w:r>
          </w:p>
        </w:tc>
        <w:tc>
          <w:tcPr>
            <w:tcW w:w="1440" w:type="dxa"/>
          </w:tcPr>
          <w:p w14:paraId="1995F3D0" w14:textId="77777777" w:rsidR="00CF182D" w:rsidRPr="00CF182D" w:rsidRDefault="00CF182D" w:rsidP="0049380E">
            <w:pPr>
              <w:pStyle w:val="TableTextRight"/>
            </w:pPr>
            <w:r w:rsidRPr="00CF182D">
              <w:t>0.0%</w:t>
            </w:r>
          </w:p>
        </w:tc>
      </w:tr>
      <w:tr w:rsidR="00CF182D" w:rsidRPr="00CF182D" w14:paraId="70556DEB" w14:textId="77777777" w:rsidTr="0049380E">
        <w:trPr>
          <w:trHeight w:val="350"/>
          <w:jc w:val="center"/>
        </w:trPr>
        <w:tc>
          <w:tcPr>
            <w:tcW w:w="1795" w:type="dxa"/>
          </w:tcPr>
          <w:p w14:paraId="15B6B9BF" w14:textId="77777777" w:rsidR="00CF182D" w:rsidRPr="00CF182D" w:rsidRDefault="00CF182D" w:rsidP="0049380E">
            <w:pPr>
              <w:pStyle w:val="TableText"/>
            </w:pPr>
            <w:r w:rsidRPr="00CF182D">
              <w:t>Residential</w:t>
            </w:r>
          </w:p>
        </w:tc>
        <w:tc>
          <w:tcPr>
            <w:tcW w:w="1620" w:type="dxa"/>
          </w:tcPr>
          <w:p w14:paraId="1E009607" w14:textId="77F197AB" w:rsidR="00CF182D" w:rsidRPr="00CF182D" w:rsidRDefault="00CF182D" w:rsidP="0049380E">
            <w:pPr>
              <w:pStyle w:val="TableTextRight"/>
            </w:pPr>
            <w:r w:rsidRPr="00CF182D">
              <w:t>37.</w:t>
            </w:r>
            <w:r w:rsidR="00DE48D2">
              <w:t>9</w:t>
            </w:r>
            <w:r w:rsidRPr="00CF182D">
              <w:t>%</w:t>
            </w:r>
          </w:p>
        </w:tc>
        <w:tc>
          <w:tcPr>
            <w:tcW w:w="1440" w:type="dxa"/>
          </w:tcPr>
          <w:p w14:paraId="17884284" w14:textId="0A26D40A" w:rsidR="00CF182D" w:rsidRPr="00CF182D" w:rsidRDefault="00CF182D" w:rsidP="0049380E">
            <w:pPr>
              <w:pStyle w:val="TableTextRight"/>
            </w:pPr>
            <w:r w:rsidRPr="00CF182D">
              <w:t>7,</w:t>
            </w:r>
            <w:r w:rsidR="00CB2950">
              <w:t>588</w:t>
            </w:r>
          </w:p>
        </w:tc>
        <w:tc>
          <w:tcPr>
            <w:tcW w:w="1620" w:type="dxa"/>
          </w:tcPr>
          <w:p w14:paraId="616C8FBA" w14:textId="235F02C2" w:rsidR="00CF182D" w:rsidRPr="00CF182D" w:rsidRDefault="00CF182D" w:rsidP="0049380E">
            <w:pPr>
              <w:pStyle w:val="TableTextRight"/>
            </w:pPr>
            <w:r w:rsidRPr="00CF182D">
              <w:t>7,</w:t>
            </w:r>
            <w:r w:rsidR="005E2926">
              <w:t>588</w:t>
            </w:r>
          </w:p>
        </w:tc>
        <w:tc>
          <w:tcPr>
            <w:tcW w:w="1620" w:type="dxa"/>
          </w:tcPr>
          <w:p w14:paraId="1CD2C13E" w14:textId="77777777" w:rsidR="00CF182D" w:rsidRPr="00CF182D" w:rsidRDefault="00CF182D" w:rsidP="0049380E">
            <w:pPr>
              <w:pStyle w:val="TableTextRight"/>
            </w:pPr>
            <w:r w:rsidRPr="00CF182D">
              <w:t>100.0%</w:t>
            </w:r>
          </w:p>
        </w:tc>
        <w:tc>
          <w:tcPr>
            <w:tcW w:w="1440" w:type="dxa"/>
          </w:tcPr>
          <w:p w14:paraId="5C4C25DD" w14:textId="77777777" w:rsidR="00CF182D" w:rsidRPr="00CF182D" w:rsidRDefault="00CF182D" w:rsidP="0049380E">
            <w:pPr>
              <w:pStyle w:val="TableTextRight"/>
            </w:pPr>
            <w:r w:rsidRPr="00CF182D">
              <w:t>0.0%</w:t>
            </w:r>
          </w:p>
        </w:tc>
      </w:tr>
      <w:tr w:rsidR="00CF182D" w:rsidRPr="00CF182D" w14:paraId="711A6DEB" w14:textId="77777777" w:rsidTr="0049380E">
        <w:trPr>
          <w:trHeight w:val="350"/>
          <w:jc w:val="center"/>
        </w:trPr>
        <w:tc>
          <w:tcPr>
            <w:tcW w:w="1795" w:type="dxa"/>
          </w:tcPr>
          <w:p w14:paraId="1866BA06" w14:textId="77777777" w:rsidR="00CF182D" w:rsidRPr="00CF182D" w:rsidRDefault="00CF182D" w:rsidP="0049380E">
            <w:pPr>
              <w:pStyle w:val="TableText"/>
            </w:pPr>
            <w:r w:rsidRPr="00CF182D">
              <w:t>Load</w:t>
            </w:r>
            <w:r w:rsidRPr="00CF182D">
              <w:rPr>
                <w:spacing w:val="-3"/>
              </w:rPr>
              <w:t xml:space="preserve"> </w:t>
            </w:r>
            <w:r w:rsidRPr="00CF182D">
              <w:t>management*</w:t>
            </w:r>
          </w:p>
        </w:tc>
        <w:tc>
          <w:tcPr>
            <w:tcW w:w="1620" w:type="dxa"/>
          </w:tcPr>
          <w:p w14:paraId="37FB3027" w14:textId="11A11734" w:rsidR="00CF182D" w:rsidRPr="00CF182D" w:rsidRDefault="00CF182D" w:rsidP="0049380E">
            <w:pPr>
              <w:pStyle w:val="TableTextRight"/>
            </w:pPr>
            <w:r w:rsidRPr="00CF182D">
              <w:t>31.</w:t>
            </w:r>
            <w:r w:rsidR="006466C8">
              <w:t>1</w:t>
            </w:r>
            <w:r w:rsidRPr="00CF182D">
              <w:t>%</w:t>
            </w:r>
          </w:p>
        </w:tc>
        <w:tc>
          <w:tcPr>
            <w:tcW w:w="1440" w:type="dxa"/>
          </w:tcPr>
          <w:p w14:paraId="3A7315F2" w14:textId="77777777" w:rsidR="00CF182D" w:rsidRPr="00CF182D" w:rsidRDefault="00CF182D" w:rsidP="0049380E">
            <w:pPr>
              <w:pStyle w:val="TableTextRight"/>
            </w:pPr>
            <w:r w:rsidRPr="00CF182D">
              <w:t>6,231</w:t>
            </w:r>
          </w:p>
        </w:tc>
        <w:tc>
          <w:tcPr>
            <w:tcW w:w="1620" w:type="dxa"/>
          </w:tcPr>
          <w:p w14:paraId="6C1DAD38" w14:textId="77777777" w:rsidR="00CF182D" w:rsidRPr="00CF182D" w:rsidRDefault="00CF182D" w:rsidP="0049380E">
            <w:pPr>
              <w:pStyle w:val="TableTextRight"/>
            </w:pPr>
            <w:r w:rsidRPr="00CF182D">
              <w:t>6,231</w:t>
            </w:r>
          </w:p>
        </w:tc>
        <w:tc>
          <w:tcPr>
            <w:tcW w:w="1620" w:type="dxa"/>
          </w:tcPr>
          <w:p w14:paraId="498B220C" w14:textId="77777777" w:rsidR="00CF182D" w:rsidRPr="00CF182D" w:rsidRDefault="00CF182D" w:rsidP="0049380E">
            <w:pPr>
              <w:pStyle w:val="TableTextRight"/>
            </w:pPr>
            <w:r w:rsidRPr="00CF182D">
              <w:t>100.0%</w:t>
            </w:r>
          </w:p>
        </w:tc>
        <w:tc>
          <w:tcPr>
            <w:tcW w:w="1440" w:type="dxa"/>
          </w:tcPr>
          <w:p w14:paraId="79A604FE" w14:textId="77777777" w:rsidR="00CF182D" w:rsidRPr="00CF182D" w:rsidRDefault="00CF182D" w:rsidP="0049380E">
            <w:pPr>
              <w:pStyle w:val="TableTextRight"/>
            </w:pPr>
            <w:r w:rsidRPr="00CF182D">
              <w:t>N/A</w:t>
            </w:r>
          </w:p>
        </w:tc>
      </w:tr>
    </w:tbl>
    <w:p w14:paraId="76A55A0A" w14:textId="6DDBD38E" w:rsidR="00CF182D" w:rsidRDefault="00CF182D" w:rsidP="0049380E">
      <w:pPr>
        <w:pStyle w:val="TableFootnote"/>
        <w:ind w:left="90" w:hanging="90"/>
      </w:pPr>
      <w:r w:rsidRPr="00CF182D">
        <w:t>*</w:t>
      </w:r>
      <w:r>
        <w:t xml:space="preserve"> </w:t>
      </w:r>
      <w:r w:rsidRPr="00CF182D">
        <w:t>The review for the load management program included a census review of equations and interval meter data to estimate the baseline usage and the resulting level of load curtailment achieved for each event for all participants.</w:t>
      </w:r>
    </w:p>
    <w:p w14:paraId="254FE2CD" w14:textId="078A7695" w:rsidR="00CF182D" w:rsidRDefault="00C32956" w:rsidP="002F0AC3">
      <w:pPr>
        <w:keepNext/>
        <w:keepLines/>
      </w:pPr>
      <w:r>
        <w:fldChar w:fldCharType="begin"/>
      </w:r>
      <w:r>
        <w:instrText xml:space="preserve"> REF _Ref80791253 \h </w:instrText>
      </w:r>
      <w:r>
        <w:fldChar w:fldCharType="separate"/>
      </w:r>
      <w:r w:rsidR="008A62D0">
        <w:t xml:space="preserve">Table </w:t>
      </w:r>
      <w:r w:rsidR="008A62D0">
        <w:rPr>
          <w:noProof/>
        </w:rPr>
        <w:t>26</w:t>
      </w:r>
      <w:r>
        <w:fldChar w:fldCharType="end"/>
      </w:r>
      <w:r w:rsidR="00CF182D" w:rsidRPr="00CF182D">
        <w:t xml:space="preserve"> shows the claimed and evaluated energy savings for Entergy’s portfolio and broad customer sector</w:t>
      </w:r>
      <w:r w:rsidR="001424F5">
        <w:t xml:space="preserve"> and </w:t>
      </w:r>
      <w:r w:rsidR="00CF182D" w:rsidRPr="00CF182D">
        <w:t>program categories for PY2020.</w:t>
      </w:r>
      <w:r w:rsidR="0064669B">
        <w:br/>
      </w:r>
    </w:p>
    <w:p w14:paraId="41211C06" w14:textId="30554B53" w:rsidR="00CF182D" w:rsidRDefault="00CF182D" w:rsidP="002F0AC3">
      <w:pPr>
        <w:pStyle w:val="Caption"/>
      </w:pPr>
      <w:bookmarkStart w:id="133" w:name="_Ref80791253"/>
      <w:bookmarkStart w:id="134" w:name="_Toc82513473"/>
      <w:r>
        <w:t xml:space="preserve">Table </w:t>
      </w:r>
      <w:r>
        <w:fldChar w:fldCharType="begin"/>
      </w:r>
      <w:r>
        <w:instrText>SEQ Table \* ARABIC</w:instrText>
      </w:r>
      <w:r>
        <w:fldChar w:fldCharType="separate"/>
      </w:r>
      <w:r w:rsidR="008A62D0">
        <w:rPr>
          <w:noProof/>
        </w:rPr>
        <w:t>26</w:t>
      </w:r>
      <w:r>
        <w:fldChar w:fldCharType="end"/>
      </w:r>
      <w:bookmarkEnd w:id="133"/>
      <w:r>
        <w:t xml:space="preserve">. </w:t>
      </w:r>
      <w:r w:rsidRPr="007428EE">
        <w:t>Entergy PY2020 Claimed and Evaluated Energy Savings</w:t>
      </w:r>
      <w:bookmarkEnd w:id="134"/>
    </w:p>
    <w:tbl>
      <w:tblPr>
        <w:tblW w:w="9625"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705"/>
        <w:gridCol w:w="1710"/>
        <w:gridCol w:w="1620"/>
        <w:gridCol w:w="1710"/>
        <w:gridCol w:w="1440"/>
        <w:gridCol w:w="1440"/>
      </w:tblGrid>
      <w:tr w:rsidR="00CF182D" w:rsidRPr="00CF182D" w14:paraId="0BFC3D02" w14:textId="77777777" w:rsidTr="0049380E">
        <w:trPr>
          <w:trHeight w:val="827"/>
          <w:jc w:val="center"/>
        </w:trPr>
        <w:tc>
          <w:tcPr>
            <w:tcW w:w="1705" w:type="dxa"/>
            <w:shd w:val="clear" w:color="auto" w:fill="24408F"/>
            <w:vAlign w:val="bottom"/>
          </w:tcPr>
          <w:p w14:paraId="3B81A104" w14:textId="77777777" w:rsidR="00CF182D" w:rsidRPr="00CF182D" w:rsidRDefault="00CF182D" w:rsidP="0049380E">
            <w:pPr>
              <w:pStyle w:val="TableHeadingLeft"/>
              <w:keepNext/>
              <w:keepLines/>
            </w:pPr>
          </w:p>
          <w:p w14:paraId="1BDAB19A" w14:textId="77777777" w:rsidR="00CF182D" w:rsidRPr="00CF182D" w:rsidRDefault="00CF182D" w:rsidP="0049380E">
            <w:pPr>
              <w:pStyle w:val="TableHeadingLeft"/>
              <w:keepNext/>
              <w:keepLines/>
            </w:pPr>
            <w:r w:rsidRPr="00CF182D">
              <w:t>Level</w:t>
            </w:r>
            <w:r w:rsidRPr="00CF182D">
              <w:rPr>
                <w:spacing w:val="-6"/>
              </w:rPr>
              <w:t xml:space="preserve"> </w:t>
            </w:r>
            <w:r w:rsidRPr="00CF182D">
              <w:t>of</w:t>
            </w:r>
            <w:r w:rsidRPr="00CF182D">
              <w:rPr>
                <w:spacing w:val="-4"/>
              </w:rPr>
              <w:t xml:space="preserve"> </w:t>
            </w:r>
            <w:r w:rsidRPr="00CF182D">
              <w:t>analysis</w:t>
            </w:r>
          </w:p>
        </w:tc>
        <w:tc>
          <w:tcPr>
            <w:tcW w:w="1710" w:type="dxa"/>
            <w:shd w:val="clear" w:color="auto" w:fill="24408F"/>
            <w:vAlign w:val="bottom"/>
          </w:tcPr>
          <w:p w14:paraId="2FDC3398" w14:textId="224AE895" w:rsidR="00CF182D" w:rsidRPr="00CF182D" w:rsidRDefault="00CF182D" w:rsidP="0049380E">
            <w:pPr>
              <w:pStyle w:val="TableHeadingRight"/>
              <w:keepNext/>
              <w:keepLines/>
            </w:pPr>
            <w:proofErr w:type="gramStart"/>
            <w:r w:rsidRPr="00CF182D">
              <w:rPr>
                <w:spacing w:val="-1"/>
              </w:rPr>
              <w:t>Percentage</w:t>
            </w:r>
            <w:r w:rsidR="0064669B">
              <w:rPr>
                <w:spacing w:val="-1"/>
              </w:rPr>
              <w:t xml:space="preserve"> </w:t>
            </w:r>
            <w:r w:rsidRPr="00CF182D">
              <w:rPr>
                <w:spacing w:val="-53"/>
              </w:rPr>
              <w:t xml:space="preserve"> </w:t>
            </w:r>
            <w:r w:rsidRPr="00CF182D">
              <w:t>portfolio</w:t>
            </w:r>
            <w:proofErr w:type="gramEnd"/>
            <w:r w:rsidRPr="00CF182D">
              <w:rPr>
                <w:spacing w:val="-54"/>
              </w:rPr>
              <w:t xml:space="preserve"> </w:t>
            </w:r>
            <w:r w:rsidRPr="00CF182D">
              <w:t>savings</w:t>
            </w:r>
            <w:r w:rsidRPr="00CF182D">
              <w:rPr>
                <w:spacing w:val="1"/>
              </w:rPr>
              <w:t xml:space="preserve"> </w:t>
            </w:r>
            <w:r w:rsidRPr="00CF182D">
              <w:t>(kWh)</w:t>
            </w:r>
          </w:p>
        </w:tc>
        <w:tc>
          <w:tcPr>
            <w:tcW w:w="1620" w:type="dxa"/>
            <w:shd w:val="clear" w:color="auto" w:fill="24408F"/>
            <w:vAlign w:val="bottom"/>
          </w:tcPr>
          <w:p w14:paraId="2DB40F1C" w14:textId="0DF75307" w:rsidR="00CF182D" w:rsidRPr="00CF182D" w:rsidRDefault="00CF182D" w:rsidP="0049380E">
            <w:pPr>
              <w:pStyle w:val="TableHeadingRight"/>
              <w:keepNext/>
              <w:keepLines/>
            </w:pPr>
            <w:proofErr w:type="gramStart"/>
            <w:r w:rsidRPr="00CF182D">
              <w:t>Claimed</w:t>
            </w:r>
            <w:r w:rsidRPr="00CF182D">
              <w:rPr>
                <w:spacing w:val="-53"/>
              </w:rPr>
              <w:t xml:space="preserve"> </w:t>
            </w:r>
            <w:r w:rsidR="001424F5" w:rsidRPr="00CF182D">
              <w:rPr>
                <w:spacing w:val="1"/>
              </w:rPr>
              <w:t xml:space="preserve"> </w:t>
            </w:r>
            <w:r w:rsidRPr="00CF182D">
              <w:t>energy</w:t>
            </w:r>
            <w:proofErr w:type="gramEnd"/>
            <w:r w:rsidRPr="00CF182D">
              <w:rPr>
                <w:spacing w:val="1"/>
              </w:rPr>
              <w:t xml:space="preserve"> </w:t>
            </w:r>
            <w:r w:rsidRPr="00CF182D">
              <w:t>savings</w:t>
            </w:r>
            <w:r w:rsidRPr="00CF182D">
              <w:rPr>
                <w:spacing w:val="-53"/>
              </w:rPr>
              <w:t xml:space="preserve"> </w:t>
            </w:r>
            <w:r w:rsidR="001424F5">
              <w:rPr>
                <w:spacing w:val="-53"/>
              </w:rPr>
              <w:t xml:space="preserve"> </w:t>
            </w:r>
            <w:r w:rsidRPr="00CF182D">
              <w:t>(kWh)</w:t>
            </w:r>
          </w:p>
        </w:tc>
        <w:tc>
          <w:tcPr>
            <w:tcW w:w="1710" w:type="dxa"/>
            <w:shd w:val="clear" w:color="auto" w:fill="24408F"/>
            <w:vAlign w:val="bottom"/>
          </w:tcPr>
          <w:p w14:paraId="6816685F" w14:textId="2ED5F1F1" w:rsidR="00CF182D" w:rsidRPr="00CF182D" w:rsidRDefault="00CF182D" w:rsidP="0049380E">
            <w:pPr>
              <w:pStyle w:val="TableHeadingRight"/>
              <w:keepNext/>
              <w:keepLines/>
            </w:pPr>
            <w:r w:rsidRPr="00CF182D">
              <w:t>Evaluated</w:t>
            </w:r>
            <w:r w:rsidR="0064669B">
              <w:t xml:space="preserve"> </w:t>
            </w:r>
            <w:proofErr w:type="gramStart"/>
            <w:r w:rsidRPr="00CF182D">
              <w:rPr>
                <w:spacing w:val="-1"/>
              </w:rPr>
              <w:t>energy</w:t>
            </w:r>
            <w:r w:rsidR="0064669B">
              <w:rPr>
                <w:spacing w:val="-1"/>
              </w:rPr>
              <w:t xml:space="preserve"> </w:t>
            </w:r>
            <w:r w:rsidR="0064669B">
              <w:rPr>
                <w:spacing w:val="-53"/>
              </w:rPr>
              <w:t xml:space="preserve"> </w:t>
            </w:r>
            <w:r w:rsidRPr="00CF182D">
              <w:t>savings</w:t>
            </w:r>
            <w:proofErr w:type="gramEnd"/>
            <w:r w:rsidRPr="00CF182D">
              <w:rPr>
                <w:spacing w:val="-13"/>
              </w:rPr>
              <w:t xml:space="preserve"> </w:t>
            </w:r>
            <w:r w:rsidRPr="00CF182D">
              <w:t>(kWh)</w:t>
            </w:r>
          </w:p>
        </w:tc>
        <w:tc>
          <w:tcPr>
            <w:tcW w:w="1440" w:type="dxa"/>
            <w:shd w:val="clear" w:color="auto" w:fill="24408F"/>
            <w:vAlign w:val="bottom"/>
          </w:tcPr>
          <w:p w14:paraId="1B0A982B" w14:textId="4C602E00" w:rsidR="00CF182D" w:rsidRPr="00CF182D" w:rsidRDefault="00CF182D" w:rsidP="0049380E">
            <w:pPr>
              <w:pStyle w:val="TableHeadingRight"/>
              <w:keepNext/>
              <w:keepLines/>
            </w:pPr>
            <w:proofErr w:type="gramStart"/>
            <w:r w:rsidRPr="00CF182D">
              <w:t>Realization</w:t>
            </w:r>
            <w:r w:rsidRPr="00CF182D">
              <w:rPr>
                <w:spacing w:val="-53"/>
              </w:rPr>
              <w:t xml:space="preserve"> </w:t>
            </w:r>
            <w:r w:rsidR="001424F5" w:rsidRPr="00CF182D">
              <w:rPr>
                <w:spacing w:val="1"/>
              </w:rPr>
              <w:t xml:space="preserve"> </w:t>
            </w:r>
            <w:r w:rsidRPr="00CF182D">
              <w:t>rate</w:t>
            </w:r>
            <w:proofErr w:type="gramEnd"/>
            <w:r w:rsidRPr="00CF182D">
              <w:rPr>
                <w:spacing w:val="-12"/>
              </w:rPr>
              <w:t xml:space="preserve"> </w:t>
            </w:r>
            <w:r w:rsidRPr="00CF182D">
              <w:t>(kWh)</w:t>
            </w:r>
          </w:p>
        </w:tc>
        <w:tc>
          <w:tcPr>
            <w:tcW w:w="1440" w:type="dxa"/>
            <w:shd w:val="clear" w:color="auto" w:fill="24408F"/>
            <w:vAlign w:val="bottom"/>
          </w:tcPr>
          <w:p w14:paraId="1CBFFA91" w14:textId="17639159" w:rsidR="00CF182D" w:rsidRPr="00CF182D" w:rsidRDefault="00CF182D" w:rsidP="0049380E">
            <w:pPr>
              <w:pStyle w:val="TableHeadingRight"/>
              <w:keepNext/>
              <w:keepLines/>
            </w:pPr>
            <w:r w:rsidRPr="00CF182D">
              <w:t>Precision</w:t>
            </w:r>
            <w:r w:rsidRPr="00CF182D">
              <w:rPr>
                <w:spacing w:val="-9"/>
              </w:rPr>
              <w:t xml:space="preserve"> </w:t>
            </w:r>
            <w:r w:rsidR="0064669B">
              <w:rPr>
                <w:spacing w:val="-9"/>
              </w:rPr>
              <w:br/>
            </w:r>
            <w:r w:rsidRPr="00CF182D">
              <w:t>at</w:t>
            </w:r>
            <w:r w:rsidR="0064669B">
              <w:t xml:space="preserve"> </w:t>
            </w:r>
            <w:r w:rsidRPr="00CF182D">
              <w:t>90%</w:t>
            </w:r>
            <w:r w:rsidR="0064669B">
              <w:t xml:space="preserve"> </w:t>
            </w:r>
            <w:r w:rsidRPr="00CF182D">
              <w:t>confidence</w:t>
            </w:r>
          </w:p>
        </w:tc>
      </w:tr>
      <w:tr w:rsidR="00CF182D" w:rsidRPr="00CF182D" w14:paraId="6DCC1744" w14:textId="77777777" w:rsidTr="0049380E">
        <w:trPr>
          <w:trHeight w:val="350"/>
          <w:jc w:val="center"/>
        </w:trPr>
        <w:tc>
          <w:tcPr>
            <w:tcW w:w="1705" w:type="dxa"/>
          </w:tcPr>
          <w:p w14:paraId="66BD2F45" w14:textId="77777777" w:rsidR="00CF182D" w:rsidRPr="0064669B" w:rsidRDefault="00CF182D" w:rsidP="002F0AC3">
            <w:pPr>
              <w:pStyle w:val="TableText"/>
              <w:keepNext/>
              <w:keepLines/>
              <w:rPr>
                <w:b/>
                <w:bCs/>
              </w:rPr>
            </w:pPr>
            <w:r w:rsidRPr="0064669B">
              <w:rPr>
                <w:b/>
                <w:bCs/>
              </w:rPr>
              <w:t>Total</w:t>
            </w:r>
            <w:r w:rsidRPr="0064669B">
              <w:rPr>
                <w:b/>
                <w:bCs/>
                <w:spacing w:val="-4"/>
              </w:rPr>
              <w:t xml:space="preserve"> </w:t>
            </w:r>
            <w:r w:rsidRPr="0064669B">
              <w:rPr>
                <w:b/>
                <w:bCs/>
              </w:rPr>
              <w:t>portfolio</w:t>
            </w:r>
          </w:p>
        </w:tc>
        <w:tc>
          <w:tcPr>
            <w:tcW w:w="1710" w:type="dxa"/>
          </w:tcPr>
          <w:p w14:paraId="02CB5717" w14:textId="77777777" w:rsidR="00CF182D" w:rsidRPr="0064669B" w:rsidRDefault="00CF182D" w:rsidP="002F0AC3">
            <w:pPr>
              <w:pStyle w:val="TableTextRight"/>
              <w:keepNext/>
              <w:keepLines/>
              <w:rPr>
                <w:b/>
                <w:bCs/>
              </w:rPr>
            </w:pPr>
            <w:r w:rsidRPr="0064669B">
              <w:rPr>
                <w:b/>
                <w:bCs/>
              </w:rPr>
              <w:t>100.0%</w:t>
            </w:r>
          </w:p>
        </w:tc>
        <w:tc>
          <w:tcPr>
            <w:tcW w:w="1620" w:type="dxa"/>
          </w:tcPr>
          <w:p w14:paraId="4DD8CBD8" w14:textId="472D258E" w:rsidR="00CF182D" w:rsidRPr="0064669B" w:rsidRDefault="00CF182D" w:rsidP="002F0AC3">
            <w:pPr>
              <w:pStyle w:val="TableTextRight"/>
              <w:keepNext/>
              <w:keepLines/>
              <w:rPr>
                <w:b/>
                <w:bCs/>
              </w:rPr>
            </w:pPr>
            <w:r w:rsidRPr="0064669B">
              <w:rPr>
                <w:b/>
                <w:bCs/>
              </w:rPr>
              <w:t>44,</w:t>
            </w:r>
            <w:r w:rsidR="005E2926">
              <w:rPr>
                <w:b/>
                <w:bCs/>
              </w:rPr>
              <w:t>885</w:t>
            </w:r>
            <w:r w:rsidRPr="0064669B">
              <w:rPr>
                <w:b/>
                <w:bCs/>
              </w:rPr>
              <w:t>,</w:t>
            </w:r>
            <w:r w:rsidR="005E2926">
              <w:rPr>
                <w:b/>
                <w:bCs/>
              </w:rPr>
              <w:t>314</w:t>
            </w:r>
          </w:p>
        </w:tc>
        <w:tc>
          <w:tcPr>
            <w:tcW w:w="1710" w:type="dxa"/>
          </w:tcPr>
          <w:p w14:paraId="11110A0C" w14:textId="195BD6A1" w:rsidR="00CF182D" w:rsidRPr="0064669B" w:rsidRDefault="00CF182D" w:rsidP="002F0AC3">
            <w:pPr>
              <w:pStyle w:val="TableTextRight"/>
              <w:keepNext/>
              <w:keepLines/>
              <w:rPr>
                <w:b/>
                <w:bCs/>
              </w:rPr>
            </w:pPr>
            <w:r w:rsidRPr="0064669B">
              <w:rPr>
                <w:b/>
                <w:bCs/>
              </w:rPr>
              <w:t>44,</w:t>
            </w:r>
            <w:r w:rsidR="005E2926">
              <w:rPr>
                <w:b/>
                <w:bCs/>
              </w:rPr>
              <w:t>885</w:t>
            </w:r>
            <w:r w:rsidRPr="0064669B">
              <w:rPr>
                <w:b/>
                <w:bCs/>
              </w:rPr>
              <w:t>,</w:t>
            </w:r>
            <w:r w:rsidR="005E2926">
              <w:rPr>
                <w:b/>
                <w:bCs/>
              </w:rPr>
              <w:t>314</w:t>
            </w:r>
          </w:p>
        </w:tc>
        <w:tc>
          <w:tcPr>
            <w:tcW w:w="1440" w:type="dxa"/>
          </w:tcPr>
          <w:p w14:paraId="55BB1A0B" w14:textId="77777777" w:rsidR="00CF182D" w:rsidRPr="0064669B" w:rsidRDefault="00CF182D" w:rsidP="002F0AC3">
            <w:pPr>
              <w:pStyle w:val="TableTextRight"/>
              <w:keepNext/>
              <w:keepLines/>
              <w:rPr>
                <w:b/>
                <w:bCs/>
              </w:rPr>
            </w:pPr>
            <w:r w:rsidRPr="0064669B">
              <w:rPr>
                <w:b/>
                <w:bCs/>
              </w:rPr>
              <w:t>100.0%</w:t>
            </w:r>
          </w:p>
        </w:tc>
        <w:tc>
          <w:tcPr>
            <w:tcW w:w="1440" w:type="dxa"/>
          </w:tcPr>
          <w:p w14:paraId="05E2EDDE" w14:textId="77777777" w:rsidR="00CF182D" w:rsidRPr="0064669B" w:rsidRDefault="00CF182D" w:rsidP="002F0AC3">
            <w:pPr>
              <w:pStyle w:val="TableTextRight"/>
              <w:keepNext/>
              <w:keepLines/>
              <w:rPr>
                <w:b/>
                <w:bCs/>
              </w:rPr>
            </w:pPr>
            <w:r w:rsidRPr="0064669B">
              <w:rPr>
                <w:b/>
                <w:bCs/>
              </w:rPr>
              <w:t>0.0%</w:t>
            </w:r>
          </w:p>
        </w:tc>
      </w:tr>
      <w:tr w:rsidR="00CF182D" w:rsidRPr="00CF182D" w14:paraId="16947922" w14:textId="77777777" w:rsidTr="0049380E">
        <w:trPr>
          <w:trHeight w:val="350"/>
          <w:jc w:val="center"/>
        </w:trPr>
        <w:tc>
          <w:tcPr>
            <w:tcW w:w="1705" w:type="dxa"/>
          </w:tcPr>
          <w:p w14:paraId="49A57FB1" w14:textId="77777777" w:rsidR="00CF182D" w:rsidRPr="00CF182D" w:rsidRDefault="00CF182D" w:rsidP="002F0AC3">
            <w:pPr>
              <w:pStyle w:val="TableText"/>
              <w:keepNext/>
              <w:keepLines/>
            </w:pPr>
            <w:r w:rsidRPr="00CF182D">
              <w:t>Commercial</w:t>
            </w:r>
          </w:p>
        </w:tc>
        <w:tc>
          <w:tcPr>
            <w:tcW w:w="1710" w:type="dxa"/>
          </w:tcPr>
          <w:p w14:paraId="6D208A08" w14:textId="508F1376" w:rsidR="00CF182D" w:rsidRPr="00CF182D" w:rsidRDefault="00CF182D" w:rsidP="002F0AC3">
            <w:pPr>
              <w:pStyle w:val="TableTextRight"/>
              <w:keepNext/>
              <w:keepLines/>
            </w:pPr>
            <w:r w:rsidRPr="00CF182D">
              <w:t>7</w:t>
            </w:r>
            <w:r w:rsidR="00F9245D">
              <w:t>0</w:t>
            </w:r>
            <w:r w:rsidRPr="00CF182D">
              <w:t>.</w:t>
            </w:r>
            <w:r w:rsidR="00F9245D">
              <w:t>8</w:t>
            </w:r>
            <w:r w:rsidRPr="00CF182D">
              <w:t>%</w:t>
            </w:r>
          </w:p>
        </w:tc>
        <w:tc>
          <w:tcPr>
            <w:tcW w:w="1620" w:type="dxa"/>
          </w:tcPr>
          <w:p w14:paraId="145C41DB" w14:textId="77777777" w:rsidR="00CF182D" w:rsidRPr="00CF182D" w:rsidRDefault="00CF182D" w:rsidP="002F0AC3">
            <w:pPr>
              <w:pStyle w:val="TableTextRight"/>
              <w:keepNext/>
              <w:keepLines/>
            </w:pPr>
            <w:r w:rsidRPr="00CF182D">
              <w:t>31,760,192</w:t>
            </w:r>
          </w:p>
        </w:tc>
        <w:tc>
          <w:tcPr>
            <w:tcW w:w="1710" w:type="dxa"/>
          </w:tcPr>
          <w:p w14:paraId="3257263B" w14:textId="77777777" w:rsidR="00CF182D" w:rsidRPr="00CF182D" w:rsidRDefault="00CF182D" w:rsidP="002F0AC3">
            <w:pPr>
              <w:pStyle w:val="TableTextRight"/>
              <w:keepNext/>
              <w:keepLines/>
            </w:pPr>
            <w:r w:rsidRPr="00CF182D">
              <w:t>31,760,192</w:t>
            </w:r>
          </w:p>
        </w:tc>
        <w:tc>
          <w:tcPr>
            <w:tcW w:w="1440" w:type="dxa"/>
          </w:tcPr>
          <w:p w14:paraId="54627DB3" w14:textId="77777777" w:rsidR="00CF182D" w:rsidRPr="00CF182D" w:rsidRDefault="00CF182D" w:rsidP="002F0AC3">
            <w:pPr>
              <w:pStyle w:val="TableTextRight"/>
              <w:keepNext/>
              <w:keepLines/>
            </w:pPr>
            <w:r w:rsidRPr="00CF182D">
              <w:t>100.0%</w:t>
            </w:r>
          </w:p>
        </w:tc>
        <w:tc>
          <w:tcPr>
            <w:tcW w:w="1440" w:type="dxa"/>
          </w:tcPr>
          <w:p w14:paraId="617D14D1" w14:textId="77777777" w:rsidR="00CF182D" w:rsidRPr="00CF182D" w:rsidRDefault="00CF182D" w:rsidP="002F0AC3">
            <w:pPr>
              <w:pStyle w:val="TableTextRight"/>
              <w:keepNext/>
              <w:keepLines/>
            </w:pPr>
            <w:r w:rsidRPr="00CF182D">
              <w:t>0.0%</w:t>
            </w:r>
          </w:p>
        </w:tc>
      </w:tr>
      <w:tr w:rsidR="00CF182D" w:rsidRPr="00CF182D" w14:paraId="6F4243DF" w14:textId="77777777" w:rsidTr="0049380E">
        <w:trPr>
          <w:trHeight w:val="350"/>
          <w:jc w:val="center"/>
        </w:trPr>
        <w:tc>
          <w:tcPr>
            <w:tcW w:w="1705" w:type="dxa"/>
          </w:tcPr>
          <w:p w14:paraId="58F7D3B5" w14:textId="77777777" w:rsidR="00CF182D" w:rsidRPr="00CF182D" w:rsidRDefault="00CF182D" w:rsidP="002F0AC3">
            <w:pPr>
              <w:pStyle w:val="TableText"/>
              <w:keepNext/>
              <w:keepLines/>
            </w:pPr>
            <w:r w:rsidRPr="00CF182D">
              <w:t>Residential</w:t>
            </w:r>
          </w:p>
        </w:tc>
        <w:tc>
          <w:tcPr>
            <w:tcW w:w="1710" w:type="dxa"/>
          </w:tcPr>
          <w:p w14:paraId="3681B619" w14:textId="4D659EA7" w:rsidR="00CF182D" w:rsidRPr="00CF182D" w:rsidRDefault="00CF182D" w:rsidP="002F0AC3">
            <w:pPr>
              <w:pStyle w:val="TableTextRight"/>
              <w:keepNext/>
              <w:keepLines/>
            </w:pPr>
            <w:r w:rsidRPr="00CF182D">
              <w:t>2</w:t>
            </w:r>
            <w:r w:rsidR="00B96AF6">
              <w:t>9</w:t>
            </w:r>
            <w:r w:rsidRPr="00CF182D">
              <w:t>.</w:t>
            </w:r>
            <w:r w:rsidR="00B96AF6">
              <w:t>2</w:t>
            </w:r>
            <w:r w:rsidRPr="00CF182D">
              <w:t>%</w:t>
            </w:r>
          </w:p>
        </w:tc>
        <w:tc>
          <w:tcPr>
            <w:tcW w:w="1620" w:type="dxa"/>
          </w:tcPr>
          <w:p w14:paraId="2933B3C7" w14:textId="72694E60" w:rsidR="00CF182D" w:rsidRPr="00CF182D" w:rsidRDefault="00CF182D" w:rsidP="002F0AC3">
            <w:pPr>
              <w:pStyle w:val="TableTextRight"/>
              <w:keepNext/>
              <w:keepLines/>
            </w:pPr>
            <w:r w:rsidRPr="00CF182D">
              <w:t>1</w:t>
            </w:r>
            <w:r w:rsidR="005E2926">
              <w:t>3</w:t>
            </w:r>
            <w:r w:rsidRPr="00CF182D">
              <w:t>,</w:t>
            </w:r>
            <w:r w:rsidR="005E2926">
              <w:t>118</w:t>
            </w:r>
            <w:r w:rsidRPr="00CF182D">
              <w:t>,</w:t>
            </w:r>
            <w:r w:rsidR="005E2926">
              <w:t>891</w:t>
            </w:r>
          </w:p>
        </w:tc>
        <w:tc>
          <w:tcPr>
            <w:tcW w:w="1710" w:type="dxa"/>
          </w:tcPr>
          <w:p w14:paraId="3F8492D7" w14:textId="08EE7A61" w:rsidR="00CF182D" w:rsidRPr="00CF182D" w:rsidRDefault="00CF182D" w:rsidP="002F0AC3">
            <w:pPr>
              <w:pStyle w:val="TableTextRight"/>
              <w:keepNext/>
              <w:keepLines/>
            </w:pPr>
            <w:r w:rsidRPr="00CF182D">
              <w:t>1</w:t>
            </w:r>
            <w:r w:rsidR="005E2926">
              <w:t>3</w:t>
            </w:r>
            <w:r w:rsidRPr="00CF182D">
              <w:t>,</w:t>
            </w:r>
            <w:r w:rsidR="005E2926">
              <w:t>118</w:t>
            </w:r>
            <w:r w:rsidRPr="00CF182D">
              <w:t>,</w:t>
            </w:r>
            <w:r w:rsidR="005E2926">
              <w:t>891</w:t>
            </w:r>
          </w:p>
        </w:tc>
        <w:tc>
          <w:tcPr>
            <w:tcW w:w="1440" w:type="dxa"/>
          </w:tcPr>
          <w:p w14:paraId="5C0208C3" w14:textId="77777777" w:rsidR="00CF182D" w:rsidRPr="00CF182D" w:rsidRDefault="00CF182D" w:rsidP="002F0AC3">
            <w:pPr>
              <w:pStyle w:val="TableTextRight"/>
              <w:keepNext/>
              <w:keepLines/>
            </w:pPr>
            <w:r w:rsidRPr="00CF182D">
              <w:t>100.0%</w:t>
            </w:r>
          </w:p>
        </w:tc>
        <w:tc>
          <w:tcPr>
            <w:tcW w:w="1440" w:type="dxa"/>
          </w:tcPr>
          <w:p w14:paraId="551705B1" w14:textId="77777777" w:rsidR="00CF182D" w:rsidRPr="00CF182D" w:rsidRDefault="00CF182D" w:rsidP="002F0AC3">
            <w:pPr>
              <w:pStyle w:val="TableTextRight"/>
              <w:keepNext/>
              <w:keepLines/>
            </w:pPr>
            <w:r w:rsidRPr="00CF182D">
              <w:t>N/A</w:t>
            </w:r>
          </w:p>
        </w:tc>
      </w:tr>
      <w:tr w:rsidR="00CF182D" w:rsidRPr="00CF182D" w14:paraId="0AD73023" w14:textId="77777777" w:rsidTr="0049380E">
        <w:trPr>
          <w:trHeight w:val="350"/>
          <w:jc w:val="center"/>
        </w:trPr>
        <w:tc>
          <w:tcPr>
            <w:tcW w:w="1705" w:type="dxa"/>
          </w:tcPr>
          <w:p w14:paraId="5C32A36B" w14:textId="77777777" w:rsidR="00CF182D" w:rsidRPr="00CF182D" w:rsidRDefault="00CF182D" w:rsidP="0064669B">
            <w:pPr>
              <w:pStyle w:val="TableText"/>
            </w:pPr>
            <w:r w:rsidRPr="00CF182D">
              <w:t>Load</w:t>
            </w:r>
            <w:r w:rsidRPr="00CF182D">
              <w:rPr>
                <w:spacing w:val="-3"/>
              </w:rPr>
              <w:t xml:space="preserve"> </w:t>
            </w:r>
            <w:r w:rsidRPr="00CF182D">
              <w:t>management*</w:t>
            </w:r>
          </w:p>
        </w:tc>
        <w:tc>
          <w:tcPr>
            <w:tcW w:w="1710" w:type="dxa"/>
          </w:tcPr>
          <w:p w14:paraId="1DB41ECF" w14:textId="77777777" w:rsidR="00CF182D" w:rsidRPr="00CF182D" w:rsidRDefault="00CF182D" w:rsidP="0064669B">
            <w:pPr>
              <w:pStyle w:val="TableTextRight"/>
            </w:pPr>
            <w:r w:rsidRPr="00CF182D">
              <w:t>0.0%</w:t>
            </w:r>
          </w:p>
        </w:tc>
        <w:tc>
          <w:tcPr>
            <w:tcW w:w="1620" w:type="dxa"/>
          </w:tcPr>
          <w:p w14:paraId="220EA3FF" w14:textId="77777777" w:rsidR="00CF182D" w:rsidRPr="00CF182D" w:rsidRDefault="00CF182D" w:rsidP="0064669B">
            <w:pPr>
              <w:pStyle w:val="TableTextRight"/>
            </w:pPr>
            <w:r w:rsidRPr="00CF182D">
              <w:t>6,231</w:t>
            </w:r>
          </w:p>
        </w:tc>
        <w:tc>
          <w:tcPr>
            <w:tcW w:w="1710" w:type="dxa"/>
          </w:tcPr>
          <w:p w14:paraId="26B63B57" w14:textId="77777777" w:rsidR="00CF182D" w:rsidRPr="00CF182D" w:rsidRDefault="00CF182D" w:rsidP="0064669B">
            <w:pPr>
              <w:pStyle w:val="TableTextRight"/>
            </w:pPr>
            <w:r w:rsidRPr="00CF182D">
              <w:t>6,231</w:t>
            </w:r>
          </w:p>
        </w:tc>
        <w:tc>
          <w:tcPr>
            <w:tcW w:w="1440" w:type="dxa"/>
          </w:tcPr>
          <w:p w14:paraId="380F39F2" w14:textId="77777777" w:rsidR="00CF182D" w:rsidRPr="00CF182D" w:rsidRDefault="00CF182D" w:rsidP="0064669B">
            <w:pPr>
              <w:pStyle w:val="TableTextRight"/>
            </w:pPr>
            <w:r w:rsidRPr="00CF182D">
              <w:t>100.0%</w:t>
            </w:r>
          </w:p>
        </w:tc>
        <w:tc>
          <w:tcPr>
            <w:tcW w:w="1440" w:type="dxa"/>
          </w:tcPr>
          <w:p w14:paraId="3B2EBB60" w14:textId="77777777" w:rsidR="00CF182D" w:rsidRPr="00CF182D" w:rsidRDefault="00CF182D" w:rsidP="0064669B">
            <w:pPr>
              <w:pStyle w:val="TableTextRight"/>
            </w:pPr>
            <w:r w:rsidRPr="00CF182D">
              <w:t>N/A</w:t>
            </w:r>
          </w:p>
        </w:tc>
      </w:tr>
    </w:tbl>
    <w:p w14:paraId="0242E988" w14:textId="60997770" w:rsidR="00CF182D" w:rsidRDefault="00CF182D" w:rsidP="0049380E">
      <w:pPr>
        <w:pStyle w:val="TableFootnote"/>
        <w:ind w:left="90" w:hanging="90"/>
      </w:pPr>
      <w:r w:rsidRPr="00CF182D">
        <w:t>*</w:t>
      </w:r>
      <w:r>
        <w:t xml:space="preserve"> </w:t>
      </w:r>
      <w:r w:rsidRPr="00CF182D">
        <w:t>The review for the load management program included a census review of equations and interval meter data to estimate the baseline usage and the resulting level of load curtailment achieved for each event for all participants.</w:t>
      </w:r>
    </w:p>
    <w:p w14:paraId="7A87FF64" w14:textId="12DAF926" w:rsidR="00CF182D" w:rsidRDefault="00CF182D" w:rsidP="00CF182D">
      <w:pPr>
        <w:pStyle w:val="TableFootnote"/>
      </w:pPr>
    </w:p>
    <w:p w14:paraId="3BC3B3D7" w14:textId="59E6F130" w:rsidR="00CF182D" w:rsidRDefault="00CF182D" w:rsidP="00CF182D">
      <w:r>
        <w:t>Program-level realization rates are discussed in the detailed findings subsections. However, it is important to note that these results should only be viewed qualitatively due to the small sample sizes at the utility program level.</w:t>
      </w:r>
    </w:p>
    <w:p w14:paraId="1E695EA9" w14:textId="03E095FE" w:rsidR="00CF182D" w:rsidRDefault="00CF182D" w:rsidP="00CF182D">
      <w:r>
        <w:t xml:space="preserve">In program-level realization rates, we have also included a program documentation score of </w:t>
      </w:r>
      <w:r w:rsidRPr="00183327">
        <w:rPr>
          <w:i/>
        </w:rPr>
        <w:t>good</w:t>
      </w:r>
      <w:r>
        <w:t xml:space="preserve">, </w:t>
      </w:r>
      <w:r w:rsidRPr="00183327">
        <w:rPr>
          <w:i/>
        </w:rPr>
        <w:t>fair</w:t>
      </w:r>
      <w:r>
        <w:t xml:space="preserve">, or </w:t>
      </w:r>
      <w:r w:rsidRPr="00183327">
        <w:rPr>
          <w:i/>
        </w:rPr>
        <w:t>limited</w:t>
      </w:r>
      <w:r>
        <w:t xml:space="preserve">, as discussed in Section 3. For the overall utility program documentation score, the score of </w:t>
      </w:r>
      <w:r w:rsidRPr="00430AB6">
        <w:rPr>
          <w:i/>
          <w:iCs/>
        </w:rPr>
        <w:t>good</w:t>
      </w:r>
      <w:r>
        <w:t xml:space="preserve"> was given if 90 percent or more of the evaluated savings estimates received a score of </w:t>
      </w:r>
      <w:r w:rsidRPr="00183327">
        <w:rPr>
          <w:i/>
        </w:rPr>
        <w:t>good</w:t>
      </w:r>
      <w:r>
        <w:t xml:space="preserve"> or </w:t>
      </w:r>
      <w:r w:rsidRPr="00183327">
        <w:rPr>
          <w:i/>
        </w:rPr>
        <w:t>fair</w:t>
      </w:r>
      <w:r>
        <w:t xml:space="preserve"> due to program documentation received as indicated in detailed program findings. A score of </w:t>
      </w:r>
      <w:r w:rsidRPr="00430AB6">
        <w:rPr>
          <w:i/>
          <w:iCs/>
        </w:rPr>
        <w:t>fair</w:t>
      </w:r>
      <w:r>
        <w:t xml:space="preserve"> was given if 70 percent to 89 percent of the evaluated savings estimates received a score of </w:t>
      </w:r>
      <w:r w:rsidRPr="00183327">
        <w:rPr>
          <w:i/>
        </w:rPr>
        <w:t>good</w:t>
      </w:r>
      <w:r>
        <w:t xml:space="preserve"> or </w:t>
      </w:r>
      <w:r w:rsidRPr="00183327">
        <w:rPr>
          <w:i/>
        </w:rPr>
        <w:t>fair</w:t>
      </w:r>
      <w:r>
        <w:t xml:space="preserve">. A score of </w:t>
      </w:r>
      <w:r w:rsidRPr="00430AB6">
        <w:rPr>
          <w:i/>
          <w:iCs/>
        </w:rPr>
        <w:t>limited</w:t>
      </w:r>
      <w:r>
        <w:t xml:space="preserve"> was given if less than 70 percent of savings received a score of </w:t>
      </w:r>
      <w:r w:rsidRPr="00183327">
        <w:rPr>
          <w:i/>
        </w:rPr>
        <w:t>good</w:t>
      </w:r>
      <w:r>
        <w:t xml:space="preserve"> or </w:t>
      </w:r>
      <w:r w:rsidRPr="00183327">
        <w:rPr>
          <w:i/>
        </w:rPr>
        <w:t>fair</w:t>
      </w:r>
      <w:r>
        <w:t xml:space="preserve">. In general, a score of </w:t>
      </w:r>
      <w:r w:rsidRPr="00430AB6">
        <w:rPr>
          <w:i/>
          <w:iCs/>
        </w:rPr>
        <w:t>good</w:t>
      </w:r>
      <w:r>
        <w:t xml:space="preserve"> indicates the utility has established processes to collect sufficient documentation to verify savings</w:t>
      </w:r>
      <w:r w:rsidR="00BD6716">
        <w:t>. A</w:t>
      </w:r>
      <w:r>
        <w:t xml:space="preserve"> score of </w:t>
      </w:r>
      <w:r w:rsidRPr="00430AB6">
        <w:rPr>
          <w:i/>
          <w:iCs/>
        </w:rPr>
        <w:t>fair</w:t>
      </w:r>
      <w:r>
        <w:t xml:space="preserve"> also indicates established processes with some areas of improvement identified</w:t>
      </w:r>
      <w:r w:rsidR="00BD6716">
        <w:t>. A</w:t>
      </w:r>
      <w:r>
        <w:t xml:space="preserve"> score of </w:t>
      </w:r>
      <w:r w:rsidRPr="00430AB6">
        <w:rPr>
          <w:i/>
          <w:iCs/>
        </w:rPr>
        <w:t>limited</w:t>
      </w:r>
      <w:r>
        <w:t xml:space="preserve"> indicates program documentation improvements across more individual programs or high savings programs have been identified. Entergy received </w:t>
      </w:r>
      <w:r w:rsidRPr="00430AB6">
        <w:rPr>
          <w:i/>
          <w:iCs/>
        </w:rPr>
        <w:t>good</w:t>
      </w:r>
      <w:r>
        <w:t xml:space="preserve"> documentation scores for all of </w:t>
      </w:r>
      <w:r w:rsidR="00697973">
        <w:t>its</w:t>
      </w:r>
      <w:r>
        <w:t xml:space="preserve"> evaluated programs in PY2020.</w:t>
      </w:r>
    </w:p>
    <w:p w14:paraId="6AFA6D8F" w14:textId="1EB4C45E" w:rsidR="00CF182D" w:rsidRDefault="00CF182D" w:rsidP="0051122E">
      <w:pPr>
        <w:pStyle w:val="Heading3"/>
        <w:rPr>
          <w:rFonts w:hint="eastAsia"/>
        </w:rPr>
      </w:pPr>
      <w:bookmarkStart w:id="135" w:name="_Toc82513385"/>
      <w:r>
        <w:t>Cost-Effectiveness Results</w:t>
      </w:r>
      <w:bookmarkEnd w:id="135"/>
    </w:p>
    <w:p w14:paraId="2449FD90" w14:textId="77777777" w:rsidR="00CF182D" w:rsidRDefault="00CF182D" w:rsidP="00CF182D">
      <w:r>
        <w:t>Entergy’s overall portfolio had a cost-effectiveness score of 4.6.</w:t>
      </w:r>
    </w:p>
    <w:p w14:paraId="45914578" w14:textId="7348F1F2" w:rsidR="00CF182D" w:rsidRDefault="00CF182D" w:rsidP="00CF182D">
      <w:r>
        <w:t xml:space="preserve">The more cost-effective programs were </w:t>
      </w:r>
      <w:r w:rsidR="00BD6716">
        <w:t xml:space="preserve">the </w:t>
      </w:r>
      <w:r>
        <w:t xml:space="preserve">Commercial Solutions </w:t>
      </w:r>
      <w:r w:rsidR="005B24E3">
        <w:t>Market Transformation Program (</w:t>
      </w:r>
      <w:r>
        <w:t>MTP</w:t>
      </w:r>
      <w:r w:rsidR="005B24E3">
        <w:t>)</w:t>
      </w:r>
      <w:r>
        <w:t xml:space="preserve"> and </w:t>
      </w:r>
      <w:r w:rsidR="00BD6716">
        <w:t>the</w:t>
      </w:r>
      <w:r>
        <w:t xml:space="preserve"> Residential Solutions MTP</w:t>
      </w:r>
      <w:r w:rsidR="00BD6716">
        <w:t>; t</w:t>
      </w:r>
      <w:r>
        <w:t xml:space="preserve">he less cost-effective programs were </w:t>
      </w:r>
      <w:r w:rsidR="00BD6716">
        <w:t xml:space="preserve">the </w:t>
      </w:r>
      <w:r>
        <w:t xml:space="preserve">Hard-to-Reach </w:t>
      </w:r>
      <w:r w:rsidR="005B24E3">
        <w:t>Standard Offer Program (</w:t>
      </w:r>
      <w:r>
        <w:t>SOP</w:t>
      </w:r>
      <w:r w:rsidR="005B24E3">
        <w:t>)</w:t>
      </w:r>
      <w:r>
        <w:t xml:space="preserve"> and </w:t>
      </w:r>
      <w:r w:rsidR="00BD6716">
        <w:t xml:space="preserve">the </w:t>
      </w:r>
      <w:r>
        <w:t xml:space="preserve">Load Management SOP. All of Entergy’s programs were cost-effective in 2020. </w:t>
      </w:r>
    </w:p>
    <w:p w14:paraId="7594E5D1" w14:textId="75C065FE" w:rsidR="00CF182D" w:rsidRDefault="00CF182D" w:rsidP="00CF182D">
      <w:r>
        <w:t xml:space="preserve">The lifetime cost of evaluated savings was $0.014 per </w:t>
      </w:r>
      <w:r w:rsidR="005B24E3">
        <w:t xml:space="preserve">kilowatt-hour </w:t>
      </w:r>
      <w:r>
        <w:t xml:space="preserve">and $9.67 per </w:t>
      </w:r>
      <w:r w:rsidR="005B24E3">
        <w:t>kilowatt</w:t>
      </w:r>
      <w:r>
        <w:t>.</w:t>
      </w:r>
    </w:p>
    <w:p w14:paraId="68B58F22" w14:textId="655F1FD4" w:rsidR="00CF182D" w:rsidRDefault="00CF182D" w:rsidP="002F0AC3">
      <w:pPr>
        <w:pStyle w:val="Caption"/>
      </w:pPr>
      <w:bookmarkStart w:id="136" w:name="_Toc82513474"/>
      <w:r>
        <w:t xml:space="preserve">Table </w:t>
      </w:r>
      <w:r>
        <w:fldChar w:fldCharType="begin"/>
      </w:r>
      <w:r>
        <w:instrText>SEQ Table \* ARABIC</w:instrText>
      </w:r>
      <w:r>
        <w:fldChar w:fldCharType="separate"/>
      </w:r>
      <w:r w:rsidR="008A62D0">
        <w:rPr>
          <w:noProof/>
        </w:rPr>
        <w:t>27</w:t>
      </w:r>
      <w:r>
        <w:fldChar w:fldCharType="end"/>
      </w:r>
      <w:r>
        <w:t xml:space="preserve">. </w:t>
      </w:r>
      <w:r w:rsidRPr="000F0268">
        <w:t>Entergy Cost-Effectiveness Results</w:t>
      </w:r>
      <w:bookmarkEnd w:id="136"/>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4855"/>
        <w:gridCol w:w="1380"/>
        <w:gridCol w:w="1380"/>
        <w:gridCol w:w="1380"/>
      </w:tblGrid>
      <w:tr w:rsidR="00CF182D" w:rsidRPr="00CF182D" w14:paraId="50FA99D1" w14:textId="77777777" w:rsidTr="002F0AC3">
        <w:trPr>
          <w:trHeight w:val="782"/>
          <w:jc w:val="center"/>
        </w:trPr>
        <w:tc>
          <w:tcPr>
            <w:tcW w:w="4855" w:type="dxa"/>
            <w:shd w:val="clear" w:color="auto" w:fill="24408F"/>
            <w:vAlign w:val="bottom"/>
          </w:tcPr>
          <w:p w14:paraId="51B0B317" w14:textId="77777777" w:rsidR="00CF182D" w:rsidRPr="00CF182D" w:rsidRDefault="00CF182D" w:rsidP="0049380E">
            <w:pPr>
              <w:pStyle w:val="TableHeadingLeft"/>
              <w:keepNext/>
              <w:keepLines/>
            </w:pPr>
          </w:p>
          <w:p w14:paraId="037E508F" w14:textId="77777777" w:rsidR="00CF182D" w:rsidRPr="00CF182D" w:rsidRDefault="00CF182D" w:rsidP="0049380E">
            <w:pPr>
              <w:pStyle w:val="TableHeadingLeft"/>
              <w:keepNext/>
              <w:keepLines/>
            </w:pPr>
            <w:r w:rsidRPr="00CF182D">
              <w:t>Level</w:t>
            </w:r>
            <w:r w:rsidRPr="00CF182D">
              <w:rPr>
                <w:spacing w:val="-6"/>
              </w:rPr>
              <w:t xml:space="preserve"> </w:t>
            </w:r>
            <w:r w:rsidRPr="00CF182D">
              <w:t>of</w:t>
            </w:r>
            <w:r w:rsidRPr="00CF182D">
              <w:rPr>
                <w:spacing w:val="-4"/>
              </w:rPr>
              <w:t xml:space="preserve"> </w:t>
            </w:r>
            <w:r w:rsidRPr="00CF182D">
              <w:t>analysis</w:t>
            </w:r>
          </w:p>
        </w:tc>
        <w:tc>
          <w:tcPr>
            <w:tcW w:w="1380" w:type="dxa"/>
            <w:shd w:val="clear" w:color="auto" w:fill="24408F"/>
            <w:vAlign w:val="bottom"/>
          </w:tcPr>
          <w:p w14:paraId="1FE538C6" w14:textId="6F4281F6" w:rsidR="00CF182D" w:rsidRPr="00CF182D" w:rsidRDefault="00CF182D" w:rsidP="0049380E">
            <w:pPr>
              <w:pStyle w:val="TableHeadingRight"/>
              <w:keepNext/>
              <w:keepLines/>
            </w:pPr>
            <w:r w:rsidRPr="00CF182D">
              <w:t>Claimed</w:t>
            </w:r>
            <w:r w:rsidRPr="00CF182D">
              <w:rPr>
                <w:spacing w:val="-54"/>
              </w:rPr>
              <w:t xml:space="preserve"> </w:t>
            </w:r>
            <w:proofErr w:type="gramStart"/>
            <w:r w:rsidRPr="00CF182D">
              <w:t>savings</w:t>
            </w:r>
            <w:r w:rsidR="002F0AC3">
              <w:t xml:space="preserve"> </w:t>
            </w:r>
            <w:r w:rsidRPr="00CF182D">
              <w:rPr>
                <w:spacing w:val="-54"/>
              </w:rPr>
              <w:t xml:space="preserve"> </w:t>
            </w:r>
            <w:r w:rsidRPr="00CF182D">
              <w:t>results</w:t>
            </w:r>
            <w:proofErr w:type="gramEnd"/>
          </w:p>
        </w:tc>
        <w:tc>
          <w:tcPr>
            <w:tcW w:w="1380" w:type="dxa"/>
            <w:shd w:val="clear" w:color="auto" w:fill="24408F"/>
            <w:vAlign w:val="bottom"/>
          </w:tcPr>
          <w:p w14:paraId="37BFBE97" w14:textId="7A1F9108" w:rsidR="00CF182D" w:rsidRPr="00CF182D" w:rsidRDefault="00CF182D" w:rsidP="0049380E">
            <w:pPr>
              <w:pStyle w:val="TableHeadingRight"/>
              <w:keepNext/>
              <w:keepLines/>
            </w:pPr>
            <w:r w:rsidRPr="00CF182D">
              <w:t>Evaluated</w:t>
            </w:r>
            <w:r w:rsidRPr="00CF182D">
              <w:rPr>
                <w:spacing w:val="-54"/>
              </w:rPr>
              <w:t xml:space="preserve"> </w:t>
            </w:r>
            <w:proofErr w:type="gramStart"/>
            <w:r w:rsidRPr="00CF182D">
              <w:t>savings</w:t>
            </w:r>
            <w:r w:rsidR="002F0AC3">
              <w:t xml:space="preserve"> </w:t>
            </w:r>
            <w:r w:rsidRPr="00CF182D">
              <w:rPr>
                <w:spacing w:val="-54"/>
              </w:rPr>
              <w:t xml:space="preserve"> </w:t>
            </w:r>
            <w:r w:rsidRPr="00CF182D">
              <w:t>results</w:t>
            </w:r>
            <w:proofErr w:type="gramEnd"/>
          </w:p>
        </w:tc>
        <w:tc>
          <w:tcPr>
            <w:tcW w:w="1380" w:type="dxa"/>
            <w:shd w:val="clear" w:color="auto" w:fill="24408F"/>
            <w:vAlign w:val="bottom"/>
          </w:tcPr>
          <w:p w14:paraId="51FF7A10" w14:textId="376341B3" w:rsidR="00CF182D" w:rsidRPr="002F0AC3" w:rsidRDefault="00CF182D" w:rsidP="0049380E">
            <w:pPr>
              <w:pStyle w:val="TableHeadingRight"/>
              <w:keepNext/>
              <w:keepLines/>
            </w:pPr>
            <w:r w:rsidRPr="002F0AC3">
              <w:t>Net savings results</w:t>
            </w:r>
          </w:p>
        </w:tc>
      </w:tr>
      <w:tr w:rsidR="00CF182D" w:rsidRPr="00CF182D" w14:paraId="1257ED6A" w14:textId="77777777" w:rsidTr="002F0AC3">
        <w:trPr>
          <w:trHeight w:val="345"/>
          <w:jc w:val="center"/>
        </w:trPr>
        <w:tc>
          <w:tcPr>
            <w:tcW w:w="4855" w:type="dxa"/>
          </w:tcPr>
          <w:p w14:paraId="38EBD73E" w14:textId="1E7A2C9D" w:rsidR="00CF182D" w:rsidRPr="002F0AC3" w:rsidRDefault="00CF182D" w:rsidP="002F0AC3">
            <w:pPr>
              <w:pStyle w:val="TableText"/>
              <w:keepNext/>
              <w:keepLines/>
              <w:rPr>
                <w:b/>
                <w:bCs/>
              </w:rPr>
            </w:pPr>
            <w:r w:rsidRPr="002F0AC3">
              <w:rPr>
                <w:b/>
                <w:bCs/>
              </w:rPr>
              <w:t>Total</w:t>
            </w:r>
            <w:r w:rsidRPr="002F0AC3">
              <w:rPr>
                <w:b/>
                <w:bCs/>
                <w:spacing w:val="-4"/>
              </w:rPr>
              <w:t xml:space="preserve"> </w:t>
            </w:r>
            <w:r w:rsidR="005B24E3">
              <w:rPr>
                <w:b/>
                <w:bCs/>
              </w:rPr>
              <w:t>p</w:t>
            </w:r>
            <w:r w:rsidRPr="002F0AC3">
              <w:rPr>
                <w:b/>
                <w:bCs/>
              </w:rPr>
              <w:t>ortfolio</w:t>
            </w:r>
          </w:p>
        </w:tc>
        <w:tc>
          <w:tcPr>
            <w:tcW w:w="1380" w:type="dxa"/>
          </w:tcPr>
          <w:p w14:paraId="4AAD4A14" w14:textId="77777777" w:rsidR="00CF182D" w:rsidRPr="002F0AC3" w:rsidRDefault="00CF182D" w:rsidP="002F0AC3">
            <w:pPr>
              <w:pStyle w:val="TableTextRight"/>
              <w:keepNext/>
              <w:keepLines/>
              <w:rPr>
                <w:b/>
                <w:bCs/>
              </w:rPr>
            </w:pPr>
            <w:r w:rsidRPr="002F0AC3">
              <w:rPr>
                <w:b/>
                <w:bCs/>
              </w:rPr>
              <w:t xml:space="preserve">         4.61 </w:t>
            </w:r>
          </w:p>
        </w:tc>
        <w:tc>
          <w:tcPr>
            <w:tcW w:w="1380" w:type="dxa"/>
          </w:tcPr>
          <w:p w14:paraId="74FFB1F6" w14:textId="77777777" w:rsidR="00CF182D" w:rsidRPr="002F0AC3" w:rsidRDefault="00CF182D" w:rsidP="002F0AC3">
            <w:pPr>
              <w:pStyle w:val="TableTextRight"/>
              <w:keepNext/>
              <w:keepLines/>
              <w:rPr>
                <w:b/>
                <w:bCs/>
              </w:rPr>
            </w:pPr>
            <w:r w:rsidRPr="002F0AC3">
              <w:rPr>
                <w:b/>
                <w:bCs/>
              </w:rPr>
              <w:t xml:space="preserve">         4.61 </w:t>
            </w:r>
          </w:p>
        </w:tc>
        <w:tc>
          <w:tcPr>
            <w:tcW w:w="1380" w:type="dxa"/>
          </w:tcPr>
          <w:p w14:paraId="105B1C43" w14:textId="77777777" w:rsidR="00CF182D" w:rsidRPr="002F0AC3" w:rsidRDefault="00CF182D" w:rsidP="002F0AC3">
            <w:pPr>
              <w:pStyle w:val="TableTextRight"/>
              <w:keepNext/>
              <w:keepLines/>
              <w:rPr>
                <w:b/>
                <w:bCs/>
              </w:rPr>
            </w:pPr>
            <w:r w:rsidRPr="002F0AC3">
              <w:rPr>
                <w:b/>
                <w:bCs/>
              </w:rPr>
              <w:t xml:space="preserve">         4.13 </w:t>
            </w:r>
          </w:p>
        </w:tc>
      </w:tr>
      <w:tr w:rsidR="00CF182D" w:rsidRPr="00CF182D" w14:paraId="78AF7300" w14:textId="77777777" w:rsidTr="002F0AC3">
        <w:trPr>
          <w:trHeight w:val="345"/>
          <w:jc w:val="center"/>
        </w:trPr>
        <w:tc>
          <w:tcPr>
            <w:tcW w:w="4855" w:type="dxa"/>
          </w:tcPr>
          <w:p w14:paraId="523BC264" w14:textId="500E3B9B" w:rsidR="00CF182D" w:rsidRPr="002F0AC3" w:rsidRDefault="00CF182D" w:rsidP="002F0AC3">
            <w:pPr>
              <w:pStyle w:val="TableText"/>
              <w:rPr>
                <w:b/>
                <w:bCs/>
              </w:rPr>
            </w:pPr>
            <w:r w:rsidRPr="002F0AC3">
              <w:rPr>
                <w:b/>
                <w:bCs/>
              </w:rPr>
              <w:t>Total</w:t>
            </w:r>
            <w:r w:rsidRPr="002F0AC3">
              <w:rPr>
                <w:b/>
                <w:bCs/>
                <w:spacing w:val="-4"/>
              </w:rPr>
              <w:t xml:space="preserve"> </w:t>
            </w:r>
            <w:r w:rsidR="005B24E3">
              <w:rPr>
                <w:b/>
                <w:bCs/>
              </w:rPr>
              <w:t>p</w:t>
            </w:r>
            <w:r w:rsidRPr="002F0AC3">
              <w:rPr>
                <w:b/>
                <w:bCs/>
              </w:rPr>
              <w:t>ortfolio</w:t>
            </w:r>
            <w:r w:rsidRPr="002F0AC3">
              <w:rPr>
                <w:b/>
                <w:bCs/>
                <w:spacing w:val="-2"/>
              </w:rPr>
              <w:t xml:space="preserve"> </w:t>
            </w:r>
            <w:r w:rsidRPr="002F0AC3">
              <w:rPr>
                <w:b/>
                <w:bCs/>
              </w:rPr>
              <w:t>excluding</w:t>
            </w:r>
            <w:r w:rsidRPr="002F0AC3">
              <w:rPr>
                <w:b/>
                <w:bCs/>
                <w:spacing w:val="-3"/>
              </w:rPr>
              <w:t xml:space="preserve"> </w:t>
            </w:r>
            <w:r w:rsidRPr="002F0AC3">
              <w:rPr>
                <w:b/>
                <w:bCs/>
              </w:rPr>
              <w:t>low-income</w:t>
            </w:r>
            <w:r w:rsidRPr="002F0AC3">
              <w:rPr>
                <w:b/>
                <w:bCs/>
                <w:spacing w:val="-4"/>
              </w:rPr>
              <w:t xml:space="preserve"> </w:t>
            </w:r>
            <w:r w:rsidRPr="002F0AC3">
              <w:rPr>
                <w:b/>
                <w:bCs/>
              </w:rPr>
              <w:t>programs</w:t>
            </w:r>
          </w:p>
        </w:tc>
        <w:tc>
          <w:tcPr>
            <w:tcW w:w="1380" w:type="dxa"/>
          </w:tcPr>
          <w:p w14:paraId="599D49B9" w14:textId="77777777" w:rsidR="00CF182D" w:rsidRPr="002F0AC3" w:rsidRDefault="00CF182D" w:rsidP="002F0AC3">
            <w:pPr>
              <w:pStyle w:val="TableTextRight"/>
              <w:rPr>
                <w:b/>
                <w:bCs/>
              </w:rPr>
            </w:pPr>
            <w:r w:rsidRPr="002F0AC3">
              <w:rPr>
                <w:b/>
                <w:bCs/>
              </w:rPr>
              <w:t xml:space="preserve">         4.61 </w:t>
            </w:r>
          </w:p>
        </w:tc>
        <w:tc>
          <w:tcPr>
            <w:tcW w:w="1380" w:type="dxa"/>
          </w:tcPr>
          <w:p w14:paraId="02221E6B" w14:textId="77777777" w:rsidR="00CF182D" w:rsidRPr="002F0AC3" w:rsidRDefault="00CF182D" w:rsidP="002F0AC3">
            <w:pPr>
              <w:pStyle w:val="TableTextRight"/>
              <w:rPr>
                <w:b/>
                <w:bCs/>
              </w:rPr>
            </w:pPr>
            <w:r w:rsidRPr="002F0AC3">
              <w:rPr>
                <w:b/>
                <w:bCs/>
              </w:rPr>
              <w:t xml:space="preserve">         4.61 </w:t>
            </w:r>
          </w:p>
        </w:tc>
        <w:tc>
          <w:tcPr>
            <w:tcW w:w="1380" w:type="dxa"/>
          </w:tcPr>
          <w:p w14:paraId="71F5AB09" w14:textId="77777777" w:rsidR="00CF182D" w:rsidRPr="002F0AC3" w:rsidRDefault="00CF182D" w:rsidP="002F0AC3">
            <w:pPr>
              <w:pStyle w:val="TableTextRight"/>
              <w:rPr>
                <w:b/>
                <w:bCs/>
              </w:rPr>
            </w:pPr>
            <w:r w:rsidRPr="002F0AC3">
              <w:rPr>
                <w:b/>
                <w:bCs/>
              </w:rPr>
              <w:t xml:space="preserve">         4.13 </w:t>
            </w:r>
          </w:p>
        </w:tc>
      </w:tr>
      <w:tr w:rsidR="00CF182D" w:rsidRPr="00CF182D" w14:paraId="5574FC8B" w14:textId="77777777" w:rsidTr="002F0AC3">
        <w:trPr>
          <w:trHeight w:val="359"/>
          <w:jc w:val="center"/>
        </w:trPr>
        <w:tc>
          <w:tcPr>
            <w:tcW w:w="4855" w:type="dxa"/>
            <w:shd w:val="clear" w:color="auto" w:fill="BEBEBE"/>
          </w:tcPr>
          <w:p w14:paraId="7DDBCC25" w14:textId="77777777" w:rsidR="00CF182D" w:rsidRPr="002F0AC3" w:rsidRDefault="00CF182D" w:rsidP="002F0AC3">
            <w:pPr>
              <w:pStyle w:val="TableText"/>
              <w:rPr>
                <w:b/>
                <w:bCs/>
              </w:rPr>
            </w:pPr>
            <w:r w:rsidRPr="002F0AC3">
              <w:rPr>
                <w:b/>
                <w:bCs/>
              </w:rPr>
              <w:t>Commercial</w:t>
            </w:r>
          </w:p>
        </w:tc>
        <w:tc>
          <w:tcPr>
            <w:tcW w:w="1380" w:type="dxa"/>
            <w:shd w:val="clear" w:color="auto" w:fill="BEBEBE"/>
          </w:tcPr>
          <w:p w14:paraId="74339F19" w14:textId="77777777" w:rsidR="00CF182D" w:rsidRPr="002F0AC3" w:rsidRDefault="00CF182D" w:rsidP="002F0AC3">
            <w:pPr>
              <w:pStyle w:val="TableTextRight"/>
              <w:rPr>
                <w:b/>
                <w:bCs/>
              </w:rPr>
            </w:pPr>
            <w:r w:rsidRPr="002F0AC3">
              <w:rPr>
                <w:b/>
                <w:bCs/>
              </w:rPr>
              <w:t xml:space="preserve">         6.43 </w:t>
            </w:r>
          </w:p>
        </w:tc>
        <w:tc>
          <w:tcPr>
            <w:tcW w:w="1380" w:type="dxa"/>
            <w:shd w:val="clear" w:color="auto" w:fill="BEBEBE"/>
          </w:tcPr>
          <w:p w14:paraId="7B6B856E" w14:textId="77777777" w:rsidR="00CF182D" w:rsidRPr="002F0AC3" w:rsidRDefault="00CF182D" w:rsidP="002F0AC3">
            <w:pPr>
              <w:pStyle w:val="TableTextRight"/>
              <w:rPr>
                <w:b/>
                <w:bCs/>
              </w:rPr>
            </w:pPr>
            <w:r w:rsidRPr="002F0AC3">
              <w:rPr>
                <w:b/>
                <w:bCs/>
              </w:rPr>
              <w:t xml:space="preserve">         6.43 </w:t>
            </w:r>
          </w:p>
        </w:tc>
        <w:tc>
          <w:tcPr>
            <w:tcW w:w="1380" w:type="dxa"/>
            <w:shd w:val="clear" w:color="auto" w:fill="BEBEBE"/>
          </w:tcPr>
          <w:p w14:paraId="66EAB6D5" w14:textId="77777777" w:rsidR="00CF182D" w:rsidRPr="002F0AC3" w:rsidRDefault="00CF182D" w:rsidP="002F0AC3">
            <w:pPr>
              <w:pStyle w:val="TableTextRight"/>
              <w:rPr>
                <w:b/>
                <w:bCs/>
              </w:rPr>
            </w:pPr>
            <w:r w:rsidRPr="002F0AC3">
              <w:rPr>
                <w:b/>
                <w:bCs/>
              </w:rPr>
              <w:t xml:space="preserve">         5.64 </w:t>
            </w:r>
          </w:p>
        </w:tc>
      </w:tr>
      <w:tr w:rsidR="00CF182D" w:rsidRPr="00CF182D" w14:paraId="108985F8" w14:textId="77777777" w:rsidTr="002F0AC3">
        <w:trPr>
          <w:trHeight w:val="340"/>
          <w:jc w:val="center"/>
        </w:trPr>
        <w:tc>
          <w:tcPr>
            <w:tcW w:w="4855" w:type="dxa"/>
          </w:tcPr>
          <w:p w14:paraId="0409414F" w14:textId="77777777" w:rsidR="00CF182D" w:rsidRPr="00CF182D" w:rsidRDefault="00CF182D" w:rsidP="002F0AC3">
            <w:pPr>
              <w:pStyle w:val="TableText"/>
            </w:pPr>
            <w:r w:rsidRPr="00CF182D">
              <w:t>Commercial</w:t>
            </w:r>
            <w:r w:rsidRPr="00CF182D">
              <w:rPr>
                <w:spacing w:val="-4"/>
              </w:rPr>
              <w:t xml:space="preserve"> </w:t>
            </w:r>
            <w:r w:rsidRPr="00CF182D">
              <w:t>Solutions</w:t>
            </w:r>
            <w:r w:rsidRPr="00CF182D">
              <w:rPr>
                <w:spacing w:val="-2"/>
              </w:rPr>
              <w:t xml:space="preserve"> </w:t>
            </w:r>
            <w:r w:rsidRPr="00CF182D">
              <w:t>MTP</w:t>
            </w:r>
          </w:p>
        </w:tc>
        <w:tc>
          <w:tcPr>
            <w:tcW w:w="1380" w:type="dxa"/>
          </w:tcPr>
          <w:p w14:paraId="721B1AE2" w14:textId="77777777" w:rsidR="00CF182D" w:rsidRPr="002F0AC3" w:rsidRDefault="00CF182D" w:rsidP="002F0AC3">
            <w:pPr>
              <w:pStyle w:val="TableTextRight"/>
            </w:pPr>
            <w:r w:rsidRPr="002F0AC3">
              <w:t xml:space="preserve">         6.43 </w:t>
            </w:r>
          </w:p>
        </w:tc>
        <w:tc>
          <w:tcPr>
            <w:tcW w:w="1380" w:type="dxa"/>
          </w:tcPr>
          <w:p w14:paraId="14E3503B" w14:textId="77777777" w:rsidR="00CF182D" w:rsidRPr="002F0AC3" w:rsidRDefault="00CF182D" w:rsidP="002F0AC3">
            <w:pPr>
              <w:pStyle w:val="TableTextRight"/>
            </w:pPr>
            <w:r w:rsidRPr="002F0AC3">
              <w:t xml:space="preserve">         6.43 </w:t>
            </w:r>
          </w:p>
        </w:tc>
        <w:tc>
          <w:tcPr>
            <w:tcW w:w="1380" w:type="dxa"/>
          </w:tcPr>
          <w:p w14:paraId="6F89B249" w14:textId="77777777" w:rsidR="00CF182D" w:rsidRPr="002F0AC3" w:rsidRDefault="00CF182D" w:rsidP="002F0AC3">
            <w:pPr>
              <w:pStyle w:val="TableTextRight"/>
            </w:pPr>
            <w:r w:rsidRPr="002F0AC3">
              <w:t xml:space="preserve">         5.64 </w:t>
            </w:r>
          </w:p>
        </w:tc>
      </w:tr>
      <w:tr w:rsidR="00CF182D" w:rsidRPr="00CF182D" w14:paraId="13B957EE" w14:textId="77777777" w:rsidTr="002F0AC3">
        <w:trPr>
          <w:trHeight w:val="359"/>
          <w:jc w:val="center"/>
        </w:trPr>
        <w:tc>
          <w:tcPr>
            <w:tcW w:w="4855" w:type="dxa"/>
            <w:shd w:val="clear" w:color="auto" w:fill="BEBEBE"/>
          </w:tcPr>
          <w:p w14:paraId="06E540DB" w14:textId="77777777" w:rsidR="00CF182D" w:rsidRPr="002F0AC3" w:rsidRDefault="00CF182D" w:rsidP="002F0AC3">
            <w:pPr>
              <w:pStyle w:val="TableText"/>
              <w:rPr>
                <w:b/>
                <w:bCs/>
              </w:rPr>
            </w:pPr>
            <w:r w:rsidRPr="002F0AC3">
              <w:rPr>
                <w:b/>
                <w:bCs/>
              </w:rPr>
              <w:t>Residential</w:t>
            </w:r>
          </w:p>
        </w:tc>
        <w:tc>
          <w:tcPr>
            <w:tcW w:w="1380" w:type="dxa"/>
            <w:shd w:val="clear" w:color="auto" w:fill="BEBEBE"/>
          </w:tcPr>
          <w:p w14:paraId="23F5C928" w14:textId="77777777" w:rsidR="00CF182D" w:rsidRPr="002F0AC3" w:rsidRDefault="00CF182D" w:rsidP="002F0AC3">
            <w:pPr>
              <w:pStyle w:val="TableTextRight"/>
              <w:rPr>
                <w:b/>
                <w:bCs/>
              </w:rPr>
            </w:pPr>
            <w:r w:rsidRPr="002F0AC3">
              <w:rPr>
                <w:b/>
                <w:bCs/>
              </w:rPr>
              <w:t xml:space="preserve">         3.32 </w:t>
            </w:r>
          </w:p>
        </w:tc>
        <w:tc>
          <w:tcPr>
            <w:tcW w:w="1380" w:type="dxa"/>
            <w:shd w:val="clear" w:color="auto" w:fill="BEBEBE"/>
          </w:tcPr>
          <w:p w14:paraId="2732D4D5" w14:textId="77777777" w:rsidR="00CF182D" w:rsidRPr="002F0AC3" w:rsidRDefault="00CF182D" w:rsidP="002F0AC3">
            <w:pPr>
              <w:pStyle w:val="TableTextRight"/>
              <w:rPr>
                <w:b/>
                <w:bCs/>
              </w:rPr>
            </w:pPr>
            <w:r w:rsidRPr="002F0AC3">
              <w:rPr>
                <w:b/>
                <w:bCs/>
              </w:rPr>
              <w:t xml:space="preserve">         3.32 </w:t>
            </w:r>
          </w:p>
        </w:tc>
        <w:tc>
          <w:tcPr>
            <w:tcW w:w="1380" w:type="dxa"/>
            <w:shd w:val="clear" w:color="auto" w:fill="BEBEBE"/>
          </w:tcPr>
          <w:p w14:paraId="641BA5ED" w14:textId="77777777" w:rsidR="00CF182D" w:rsidRPr="002F0AC3" w:rsidRDefault="00CF182D" w:rsidP="002F0AC3">
            <w:pPr>
              <w:pStyle w:val="TableTextRight"/>
              <w:rPr>
                <w:b/>
                <w:bCs/>
              </w:rPr>
            </w:pPr>
            <w:r w:rsidRPr="002F0AC3">
              <w:rPr>
                <w:b/>
                <w:bCs/>
              </w:rPr>
              <w:t xml:space="preserve">         3.06 </w:t>
            </w:r>
          </w:p>
        </w:tc>
      </w:tr>
      <w:tr w:rsidR="00CF182D" w:rsidRPr="00CF182D" w14:paraId="3CF1A5F7" w14:textId="77777777" w:rsidTr="002F0AC3">
        <w:trPr>
          <w:trHeight w:val="345"/>
          <w:jc w:val="center"/>
        </w:trPr>
        <w:tc>
          <w:tcPr>
            <w:tcW w:w="4855" w:type="dxa"/>
          </w:tcPr>
          <w:p w14:paraId="486F0F57" w14:textId="77777777" w:rsidR="00CF182D" w:rsidRPr="00CF182D" w:rsidRDefault="00CF182D" w:rsidP="002F0AC3">
            <w:pPr>
              <w:pStyle w:val="TableText"/>
            </w:pPr>
            <w:r w:rsidRPr="00CF182D">
              <w:t>Residential</w:t>
            </w:r>
            <w:r w:rsidRPr="00CF182D">
              <w:rPr>
                <w:spacing w:val="-4"/>
              </w:rPr>
              <w:t xml:space="preserve"> </w:t>
            </w:r>
            <w:r w:rsidRPr="00CF182D">
              <w:t>SOP</w:t>
            </w:r>
          </w:p>
        </w:tc>
        <w:tc>
          <w:tcPr>
            <w:tcW w:w="1380" w:type="dxa"/>
          </w:tcPr>
          <w:p w14:paraId="67AC5A30" w14:textId="77777777" w:rsidR="00CF182D" w:rsidRPr="002F0AC3" w:rsidRDefault="00CF182D" w:rsidP="002F0AC3">
            <w:pPr>
              <w:pStyle w:val="TableTextRight"/>
            </w:pPr>
            <w:r w:rsidRPr="002F0AC3">
              <w:t xml:space="preserve">         2.96 </w:t>
            </w:r>
          </w:p>
        </w:tc>
        <w:tc>
          <w:tcPr>
            <w:tcW w:w="1380" w:type="dxa"/>
          </w:tcPr>
          <w:p w14:paraId="5A0CDE9E" w14:textId="77777777" w:rsidR="00CF182D" w:rsidRPr="002F0AC3" w:rsidRDefault="00CF182D" w:rsidP="002F0AC3">
            <w:pPr>
              <w:pStyle w:val="TableTextRight"/>
            </w:pPr>
            <w:r w:rsidRPr="002F0AC3">
              <w:t xml:space="preserve">         2.96 </w:t>
            </w:r>
          </w:p>
        </w:tc>
        <w:tc>
          <w:tcPr>
            <w:tcW w:w="1380" w:type="dxa"/>
          </w:tcPr>
          <w:p w14:paraId="3AC544EA" w14:textId="77777777" w:rsidR="00CF182D" w:rsidRPr="002F0AC3" w:rsidRDefault="00CF182D" w:rsidP="002F0AC3">
            <w:pPr>
              <w:pStyle w:val="TableTextRight"/>
            </w:pPr>
            <w:r w:rsidRPr="002F0AC3">
              <w:t xml:space="preserve">         2.67 </w:t>
            </w:r>
          </w:p>
        </w:tc>
      </w:tr>
      <w:tr w:rsidR="00CF182D" w:rsidRPr="00CF182D" w14:paraId="28243403" w14:textId="77777777" w:rsidTr="002F0AC3">
        <w:trPr>
          <w:trHeight w:val="350"/>
          <w:jc w:val="center"/>
        </w:trPr>
        <w:tc>
          <w:tcPr>
            <w:tcW w:w="4855" w:type="dxa"/>
          </w:tcPr>
          <w:p w14:paraId="1D78D038" w14:textId="26DA795C" w:rsidR="00CF182D" w:rsidRPr="00CF182D" w:rsidRDefault="00CF182D" w:rsidP="002F0AC3">
            <w:pPr>
              <w:pStyle w:val="TableText"/>
            </w:pPr>
            <w:r w:rsidRPr="00CF182D">
              <w:t>Residential</w:t>
            </w:r>
            <w:r w:rsidRPr="00CF182D">
              <w:rPr>
                <w:spacing w:val="-4"/>
              </w:rPr>
              <w:t xml:space="preserve"> </w:t>
            </w:r>
            <w:r w:rsidRPr="00CF182D">
              <w:t>Solutions</w:t>
            </w:r>
            <w:r w:rsidR="00ED2601">
              <w:t xml:space="preserve"> MTP</w:t>
            </w:r>
          </w:p>
        </w:tc>
        <w:tc>
          <w:tcPr>
            <w:tcW w:w="1380" w:type="dxa"/>
          </w:tcPr>
          <w:p w14:paraId="3ED8C5DE" w14:textId="77777777" w:rsidR="00CF182D" w:rsidRPr="002F0AC3" w:rsidRDefault="00CF182D" w:rsidP="002F0AC3">
            <w:pPr>
              <w:pStyle w:val="TableTextRight"/>
            </w:pPr>
            <w:r w:rsidRPr="002F0AC3">
              <w:t xml:space="preserve">         5.18 </w:t>
            </w:r>
          </w:p>
        </w:tc>
        <w:tc>
          <w:tcPr>
            <w:tcW w:w="1380" w:type="dxa"/>
          </w:tcPr>
          <w:p w14:paraId="1D2BA11B" w14:textId="77777777" w:rsidR="00CF182D" w:rsidRPr="002F0AC3" w:rsidRDefault="00CF182D" w:rsidP="002F0AC3">
            <w:pPr>
              <w:pStyle w:val="TableTextRight"/>
            </w:pPr>
            <w:r w:rsidRPr="002F0AC3">
              <w:t xml:space="preserve">         5.18 </w:t>
            </w:r>
          </w:p>
        </w:tc>
        <w:tc>
          <w:tcPr>
            <w:tcW w:w="1380" w:type="dxa"/>
          </w:tcPr>
          <w:p w14:paraId="2DD038EA" w14:textId="77777777" w:rsidR="00CF182D" w:rsidRPr="002F0AC3" w:rsidRDefault="00CF182D" w:rsidP="002F0AC3">
            <w:pPr>
              <w:pStyle w:val="TableTextRight"/>
            </w:pPr>
            <w:r w:rsidRPr="002F0AC3">
              <w:t xml:space="preserve">         4.69 </w:t>
            </w:r>
          </w:p>
        </w:tc>
      </w:tr>
      <w:tr w:rsidR="00CF182D" w:rsidRPr="00CF182D" w14:paraId="3171342B" w14:textId="77777777" w:rsidTr="002F0AC3">
        <w:trPr>
          <w:trHeight w:val="345"/>
          <w:jc w:val="center"/>
        </w:trPr>
        <w:tc>
          <w:tcPr>
            <w:tcW w:w="4855" w:type="dxa"/>
          </w:tcPr>
          <w:p w14:paraId="0FEC2A1D" w14:textId="77777777" w:rsidR="00CF182D" w:rsidRPr="00CF182D" w:rsidRDefault="00CF182D" w:rsidP="002F0AC3">
            <w:pPr>
              <w:pStyle w:val="TableText"/>
            </w:pPr>
            <w:r w:rsidRPr="00CF182D">
              <w:t>Hard-to-Reach</w:t>
            </w:r>
            <w:r w:rsidRPr="00CF182D">
              <w:rPr>
                <w:spacing w:val="-5"/>
              </w:rPr>
              <w:t xml:space="preserve"> </w:t>
            </w:r>
            <w:r w:rsidRPr="00CF182D">
              <w:t>SOP</w:t>
            </w:r>
          </w:p>
        </w:tc>
        <w:tc>
          <w:tcPr>
            <w:tcW w:w="1380" w:type="dxa"/>
          </w:tcPr>
          <w:p w14:paraId="721857E6" w14:textId="77777777" w:rsidR="00CF182D" w:rsidRPr="002F0AC3" w:rsidRDefault="00CF182D" w:rsidP="002F0AC3">
            <w:pPr>
              <w:pStyle w:val="TableTextRight"/>
            </w:pPr>
            <w:r w:rsidRPr="002F0AC3">
              <w:t xml:space="preserve">         2.37 </w:t>
            </w:r>
          </w:p>
        </w:tc>
        <w:tc>
          <w:tcPr>
            <w:tcW w:w="1380" w:type="dxa"/>
          </w:tcPr>
          <w:p w14:paraId="2AF109B1" w14:textId="77777777" w:rsidR="00CF182D" w:rsidRPr="002F0AC3" w:rsidRDefault="00CF182D" w:rsidP="002F0AC3">
            <w:pPr>
              <w:pStyle w:val="TableTextRight"/>
            </w:pPr>
            <w:r w:rsidRPr="002F0AC3">
              <w:t xml:space="preserve">         2.37 </w:t>
            </w:r>
          </w:p>
        </w:tc>
        <w:tc>
          <w:tcPr>
            <w:tcW w:w="1380" w:type="dxa"/>
          </w:tcPr>
          <w:p w14:paraId="7C0D9DF1" w14:textId="77777777" w:rsidR="00CF182D" w:rsidRPr="002F0AC3" w:rsidRDefault="00CF182D" w:rsidP="002F0AC3">
            <w:pPr>
              <w:pStyle w:val="TableTextRight"/>
            </w:pPr>
            <w:r w:rsidRPr="002F0AC3">
              <w:t xml:space="preserve">         2.37 </w:t>
            </w:r>
          </w:p>
        </w:tc>
      </w:tr>
      <w:tr w:rsidR="00CF182D" w:rsidRPr="00CF182D" w14:paraId="4085E88B" w14:textId="77777777" w:rsidTr="002F0AC3">
        <w:trPr>
          <w:trHeight w:val="359"/>
          <w:jc w:val="center"/>
        </w:trPr>
        <w:tc>
          <w:tcPr>
            <w:tcW w:w="4855" w:type="dxa"/>
            <w:shd w:val="clear" w:color="auto" w:fill="BEBEBE"/>
          </w:tcPr>
          <w:p w14:paraId="5EEB14C9" w14:textId="4D118878" w:rsidR="00CF182D" w:rsidRPr="002F0AC3" w:rsidRDefault="00CF182D" w:rsidP="002F0AC3">
            <w:pPr>
              <w:pStyle w:val="TableText"/>
              <w:rPr>
                <w:b/>
                <w:bCs/>
              </w:rPr>
            </w:pPr>
            <w:r w:rsidRPr="002F0AC3">
              <w:rPr>
                <w:b/>
                <w:bCs/>
              </w:rPr>
              <w:t>Load</w:t>
            </w:r>
            <w:r w:rsidRPr="002F0AC3">
              <w:rPr>
                <w:b/>
                <w:bCs/>
                <w:spacing w:val="-4"/>
              </w:rPr>
              <w:t xml:space="preserve"> </w:t>
            </w:r>
            <w:r w:rsidR="005B24E3">
              <w:rPr>
                <w:b/>
                <w:bCs/>
              </w:rPr>
              <w:t>m</w:t>
            </w:r>
            <w:r w:rsidRPr="002F0AC3">
              <w:rPr>
                <w:b/>
                <w:bCs/>
              </w:rPr>
              <w:t>anagement</w:t>
            </w:r>
          </w:p>
        </w:tc>
        <w:tc>
          <w:tcPr>
            <w:tcW w:w="1380" w:type="dxa"/>
            <w:shd w:val="clear" w:color="auto" w:fill="BEBEBE"/>
          </w:tcPr>
          <w:p w14:paraId="7B894193" w14:textId="77777777" w:rsidR="00CF182D" w:rsidRPr="002F0AC3" w:rsidRDefault="00CF182D" w:rsidP="002F0AC3">
            <w:pPr>
              <w:pStyle w:val="TableTextRight"/>
              <w:rPr>
                <w:b/>
                <w:bCs/>
              </w:rPr>
            </w:pPr>
            <w:r w:rsidRPr="002F0AC3">
              <w:rPr>
                <w:b/>
                <w:bCs/>
              </w:rPr>
              <w:t xml:space="preserve">         1.58 </w:t>
            </w:r>
          </w:p>
        </w:tc>
        <w:tc>
          <w:tcPr>
            <w:tcW w:w="1380" w:type="dxa"/>
            <w:shd w:val="clear" w:color="auto" w:fill="BEBEBE"/>
          </w:tcPr>
          <w:p w14:paraId="5BA5AD72" w14:textId="77777777" w:rsidR="00CF182D" w:rsidRPr="002F0AC3" w:rsidRDefault="00CF182D" w:rsidP="002F0AC3">
            <w:pPr>
              <w:pStyle w:val="TableTextRight"/>
              <w:rPr>
                <w:b/>
                <w:bCs/>
              </w:rPr>
            </w:pPr>
            <w:r w:rsidRPr="002F0AC3">
              <w:rPr>
                <w:b/>
                <w:bCs/>
              </w:rPr>
              <w:t xml:space="preserve">         1.58 </w:t>
            </w:r>
          </w:p>
        </w:tc>
        <w:tc>
          <w:tcPr>
            <w:tcW w:w="1380" w:type="dxa"/>
            <w:shd w:val="clear" w:color="auto" w:fill="BEBEBE"/>
          </w:tcPr>
          <w:p w14:paraId="7DFBD0CB" w14:textId="77777777" w:rsidR="00CF182D" w:rsidRPr="002F0AC3" w:rsidRDefault="00CF182D" w:rsidP="002F0AC3">
            <w:pPr>
              <w:pStyle w:val="TableTextRight"/>
              <w:rPr>
                <w:b/>
                <w:bCs/>
              </w:rPr>
            </w:pPr>
            <w:r w:rsidRPr="002F0AC3">
              <w:rPr>
                <w:b/>
                <w:bCs/>
              </w:rPr>
              <w:t xml:space="preserve">         1.58 </w:t>
            </w:r>
          </w:p>
        </w:tc>
      </w:tr>
      <w:tr w:rsidR="00CF182D" w:rsidRPr="00CF182D" w14:paraId="0DADCC23" w14:textId="77777777" w:rsidTr="002F0AC3">
        <w:trPr>
          <w:trHeight w:val="347"/>
          <w:jc w:val="center"/>
        </w:trPr>
        <w:tc>
          <w:tcPr>
            <w:tcW w:w="4855" w:type="dxa"/>
          </w:tcPr>
          <w:p w14:paraId="6C36EC71" w14:textId="77777777" w:rsidR="00CF182D" w:rsidRPr="00CF182D" w:rsidRDefault="00CF182D" w:rsidP="002F0AC3">
            <w:pPr>
              <w:pStyle w:val="TableText"/>
            </w:pPr>
            <w:r w:rsidRPr="00CF182D">
              <w:t>Load</w:t>
            </w:r>
            <w:r w:rsidRPr="00CF182D">
              <w:rPr>
                <w:spacing w:val="-2"/>
              </w:rPr>
              <w:t xml:space="preserve"> </w:t>
            </w:r>
            <w:r w:rsidRPr="00CF182D">
              <w:t>Management</w:t>
            </w:r>
            <w:r w:rsidRPr="00CF182D">
              <w:rPr>
                <w:spacing w:val="-2"/>
              </w:rPr>
              <w:t xml:space="preserve"> </w:t>
            </w:r>
            <w:r w:rsidRPr="00CF182D">
              <w:t>SOP</w:t>
            </w:r>
          </w:p>
        </w:tc>
        <w:tc>
          <w:tcPr>
            <w:tcW w:w="1380" w:type="dxa"/>
          </w:tcPr>
          <w:p w14:paraId="1219A3FD" w14:textId="77777777" w:rsidR="00CF182D" w:rsidRPr="002F0AC3" w:rsidRDefault="00CF182D" w:rsidP="002F0AC3">
            <w:pPr>
              <w:pStyle w:val="TableTextRight"/>
            </w:pPr>
            <w:r w:rsidRPr="002F0AC3">
              <w:t xml:space="preserve">         1.58 </w:t>
            </w:r>
          </w:p>
        </w:tc>
        <w:tc>
          <w:tcPr>
            <w:tcW w:w="1380" w:type="dxa"/>
          </w:tcPr>
          <w:p w14:paraId="7CB4DAFA" w14:textId="77777777" w:rsidR="00CF182D" w:rsidRPr="002F0AC3" w:rsidRDefault="00CF182D" w:rsidP="002F0AC3">
            <w:pPr>
              <w:pStyle w:val="TableTextRight"/>
            </w:pPr>
            <w:r w:rsidRPr="002F0AC3">
              <w:t xml:space="preserve">         1.58 </w:t>
            </w:r>
          </w:p>
        </w:tc>
        <w:tc>
          <w:tcPr>
            <w:tcW w:w="1380" w:type="dxa"/>
          </w:tcPr>
          <w:p w14:paraId="4141A042" w14:textId="77777777" w:rsidR="00CF182D" w:rsidRPr="002F0AC3" w:rsidRDefault="00CF182D" w:rsidP="002F0AC3">
            <w:pPr>
              <w:pStyle w:val="TableTextRight"/>
            </w:pPr>
            <w:r w:rsidRPr="002F0AC3">
              <w:t xml:space="preserve">         1.58 </w:t>
            </w:r>
          </w:p>
        </w:tc>
      </w:tr>
    </w:tbl>
    <w:p w14:paraId="3584F8FD" w14:textId="5701BB22" w:rsidR="00CF182D" w:rsidRDefault="00CF182D" w:rsidP="0051122E">
      <w:pPr>
        <w:pStyle w:val="Heading2"/>
        <w:rPr>
          <w:rFonts w:hint="eastAsia"/>
        </w:rPr>
      </w:pPr>
      <w:bookmarkStart w:id="137" w:name="_Toc82513386"/>
      <w:r>
        <w:t>Claimed Savings Adjustments</w:t>
      </w:r>
      <w:bookmarkEnd w:id="137"/>
    </w:p>
    <w:p w14:paraId="0FF55453" w14:textId="7F4E45D5" w:rsidR="00CF182D" w:rsidRDefault="00CF182D" w:rsidP="00CF182D">
      <w:r>
        <w:t xml:space="preserve">As discussed above, utilities are provided the opportunity to adjust savings at the project level based on interim EM&amp;V findings. </w:t>
      </w:r>
      <w:r w:rsidR="00C32956">
        <w:fldChar w:fldCharType="begin"/>
      </w:r>
      <w:r w:rsidR="00C32956">
        <w:instrText xml:space="preserve"> REF _Ref80791262 \h </w:instrText>
      </w:r>
      <w:r w:rsidR="00C32956">
        <w:fldChar w:fldCharType="separate"/>
      </w:r>
      <w:r w:rsidR="008A62D0">
        <w:t xml:space="preserve">Table </w:t>
      </w:r>
      <w:r w:rsidR="008A62D0">
        <w:rPr>
          <w:noProof/>
        </w:rPr>
        <w:t>28</w:t>
      </w:r>
      <w:r w:rsidR="00C32956">
        <w:fldChar w:fldCharType="end"/>
      </w:r>
      <w:r>
        <w:t xml:space="preserve"> summarizes claimed savings adjustments recommended by the EM&amp;V team. Realization rates assume the following adjustments will be included in Entergy’s May 1 filing.</w:t>
      </w:r>
      <w:r w:rsidR="002F0AC3">
        <w:br/>
      </w:r>
    </w:p>
    <w:p w14:paraId="7FE1BC04" w14:textId="03BC8F09" w:rsidR="00CF182D" w:rsidRDefault="00CF182D" w:rsidP="00CF182D">
      <w:pPr>
        <w:pStyle w:val="Caption"/>
      </w:pPr>
      <w:bookmarkStart w:id="138" w:name="_Ref80791262"/>
      <w:bookmarkStart w:id="139" w:name="_Toc82513475"/>
      <w:r>
        <w:t xml:space="preserve">Table </w:t>
      </w:r>
      <w:r>
        <w:fldChar w:fldCharType="begin"/>
      </w:r>
      <w:r>
        <w:instrText>SEQ Table \* ARABIC</w:instrText>
      </w:r>
      <w:r>
        <w:fldChar w:fldCharType="separate"/>
      </w:r>
      <w:r w:rsidR="008A62D0">
        <w:rPr>
          <w:noProof/>
        </w:rPr>
        <w:t>28</w:t>
      </w:r>
      <w:r>
        <w:fldChar w:fldCharType="end"/>
      </w:r>
      <w:bookmarkEnd w:id="138"/>
      <w:r>
        <w:t xml:space="preserve">. </w:t>
      </w:r>
      <w:r w:rsidRPr="00933B06">
        <w:t>Evaluation, Measurement, and Verification Claimed Savings Adjustments by Program (Prior to EECRF</w:t>
      </w:r>
      <w:r>
        <w:rPr>
          <w:rStyle w:val="FootnoteReference"/>
        </w:rPr>
        <w:footnoteReference w:id="10"/>
      </w:r>
      <w:r w:rsidRPr="00933B06">
        <w:t xml:space="preserve"> Filing)</w:t>
      </w:r>
      <w:bookmarkEnd w:id="139"/>
    </w:p>
    <w:tbl>
      <w:tblPr>
        <w:tblW w:w="9454"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3236"/>
        <w:gridCol w:w="3152"/>
        <w:gridCol w:w="3066"/>
      </w:tblGrid>
      <w:tr w:rsidR="00CF182D" w:rsidRPr="00CF182D" w14:paraId="45EFD699" w14:textId="77777777" w:rsidTr="002F0AC3">
        <w:trPr>
          <w:trHeight w:val="577"/>
          <w:jc w:val="center"/>
        </w:trPr>
        <w:tc>
          <w:tcPr>
            <w:tcW w:w="3236" w:type="dxa"/>
            <w:shd w:val="clear" w:color="auto" w:fill="24408F"/>
            <w:vAlign w:val="bottom"/>
          </w:tcPr>
          <w:p w14:paraId="2AFE291C" w14:textId="77777777" w:rsidR="00CF182D" w:rsidRPr="002F0AC3" w:rsidRDefault="00CF182D" w:rsidP="002F0AC3">
            <w:pPr>
              <w:pStyle w:val="TableHeadingLeft"/>
            </w:pPr>
            <w:r w:rsidRPr="002F0AC3">
              <w:t>Program</w:t>
            </w:r>
          </w:p>
        </w:tc>
        <w:tc>
          <w:tcPr>
            <w:tcW w:w="3152" w:type="dxa"/>
            <w:shd w:val="clear" w:color="auto" w:fill="24408F"/>
            <w:vAlign w:val="bottom"/>
          </w:tcPr>
          <w:p w14:paraId="737BEAA4" w14:textId="77777777" w:rsidR="00CF182D" w:rsidRPr="002F0AC3" w:rsidRDefault="00CF182D" w:rsidP="002F0AC3">
            <w:pPr>
              <w:pStyle w:val="TableHeadingRight"/>
            </w:pPr>
            <w:r w:rsidRPr="002F0AC3">
              <w:t>EM&amp;V demand claimed savings adjustments (kW)</w:t>
            </w:r>
          </w:p>
        </w:tc>
        <w:tc>
          <w:tcPr>
            <w:tcW w:w="3066" w:type="dxa"/>
            <w:shd w:val="clear" w:color="auto" w:fill="24408F"/>
            <w:vAlign w:val="bottom"/>
          </w:tcPr>
          <w:p w14:paraId="73E57CC0" w14:textId="77777777" w:rsidR="00CF182D" w:rsidRPr="002F0AC3" w:rsidRDefault="00CF182D" w:rsidP="002F0AC3">
            <w:pPr>
              <w:pStyle w:val="TableHeadingRight"/>
            </w:pPr>
            <w:r w:rsidRPr="002F0AC3">
              <w:t>EM&amp;V energy claimed savings adjustments (kWh)</w:t>
            </w:r>
          </w:p>
        </w:tc>
      </w:tr>
      <w:tr w:rsidR="00CF182D" w:rsidRPr="00CF182D" w14:paraId="6D585C0E" w14:textId="77777777" w:rsidTr="004B52C1">
        <w:trPr>
          <w:trHeight w:val="350"/>
          <w:jc w:val="center"/>
        </w:trPr>
        <w:tc>
          <w:tcPr>
            <w:tcW w:w="3236" w:type="dxa"/>
          </w:tcPr>
          <w:p w14:paraId="1D08875F" w14:textId="77777777" w:rsidR="00CF182D" w:rsidRPr="00CF182D" w:rsidRDefault="00CF182D" w:rsidP="002F0AC3">
            <w:pPr>
              <w:pStyle w:val="TableText"/>
            </w:pPr>
            <w:r w:rsidRPr="00CF182D">
              <w:t>Commercial</w:t>
            </w:r>
            <w:r w:rsidRPr="00CF182D">
              <w:rPr>
                <w:spacing w:val="-4"/>
              </w:rPr>
              <w:t xml:space="preserve"> </w:t>
            </w:r>
            <w:r w:rsidRPr="00CF182D">
              <w:t>Solutions</w:t>
            </w:r>
            <w:r w:rsidRPr="00CF182D">
              <w:rPr>
                <w:spacing w:val="-2"/>
              </w:rPr>
              <w:t xml:space="preserve"> </w:t>
            </w:r>
            <w:r w:rsidRPr="00CF182D">
              <w:t>MTP</w:t>
            </w:r>
          </w:p>
        </w:tc>
        <w:tc>
          <w:tcPr>
            <w:tcW w:w="3152" w:type="dxa"/>
          </w:tcPr>
          <w:p w14:paraId="6B3E0E8B" w14:textId="77777777" w:rsidR="00CF182D" w:rsidRPr="00CF182D" w:rsidRDefault="00CF182D" w:rsidP="002F0AC3">
            <w:pPr>
              <w:pStyle w:val="TableTextRight"/>
            </w:pPr>
            <w:r w:rsidRPr="00CF182D">
              <w:t>-204.3</w:t>
            </w:r>
          </w:p>
        </w:tc>
        <w:tc>
          <w:tcPr>
            <w:tcW w:w="3066" w:type="dxa"/>
          </w:tcPr>
          <w:p w14:paraId="46C0CBD4" w14:textId="77777777" w:rsidR="00CF182D" w:rsidRPr="00CF182D" w:rsidRDefault="00CF182D" w:rsidP="002F0AC3">
            <w:pPr>
              <w:pStyle w:val="TableTextRight"/>
            </w:pPr>
            <w:r w:rsidRPr="00CF182D">
              <w:t>0.00</w:t>
            </w:r>
          </w:p>
        </w:tc>
      </w:tr>
      <w:tr w:rsidR="00CF182D" w:rsidRPr="00CF182D" w14:paraId="61978E49" w14:textId="77777777" w:rsidTr="004B52C1">
        <w:trPr>
          <w:trHeight w:val="352"/>
          <w:jc w:val="center"/>
        </w:trPr>
        <w:tc>
          <w:tcPr>
            <w:tcW w:w="3236" w:type="dxa"/>
          </w:tcPr>
          <w:p w14:paraId="71D06F55" w14:textId="77777777" w:rsidR="00CF182D" w:rsidRPr="002F0AC3" w:rsidRDefault="00CF182D" w:rsidP="002F0AC3">
            <w:pPr>
              <w:pStyle w:val="TableText"/>
              <w:rPr>
                <w:b/>
                <w:bCs/>
              </w:rPr>
            </w:pPr>
            <w:r w:rsidRPr="002F0AC3">
              <w:rPr>
                <w:b/>
                <w:bCs/>
              </w:rPr>
              <w:t>Total</w:t>
            </w:r>
          </w:p>
        </w:tc>
        <w:tc>
          <w:tcPr>
            <w:tcW w:w="3152" w:type="dxa"/>
          </w:tcPr>
          <w:p w14:paraId="644BFF98" w14:textId="77777777" w:rsidR="00CF182D" w:rsidRPr="002F0AC3" w:rsidRDefault="00CF182D" w:rsidP="002F0AC3">
            <w:pPr>
              <w:pStyle w:val="TableTextRight"/>
              <w:rPr>
                <w:b/>
                <w:bCs/>
              </w:rPr>
            </w:pPr>
            <w:r w:rsidRPr="002F0AC3">
              <w:rPr>
                <w:b/>
                <w:bCs/>
              </w:rPr>
              <w:t>-204.3</w:t>
            </w:r>
          </w:p>
        </w:tc>
        <w:tc>
          <w:tcPr>
            <w:tcW w:w="3066" w:type="dxa"/>
          </w:tcPr>
          <w:p w14:paraId="529963D4" w14:textId="77777777" w:rsidR="00CF182D" w:rsidRPr="002F0AC3" w:rsidRDefault="00CF182D" w:rsidP="002F0AC3">
            <w:pPr>
              <w:pStyle w:val="TableTextRight"/>
              <w:rPr>
                <w:b/>
                <w:bCs/>
              </w:rPr>
            </w:pPr>
            <w:r w:rsidRPr="002F0AC3">
              <w:rPr>
                <w:b/>
                <w:bCs/>
              </w:rPr>
              <w:t>0.00</w:t>
            </w:r>
          </w:p>
        </w:tc>
      </w:tr>
    </w:tbl>
    <w:p w14:paraId="38AD28D3" w14:textId="4A74D145" w:rsidR="00CF182D" w:rsidRDefault="00CF182D" w:rsidP="0049380E">
      <w:pPr>
        <w:pStyle w:val="Heading2"/>
        <w:rPr>
          <w:rFonts w:hint="eastAsia"/>
        </w:rPr>
      </w:pPr>
      <w:bookmarkStart w:id="140" w:name="_Toc82513387"/>
      <w:r>
        <w:t>Detailed Findings—Commercial</w:t>
      </w:r>
      <w:bookmarkEnd w:id="140"/>
    </w:p>
    <w:p w14:paraId="4A02D6B0" w14:textId="7E8D1D87" w:rsidR="00CF182D" w:rsidRDefault="00CF182D" w:rsidP="0049380E">
      <w:pPr>
        <w:pStyle w:val="Heading3"/>
        <w:rPr>
          <w:rFonts w:hint="eastAsia"/>
        </w:rPr>
      </w:pPr>
      <w:bookmarkStart w:id="141" w:name="_Toc82513388"/>
      <w:r>
        <w:t>Commercial Solutions Market Transformation Program (MTP)</w:t>
      </w:r>
      <w:bookmarkEnd w:id="141"/>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39"/>
        <w:gridCol w:w="1037"/>
        <w:gridCol w:w="1039"/>
        <w:gridCol w:w="1039"/>
        <w:gridCol w:w="1039"/>
        <w:gridCol w:w="1039"/>
        <w:gridCol w:w="1040"/>
        <w:gridCol w:w="1039"/>
      </w:tblGrid>
      <w:tr w:rsidR="00CF182D" w:rsidRPr="00CF182D" w14:paraId="71B08C8D" w14:textId="77777777" w:rsidTr="0049380E">
        <w:trPr>
          <w:trHeight w:val="1484"/>
          <w:jc w:val="center"/>
        </w:trPr>
        <w:tc>
          <w:tcPr>
            <w:tcW w:w="1039" w:type="dxa"/>
            <w:shd w:val="clear" w:color="auto" w:fill="24408F"/>
            <w:textDirection w:val="btLr"/>
            <w:vAlign w:val="bottom"/>
          </w:tcPr>
          <w:p w14:paraId="10507A0A" w14:textId="77777777" w:rsidR="00CF182D" w:rsidRPr="00CF182D" w:rsidRDefault="00CF182D" w:rsidP="0049380E">
            <w:pPr>
              <w:keepNext/>
              <w:keepLines/>
              <w:autoSpaceDE w:val="0"/>
              <w:autoSpaceDN w:val="0"/>
              <w:spacing w:before="0" w:after="60" w:line="247" w:lineRule="auto"/>
              <w:ind w:left="113" w:right="144"/>
              <w:rPr>
                <w:rFonts w:eastAsia="Arial" w:cs="Arial"/>
                <w:b/>
                <w:sz w:val="16"/>
                <w:szCs w:val="22"/>
              </w:rPr>
            </w:pPr>
            <w:r w:rsidRPr="00CF182D">
              <w:rPr>
                <w:rFonts w:eastAsia="Arial" w:cs="Arial"/>
                <w:b/>
                <w:color w:val="FFFFFF"/>
                <w:sz w:val="16"/>
                <w:szCs w:val="22"/>
              </w:rPr>
              <w:t>Program</w:t>
            </w:r>
            <w:r w:rsidRPr="00CF182D">
              <w:rPr>
                <w:rFonts w:eastAsia="Arial" w:cs="Arial"/>
                <w:b/>
                <w:color w:val="FFFFFF"/>
                <w:spacing w:val="1"/>
                <w:sz w:val="16"/>
                <w:szCs w:val="22"/>
              </w:rPr>
              <w:t xml:space="preserve"> </w:t>
            </w:r>
            <w:r w:rsidRPr="00CF182D">
              <w:rPr>
                <w:rFonts w:eastAsia="Arial" w:cs="Arial"/>
                <w:b/>
                <w:color w:val="FFFFFF"/>
                <w:spacing w:val="-1"/>
                <w:sz w:val="16"/>
                <w:szCs w:val="22"/>
              </w:rPr>
              <w:t xml:space="preserve">contribution </w:t>
            </w:r>
            <w:r w:rsidRPr="00CF182D">
              <w:rPr>
                <w:rFonts w:eastAsia="Arial" w:cs="Arial"/>
                <w:b/>
                <w:color w:val="FFFFFF"/>
                <w:sz w:val="16"/>
                <w:szCs w:val="22"/>
              </w:rPr>
              <w:t>to</w:t>
            </w:r>
            <w:r w:rsidRPr="00CF182D">
              <w:rPr>
                <w:rFonts w:eastAsia="Arial" w:cs="Arial"/>
                <w:b/>
                <w:color w:val="FFFFFF"/>
                <w:spacing w:val="-42"/>
                <w:sz w:val="16"/>
                <w:szCs w:val="22"/>
              </w:rPr>
              <w:t xml:space="preserve"> </w:t>
            </w:r>
            <w:r w:rsidRPr="00CF182D">
              <w:rPr>
                <w:rFonts w:eastAsia="Arial" w:cs="Arial"/>
                <w:b/>
                <w:color w:val="FFFFFF"/>
                <w:sz w:val="16"/>
                <w:szCs w:val="22"/>
              </w:rPr>
              <w:t>portfolio</w:t>
            </w:r>
            <w:r w:rsidRPr="00CF182D">
              <w:rPr>
                <w:rFonts w:eastAsia="Arial" w:cs="Arial"/>
                <w:b/>
                <w:color w:val="FFFFFF"/>
                <w:spacing w:val="1"/>
                <w:sz w:val="16"/>
                <w:szCs w:val="22"/>
              </w:rPr>
              <w:t xml:space="preserve"> </w:t>
            </w:r>
            <w:r w:rsidRPr="00CF182D">
              <w:rPr>
                <w:rFonts w:eastAsia="Arial" w:cs="Arial"/>
                <w:b/>
                <w:color w:val="FFFFFF"/>
                <w:sz w:val="16"/>
                <w:szCs w:val="22"/>
              </w:rPr>
              <w:t>savings</w:t>
            </w:r>
            <w:r w:rsidRPr="00CF182D">
              <w:rPr>
                <w:rFonts w:eastAsia="Arial" w:cs="Arial"/>
                <w:b/>
                <w:color w:val="FFFFFF"/>
                <w:spacing w:val="-1"/>
                <w:sz w:val="16"/>
                <w:szCs w:val="22"/>
              </w:rPr>
              <w:t xml:space="preserve"> </w:t>
            </w:r>
            <w:r w:rsidRPr="00CF182D">
              <w:rPr>
                <w:rFonts w:eastAsia="Arial" w:cs="Arial"/>
                <w:b/>
                <w:color w:val="FFFFFF"/>
                <w:sz w:val="16"/>
                <w:szCs w:val="22"/>
              </w:rPr>
              <w:t>(kW)</w:t>
            </w:r>
          </w:p>
        </w:tc>
        <w:tc>
          <w:tcPr>
            <w:tcW w:w="1039" w:type="dxa"/>
            <w:shd w:val="clear" w:color="auto" w:fill="24408F"/>
            <w:textDirection w:val="btLr"/>
            <w:vAlign w:val="bottom"/>
          </w:tcPr>
          <w:p w14:paraId="48416989" w14:textId="77777777" w:rsidR="00CF182D" w:rsidRPr="00CF182D" w:rsidRDefault="00CF182D" w:rsidP="0049380E">
            <w:pPr>
              <w:keepNext/>
              <w:keepLines/>
              <w:autoSpaceDE w:val="0"/>
              <w:autoSpaceDN w:val="0"/>
              <w:spacing w:before="1" w:after="60" w:line="247" w:lineRule="auto"/>
              <w:ind w:left="112" w:right="144"/>
              <w:rPr>
                <w:rFonts w:eastAsia="Arial" w:cs="Arial"/>
                <w:b/>
                <w:sz w:val="16"/>
                <w:szCs w:val="22"/>
              </w:rPr>
            </w:pPr>
            <w:r w:rsidRPr="00CF182D">
              <w:rPr>
                <w:rFonts w:eastAsia="Arial" w:cs="Arial"/>
                <w:b/>
                <w:color w:val="FFFFFF"/>
                <w:sz w:val="16"/>
                <w:szCs w:val="22"/>
              </w:rPr>
              <w:t>Claimed</w:t>
            </w:r>
            <w:r w:rsidRPr="00CF182D">
              <w:rPr>
                <w:rFonts w:eastAsia="Arial" w:cs="Arial"/>
                <w:b/>
                <w:color w:val="FFFFFF"/>
                <w:spacing w:val="1"/>
                <w:sz w:val="16"/>
                <w:szCs w:val="22"/>
              </w:rPr>
              <w:t xml:space="preserve"> </w:t>
            </w:r>
            <w:r w:rsidRPr="00CF182D">
              <w:rPr>
                <w:rFonts w:eastAsia="Arial" w:cs="Arial"/>
                <w:b/>
                <w:color w:val="FFFFFF"/>
                <w:sz w:val="16"/>
                <w:szCs w:val="22"/>
              </w:rPr>
              <w:t>demand</w:t>
            </w:r>
            <w:r w:rsidRPr="00CF182D">
              <w:rPr>
                <w:rFonts w:eastAsia="Arial" w:cs="Arial"/>
                <w:b/>
                <w:color w:val="FFFFFF"/>
                <w:spacing w:val="1"/>
                <w:sz w:val="16"/>
                <w:szCs w:val="22"/>
              </w:rPr>
              <w:t xml:space="preserve"> </w:t>
            </w:r>
            <w:r w:rsidRPr="00CF182D">
              <w:rPr>
                <w:rFonts w:eastAsia="Arial" w:cs="Arial"/>
                <w:b/>
                <w:color w:val="FFFFFF"/>
                <w:sz w:val="16"/>
                <w:szCs w:val="22"/>
              </w:rPr>
              <w:t>savings</w:t>
            </w:r>
            <w:r w:rsidRPr="00CF182D">
              <w:rPr>
                <w:rFonts w:eastAsia="Arial" w:cs="Arial"/>
                <w:b/>
                <w:color w:val="FFFFFF"/>
                <w:spacing w:val="-11"/>
                <w:sz w:val="16"/>
                <w:szCs w:val="22"/>
              </w:rPr>
              <w:t xml:space="preserve"> </w:t>
            </w:r>
            <w:r w:rsidRPr="00CF182D">
              <w:rPr>
                <w:rFonts w:eastAsia="Arial" w:cs="Arial"/>
                <w:b/>
                <w:color w:val="FFFFFF"/>
                <w:sz w:val="16"/>
                <w:szCs w:val="22"/>
              </w:rPr>
              <w:t>(kW)</w:t>
            </w:r>
          </w:p>
        </w:tc>
        <w:tc>
          <w:tcPr>
            <w:tcW w:w="1037" w:type="dxa"/>
            <w:shd w:val="clear" w:color="auto" w:fill="24408F"/>
            <w:textDirection w:val="btLr"/>
            <w:vAlign w:val="bottom"/>
          </w:tcPr>
          <w:p w14:paraId="48935472" w14:textId="77777777" w:rsidR="00CF182D" w:rsidRPr="00CF182D" w:rsidRDefault="00CF182D" w:rsidP="0049380E">
            <w:pPr>
              <w:keepNext/>
              <w:keepLines/>
              <w:autoSpaceDE w:val="0"/>
              <w:autoSpaceDN w:val="0"/>
              <w:spacing w:before="0" w:after="60" w:line="247" w:lineRule="auto"/>
              <w:ind w:left="113" w:right="144"/>
              <w:rPr>
                <w:rFonts w:eastAsia="Arial" w:cs="Arial"/>
                <w:b/>
                <w:sz w:val="16"/>
                <w:szCs w:val="22"/>
              </w:rPr>
            </w:pPr>
            <w:r w:rsidRPr="00CF182D">
              <w:rPr>
                <w:rFonts w:eastAsia="Arial" w:cs="Arial"/>
                <w:b/>
                <w:color w:val="FFFFFF"/>
                <w:sz w:val="16"/>
                <w:szCs w:val="22"/>
              </w:rPr>
              <w:t>Evaluated</w:t>
            </w:r>
            <w:r w:rsidRPr="00CF182D">
              <w:rPr>
                <w:rFonts w:eastAsia="Arial" w:cs="Arial"/>
                <w:b/>
                <w:color w:val="FFFFFF"/>
                <w:spacing w:val="1"/>
                <w:sz w:val="16"/>
                <w:szCs w:val="22"/>
              </w:rPr>
              <w:t xml:space="preserve"> </w:t>
            </w:r>
            <w:r w:rsidRPr="00CF182D">
              <w:rPr>
                <w:rFonts w:eastAsia="Arial" w:cs="Arial"/>
                <w:b/>
                <w:color w:val="FFFFFF"/>
                <w:sz w:val="16"/>
                <w:szCs w:val="22"/>
              </w:rPr>
              <w:t>demand</w:t>
            </w:r>
            <w:r w:rsidRPr="00CF182D">
              <w:rPr>
                <w:rFonts w:eastAsia="Arial" w:cs="Arial"/>
                <w:b/>
                <w:color w:val="FFFFFF"/>
                <w:spacing w:val="1"/>
                <w:sz w:val="16"/>
                <w:szCs w:val="22"/>
              </w:rPr>
              <w:t xml:space="preserve"> </w:t>
            </w:r>
            <w:r w:rsidRPr="00CF182D">
              <w:rPr>
                <w:rFonts w:eastAsia="Arial" w:cs="Arial"/>
                <w:b/>
                <w:color w:val="FFFFFF"/>
                <w:sz w:val="16"/>
                <w:szCs w:val="22"/>
              </w:rPr>
              <w:t>savings</w:t>
            </w:r>
            <w:r w:rsidRPr="00CF182D">
              <w:rPr>
                <w:rFonts w:eastAsia="Arial" w:cs="Arial"/>
                <w:b/>
                <w:color w:val="FFFFFF"/>
                <w:spacing w:val="-11"/>
                <w:sz w:val="16"/>
                <w:szCs w:val="22"/>
              </w:rPr>
              <w:t xml:space="preserve"> </w:t>
            </w:r>
            <w:r w:rsidRPr="00CF182D">
              <w:rPr>
                <w:rFonts w:eastAsia="Arial" w:cs="Arial"/>
                <w:b/>
                <w:color w:val="FFFFFF"/>
                <w:sz w:val="16"/>
                <w:szCs w:val="22"/>
              </w:rPr>
              <w:t>(kW)</w:t>
            </w:r>
          </w:p>
        </w:tc>
        <w:tc>
          <w:tcPr>
            <w:tcW w:w="1039" w:type="dxa"/>
            <w:shd w:val="clear" w:color="auto" w:fill="24408F"/>
            <w:textDirection w:val="btLr"/>
            <w:vAlign w:val="bottom"/>
          </w:tcPr>
          <w:p w14:paraId="03D25E02" w14:textId="15DC45BE" w:rsidR="00CF182D" w:rsidRPr="00CF182D" w:rsidRDefault="00CF182D" w:rsidP="0049380E">
            <w:pPr>
              <w:keepNext/>
              <w:keepLines/>
              <w:autoSpaceDE w:val="0"/>
              <w:autoSpaceDN w:val="0"/>
              <w:spacing w:before="1" w:after="60" w:line="247" w:lineRule="auto"/>
              <w:ind w:left="113" w:right="144"/>
              <w:rPr>
                <w:rFonts w:eastAsia="Arial" w:cs="Arial"/>
                <w:b/>
                <w:sz w:val="16"/>
                <w:szCs w:val="22"/>
              </w:rPr>
            </w:pPr>
            <w:r w:rsidRPr="00CF182D">
              <w:rPr>
                <w:rFonts w:eastAsia="Arial" w:cs="Arial"/>
                <w:b/>
                <w:color w:val="FFFFFF"/>
                <w:sz w:val="16"/>
                <w:szCs w:val="22"/>
              </w:rPr>
              <w:t xml:space="preserve">Realization </w:t>
            </w:r>
            <w:r w:rsidR="009A5B98">
              <w:rPr>
                <w:rFonts w:eastAsia="Arial" w:cs="Arial"/>
                <w:b/>
                <w:color w:val="FFFFFF"/>
                <w:sz w:val="16"/>
                <w:szCs w:val="22"/>
              </w:rPr>
              <w:br/>
            </w:r>
            <w:proofErr w:type="gramStart"/>
            <w:r w:rsidRPr="00CF182D">
              <w:rPr>
                <w:rFonts w:eastAsia="Arial" w:cs="Arial"/>
                <w:b/>
                <w:color w:val="FFFFFF"/>
                <w:sz w:val="16"/>
                <w:szCs w:val="22"/>
              </w:rPr>
              <w:t>rate</w:t>
            </w:r>
            <w:r>
              <w:rPr>
                <w:rFonts w:eastAsia="Arial" w:cs="Arial"/>
                <w:b/>
                <w:color w:val="FFFFFF"/>
                <w:sz w:val="16"/>
                <w:szCs w:val="22"/>
              </w:rPr>
              <w:t xml:space="preserve"> </w:t>
            </w:r>
            <w:r w:rsidRPr="00CF182D">
              <w:rPr>
                <w:rFonts w:eastAsia="Arial" w:cs="Arial"/>
                <w:b/>
                <w:color w:val="FFFFFF"/>
                <w:spacing w:val="-42"/>
                <w:sz w:val="16"/>
                <w:szCs w:val="22"/>
              </w:rPr>
              <w:t xml:space="preserve"> </w:t>
            </w:r>
            <w:r w:rsidRPr="00CF182D">
              <w:rPr>
                <w:rFonts w:eastAsia="Arial" w:cs="Arial"/>
                <w:b/>
                <w:color w:val="FFFFFF"/>
                <w:sz w:val="16"/>
                <w:szCs w:val="22"/>
              </w:rPr>
              <w:t>(</w:t>
            </w:r>
            <w:proofErr w:type="gramEnd"/>
            <w:r w:rsidRPr="00CF182D">
              <w:rPr>
                <w:rFonts w:eastAsia="Arial" w:cs="Arial"/>
                <w:b/>
                <w:color w:val="FFFFFF"/>
                <w:sz w:val="16"/>
                <w:szCs w:val="22"/>
              </w:rPr>
              <w:t>kW)</w:t>
            </w:r>
          </w:p>
        </w:tc>
        <w:tc>
          <w:tcPr>
            <w:tcW w:w="1039" w:type="dxa"/>
            <w:shd w:val="clear" w:color="auto" w:fill="24408F"/>
            <w:textDirection w:val="btLr"/>
            <w:vAlign w:val="bottom"/>
          </w:tcPr>
          <w:p w14:paraId="4FA9FBB0" w14:textId="77777777" w:rsidR="00CF182D" w:rsidRPr="00CF182D" w:rsidRDefault="00CF182D" w:rsidP="0049380E">
            <w:pPr>
              <w:keepNext/>
              <w:keepLines/>
              <w:autoSpaceDE w:val="0"/>
              <w:autoSpaceDN w:val="0"/>
              <w:spacing w:before="0" w:after="60" w:line="247" w:lineRule="auto"/>
              <w:ind w:left="113" w:right="144"/>
              <w:rPr>
                <w:rFonts w:eastAsia="Arial" w:cs="Arial"/>
                <w:b/>
                <w:sz w:val="16"/>
                <w:szCs w:val="22"/>
              </w:rPr>
            </w:pPr>
            <w:r w:rsidRPr="00CF182D">
              <w:rPr>
                <w:rFonts w:eastAsia="Arial" w:cs="Arial"/>
                <w:b/>
                <w:color w:val="FFFFFF"/>
                <w:sz w:val="16"/>
                <w:szCs w:val="22"/>
              </w:rPr>
              <w:t>Program</w:t>
            </w:r>
            <w:r w:rsidRPr="00CF182D">
              <w:rPr>
                <w:rFonts w:eastAsia="Arial" w:cs="Arial"/>
                <w:b/>
                <w:color w:val="FFFFFF"/>
                <w:spacing w:val="1"/>
                <w:sz w:val="16"/>
                <w:szCs w:val="22"/>
              </w:rPr>
              <w:t xml:space="preserve"> </w:t>
            </w:r>
            <w:r w:rsidRPr="00CF182D">
              <w:rPr>
                <w:rFonts w:eastAsia="Arial" w:cs="Arial"/>
                <w:b/>
                <w:color w:val="FFFFFF"/>
                <w:spacing w:val="-1"/>
                <w:sz w:val="16"/>
                <w:szCs w:val="22"/>
              </w:rPr>
              <w:t xml:space="preserve">contribution </w:t>
            </w:r>
            <w:r w:rsidRPr="00CF182D">
              <w:rPr>
                <w:rFonts w:eastAsia="Arial" w:cs="Arial"/>
                <w:b/>
                <w:color w:val="FFFFFF"/>
                <w:sz w:val="16"/>
                <w:szCs w:val="22"/>
              </w:rPr>
              <w:t>to</w:t>
            </w:r>
            <w:r w:rsidRPr="00CF182D">
              <w:rPr>
                <w:rFonts w:eastAsia="Arial" w:cs="Arial"/>
                <w:b/>
                <w:color w:val="FFFFFF"/>
                <w:spacing w:val="-42"/>
                <w:sz w:val="16"/>
                <w:szCs w:val="22"/>
              </w:rPr>
              <w:t xml:space="preserve"> </w:t>
            </w:r>
            <w:r w:rsidRPr="00CF182D">
              <w:rPr>
                <w:rFonts w:eastAsia="Arial" w:cs="Arial"/>
                <w:b/>
                <w:color w:val="FFFFFF"/>
                <w:sz w:val="16"/>
                <w:szCs w:val="22"/>
              </w:rPr>
              <w:t>portfolio</w:t>
            </w:r>
            <w:r w:rsidRPr="00CF182D">
              <w:rPr>
                <w:rFonts w:eastAsia="Arial" w:cs="Arial"/>
                <w:b/>
                <w:color w:val="FFFFFF"/>
                <w:spacing w:val="1"/>
                <w:sz w:val="16"/>
                <w:szCs w:val="22"/>
              </w:rPr>
              <w:t xml:space="preserve"> </w:t>
            </w:r>
            <w:r w:rsidRPr="00CF182D">
              <w:rPr>
                <w:rFonts w:eastAsia="Arial" w:cs="Arial"/>
                <w:b/>
                <w:color w:val="FFFFFF"/>
                <w:sz w:val="16"/>
                <w:szCs w:val="22"/>
              </w:rPr>
              <w:t>savings</w:t>
            </w:r>
            <w:r w:rsidRPr="00CF182D">
              <w:rPr>
                <w:rFonts w:eastAsia="Arial" w:cs="Arial"/>
                <w:b/>
                <w:color w:val="FFFFFF"/>
                <w:spacing w:val="-1"/>
                <w:sz w:val="16"/>
                <w:szCs w:val="22"/>
              </w:rPr>
              <w:t xml:space="preserve"> </w:t>
            </w:r>
            <w:r w:rsidRPr="00CF182D">
              <w:rPr>
                <w:rFonts w:eastAsia="Arial" w:cs="Arial"/>
                <w:b/>
                <w:color w:val="FFFFFF"/>
                <w:sz w:val="16"/>
                <w:szCs w:val="22"/>
              </w:rPr>
              <w:t>(kWh)</w:t>
            </w:r>
          </w:p>
        </w:tc>
        <w:tc>
          <w:tcPr>
            <w:tcW w:w="1039" w:type="dxa"/>
            <w:shd w:val="clear" w:color="auto" w:fill="24408F"/>
            <w:textDirection w:val="btLr"/>
            <w:vAlign w:val="bottom"/>
          </w:tcPr>
          <w:p w14:paraId="1E4BA1F0" w14:textId="297CA3DF" w:rsidR="00CF182D" w:rsidRPr="00CF182D" w:rsidRDefault="00CF182D" w:rsidP="0049380E">
            <w:pPr>
              <w:keepNext/>
              <w:keepLines/>
              <w:autoSpaceDE w:val="0"/>
              <w:autoSpaceDN w:val="0"/>
              <w:spacing w:before="0" w:after="60" w:line="247" w:lineRule="auto"/>
              <w:ind w:left="144" w:right="144"/>
              <w:rPr>
                <w:rFonts w:eastAsia="Arial" w:cs="Arial"/>
                <w:b/>
                <w:sz w:val="16"/>
                <w:szCs w:val="22"/>
              </w:rPr>
            </w:pPr>
            <w:r w:rsidRPr="00CF182D">
              <w:rPr>
                <w:rFonts w:eastAsia="Arial" w:cs="Arial"/>
                <w:b/>
                <w:color w:val="FFFFFF"/>
                <w:sz w:val="16"/>
                <w:szCs w:val="22"/>
              </w:rPr>
              <w:t>Claimed</w:t>
            </w:r>
            <w:r w:rsidRPr="00CF182D">
              <w:rPr>
                <w:rFonts w:eastAsia="Arial" w:cs="Arial"/>
                <w:b/>
                <w:color w:val="FFFFFF"/>
                <w:spacing w:val="-42"/>
                <w:sz w:val="16"/>
                <w:szCs w:val="22"/>
              </w:rPr>
              <w:t xml:space="preserve"> </w:t>
            </w:r>
            <w:r w:rsidR="009A5B98">
              <w:rPr>
                <w:rFonts w:eastAsia="Arial" w:cs="Arial"/>
                <w:b/>
                <w:color w:val="FFFFFF"/>
                <w:spacing w:val="-42"/>
                <w:sz w:val="16"/>
                <w:szCs w:val="22"/>
              </w:rPr>
              <w:t xml:space="preserve"> </w:t>
            </w:r>
            <w:r w:rsidR="009A5B98" w:rsidRPr="00CF182D">
              <w:rPr>
                <w:rFonts w:eastAsia="Arial" w:cs="Arial"/>
                <w:b/>
                <w:color w:val="FFFFFF"/>
                <w:spacing w:val="1"/>
                <w:sz w:val="16"/>
                <w:szCs w:val="22"/>
              </w:rPr>
              <w:t xml:space="preserve"> </w:t>
            </w:r>
            <w:r w:rsidRPr="00CF182D">
              <w:rPr>
                <w:rFonts w:eastAsia="Arial" w:cs="Arial"/>
                <w:b/>
                <w:color w:val="FFFFFF"/>
                <w:sz w:val="16"/>
                <w:szCs w:val="22"/>
              </w:rPr>
              <w:t>energy</w:t>
            </w:r>
            <w:r w:rsidRPr="00CF182D">
              <w:rPr>
                <w:rFonts w:eastAsia="Arial" w:cs="Arial"/>
                <w:b/>
                <w:color w:val="FFFFFF"/>
                <w:spacing w:val="1"/>
                <w:sz w:val="16"/>
                <w:szCs w:val="22"/>
              </w:rPr>
              <w:t xml:space="preserve"> </w:t>
            </w:r>
            <w:r w:rsidRPr="00CF182D">
              <w:rPr>
                <w:rFonts w:eastAsia="Arial" w:cs="Arial"/>
                <w:b/>
                <w:color w:val="FFFFFF"/>
                <w:sz w:val="16"/>
                <w:szCs w:val="22"/>
              </w:rPr>
              <w:t>savings</w:t>
            </w:r>
            <w:proofErr w:type="gramStart"/>
            <w:r w:rsidRPr="00CF182D">
              <w:rPr>
                <w:rFonts w:eastAsia="Arial" w:cs="Arial"/>
                <w:b/>
                <w:color w:val="FFFFFF"/>
                <w:spacing w:val="-42"/>
                <w:sz w:val="16"/>
                <w:szCs w:val="22"/>
              </w:rPr>
              <w:t xml:space="preserve"> </w:t>
            </w:r>
            <w:r w:rsidR="009A5B98">
              <w:rPr>
                <w:rFonts w:eastAsia="Arial" w:cs="Arial"/>
                <w:b/>
                <w:color w:val="FFFFFF"/>
                <w:spacing w:val="-42"/>
                <w:sz w:val="16"/>
                <w:szCs w:val="22"/>
              </w:rPr>
              <w:t xml:space="preserve"> </w:t>
            </w:r>
            <w:r w:rsidR="009A5B98" w:rsidRPr="00CF182D">
              <w:rPr>
                <w:rFonts w:eastAsia="Arial" w:cs="Arial"/>
                <w:b/>
                <w:color w:val="FFFFFF"/>
                <w:spacing w:val="1"/>
                <w:sz w:val="16"/>
                <w:szCs w:val="22"/>
              </w:rPr>
              <w:t xml:space="preserve"> </w:t>
            </w:r>
            <w:r w:rsidRPr="00CF182D">
              <w:rPr>
                <w:rFonts w:eastAsia="Arial" w:cs="Arial"/>
                <w:b/>
                <w:color w:val="FFFFFF"/>
                <w:sz w:val="16"/>
                <w:szCs w:val="22"/>
              </w:rPr>
              <w:t>(</w:t>
            </w:r>
            <w:proofErr w:type="gramEnd"/>
            <w:r w:rsidRPr="00CF182D">
              <w:rPr>
                <w:rFonts w:eastAsia="Arial" w:cs="Arial"/>
                <w:b/>
                <w:color w:val="FFFFFF"/>
                <w:sz w:val="16"/>
                <w:szCs w:val="22"/>
              </w:rPr>
              <w:t>kWh)</w:t>
            </w:r>
          </w:p>
        </w:tc>
        <w:tc>
          <w:tcPr>
            <w:tcW w:w="1039" w:type="dxa"/>
            <w:shd w:val="clear" w:color="auto" w:fill="24408F"/>
            <w:textDirection w:val="btLr"/>
            <w:vAlign w:val="bottom"/>
          </w:tcPr>
          <w:p w14:paraId="73BE9162" w14:textId="77777777" w:rsidR="00CF182D" w:rsidRPr="00CF182D" w:rsidRDefault="00CF182D" w:rsidP="0049380E">
            <w:pPr>
              <w:keepNext/>
              <w:keepLines/>
              <w:autoSpaceDE w:val="0"/>
              <w:autoSpaceDN w:val="0"/>
              <w:spacing w:before="0" w:after="60" w:line="247" w:lineRule="auto"/>
              <w:ind w:left="113" w:right="144"/>
              <w:rPr>
                <w:rFonts w:eastAsia="Arial" w:cs="Arial"/>
                <w:b/>
                <w:sz w:val="16"/>
                <w:szCs w:val="22"/>
              </w:rPr>
            </w:pPr>
            <w:r w:rsidRPr="00CF182D">
              <w:rPr>
                <w:rFonts w:eastAsia="Arial" w:cs="Arial"/>
                <w:b/>
                <w:color w:val="FFFFFF"/>
                <w:sz w:val="16"/>
                <w:szCs w:val="22"/>
              </w:rPr>
              <w:t>Evaluated</w:t>
            </w:r>
            <w:r w:rsidRPr="00CF182D">
              <w:rPr>
                <w:rFonts w:eastAsia="Arial" w:cs="Arial"/>
                <w:b/>
                <w:color w:val="FFFFFF"/>
                <w:spacing w:val="-42"/>
                <w:sz w:val="16"/>
                <w:szCs w:val="22"/>
              </w:rPr>
              <w:t xml:space="preserve"> </w:t>
            </w:r>
            <w:r w:rsidRPr="00CF182D">
              <w:rPr>
                <w:rFonts w:eastAsia="Arial" w:cs="Arial"/>
                <w:b/>
                <w:color w:val="FFFFFF"/>
                <w:sz w:val="16"/>
                <w:szCs w:val="22"/>
              </w:rPr>
              <w:t>energy</w:t>
            </w:r>
            <w:r w:rsidRPr="00CF182D">
              <w:rPr>
                <w:rFonts w:eastAsia="Arial" w:cs="Arial"/>
                <w:b/>
                <w:color w:val="FFFFFF"/>
                <w:spacing w:val="1"/>
                <w:sz w:val="16"/>
                <w:szCs w:val="22"/>
              </w:rPr>
              <w:t xml:space="preserve"> </w:t>
            </w:r>
            <w:r w:rsidRPr="00CF182D">
              <w:rPr>
                <w:rFonts w:eastAsia="Arial" w:cs="Arial"/>
                <w:b/>
                <w:color w:val="FFFFFF"/>
                <w:sz w:val="16"/>
                <w:szCs w:val="22"/>
              </w:rPr>
              <w:t>savings</w:t>
            </w:r>
            <w:r w:rsidRPr="00CF182D">
              <w:rPr>
                <w:rFonts w:eastAsia="Arial" w:cs="Arial"/>
                <w:b/>
                <w:color w:val="FFFFFF"/>
                <w:spacing w:val="1"/>
                <w:sz w:val="16"/>
                <w:szCs w:val="22"/>
              </w:rPr>
              <w:t xml:space="preserve"> </w:t>
            </w:r>
            <w:r w:rsidRPr="00CF182D">
              <w:rPr>
                <w:rFonts w:eastAsia="Arial" w:cs="Arial"/>
                <w:b/>
                <w:color w:val="FFFFFF"/>
                <w:sz w:val="16"/>
                <w:szCs w:val="22"/>
              </w:rPr>
              <w:t>(kWh)</w:t>
            </w:r>
          </w:p>
        </w:tc>
        <w:tc>
          <w:tcPr>
            <w:tcW w:w="1040" w:type="dxa"/>
            <w:shd w:val="clear" w:color="auto" w:fill="24408F"/>
            <w:textDirection w:val="btLr"/>
            <w:vAlign w:val="bottom"/>
          </w:tcPr>
          <w:p w14:paraId="08BAE5F5" w14:textId="2E6CEE7F" w:rsidR="00CF182D" w:rsidRPr="00CF182D" w:rsidRDefault="00CF182D" w:rsidP="0049380E">
            <w:pPr>
              <w:keepNext/>
              <w:keepLines/>
              <w:autoSpaceDE w:val="0"/>
              <w:autoSpaceDN w:val="0"/>
              <w:spacing w:before="161" w:after="60" w:line="247" w:lineRule="auto"/>
              <w:ind w:left="113" w:right="144"/>
              <w:rPr>
                <w:rFonts w:eastAsia="Arial" w:cs="Arial"/>
                <w:b/>
                <w:sz w:val="16"/>
                <w:szCs w:val="22"/>
              </w:rPr>
            </w:pPr>
            <w:r w:rsidRPr="00CF182D">
              <w:rPr>
                <w:rFonts w:eastAsia="Arial" w:cs="Arial"/>
                <w:b/>
                <w:color w:val="FFFFFF"/>
                <w:sz w:val="16"/>
                <w:szCs w:val="22"/>
              </w:rPr>
              <w:t>Realization</w:t>
            </w:r>
            <w:r w:rsidR="009A5B98">
              <w:rPr>
                <w:rFonts w:eastAsia="Arial" w:cs="Arial"/>
                <w:b/>
                <w:color w:val="FFFFFF"/>
                <w:sz w:val="16"/>
                <w:szCs w:val="22"/>
              </w:rPr>
              <w:br/>
            </w:r>
            <w:r w:rsidRPr="00CF182D">
              <w:rPr>
                <w:rFonts w:eastAsia="Arial" w:cs="Arial"/>
                <w:b/>
                <w:color w:val="FFFFFF"/>
                <w:spacing w:val="-42"/>
                <w:sz w:val="16"/>
                <w:szCs w:val="22"/>
              </w:rPr>
              <w:t xml:space="preserve"> </w:t>
            </w:r>
            <w:r w:rsidRPr="00CF182D">
              <w:rPr>
                <w:rFonts w:eastAsia="Arial" w:cs="Arial"/>
                <w:b/>
                <w:color w:val="FFFFFF"/>
                <w:sz w:val="16"/>
                <w:szCs w:val="22"/>
              </w:rPr>
              <w:t>rate</w:t>
            </w:r>
            <w:r w:rsidR="009A5B98">
              <w:rPr>
                <w:rFonts w:eastAsia="Arial" w:cs="Arial"/>
                <w:b/>
                <w:color w:val="FFFFFF"/>
                <w:sz w:val="16"/>
                <w:szCs w:val="22"/>
              </w:rPr>
              <w:t xml:space="preserve"> </w:t>
            </w:r>
            <w:r w:rsidRPr="00CF182D">
              <w:rPr>
                <w:rFonts w:eastAsia="Arial" w:cs="Arial"/>
                <w:b/>
                <w:color w:val="FFFFFF"/>
                <w:sz w:val="16"/>
                <w:szCs w:val="22"/>
              </w:rPr>
              <w:t>(kWh)</w:t>
            </w:r>
          </w:p>
        </w:tc>
        <w:tc>
          <w:tcPr>
            <w:tcW w:w="1039" w:type="dxa"/>
            <w:shd w:val="clear" w:color="auto" w:fill="24408F"/>
            <w:textDirection w:val="btLr"/>
            <w:vAlign w:val="bottom"/>
          </w:tcPr>
          <w:p w14:paraId="01E2B7C4" w14:textId="77777777" w:rsidR="00CF182D" w:rsidRPr="00CF182D" w:rsidRDefault="00CF182D" w:rsidP="0049380E">
            <w:pPr>
              <w:keepNext/>
              <w:keepLines/>
              <w:autoSpaceDE w:val="0"/>
              <w:autoSpaceDN w:val="0"/>
              <w:spacing w:before="0" w:after="60" w:line="247" w:lineRule="auto"/>
              <w:ind w:left="113" w:right="144"/>
              <w:rPr>
                <w:rFonts w:eastAsia="Arial" w:cs="Arial"/>
                <w:b/>
                <w:sz w:val="16"/>
                <w:szCs w:val="22"/>
              </w:rPr>
            </w:pPr>
            <w:r w:rsidRPr="00CF182D">
              <w:rPr>
                <w:rFonts w:eastAsia="Arial" w:cs="Arial"/>
                <w:b/>
                <w:color w:val="FFFFFF"/>
                <w:sz w:val="16"/>
                <w:szCs w:val="22"/>
              </w:rPr>
              <w:t>Program</w:t>
            </w:r>
            <w:r w:rsidRPr="00CF182D">
              <w:rPr>
                <w:rFonts w:eastAsia="Arial" w:cs="Arial"/>
                <w:b/>
                <w:color w:val="FFFFFF"/>
                <w:spacing w:val="1"/>
                <w:sz w:val="16"/>
                <w:szCs w:val="22"/>
              </w:rPr>
              <w:t xml:space="preserve"> </w:t>
            </w:r>
            <w:r w:rsidRPr="00CF182D">
              <w:rPr>
                <w:rFonts w:eastAsia="Arial" w:cs="Arial"/>
                <w:b/>
                <w:color w:val="FFFFFF"/>
                <w:sz w:val="16"/>
                <w:szCs w:val="22"/>
              </w:rPr>
              <w:t>documentation</w:t>
            </w:r>
            <w:r w:rsidRPr="00CF182D">
              <w:rPr>
                <w:rFonts w:eastAsia="Arial" w:cs="Arial"/>
                <w:b/>
                <w:color w:val="FFFFFF"/>
                <w:spacing w:val="-42"/>
                <w:sz w:val="16"/>
                <w:szCs w:val="22"/>
              </w:rPr>
              <w:t xml:space="preserve"> </w:t>
            </w:r>
            <w:r w:rsidRPr="00CF182D">
              <w:rPr>
                <w:rFonts w:eastAsia="Arial" w:cs="Arial"/>
                <w:b/>
                <w:color w:val="FFFFFF"/>
                <w:sz w:val="16"/>
                <w:szCs w:val="22"/>
              </w:rPr>
              <w:t>score</w:t>
            </w:r>
          </w:p>
        </w:tc>
      </w:tr>
      <w:tr w:rsidR="00CF182D" w:rsidRPr="00CF182D" w14:paraId="048B3E40" w14:textId="77777777" w:rsidTr="0049380E">
        <w:trPr>
          <w:trHeight w:val="304"/>
          <w:jc w:val="center"/>
        </w:trPr>
        <w:tc>
          <w:tcPr>
            <w:tcW w:w="1039" w:type="dxa"/>
          </w:tcPr>
          <w:p w14:paraId="1D0CFFD4" w14:textId="19DA79E2" w:rsidR="00CF182D" w:rsidRPr="00CF182D" w:rsidRDefault="00CF182D" w:rsidP="0049380E">
            <w:pPr>
              <w:keepNext/>
              <w:keepLines/>
              <w:autoSpaceDE w:val="0"/>
              <w:autoSpaceDN w:val="0"/>
              <w:spacing w:before="61"/>
              <w:ind w:right="144"/>
              <w:jc w:val="right"/>
              <w:rPr>
                <w:rFonts w:eastAsia="Arial" w:cs="Arial"/>
                <w:sz w:val="16"/>
                <w:szCs w:val="22"/>
              </w:rPr>
            </w:pPr>
            <w:r w:rsidRPr="00CF182D">
              <w:rPr>
                <w:rFonts w:eastAsia="Arial" w:cs="Arial"/>
                <w:sz w:val="16"/>
                <w:szCs w:val="22"/>
              </w:rPr>
              <w:t>31.</w:t>
            </w:r>
            <w:r w:rsidR="00EA09B8">
              <w:rPr>
                <w:rFonts w:eastAsia="Arial" w:cs="Arial"/>
                <w:sz w:val="16"/>
                <w:szCs w:val="22"/>
              </w:rPr>
              <w:t>0</w:t>
            </w:r>
            <w:r w:rsidRPr="00CF182D">
              <w:rPr>
                <w:rFonts w:eastAsia="Arial" w:cs="Arial"/>
                <w:sz w:val="16"/>
                <w:szCs w:val="22"/>
              </w:rPr>
              <w:t>%</w:t>
            </w:r>
          </w:p>
        </w:tc>
        <w:tc>
          <w:tcPr>
            <w:tcW w:w="1039" w:type="dxa"/>
          </w:tcPr>
          <w:p w14:paraId="16BF2323" w14:textId="7D653306" w:rsidR="00CF182D" w:rsidRPr="00CF182D" w:rsidRDefault="00CF182D" w:rsidP="0049380E">
            <w:pPr>
              <w:keepNext/>
              <w:keepLines/>
              <w:autoSpaceDE w:val="0"/>
              <w:autoSpaceDN w:val="0"/>
              <w:spacing w:before="61"/>
              <w:ind w:right="144"/>
              <w:jc w:val="right"/>
              <w:rPr>
                <w:rFonts w:eastAsia="Arial" w:cs="Arial"/>
                <w:sz w:val="16"/>
                <w:szCs w:val="16"/>
              </w:rPr>
            </w:pPr>
            <w:r w:rsidRPr="00CF182D">
              <w:rPr>
                <w:rFonts w:eastAsia="Arial" w:cs="Arial"/>
                <w:sz w:val="16"/>
                <w:szCs w:val="16"/>
              </w:rPr>
              <w:t>6,196</w:t>
            </w:r>
          </w:p>
        </w:tc>
        <w:tc>
          <w:tcPr>
            <w:tcW w:w="1037" w:type="dxa"/>
          </w:tcPr>
          <w:p w14:paraId="3DB3B541" w14:textId="77777777" w:rsidR="00CF182D" w:rsidRPr="00CF182D" w:rsidRDefault="00CF182D" w:rsidP="0049380E">
            <w:pPr>
              <w:keepNext/>
              <w:keepLines/>
              <w:autoSpaceDE w:val="0"/>
              <w:autoSpaceDN w:val="0"/>
              <w:spacing w:before="61"/>
              <w:ind w:right="144"/>
              <w:jc w:val="right"/>
              <w:rPr>
                <w:rFonts w:eastAsia="Arial" w:cs="Arial"/>
                <w:sz w:val="16"/>
                <w:szCs w:val="16"/>
              </w:rPr>
            </w:pPr>
            <w:r w:rsidRPr="00CF182D">
              <w:rPr>
                <w:rFonts w:eastAsia="Arial" w:cs="Arial"/>
                <w:sz w:val="16"/>
                <w:szCs w:val="16"/>
              </w:rPr>
              <w:t>6,196</w:t>
            </w:r>
          </w:p>
        </w:tc>
        <w:tc>
          <w:tcPr>
            <w:tcW w:w="1039" w:type="dxa"/>
          </w:tcPr>
          <w:p w14:paraId="323D59A7" w14:textId="77777777" w:rsidR="00CF182D" w:rsidRPr="00CF182D" w:rsidRDefault="00CF182D" w:rsidP="0049380E">
            <w:pPr>
              <w:keepNext/>
              <w:keepLines/>
              <w:autoSpaceDE w:val="0"/>
              <w:autoSpaceDN w:val="0"/>
              <w:spacing w:before="61"/>
              <w:ind w:right="144"/>
              <w:jc w:val="right"/>
              <w:rPr>
                <w:rFonts w:eastAsia="Arial" w:cs="Arial"/>
                <w:sz w:val="16"/>
                <w:szCs w:val="16"/>
              </w:rPr>
            </w:pPr>
            <w:r w:rsidRPr="00CF182D">
              <w:rPr>
                <w:rFonts w:eastAsia="Arial" w:cs="Arial"/>
                <w:sz w:val="16"/>
                <w:szCs w:val="16"/>
              </w:rPr>
              <w:t>100.0%</w:t>
            </w:r>
          </w:p>
        </w:tc>
        <w:tc>
          <w:tcPr>
            <w:tcW w:w="1039" w:type="dxa"/>
          </w:tcPr>
          <w:p w14:paraId="76A529BE" w14:textId="601E914A" w:rsidR="00CF182D" w:rsidRPr="00CF182D" w:rsidRDefault="00CF182D" w:rsidP="0049380E">
            <w:pPr>
              <w:keepNext/>
              <w:keepLines/>
              <w:autoSpaceDE w:val="0"/>
              <w:autoSpaceDN w:val="0"/>
              <w:spacing w:before="61"/>
              <w:ind w:right="144"/>
              <w:jc w:val="right"/>
              <w:rPr>
                <w:rFonts w:eastAsia="Arial" w:cs="Arial"/>
                <w:sz w:val="16"/>
                <w:szCs w:val="16"/>
              </w:rPr>
            </w:pPr>
            <w:r w:rsidRPr="00CF182D">
              <w:rPr>
                <w:rFonts w:eastAsia="Arial" w:cs="Arial"/>
                <w:sz w:val="16"/>
                <w:szCs w:val="16"/>
              </w:rPr>
              <w:t>7</w:t>
            </w:r>
            <w:r w:rsidR="006F0EBB">
              <w:rPr>
                <w:rFonts w:eastAsia="Arial" w:cs="Arial"/>
                <w:sz w:val="16"/>
                <w:szCs w:val="16"/>
              </w:rPr>
              <w:t>0</w:t>
            </w:r>
            <w:r w:rsidRPr="00CF182D">
              <w:rPr>
                <w:rFonts w:eastAsia="Arial" w:cs="Arial"/>
                <w:sz w:val="16"/>
                <w:szCs w:val="16"/>
              </w:rPr>
              <w:t>.</w:t>
            </w:r>
            <w:r w:rsidR="006F0EBB">
              <w:rPr>
                <w:rFonts w:eastAsia="Arial" w:cs="Arial"/>
                <w:sz w:val="16"/>
                <w:szCs w:val="16"/>
              </w:rPr>
              <w:t>8</w:t>
            </w:r>
            <w:r w:rsidRPr="00CF182D">
              <w:rPr>
                <w:rFonts w:eastAsia="Arial" w:cs="Arial"/>
                <w:sz w:val="16"/>
                <w:szCs w:val="16"/>
              </w:rPr>
              <w:t>%</w:t>
            </w:r>
          </w:p>
        </w:tc>
        <w:tc>
          <w:tcPr>
            <w:tcW w:w="1039" w:type="dxa"/>
          </w:tcPr>
          <w:p w14:paraId="393F4234" w14:textId="77777777" w:rsidR="00CF182D" w:rsidRPr="00CF182D" w:rsidRDefault="00CF182D" w:rsidP="0049380E">
            <w:pPr>
              <w:keepNext/>
              <w:keepLines/>
              <w:autoSpaceDE w:val="0"/>
              <w:autoSpaceDN w:val="0"/>
              <w:spacing w:before="61"/>
              <w:ind w:right="144"/>
              <w:jc w:val="right"/>
              <w:rPr>
                <w:rFonts w:eastAsia="Arial" w:cs="Arial"/>
                <w:sz w:val="16"/>
                <w:szCs w:val="16"/>
              </w:rPr>
            </w:pPr>
            <w:r w:rsidRPr="00CF182D">
              <w:rPr>
                <w:rFonts w:eastAsia="Arial" w:cs="Arial"/>
                <w:sz w:val="16"/>
                <w:szCs w:val="16"/>
              </w:rPr>
              <w:t>31,760,192</w:t>
            </w:r>
          </w:p>
        </w:tc>
        <w:tc>
          <w:tcPr>
            <w:tcW w:w="1039" w:type="dxa"/>
          </w:tcPr>
          <w:p w14:paraId="4ADB992F" w14:textId="77777777" w:rsidR="00CF182D" w:rsidRPr="00CF182D" w:rsidRDefault="00CF182D" w:rsidP="0049380E">
            <w:pPr>
              <w:keepNext/>
              <w:keepLines/>
              <w:autoSpaceDE w:val="0"/>
              <w:autoSpaceDN w:val="0"/>
              <w:spacing w:before="60" w:after="60"/>
              <w:ind w:right="144"/>
              <w:jc w:val="right"/>
              <w:rPr>
                <w:rFonts w:eastAsia="Arial" w:cs="Arial"/>
                <w:sz w:val="16"/>
                <w:szCs w:val="16"/>
              </w:rPr>
            </w:pPr>
            <w:r w:rsidRPr="00CF182D">
              <w:rPr>
                <w:rFonts w:eastAsia="Arial" w:cs="Arial"/>
                <w:sz w:val="16"/>
                <w:szCs w:val="16"/>
              </w:rPr>
              <w:t>31,760,192</w:t>
            </w:r>
          </w:p>
        </w:tc>
        <w:tc>
          <w:tcPr>
            <w:tcW w:w="1040" w:type="dxa"/>
          </w:tcPr>
          <w:p w14:paraId="6590872C" w14:textId="77777777" w:rsidR="00CF182D" w:rsidRPr="00CF182D" w:rsidRDefault="00CF182D" w:rsidP="0049380E">
            <w:pPr>
              <w:keepNext/>
              <w:keepLines/>
              <w:autoSpaceDE w:val="0"/>
              <w:autoSpaceDN w:val="0"/>
              <w:spacing w:before="61"/>
              <w:ind w:right="144"/>
              <w:jc w:val="right"/>
              <w:rPr>
                <w:rFonts w:eastAsia="Arial" w:cs="Arial"/>
                <w:sz w:val="16"/>
                <w:szCs w:val="22"/>
              </w:rPr>
            </w:pPr>
            <w:r w:rsidRPr="00CF182D">
              <w:rPr>
                <w:rFonts w:eastAsia="Arial" w:cs="Arial"/>
                <w:sz w:val="16"/>
                <w:szCs w:val="22"/>
              </w:rPr>
              <w:t>100.0%</w:t>
            </w:r>
          </w:p>
        </w:tc>
        <w:tc>
          <w:tcPr>
            <w:tcW w:w="1039" w:type="dxa"/>
          </w:tcPr>
          <w:p w14:paraId="749EA0C9" w14:textId="77777777" w:rsidR="00CF182D" w:rsidRPr="00CF182D" w:rsidRDefault="00CF182D" w:rsidP="0049380E">
            <w:pPr>
              <w:keepNext/>
              <w:keepLines/>
              <w:autoSpaceDE w:val="0"/>
              <w:autoSpaceDN w:val="0"/>
              <w:spacing w:before="61"/>
              <w:ind w:right="144"/>
              <w:jc w:val="right"/>
              <w:rPr>
                <w:rFonts w:eastAsia="Arial" w:cs="Arial"/>
                <w:sz w:val="16"/>
                <w:szCs w:val="22"/>
              </w:rPr>
            </w:pPr>
            <w:r w:rsidRPr="00CF182D">
              <w:rPr>
                <w:rFonts w:eastAsia="Arial" w:cs="Arial"/>
                <w:sz w:val="16"/>
                <w:szCs w:val="22"/>
              </w:rPr>
              <w:t>Good</w:t>
            </w:r>
          </w:p>
        </w:tc>
      </w:tr>
    </w:tbl>
    <w:p w14:paraId="06B2BF9B" w14:textId="10B9922B" w:rsidR="00CF182D" w:rsidRDefault="00CF182D" w:rsidP="00CF182D"/>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160"/>
      </w:tblGrid>
      <w:tr w:rsidR="00CF182D" w14:paraId="62DF94E6" w14:textId="77777777" w:rsidTr="004B52C1">
        <w:trPr>
          <w:trHeight w:val="304"/>
        </w:trPr>
        <w:tc>
          <w:tcPr>
            <w:tcW w:w="2160" w:type="dxa"/>
            <w:shd w:val="clear" w:color="auto" w:fill="24408F"/>
          </w:tcPr>
          <w:p w14:paraId="5ACF6EEE" w14:textId="77777777" w:rsidR="00CF182D" w:rsidRDefault="00CF182D" w:rsidP="00E63A72">
            <w:pPr>
              <w:pStyle w:val="TableParagraph"/>
              <w:ind w:right="94"/>
              <w:jc w:val="right"/>
              <w:rPr>
                <w:b/>
                <w:sz w:val="16"/>
              </w:rPr>
            </w:pPr>
            <w:r>
              <w:rPr>
                <w:b/>
                <w:color w:val="FFFFFF"/>
                <w:sz w:val="16"/>
              </w:rPr>
              <w:t>Completed</w:t>
            </w:r>
            <w:r>
              <w:rPr>
                <w:b/>
                <w:color w:val="FFFFFF"/>
                <w:spacing w:val="-1"/>
                <w:sz w:val="16"/>
              </w:rPr>
              <w:t xml:space="preserve"> </w:t>
            </w:r>
            <w:r>
              <w:rPr>
                <w:b/>
                <w:color w:val="FFFFFF"/>
                <w:sz w:val="16"/>
              </w:rPr>
              <w:t>desk</w:t>
            </w:r>
            <w:r>
              <w:rPr>
                <w:b/>
                <w:color w:val="FFFFFF"/>
                <w:spacing w:val="-4"/>
                <w:sz w:val="16"/>
              </w:rPr>
              <w:t xml:space="preserve"> </w:t>
            </w:r>
            <w:r>
              <w:rPr>
                <w:b/>
                <w:color w:val="FFFFFF"/>
                <w:sz w:val="16"/>
              </w:rPr>
              <w:t>reviews*</w:t>
            </w:r>
          </w:p>
        </w:tc>
      </w:tr>
      <w:tr w:rsidR="00CF182D" w14:paraId="20AE4385" w14:textId="77777777" w:rsidTr="004B52C1">
        <w:trPr>
          <w:trHeight w:val="314"/>
        </w:trPr>
        <w:tc>
          <w:tcPr>
            <w:tcW w:w="2160" w:type="dxa"/>
          </w:tcPr>
          <w:p w14:paraId="36601FBC" w14:textId="77777777" w:rsidR="00CF182D" w:rsidRDefault="00CF182D" w:rsidP="00E63A72">
            <w:pPr>
              <w:pStyle w:val="TableParagraph"/>
              <w:ind w:right="96"/>
              <w:jc w:val="right"/>
              <w:rPr>
                <w:sz w:val="16"/>
              </w:rPr>
            </w:pPr>
            <w:r>
              <w:rPr>
                <w:sz w:val="16"/>
              </w:rPr>
              <w:t>10</w:t>
            </w:r>
          </w:p>
        </w:tc>
      </w:tr>
    </w:tbl>
    <w:p w14:paraId="0562BCD0" w14:textId="3BB75122" w:rsidR="00CF182D" w:rsidRDefault="00CF182D" w:rsidP="0049380E">
      <w:pPr>
        <w:pStyle w:val="TableFootnote"/>
        <w:ind w:left="90" w:hanging="90"/>
      </w:pPr>
      <w:r>
        <w:t>* Confidence intervals are not reported at the utility program level as these results should only be viewed qualitatively due to the small sample sizes.</w:t>
      </w:r>
    </w:p>
    <w:p w14:paraId="6164050D" w14:textId="1638DCC5" w:rsidR="00CF182D" w:rsidRDefault="00CF182D" w:rsidP="00CF182D">
      <w:r>
        <w:t xml:space="preserve">The PY2020 Commercial Solutions MTP evaluation efforts focused on desk reviews. The sample of completed desk reviews for this program </w:t>
      </w:r>
      <w:r w:rsidR="0086604F">
        <w:t xml:space="preserve">is </w:t>
      </w:r>
      <w:r>
        <w:t>listed above.</w:t>
      </w:r>
    </w:p>
    <w:p w14:paraId="5522B636" w14:textId="080D2BAA" w:rsidR="00CF182D" w:rsidRDefault="00CF182D" w:rsidP="00CF182D">
      <w:r>
        <w:t>The EM&amp;V team adjusted the claimed savings for three projects. Two additional projects were similar to two of the projects reviewed by the EM&amp;V team and therefore received similar adjustments as described below. All five projects had adjustments greater than five percent compared to the claimed initial savings. Entergy accepted the evaluated results and matched the claimed savings to those of the evaluations for all projects</w:t>
      </w:r>
      <w:r w:rsidR="0086604F">
        <w:t xml:space="preserve">; therefore, </w:t>
      </w:r>
      <w:r>
        <w:t>the final program realization rate is 100 percent. Further details of the EM&amp;V findings are provided below.</w:t>
      </w:r>
    </w:p>
    <w:p w14:paraId="2FB52470" w14:textId="09CAD43D" w:rsidR="00CF182D" w:rsidRPr="00CF182D" w:rsidRDefault="00CF182D" w:rsidP="00CF182D">
      <w:pPr>
        <w:pStyle w:val="EMVFindings"/>
        <w:rPr>
          <w:b w:val="0"/>
          <w:bCs w:val="0"/>
        </w:rPr>
      </w:pPr>
      <w:r>
        <w:t xml:space="preserve">Participant ID 1312905: </w:t>
      </w:r>
      <w:r w:rsidRPr="00CF182D">
        <w:rPr>
          <w:b w:val="0"/>
          <w:bCs w:val="0"/>
        </w:rPr>
        <w:t>The energy efficiency project was a continuous energy improvement project of a program participant that managed school facilities. The energy savings are based on actual energy consumption comparison</w:t>
      </w:r>
      <w:r w:rsidR="0086604F">
        <w:rPr>
          <w:b w:val="0"/>
          <w:bCs w:val="0"/>
        </w:rPr>
        <w:t>s</w:t>
      </w:r>
      <w:r w:rsidRPr="00CF182D">
        <w:rPr>
          <w:b w:val="0"/>
          <w:bCs w:val="0"/>
        </w:rPr>
        <w:t xml:space="preserve"> using information from June 2019 to May 2020. However, the school paused operation from March 2020 to May 2020, which required the analysis to make a non-routine adjustment. During the desk review, the EM&amp;V team accepted the adjustment for </w:t>
      </w:r>
      <w:r w:rsidR="0086604F">
        <w:rPr>
          <w:b w:val="0"/>
          <w:bCs w:val="0"/>
        </w:rPr>
        <w:t>kilowatt-hour</w:t>
      </w:r>
      <w:r w:rsidR="0086604F" w:rsidRPr="00CF182D">
        <w:rPr>
          <w:b w:val="0"/>
          <w:bCs w:val="0"/>
        </w:rPr>
        <w:t xml:space="preserve"> </w:t>
      </w:r>
      <w:r w:rsidRPr="00CF182D">
        <w:rPr>
          <w:b w:val="0"/>
          <w:bCs w:val="0"/>
        </w:rPr>
        <w:t xml:space="preserve">savings but did not accept the adjustment for peak </w:t>
      </w:r>
      <w:r w:rsidR="0086604F">
        <w:rPr>
          <w:b w:val="0"/>
          <w:bCs w:val="0"/>
        </w:rPr>
        <w:t>kilowatt</w:t>
      </w:r>
      <w:r w:rsidR="0086604F" w:rsidRPr="00CF182D">
        <w:rPr>
          <w:b w:val="0"/>
          <w:bCs w:val="0"/>
        </w:rPr>
        <w:t xml:space="preserve"> </w:t>
      </w:r>
      <w:r w:rsidRPr="00CF182D">
        <w:rPr>
          <w:b w:val="0"/>
          <w:bCs w:val="0"/>
        </w:rPr>
        <w:t xml:space="preserve">savings. The peak </w:t>
      </w:r>
      <w:r w:rsidR="0086604F">
        <w:rPr>
          <w:b w:val="0"/>
          <w:bCs w:val="0"/>
        </w:rPr>
        <w:t>kilowatt</w:t>
      </w:r>
      <w:r w:rsidRPr="00CF182D">
        <w:rPr>
          <w:b w:val="0"/>
          <w:bCs w:val="0"/>
        </w:rPr>
        <w:t xml:space="preserve"> savings was reduced to 161.1 kW from 214.2 kW</w:t>
      </w:r>
      <w:r w:rsidR="0086604F">
        <w:rPr>
          <w:b w:val="0"/>
          <w:bCs w:val="0"/>
        </w:rPr>
        <w:t>; t</w:t>
      </w:r>
      <w:r w:rsidRPr="00CF182D">
        <w:rPr>
          <w:b w:val="0"/>
          <w:bCs w:val="0"/>
        </w:rPr>
        <w:t xml:space="preserve">his adjustment decreased the peak demand and resulted in realization rates of 75 percent </w:t>
      </w:r>
      <w:r w:rsidR="0086604F">
        <w:rPr>
          <w:b w:val="0"/>
          <w:bCs w:val="0"/>
        </w:rPr>
        <w:t>kilowatt</w:t>
      </w:r>
      <w:r w:rsidR="0086604F" w:rsidRPr="00CF182D">
        <w:rPr>
          <w:b w:val="0"/>
          <w:bCs w:val="0"/>
        </w:rPr>
        <w:t xml:space="preserve"> </w:t>
      </w:r>
      <w:r w:rsidRPr="00CF182D">
        <w:rPr>
          <w:b w:val="0"/>
          <w:bCs w:val="0"/>
        </w:rPr>
        <w:t xml:space="preserve">and 100 percent </w:t>
      </w:r>
      <w:r w:rsidR="0086604F">
        <w:rPr>
          <w:b w:val="0"/>
          <w:bCs w:val="0"/>
        </w:rPr>
        <w:t>kilowatt-hour</w:t>
      </w:r>
      <w:r w:rsidRPr="00CF182D">
        <w:rPr>
          <w:b w:val="0"/>
          <w:bCs w:val="0"/>
        </w:rPr>
        <w:t>.</w:t>
      </w:r>
    </w:p>
    <w:p w14:paraId="5343A8F7" w14:textId="215A09DB" w:rsidR="00CF182D" w:rsidRDefault="00CF182D" w:rsidP="00CF182D">
      <w:pPr>
        <w:pStyle w:val="EMVFindings"/>
      </w:pPr>
      <w:r>
        <w:t xml:space="preserve">Participant ID 1312906: </w:t>
      </w:r>
      <w:r w:rsidRPr="00CF182D">
        <w:rPr>
          <w:b w:val="0"/>
          <w:bCs w:val="0"/>
        </w:rPr>
        <w:t>The energy efficiency project was a continuous energy improvement project of a program participant that managed school district facilities. The energy savings are based on actual energy consumption comparison</w:t>
      </w:r>
      <w:r w:rsidR="007B484E">
        <w:rPr>
          <w:b w:val="0"/>
          <w:bCs w:val="0"/>
        </w:rPr>
        <w:t>s</w:t>
      </w:r>
      <w:r w:rsidRPr="00CF182D">
        <w:rPr>
          <w:b w:val="0"/>
          <w:bCs w:val="0"/>
        </w:rPr>
        <w:t xml:space="preserve"> using information from June 2019 to May 2020. However, the school paused operation from March 2020 to May 2020, which required the analysis to make a non-routine adjustment. During the desk review, the EM&amp;V team accepted the adjustment for </w:t>
      </w:r>
      <w:r w:rsidR="007B484E">
        <w:rPr>
          <w:b w:val="0"/>
          <w:bCs w:val="0"/>
        </w:rPr>
        <w:t>kilowatt-hour</w:t>
      </w:r>
      <w:r w:rsidR="007B484E" w:rsidRPr="00CF182D">
        <w:rPr>
          <w:b w:val="0"/>
          <w:bCs w:val="0"/>
        </w:rPr>
        <w:t xml:space="preserve"> </w:t>
      </w:r>
      <w:r w:rsidRPr="00CF182D">
        <w:rPr>
          <w:b w:val="0"/>
          <w:bCs w:val="0"/>
        </w:rPr>
        <w:t xml:space="preserve">savings but did not accept the adjustment for peak </w:t>
      </w:r>
      <w:r w:rsidR="007B484E">
        <w:rPr>
          <w:b w:val="0"/>
          <w:bCs w:val="0"/>
        </w:rPr>
        <w:t>kilowatt</w:t>
      </w:r>
      <w:r w:rsidR="007B484E" w:rsidRPr="00CF182D">
        <w:rPr>
          <w:b w:val="0"/>
          <w:bCs w:val="0"/>
        </w:rPr>
        <w:t xml:space="preserve"> </w:t>
      </w:r>
      <w:r w:rsidRPr="00CF182D">
        <w:rPr>
          <w:b w:val="0"/>
          <w:bCs w:val="0"/>
        </w:rPr>
        <w:t xml:space="preserve">savings. The peak </w:t>
      </w:r>
      <w:r w:rsidR="007B484E">
        <w:rPr>
          <w:b w:val="0"/>
          <w:bCs w:val="0"/>
        </w:rPr>
        <w:t>kilowatt</w:t>
      </w:r>
      <w:r w:rsidR="007B484E" w:rsidRPr="00CF182D">
        <w:rPr>
          <w:b w:val="0"/>
          <w:bCs w:val="0"/>
        </w:rPr>
        <w:t xml:space="preserve"> </w:t>
      </w:r>
      <w:r w:rsidRPr="00CF182D">
        <w:rPr>
          <w:b w:val="0"/>
          <w:bCs w:val="0"/>
        </w:rPr>
        <w:t>savings was reduced to 31.1 kW from 41.6 kW</w:t>
      </w:r>
      <w:r w:rsidR="007B484E">
        <w:rPr>
          <w:b w:val="0"/>
          <w:bCs w:val="0"/>
        </w:rPr>
        <w:t>; t</w:t>
      </w:r>
      <w:r w:rsidRPr="00CF182D">
        <w:rPr>
          <w:b w:val="0"/>
          <w:bCs w:val="0"/>
        </w:rPr>
        <w:t xml:space="preserve">his adjustment decreased the peak demand and resulted in realization rates of 75 percent </w:t>
      </w:r>
      <w:r w:rsidR="007B484E">
        <w:rPr>
          <w:b w:val="0"/>
          <w:bCs w:val="0"/>
        </w:rPr>
        <w:t>kilowatt</w:t>
      </w:r>
      <w:r w:rsidR="007B484E" w:rsidRPr="00CF182D">
        <w:rPr>
          <w:b w:val="0"/>
          <w:bCs w:val="0"/>
        </w:rPr>
        <w:t xml:space="preserve"> </w:t>
      </w:r>
      <w:r w:rsidRPr="00CF182D">
        <w:rPr>
          <w:b w:val="0"/>
          <w:bCs w:val="0"/>
        </w:rPr>
        <w:t xml:space="preserve">and 100 percent </w:t>
      </w:r>
      <w:r w:rsidR="007B484E">
        <w:rPr>
          <w:b w:val="0"/>
          <w:bCs w:val="0"/>
        </w:rPr>
        <w:t>kilowatt-hour</w:t>
      </w:r>
      <w:r w:rsidRPr="00CF182D">
        <w:rPr>
          <w:b w:val="0"/>
          <w:bCs w:val="0"/>
        </w:rPr>
        <w:t>.</w:t>
      </w:r>
    </w:p>
    <w:p w14:paraId="65B5E21F" w14:textId="2E7E7257" w:rsidR="00CF182D" w:rsidRDefault="00CF182D" w:rsidP="0049380E">
      <w:pPr>
        <w:pStyle w:val="EMVFindings"/>
        <w:keepNext/>
        <w:keepLines/>
        <w:ind w:left="547"/>
      </w:pPr>
      <w:r>
        <w:t xml:space="preserve">Participant ID 1312907: </w:t>
      </w:r>
      <w:r w:rsidRPr="00CF182D">
        <w:rPr>
          <w:b w:val="0"/>
          <w:bCs w:val="0"/>
        </w:rPr>
        <w:t xml:space="preserve">The energy efficiency project was a continuous energy improvement project, and the evaluation results are based on a combination of </w:t>
      </w:r>
      <w:r w:rsidR="007B484E">
        <w:rPr>
          <w:b w:val="0"/>
          <w:bCs w:val="0"/>
        </w:rPr>
        <w:t>P</w:t>
      </w:r>
      <w:r w:rsidR="007B484E" w:rsidRPr="00CF182D">
        <w:rPr>
          <w:b w:val="0"/>
          <w:bCs w:val="0"/>
        </w:rPr>
        <w:t xml:space="preserve">articipant </w:t>
      </w:r>
      <w:r w:rsidRPr="00CF182D">
        <w:rPr>
          <w:b w:val="0"/>
          <w:bCs w:val="0"/>
        </w:rPr>
        <w:t xml:space="preserve">ID 1312905 and </w:t>
      </w:r>
      <w:r w:rsidR="007B484E">
        <w:rPr>
          <w:b w:val="0"/>
          <w:bCs w:val="0"/>
        </w:rPr>
        <w:t>P</w:t>
      </w:r>
      <w:r w:rsidRPr="00CF182D">
        <w:rPr>
          <w:b w:val="0"/>
          <w:bCs w:val="0"/>
        </w:rPr>
        <w:t>articipant ID 1312906. The energy savings are based on actual energy consumption comparison</w:t>
      </w:r>
      <w:r w:rsidR="00F51D84">
        <w:rPr>
          <w:b w:val="0"/>
          <w:bCs w:val="0"/>
        </w:rPr>
        <w:t>s</w:t>
      </w:r>
      <w:r w:rsidRPr="00CF182D">
        <w:rPr>
          <w:b w:val="0"/>
          <w:bCs w:val="0"/>
        </w:rPr>
        <w:t xml:space="preserve"> using information from June 2019 to May 2020, similar to the previous program participants (</w:t>
      </w:r>
      <w:r w:rsidR="00F51D84">
        <w:rPr>
          <w:b w:val="0"/>
          <w:bCs w:val="0"/>
        </w:rPr>
        <w:t xml:space="preserve">Participant </w:t>
      </w:r>
      <w:r w:rsidRPr="00CF182D">
        <w:rPr>
          <w:b w:val="0"/>
          <w:bCs w:val="0"/>
        </w:rPr>
        <w:t xml:space="preserve">ID 1312905 and </w:t>
      </w:r>
      <w:r w:rsidR="00F51D84">
        <w:rPr>
          <w:b w:val="0"/>
          <w:bCs w:val="0"/>
        </w:rPr>
        <w:t xml:space="preserve">Participant </w:t>
      </w:r>
      <w:r w:rsidRPr="00CF182D">
        <w:rPr>
          <w:b w:val="0"/>
          <w:bCs w:val="0"/>
        </w:rPr>
        <w:t xml:space="preserve">ID 1312906). The data collection did not occur from March 2020 to May 2020, leading to a non-routine adjustment. For the projects with a desk review completed in this program, the EM&amp;V team accepted the non-routine adjustment for </w:t>
      </w:r>
      <w:r w:rsidR="00F51D84">
        <w:rPr>
          <w:b w:val="0"/>
          <w:bCs w:val="0"/>
        </w:rPr>
        <w:t>kilowatt-hour</w:t>
      </w:r>
      <w:r w:rsidR="00F51D84" w:rsidRPr="00CF182D">
        <w:rPr>
          <w:b w:val="0"/>
          <w:bCs w:val="0"/>
        </w:rPr>
        <w:t xml:space="preserve"> </w:t>
      </w:r>
      <w:r w:rsidRPr="00CF182D">
        <w:rPr>
          <w:b w:val="0"/>
          <w:bCs w:val="0"/>
        </w:rPr>
        <w:t xml:space="preserve">savings but did not accept the non-routine adjustment for peak </w:t>
      </w:r>
      <w:r w:rsidR="00F51D84">
        <w:rPr>
          <w:b w:val="0"/>
          <w:bCs w:val="0"/>
        </w:rPr>
        <w:t>kilowatt</w:t>
      </w:r>
      <w:r w:rsidR="00F51D84" w:rsidRPr="00CF182D">
        <w:rPr>
          <w:b w:val="0"/>
          <w:bCs w:val="0"/>
        </w:rPr>
        <w:t xml:space="preserve"> </w:t>
      </w:r>
      <w:r w:rsidRPr="00CF182D">
        <w:rPr>
          <w:b w:val="0"/>
          <w:bCs w:val="0"/>
        </w:rPr>
        <w:t xml:space="preserve">savings. The EM&amp;V team reduced the peak </w:t>
      </w:r>
      <w:r w:rsidR="00F51D84">
        <w:rPr>
          <w:b w:val="0"/>
          <w:bCs w:val="0"/>
        </w:rPr>
        <w:t>kilowatt</w:t>
      </w:r>
      <w:r w:rsidR="00F51D84" w:rsidRPr="00CF182D">
        <w:rPr>
          <w:b w:val="0"/>
          <w:bCs w:val="0"/>
        </w:rPr>
        <w:t xml:space="preserve"> </w:t>
      </w:r>
      <w:r w:rsidRPr="00CF182D">
        <w:rPr>
          <w:b w:val="0"/>
          <w:bCs w:val="0"/>
        </w:rPr>
        <w:t xml:space="preserve">savings by applying the realization rate of similar desk-reviewed projects. Peak </w:t>
      </w:r>
      <w:r w:rsidR="00F51D84">
        <w:rPr>
          <w:b w:val="0"/>
          <w:bCs w:val="0"/>
        </w:rPr>
        <w:t>kilowatt</w:t>
      </w:r>
      <w:r w:rsidRPr="00CF182D">
        <w:rPr>
          <w:b w:val="0"/>
          <w:bCs w:val="0"/>
        </w:rPr>
        <w:t xml:space="preserve"> was reduced to 13.4 kW from 20.5 kW; the adjustments represent realization rates of 75 percent </w:t>
      </w:r>
      <w:r w:rsidR="00F51D84">
        <w:rPr>
          <w:b w:val="0"/>
          <w:bCs w:val="0"/>
        </w:rPr>
        <w:t>kilowatt</w:t>
      </w:r>
      <w:r w:rsidR="00F51D84" w:rsidRPr="00CF182D">
        <w:rPr>
          <w:b w:val="0"/>
          <w:bCs w:val="0"/>
        </w:rPr>
        <w:t xml:space="preserve"> </w:t>
      </w:r>
      <w:r w:rsidRPr="00CF182D">
        <w:rPr>
          <w:b w:val="0"/>
          <w:bCs w:val="0"/>
        </w:rPr>
        <w:t xml:space="preserve">and 100 percent </w:t>
      </w:r>
      <w:r w:rsidR="00F51D84">
        <w:rPr>
          <w:b w:val="0"/>
          <w:bCs w:val="0"/>
        </w:rPr>
        <w:t>kilowatt-hour</w:t>
      </w:r>
      <w:r w:rsidRPr="00CF182D">
        <w:rPr>
          <w:b w:val="0"/>
          <w:bCs w:val="0"/>
        </w:rPr>
        <w:t>.</w:t>
      </w:r>
    </w:p>
    <w:p w14:paraId="0DB0A9AA" w14:textId="2B08B4CF" w:rsidR="00CF182D" w:rsidRDefault="00CF182D" w:rsidP="00CF182D">
      <w:pPr>
        <w:pStyle w:val="EMVFindings"/>
      </w:pPr>
      <w:r>
        <w:t xml:space="preserve">Participant ID 1312908: </w:t>
      </w:r>
      <w:r w:rsidRPr="00CF182D">
        <w:rPr>
          <w:b w:val="0"/>
          <w:bCs w:val="0"/>
        </w:rPr>
        <w:t xml:space="preserve">The energy efficiency project was a continuous energy improvement project, and the evaluation results are based </w:t>
      </w:r>
      <w:r w:rsidR="00202FC2">
        <w:rPr>
          <w:b w:val="0"/>
          <w:bCs w:val="0"/>
        </w:rPr>
        <w:t>on a</w:t>
      </w:r>
      <w:r w:rsidR="00202FC2" w:rsidRPr="00CF182D">
        <w:rPr>
          <w:b w:val="0"/>
          <w:bCs w:val="0"/>
        </w:rPr>
        <w:t xml:space="preserve"> </w:t>
      </w:r>
      <w:r w:rsidRPr="00CF182D">
        <w:rPr>
          <w:b w:val="0"/>
          <w:bCs w:val="0"/>
        </w:rPr>
        <w:t xml:space="preserve">combination </w:t>
      </w:r>
      <w:r w:rsidR="00202FC2">
        <w:rPr>
          <w:b w:val="0"/>
          <w:bCs w:val="0"/>
        </w:rPr>
        <w:t>of</w:t>
      </w:r>
      <w:r w:rsidR="00202FC2" w:rsidRPr="00CF182D">
        <w:rPr>
          <w:b w:val="0"/>
          <w:bCs w:val="0"/>
        </w:rPr>
        <w:t xml:space="preserve"> </w:t>
      </w:r>
      <w:r w:rsidR="00202FC2">
        <w:rPr>
          <w:b w:val="0"/>
          <w:bCs w:val="0"/>
        </w:rPr>
        <w:t>P</w:t>
      </w:r>
      <w:r w:rsidRPr="00CF182D">
        <w:rPr>
          <w:b w:val="0"/>
          <w:bCs w:val="0"/>
        </w:rPr>
        <w:t xml:space="preserve">articipant ID 1312905 and </w:t>
      </w:r>
      <w:r w:rsidR="00202FC2">
        <w:rPr>
          <w:b w:val="0"/>
          <w:bCs w:val="0"/>
        </w:rPr>
        <w:t>P</w:t>
      </w:r>
      <w:r w:rsidRPr="00CF182D">
        <w:rPr>
          <w:b w:val="0"/>
          <w:bCs w:val="0"/>
        </w:rPr>
        <w:t>articipant ID 1312906. The energy savings are based on actual energy consumption comparison</w:t>
      </w:r>
      <w:r w:rsidR="00202FC2">
        <w:rPr>
          <w:b w:val="0"/>
          <w:bCs w:val="0"/>
        </w:rPr>
        <w:t>s</w:t>
      </w:r>
      <w:r w:rsidRPr="00CF182D">
        <w:rPr>
          <w:b w:val="0"/>
          <w:bCs w:val="0"/>
        </w:rPr>
        <w:t xml:space="preserve"> using information from June 2019 to May 2020, similar to the above program participants (</w:t>
      </w:r>
      <w:r w:rsidR="00202FC2">
        <w:rPr>
          <w:b w:val="0"/>
          <w:bCs w:val="0"/>
        </w:rPr>
        <w:t xml:space="preserve">Participant </w:t>
      </w:r>
      <w:r w:rsidRPr="00CF182D">
        <w:rPr>
          <w:b w:val="0"/>
          <w:bCs w:val="0"/>
        </w:rPr>
        <w:t xml:space="preserve">ID 1312905 and </w:t>
      </w:r>
      <w:r w:rsidR="00202FC2">
        <w:rPr>
          <w:b w:val="0"/>
          <w:bCs w:val="0"/>
        </w:rPr>
        <w:t xml:space="preserve">Participant </w:t>
      </w:r>
      <w:r w:rsidRPr="00CF182D">
        <w:rPr>
          <w:b w:val="0"/>
          <w:bCs w:val="0"/>
        </w:rPr>
        <w:t xml:space="preserve">ID 1312906). The data collection did not occur from March 2020 through May 2020, leading to a non-routine adjustment. For the projects with a desk review completed in this program, the EM&amp;V team accepted the non-routine adjustment for </w:t>
      </w:r>
      <w:r w:rsidR="00202FC2">
        <w:rPr>
          <w:b w:val="0"/>
          <w:bCs w:val="0"/>
        </w:rPr>
        <w:t>kilowatt-hour</w:t>
      </w:r>
      <w:r w:rsidR="00202FC2" w:rsidRPr="00CF182D">
        <w:rPr>
          <w:b w:val="0"/>
          <w:bCs w:val="0"/>
        </w:rPr>
        <w:t xml:space="preserve"> </w:t>
      </w:r>
      <w:r w:rsidRPr="00CF182D">
        <w:rPr>
          <w:b w:val="0"/>
          <w:bCs w:val="0"/>
        </w:rPr>
        <w:t xml:space="preserve">savings but did not accept the non-routine adjustment for peak </w:t>
      </w:r>
      <w:r w:rsidR="00202FC2">
        <w:rPr>
          <w:b w:val="0"/>
          <w:bCs w:val="0"/>
        </w:rPr>
        <w:t>kilowatt</w:t>
      </w:r>
      <w:r w:rsidR="00202FC2" w:rsidRPr="00CF182D">
        <w:rPr>
          <w:b w:val="0"/>
          <w:bCs w:val="0"/>
        </w:rPr>
        <w:t xml:space="preserve"> </w:t>
      </w:r>
      <w:r w:rsidRPr="00CF182D">
        <w:rPr>
          <w:b w:val="0"/>
          <w:bCs w:val="0"/>
        </w:rPr>
        <w:t xml:space="preserve">savings. The EM&amp;V team reduced the peak </w:t>
      </w:r>
      <w:r w:rsidR="00202FC2">
        <w:rPr>
          <w:b w:val="0"/>
          <w:bCs w:val="0"/>
        </w:rPr>
        <w:t>kilowatt</w:t>
      </w:r>
      <w:r w:rsidR="00202FC2" w:rsidRPr="00CF182D">
        <w:rPr>
          <w:b w:val="0"/>
          <w:bCs w:val="0"/>
        </w:rPr>
        <w:t xml:space="preserve"> </w:t>
      </w:r>
      <w:r w:rsidRPr="00CF182D">
        <w:rPr>
          <w:b w:val="0"/>
          <w:bCs w:val="0"/>
        </w:rPr>
        <w:t xml:space="preserve">savings by applying the realization rate of similar desk-reviewed projects. Peak </w:t>
      </w:r>
      <w:r w:rsidR="00202FC2">
        <w:rPr>
          <w:b w:val="0"/>
          <w:bCs w:val="0"/>
        </w:rPr>
        <w:t>kilowatt</w:t>
      </w:r>
      <w:r w:rsidRPr="00CF182D">
        <w:rPr>
          <w:b w:val="0"/>
          <w:bCs w:val="0"/>
        </w:rPr>
        <w:t xml:space="preserve"> was reduced to 435.5 kW from 581.6 kW; the adjustments represent realization rates of 75</w:t>
      </w:r>
      <w:r w:rsidR="00202FC2">
        <w:rPr>
          <w:b w:val="0"/>
          <w:bCs w:val="0"/>
        </w:rPr>
        <w:t> </w:t>
      </w:r>
      <w:r w:rsidRPr="00CF182D">
        <w:rPr>
          <w:b w:val="0"/>
          <w:bCs w:val="0"/>
        </w:rPr>
        <w:t xml:space="preserve">percent </w:t>
      </w:r>
      <w:r w:rsidR="00202FC2">
        <w:rPr>
          <w:b w:val="0"/>
          <w:bCs w:val="0"/>
        </w:rPr>
        <w:t>kilowatt</w:t>
      </w:r>
      <w:r w:rsidR="00202FC2" w:rsidRPr="00CF182D">
        <w:rPr>
          <w:b w:val="0"/>
          <w:bCs w:val="0"/>
        </w:rPr>
        <w:t xml:space="preserve"> </w:t>
      </w:r>
      <w:r w:rsidRPr="00CF182D">
        <w:rPr>
          <w:b w:val="0"/>
          <w:bCs w:val="0"/>
        </w:rPr>
        <w:t xml:space="preserve">and 100 percent </w:t>
      </w:r>
      <w:r w:rsidR="00202FC2">
        <w:rPr>
          <w:b w:val="0"/>
          <w:bCs w:val="0"/>
        </w:rPr>
        <w:t>kilowatt-hour</w:t>
      </w:r>
      <w:r w:rsidRPr="00CF182D">
        <w:rPr>
          <w:b w:val="0"/>
          <w:bCs w:val="0"/>
        </w:rPr>
        <w:t>.</w:t>
      </w:r>
    </w:p>
    <w:p w14:paraId="4D698F89" w14:textId="665A22E9" w:rsidR="00CF182D" w:rsidRDefault="00CF182D" w:rsidP="002F0AC3">
      <w:pPr>
        <w:pStyle w:val="EMVFindings"/>
        <w:keepNext/>
        <w:keepLines/>
        <w:ind w:left="547"/>
      </w:pPr>
      <w:r>
        <w:t xml:space="preserve">Participant ID 1312999: </w:t>
      </w:r>
      <w:r w:rsidRPr="00CF182D">
        <w:rPr>
          <w:b w:val="0"/>
          <w:bCs w:val="0"/>
        </w:rPr>
        <w:t xml:space="preserve">The energy efficiency project included interior and exterior lighting retrofits at a large chain hardware store. During the desk review, the EM&amp;V team adjusted the exterior lighting type to the </w:t>
      </w:r>
      <w:r w:rsidR="0049380E">
        <w:rPr>
          <w:b w:val="0"/>
          <w:bCs w:val="0"/>
        </w:rPr>
        <w:t>technical reference manual (</w:t>
      </w:r>
      <w:r w:rsidRPr="00CF182D">
        <w:rPr>
          <w:b w:val="0"/>
          <w:bCs w:val="0"/>
        </w:rPr>
        <w:t>TRM</w:t>
      </w:r>
      <w:r w:rsidR="0049380E">
        <w:rPr>
          <w:b w:val="0"/>
          <w:bCs w:val="0"/>
        </w:rPr>
        <w:t>)</w:t>
      </w:r>
      <w:r w:rsidRPr="00CF182D">
        <w:rPr>
          <w:b w:val="0"/>
          <w:bCs w:val="0"/>
        </w:rPr>
        <w:t xml:space="preserve"> prescriptive </w:t>
      </w:r>
      <w:r w:rsidRPr="00183327">
        <w:rPr>
          <w:b w:val="0"/>
          <w:i/>
        </w:rPr>
        <w:t>outdoor less than dusk to dawn</w:t>
      </w:r>
      <w:r w:rsidRPr="00CF182D">
        <w:rPr>
          <w:b w:val="0"/>
          <w:bCs w:val="0"/>
        </w:rPr>
        <w:t xml:space="preserve"> from the claimed </w:t>
      </w:r>
      <w:proofErr w:type="gramStart"/>
      <w:r w:rsidRPr="00183327">
        <w:rPr>
          <w:b w:val="0"/>
          <w:i/>
        </w:rPr>
        <w:t>custom</w:t>
      </w:r>
      <w:r w:rsidRPr="00CF182D">
        <w:rPr>
          <w:b w:val="0"/>
          <w:bCs w:val="0"/>
        </w:rPr>
        <w:t xml:space="preserve"> building</w:t>
      </w:r>
      <w:proofErr w:type="gramEnd"/>
      <w:r w:rsidRPr="00CF182D">
        <w:rPr>
          <w:b w:val="0"/>
          <w:bCs w:val="0"/>
        </w:rPr>
        <w:t xml:space="preserve"> type. Documentation was not submitted to support the custom exterior lighting hours. This adjustment increased peak demand savings and resulted in realization rates of 108 percent for </w:t>
      </w:r>
      <w:r w:rsidR="00D04062">
        <w:rPr>
          <w:b w:val="0"/>
          <w:bCs w:val="0"/>
        </w:rPr>
        <w:t>kilowatt</w:t>
      </w:r>
      <w:r w:rsidR="00D04062" w:rsidRPr="00CF182D">
        <w:rPr>
          <w:b w:val="0"/>
          <w:bCs w:val="0"/>
        </w:rPr>
        <w:t xml:space="preserve"> </w:t>
      </w:r>
      <w:r w:rsidRPr="00CF182D">
        <w:rPr>
          <w:b w:val="0"/>
          <w:bCs w:val="0"/>
        </w:rPr>
        <w:t xml:space="preserve">and 100 percent for </w:t>
      </w:r>
      <w:r w:rsidR="00D04062">
        <w:rPr>
          <w:b w:val="0"/>
          <w:bCs w:val="0"/>
        </w:rPr>
        <w:t>kilowatt-hour</w:t>
      </w:r>
      <w:r w:rsidRPr="00CF182D">
        <w:rPr>
          <w:b w:val="0"/>
          <w:bCs w:val="0"/>
        </w:rPr>
        <w:t>.</w:t>
      </w:r>
    </w:p>
    <w:p w14:paraId="65B45E1F" w14:textId="77777777" w:rsidR="00CF182D" w:rsidRPr="00CF182D" w:rsidRDefault="00CF182D" w:rsidP="00CF182D">
      <w:pPr>
        <w:rPr>
          <w:b/>
          <w:bCs/>
        </w:rPr>
      </w:pPr>
      <w:r w:rsidRPr="00CF182D">
        <w:rPr>
          <w:b/>
          <w:bCs/>
        </w:rPr>
        <w:t>Documentation Score</w:t>
      </w:r>
    </w:p>
    <w:p w14:paraId="3A293B29" w14:textId="32CCBAFC" w:rsidR="00CF182D" w:rsidRDefault="00CF182D" w:rsidP="00183327">
      <w:r>
        <w:t>EM&amp;V team was able to verify key inputs and assumptions (e.g., equipment quantity</w:t>
      </w:r>
      <w:r w:rsidR="00383C70">
        <w:t xml:space="preserve">; </w:t>
      </w:r>
      <w:r>
        <w:t>equipment capacity</w:t>
      </w:r>
      <w:r w:rsidR="00383C70">
        <w:t xml:space="preserve">; </w:t>
      </w:r>
      <w:r w:rsidR="00183327">
        <w:t>Q</w:t>
      </w:r>
      <w:r w:rsidR="003B6650">
        <w:t xml:space="preserve">ualified </w:t>
      </w:r>
      <w:r w:rsidR="00183327">
        <w:t>P</w:t>
      </w:r>
      <w:r w:rsidR="003B6650">
        <w:t xml:space="preserve">roducts </w:t>
      </w:r>
      <w:r w:rsidR="00183327">
        <w:t>L</w:t>
      </w:r>
      <w:r w:rsidR="003B6650">
        <w:t>ist (</w:t>
      </w:r>
      <w:r>
        <w:t>QPL</w:t>
      </w:r>
      <w:r w:rsidR="003B6650">
        <w:t>)</w:t>
      </w:r>
      <w:r>
        <w:t xml:space="preserve"> qualifications</w:t>
      </w:r>
      <w:r w:rsidR="00383C70">
        <w:t xml:space="preserve">; </w:t>
      </w:r>
      <w:r w:rsidR="00383C70" w:rsidRPr="00383C70">
        <w:t xml:space="preserve">Air Conditioning, Heating, and Refrigeration Institute (AHRI) </w:t>
      </w:r>
      <w:r>
        <w:t xml:space="preserve">certifications) for most projects that had desk reviews completed because sufficient documentation was provided for the sites. Project documentation included invoices, QPL qualifications and AHRI certifications, pre-install and post-install inspection notes, project savings calculators, and photographic documentation of existing and new equipment, which are significant efforts by the utility to verify equipment conditions and quantities. Partial documentation was provided for two midstream lighting projects that initially lacked installed model numbers, associated specification sheets, and QPL certifications. The utility provided the information upon request. Overall, the EM&amp;V team was satisfied with the project documentation provided and assigned a program documentation score of </w:t>
      </w:r>
      <w:r w:rsidRPr="00430AB6">
        <w:rPr>
          <w:i/>
          <w:iCs/>
        </w:rPr>
        <w:t>good</w:t>
      </w:r>
      <w:r>
        <w:t>.</w:t>
      </w:r>
    </w:p>
    <w:p w14:paraId="67DFA503" w14:textId="1F0654D6" w:rsidR="00CF182D" w:rsidRDefault="00CF182D" w:rsidP="0051122E">
      <w:pPr>
        <w:pStyle w:val="Heading2"/>
        <w:rPr>
          <w:rFonts w:hint="eastAsia"/>
        </w:rPr>
      </w:pPr>
      <w:bookmarkStart w:id="142" w:name="_Toc82513389"/>
      <w:r>
        <w:t>Detailed Findings—Load Management</w:t>
      </w:r>
      <w:r w:rsidR="00D04062">
        <w:br/>
      </w:r>
      <w:r>
        <w:t>(Medium Evaluation Priority)</w:t>
      </w:r>
      <w:bookmarkEnd w:id="142"/>
    </w:p>
    <w:p w14:paraId="2A59BAE9" w14:textId="085F81C0" w:rsidR="00CF182D" w:rsidRDefault="00CF182D" w:rsidP="00C174E0">
      <w:pPr>
        <w:pStyle w:val="Heading3"/>
        <w:rPr>
          <w:rFonts w:hint="eastAsia"/>
        </w:rPr>
      </w:pPr>
      <w:bookmarkStart w:id="143" w:name="_Toc82513390"/>
      <w:r>
        <w:t>Load Management Standard Offer Program (SOP)</w:t>
      </w:r>
      <w:bookmarkEnd w:id="143"/>
    </w:p>
    <w:tbl>
      <w:tblPr>
        <w:tblW w:w="9357"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39"/>
        <w:gridCol w:w="1040"/>
        <w:gridCol w:w="1039"/>
        <w:gridCol w:w="1042"/>
        <w:gridCol w:w="1037"/>
        <w:gridCol w:w="1042"/>
        <w:gridCol w:w="1040"/>
        <w:gridCol w:w="1039"/>
      </w:tblGrid>
      <w:tr w:rsidR="00CF182D" w:rsidRPr="00CF182D" w14:paraId="6020B663" w14:textId="77777777" w:rsidTr="002F0AC3">
        <w:trPr>
          <w:trHeight w:val="1403"/>
          <w:jc w:val="center"/>
        </w:trPr>
        <w:tc>
          <w:tcPr>
            <w:tcW w:w="1039" w:type="dxa"/>
            <w:shd w:val="clear" w:color="auto" w:fill="24408F"/>
            <w:textDirection w:val="btLr"/>
          </w:tcPr>
          <w:p w14:paraId="52384B07" w14:textId="77777777" w:rsidR="00CF182D" w:rsidRPr="00CF182D" w:rsidRDefault="00CF182D" w:rsidP="00CF182D">
            <w:pPr>
              <w:widowControl w:val="0"/>
              <w:autoSpaceDE w:val="0"/>
              <w:autoSpaceDN w:val="0"/>
              <w:spacing w:before="10"/>
              <w:rPr>
                <w:rFonts w:eastAsia="Arial" w:cs="Arial"/>
                <w:b/>
                <w:sz w:val="14"/>
                <w:szCs w:val="22"/>
              </w:rPr>
            </w:pPr>
          </w:p>
          <w:p w14:paraId="54A33784" w14:textId="77777777" w:rsidR="00CF182D" w:rsidRPr="00CF182D" w:rsidRDefault="00CF182D" w:rsidP="00CF182D">
            <w:pPr>
              <w:widowControl w:val="0"/>
              <w:autoSpaceDE w:val="0"/>
              <w:autoSpaceDN w:val="0"/>
              <w:spacing w:before="0" w:line="247" w:lineRule="auto"/>
              <w:ind w:left="112" w:right="155"/>
              <w:rPr>
                <w:rFonts w:eastAsia="Arial" w:cs="Arial"/>
                <w:b/>
                <w:sz w:val="16"/>
                <w:szCs w:val="22"/>
              </w:rPr>
            </w:pPr>
            <w:r w:rsidRPr="00CF182D">
              <w:rPr>
                <w:rFonts w:eastAsia="Arial" w:cs="Arial"/>
                <w:b/>
                <w:color w:val="FFFFFF"/>
                <w:sz w:val="16"/>
                <w:szCs w:val="22"/>
              </w:rPr>
              <w:t>Program</w:t>
            </w:r>
            <w:r w:rsidRPr="00CF182D">
              <w:rPr>
                <w:rFonts w:eastAsia="Arial" w:cs="Arial"/>
                <w:b/>
                <w:color w:val="FFFFFF"/>
                <w:spacing w:val="1"/>
                <w:sz w:val="16"/>
                <w:szCs w:val="22"/>
              </w:rPr>
              <w:t xml:space="preserve"> </w:t>
            </w:r>
            <w:r w:rsidRPr="00CF182D">
              <w:rPr>
                <w:rFonts w:eastAsia="Arial" w:cs="Arial"/>
                <w:b/>
                <w:color w:val="FFFFFF"/>
                <w:spacing w:val="-1"/>
                <w:sz w:val="16"/>
                <w:szCs w:val="22"/>
              </w:rPr>
              <w:t xml:space="preserve">contribution </w:t>
            </w:r>
            <w:r w:rsidRPr="00CF182D">
              <w:rPr>
                <w:rFonts w:eastAsia="Arial" w:cs="Arial"/>
                <w:b/>
                <w:color w:val="FFFFFF"/>
                <w:sz w:val="16"/>
                <w:szCs w:val="22"/>
              </w:rPr>
              <w:t>to</w:t>
            </w:r>
            <w:r w:rsidRPr="00CF182D">
              <w:rPr>
                <w:rFonts w:eastAsia="Arial" w:cs="Arial"/>
                <w:b/>
                <w:color w:val="FFFFFF"/>
                <w:spacing w:val="-42"/>
                <w:sz w:val="16"/>
                <w:szCs w:val="22"/>
              </w:rPr>
              <w:t xml:space="preserve"> </w:t>
            </w:r>
            <w:r w:rsidRPr="00CF182D">
              <w:rPr>
                <w:rFonts w:eastAsia="Arial" w:cs="Arial"/>
                <w:b/>
                <w:color w:val="FFFFFF"/>
                <w:sz w:val="16"/>
                <w:szCs w:val="22"/>
              </w:rPr>
              <w:t>portfolio</w:t>
            </w:r>
            <w:r w:rsidRPr="00CF182D">
              <w:rPr>
                <w:rFonts w:eastAsia="Arial" w:cs="Arial"/>
                <w:b/>
                <w:color w:val="FFFFFF"/>
                <w:spacing w:val="1"/>
                <w:sz w:val="16"/>
                <w:szCs w:val="22"/>
              </w:rPr>
              <w:t xml:space="preserve"> </w:t>
            </w:r>
            <w:r w:rsidRPr="00CF182D">
              <w:rPr>
                <w:rFonts w:eastAsia="Arial" w:cs="Arial"/>
                <w:b/>
                <w:color w:val="FFFFFF"/>
                <w:sz w:val="16"/>
                <w:szCs w:val="22"/>
              </w:rPr>
              <w:t>savings</w:t>
            </w:r>
            <w:r w:rsidRPr="00CF182D">
              <w:rPr>
                <w:rFonts w:eastAsia="Arial" w:cs="Arial"/>
                <w:b/>
                <w:color w:val="FFFFFF"/>
                <w:spacing w:val="-1"/>
                <w:sz w:val="16"/>
                <w:szCs w:val="22"/>
              </w:rPr>
              <w:t xml:space="preserve"> </w:t>
            </w:r>
            <w:r w:rsidRPr="00CF182D">
              <w:rPr>
                <w:rFonts w:eastAsia="Arial" w:cs="Arial"/>
                <w:b/>
                <w:color w:val="FFFFFF"/>
                <w:sz w:val="16"/>
                <w:szCs w:val="22"/>
              </w:rPr>
              <w:t>(kW)</w:t>
            </w:r>
          </w:p>
        </w:tc>
        <w:tc>
          <w:tcPr>
            <w:tcW w:w="1039" w:type="dxa"/>
            <w:shd w:val="clear" w:color="auto" w:fill="24408F"/>
            <w:textDirection w:val="btLr"/>
          </w:tcPr>
          <w:p w14:paraId="149592FB" w14:textId="77777777" w:rsidR="00CF182D" w:rsidRPr="00CF182D" w:rsidRDefault="00CF182D" w:rsidP="00CF182D">
            <w:pPr>
              <w:widowControl w:val="0"/>
              <w:autoSpaceDE w:val="0"/>
              <w:autoSpaceDN w:val="0"/>
              <w:spacing w:before="6"/>
              <w:rPr>
                <w:rFonts w:eastAsia="Arial" w:cs="Arial"/>
                <w:b/>
                <w:sz w:val="26"/>
                <w:szCs w:val="22"/>
              </w:rPr>
            </w:pPr>
          </w:p>
          <w:p w14:paraId="49345A5C" w14:textId="77777777" w:rsidR="00CF182D" w:rsidRPr="00CF182D" w:rsidRDefault="00CF182D" w:rsidP="00CF182D">
            <w:pPr>
              <w:widowControl w:val="0"/>
              <w:autoSpaceDE w:val="0"/>
              <w:autoSpaceDN w:val="0"/>
              <w:spacing w:before="1" w:line="247" w:lineRule="auto"/>
              <w:ind w:left="112" w:right="294"/>
              <w:rPr>
                <w:rFonts w:eastAsia="Arial" w:cs="Arial"/>
                <w:b/>
                <w:sz w:val="16"/>
                <w:szCs w:val="22"/>
              </w:rPr>
            </w:pPr>
            <w:r w:rsidRPr="00CF182D">
              <w:rPr>
                <w:rFonts w:eastAsia="Arial" w:cs="Arial"/>
                <w:b/>
                <w:color w:val="FFFFFF"/>
                <w:sz w:val="16"/>
                <w:szCs w:val="22"/>
              </w:rPr>
              <w:t>Claimed</w:t>
            </w:r>
            <w:r w:rsidRPr="00CF182D">
              <w:rPr>
                <w:rFonts w:eastAsia="Arial" w:cs="Arial"/>
                <w:b/>
                <w:color w:val="FFFFFF"/>
                <w:spacing w:val="1"/>
                <w:sz w:val="16"/>
                <w:szCs w:val="22"/>
              </w:rPr>
              <w:t xml:space="preserve"> </w:t>
            </w:r>
            <w:r w:rsidRPr="00CF182D">
              <w:rPr>
                <w:rFonts w:eastAsia="Arial" w:cs="Arial"/>
                <w:b/>
                <w:color w:val="FFFFFF"/>
                <w:sz w:val="16"/>
                <w:szCs w:val="22"/>
              </w:rPr>
              <w:t>demand</w:t>
            </w:r>
            <w:r w:rsidRPr="00CF182D">
              <w:rPr>
                <w:rFonts w:eastAsia="Arial" w:cs="Arial"/>
                <w:b/>
                <w:color w:val="FFFFFF"/>
                <w:spacing w:val="1"/>
                <w:sz w:val="16"/>
                <w:szCs w:val="22"/>
              </w:rPr>
              <w:t xml:space="preserve"> </w:t>
            </w:r>
            <w:r w:rsidRPr="00CF182D">
              <w:rPr>
                <w:rFonts w:eastAsia="Arial" w:cs="Arial"/>
                <w:b/>
                <w:color w:val="FFFFFF"/>
                <w:sz w:val="16"/>
                <w:szCs w:val="22"/>
              </w:rPr>
              <w:t>savings</w:t>
            </w:r>
            <w:r w:rsidRPr="00CF182D">
              <w:rPr>
                <w:rFonts w:eastAsia="Arial" w:cs="Arial"/>
                <w:b/>
                <w:color w:val="FFFFFF"/>
                <w:spacing w:val="-10"/>
                <w:sz w:val="16"/>
                <w:szCs w:val="22"/>
              </w:rPr>
              <w:t xml:space="preserve"> </w:t>
            </w:r>
            <w:r w:rsidRPr="00CF182D">
              <w:rPr>
                <w:rFonts w:eastAsia="Arial" w:cs="Arial"/>
                <w:b/>
                <w:color w:val="FFFFFF"/>
                <w:sz w:val="16"/>
                <w:szCs w:val="22"/>
              </w:rPr>
              <w:t>(kW)</w:t>
            </w:r>
          </w:p>
        </w:tc>
        <w:tc>
          <w:tcPr>
            <w:tcW w:w="1040" w:type="dxa"/>
            <w:shd w:val="clear" w:color="auto" w:fill="24408F"/>
            <w:textDirection w:val="btLr"/>
          </w:tcPr>
          <w:p w14:paraId="787B5795" w14:textId="77777777" w:rsidR="00CF182D" w:rsidRPr="00CF182D" w:rsidRDefault="00CF182D" w:rsidP="00CF182D">
            <w:pPr>
              <w:widowControl w:val="0"/>
              <w:autoSpaceDE w:val="0"/>
              <w:autoSpaceDN w:val="0"/>
              <w:spacing w:before="10"/>
              <w:rPr>
                <w:rFonts w:eastAsia="Arial" w:cs="Arial"/>
                <w:b/>
                <w:sz w:val="26"/>
                <w:szCs w:val="22"/>
              </w:rPr>
            </w:pPr>
          </w:p>
          <w:p w14:paraId="2EDBD901" w14:textId="77777777" w:rsidR="00CF182D" w:rsidRPr="00CF182D" w:rsidRDefault="00CF182D" w:rsidP="00CF182D">
            <w:pPr>
              <w:widowControl w:val="0"/>
              <w:autoSpaceDE w:val="0"/>
              <w:autoSpaceDN w:val="0"/>
              <w:spacing w:before="0" w:line="244" w:lineRule="auto"/>
              <w:ind w:left="112" w:right="294"/>
              <w:rPr>
                <w:rFonts w:eastAsia="Arial" w:cs="Arial"/>
                <w:b/>
                <w:sz w:val="16"/>
                <w:szCs w:val="22"/>
              </w:rPr>
            </w:pPr>
            <w:r w:rsidRPr="00CF182D">
              <w:rPr>
                <w:rFonts w:eastAsia="Arial" w:cs="Arial"/>
                <w:b/>
                <w:color w:val="FFFFFF"/>
                <w:sz w:val="16"/>
                <w:szCs w:val="22"/>
              </w:rPr>
              <w:t>Evaluated</w:t>
            </w:r>
            <w:r w:rsidRPr="00CF182D">
              <w:rPr>
                <w:rFonts w:eastAsia="Arial" w:cs="Arial"/>
                <w:b/>
                <w:color w:val="FFFFFF"/>
                <w:spacing w:val="1"/>
                <w:sz w:val="16"/>
                <w:szCs w:val="22"/>
              </w:rPr>
              <w:t xml:space="preserve"> </w:t>
            </w:r>
            <w:r w:rsidRPr="00CF182D">
              <w:rPr>
                <w:rFonts w:eastAsia="Arial" w:cs="Arial"/>
                <w:b/>
                <w:color w:val="FFFFFF"/>
                <w:sz w:val="16"/>
                <w:szCs w:val="22"/>
              </w:rPr>
              <w:t>demand</w:t>
            </w:r>
            <w:r w:rsidRPr="00CF182D">
              <w:rPr>
                <w:rFonts w:eastAsia="Arial" w:cs="Arial"/>
                <w:b/>
                <w:color w:val="FFFFFF"/>
                <w:spacing w:val="1"/>
                <w:sz w:val="16"/>
                <w:szCs w:val="22"/>
              </w:rPr>
              <w:t xml:space="preserve"> </w:t>
            </w:r>
            <w:r w:rsidRPr="00CF182D">
              <w:rPr>
                <w:rFonts w:eastAsia="Arial" w:cs="Arial"/>
                <w:b/>
                <w:color w:val="FFFFFF"/>
                <w:sz w:val="16"/>
                <w:szCs w:val="22"/>
              </w:rPr>
              <w:t>savings</w:t>
            </w:r>
            <w:r w:rsidRPr="00CF182D">
              <w:rPr>
                <w:rFonts w:eastAsia="Arial" w:cs="Arial"/>
                <w:b/>
                <w:color w:val="FFFFFF"/>
                <w:spacing w:val="-10"/>
                <w:sz w:val="16"/>
                <w:szCs w:val="22"/>
              </w:rPr>
              <w:t xml:space="preserve"> </w:t>
            </w:r>
            <w:r w:rsidRPr="00CF182D">
              <w:rPr>
                <w:rFonts w:eastAsia="Arial" w:cs="Arial"/>
                <w:b/>
                <w:color w:val="FFFFFF"/>
                <w:sz w:val="16"/>
                <w:szCs w:val="22"/>
              </w:rPr>
              <w:t>(kW)</w:t>
            </w:r>
          </w:p>
        </w:tc>
        <w:tc>
          <w:tcPr>
            <w:tcW w:w="1039" w:type="dxa"/>
            <w:shd w:val="clear" w:color="auto" w:fill="24408F"/>
            <w:textDirection w:val="btLr"/>
          </w:tcPr>
          <w:p w14:paraId="4320C82A" w14:textId="77777777" w:rsidR="00CF182D" w:rsidRPr="00CF182D" w:rsidRDefault="00CF182D" w:rsidP="00CF182D">
            <w:pPr>
              <w:widowControl w:val="0"/>
              <w:autoSpaceDE w:val="0"/>
              <w:autoSpaceDN w:val="0"/>
              <w:spacing w:before="0"/>
              <w:rPr>
                <w:rFonts w:eastAsia="Arial" w:cs="Arial"/>
                <w:b/>
                <w:sz w:val="18"/>
                <w:szCs w:val="22"/>
              </w:rPr>
            </w:pPr>
          </w:p>
          <w:p w14:paraId="5BABD410" w14:textId="77777777" w:rsidR="00CF182D" w:rsidRPr="00CF182D" w:rsidRDefault="00CF182D" w:rsidP="00CF182D">
            <w:pPr>
              <w:widowControl w:val="0"/>
              <w:autoSpaceDE w:val="0"/>
              <w:autoSpaceDN w:val="0"/>
              <w:spacing w:before="0"/>
              <w:rPr>
                <w:rFonts w:eastAsia="Arial" w:cs="Arial"/>
                <w:b/>
                <w:sz w:val="25"/>
                <w:szCs w:val="22"/>
              </w:rPr>
            </w:pPr>
          </w:p>
          <w:p w14:paraId="69F35DB9" w14:textId="77777777" w:rsidR="00CF182D" w:rsidRPr="00CF182D" w:rsidRDefault="00CF182D" w:rsidP="00CF182D">
            <w:pPr>
              <w:widowControl w:val="0"/>
              <w:autoSpaceDE w:val="0"/>
              <w:autoSpaceDN w:val="0"/>
              <w:spacing w:before="1" w:line="247" w:lineRule="auto"/>
              <w:ind w:left="112" w:right="426"/>
              <w:rPr>
                <w:rFonts w:eastAsia="Arial" w:cs="Arial"/>
                <w:b/>
                <w:sz w:val="16"/>
                <w:szCs w:val="22"/>
              </w:rPr>
            </w:pPr>
            <w:r w:rsidRPr="00CF182D">
              <w:rPr>
                <w:rFonts w:eastAsia="Arial" w:cs="Arial"/>
                <w:b/>
                <w:color w:val="FFFFFF"/>
                <w:sz w:val="16"/>
                <w:szCs w:val="22"/>
              </w:rPr>
              <w:t>Realization</w:t>
            </w:r>
            <w:r w:rsidRPr="00CF182D">
              <w:rPr>
                <w:rFonts w:eastAsia="Arial" w:cs="Arial"/>
                <w:b/>
                <w:color w:val="FFFFFF"/>
                <w:spacing w:val="-42"/>
                <w:sz w:val="16"/>
                <w:szCs w:val="22"/>
              </w:rPr>
              <w:t xml:space="preserve"> </w:t>
            </w:r>
            <w:r w:rsidRPr="00CF182D">
              <w:rPr>
                <w:rFonts w:eastAsia="Arial" w:cs="Arial"/>
                <w:b/>
                <w:color w:val="FFFFFF"/>
                <w:sz w:val="16"/>
                <w:szCs w:val="22"/>
              </w:rPr>
              <w:t>rate</w:t>
            </w:r>
            <w:r w:rsidRPr="00CF182D">
              <w:rPr>
                <w:rFonts w:eastAsia="Arial" w:cs="Arial"/>
                <w:b/>
                <w:color w:val="FFFFFF"/>
                <w:spacing w:val="-1"/>
                <w:sz w:val="16"/>
                <w:szCs w:val="22"/>
              </w:rPr>
              <w:t xml:space="preserve"> </w:t>
            </w:r>
            <w:r w:rsidRPr="00CF182D">
              <w:rPr>
                <w:rFonts w:eastAsia="Arial" w:cs="Arial"/>
                <w:b/>
                <w:color w:val="FFFFFF"/>
                <w:sz w:val="16"/>
                <w:szCs w:val="22"/>
              </w:rPr>
              <w:t>(kW)</w:t>
            </w:r>
          </w:p>
        </w:tc>
        <w:tc>
          <w:tcPr>
            <w:tcW w:w="1042" w:type="dxa"/>
            <w:shd w:val="clear" w:color="auto" w:fill="24408F"/>
            <w:textDirection w:val="btLr"/>
          </w:tcPr>
          <w:p w14:paraId="385F8256" w14:textId="77777777" w:rsidR="00CF182D" w:rsidRPr="00CF182D" w:rsidRDefault="00CF182D" w:rsidP="00CF182D">
            <w:pPr>
              <w:widowControl w:val="0"/>
              <w:autoSpaceDE w:val="0"/>
              <w:autoSpaceDN w:val="0"/>
              <w:spacing w:before="10"/>
              <w:rPr>
                <w:rFonts w:eastAsia="Arial" w:cs="Arial"/>
                <w:b/>
                <w:sz w:val="14"/>
                <w:szCs w:val="22"/>
              </w:rPr>
            </w:pPr>
          </w:p>
          <w:p w14:paraId="4317E7F2" w14:textId="77777777" w:rsidR="00CF182D" w:rsidRPr="00CF182D" w:rsidRDefault="00CF182D" w:rsidP="00CF182D">
            <w:pPr>
              <w:widowControl w:val="0"/>
              <w:autoSpaceDE w:val="0"/>
              <w:autoSpaceDN w:val="0"/>
              <w:spacing w:before="0" w:line="247" w:lineRule="auto"/>
              <w:ind w:left="112" w:right="155"/>
              <w:rPr>
                <w:rFonts w:eastAsia="Arial" w:cs="Arial"/>
                <w:b/>
                <w:sz w:val="16"/>
                <w:szCs w:val="22"/>
              </w:rPr>
            </w:pPr>
            <w:r w:rsidRPr="00CF182D">
              <w:rPr>
                <w:rFonts w:eastAsia="Arial" w:cs="Arial"/>
                <w:b/>
                <w:color w:val="FFFFFF"/>
                <w:sz w:val="16"/>
                <w:szCs w:val="22"/>
              </w:rPr>
              <w:t>Program</w:t>
            </w:r>
            <w:r w:rsidRPr="00CF182D">
              <w:rPr>
                <w:rFonts w:eastAsia="Arial" w:cs="Arial"/>
                <w:b/>
                <w:color w:val="FFFFFF"/>
                <w:spacing w:val="1"/>
                <w:sz w:val="16"/>
                <w:szCs w:val="22"/>
              </w:rPr>
              <w:t xml:space="preserve"> </w:t>
            </w:r>
            <w:r w:rsidRPr="00CF182D">
              <w:rPr>
                <w:rFonts w:eastAsia="Arial" w:cs="Arial"/>
                <w:b/>
                <w:color w:val="FFFFFF"/>
                <w:spacing w:val="-1"/>
                <w:sz w:val="16"/>
                <w:szCs w:val="22"/>
              </w:rPr>
              <w:t xml:space="preserve">contribution </w:t>
            </w:r>
            <w:r w:rsidRPr="00CF182D">
              <w:rPr>
                <w:rFonts w:eastAsia="Arial" w:cs="Arial"/>
                <w:b/>
                <w:color w:val="FFFFFF"/>
                <w:sz w:val="16"/>
                <w:szCs w:val="22"/>
              </w:rPr>
              <w:t>to</w:t>
            </w:r>
            <w:r w:rsidRPr="00CF182D">
              <w:rPr>
                <w:rFonts w:eastAsia="Arial" w:cs="Arial"/>
                <w:b/>
                <w:color w:val="FFFFFF"/>
                <w:spacing w:val="-42"/>
                <w:sz w:val="16"/>
                <w:szCs w:val="22"/>
              </w:rPr>
              <w:t xml:space="preserve"> </w:t>
            </w:r>
            <w:r w:rsidRPr="00CF182D">
              <w:rPr>
                <w:rFonts w:eastAsia="Arial" w:cs="Arial"/>
                <w:b/>
                <w:color w:val="FFFFFF"/>
                <w:sz w:val="16"/>
                <w:szCs w:val="22"/>
              </w:rPr>
              <w:t>portfolio</w:t>
            </w:r>
            <w:r w:rsidRPr="00CF182D">
              <w:rPr>
                <w:rFonts w:eastAsia="Arial" w:cs="Arial"/>
                <w:b/>
                <w:color w:val="FFFFFF"/>
                <w:spacing w:val="1"/>
                <w:sz w:val="16"/>
                <w:szCs w:val="22"/>
              </w:rPr>
              <w:t xml:space="preserve"> </w:t>
            </w:r>
            <w:r w:rsidRPr="00CF182D">
              <w:rPr>
                <w:rFonts w:eastAsia="Arial" w:cs="Arial"/>
                <w:b/>
                <w:color w:val="FFFFFF"/>
                <w:sz w:val="16"/>
                <w:szCs w:val="22"/>
              </w:rPr>
              <w:t>savings</w:t>
            </w:r>
            <w:r w:rsidRPr="00CF182D">
              <w:rPr>
                <w:rFonts w:eastAsia="Arial" w:cs="Arial"/>
                <w:b/>
                <w:color w:val="FFFFFF"/>
                <w:spacing w:val="-1"/>
                <w:sz w:val="16"/>
                <w:szCs w:val="22"/>
              </w:rPr>
              <w:t xml:space="preserve"> </w:t>
            </w:r>
            <w:r w:rsidRPr="00CF182D">
              <w:rPr>
                <w:rFonts w:eastAsia="Arial" w:cs="Arial"/>
                <w:b/>
                <w:color w:val="FFFFFF"/>
                <w:sz w:val="16"/>
                <w:szCs w:val="22"/>
              </w:rPr>
              <w:t>(kWh)</w:t>
            </w:r>
          </w:p>
        </w:tc>
        <w:tc>
          <w:tcPr>
            <w:tcW w:w="1037" w:type="dxa"/>
            <w:shd w:val="clear" w:color="auto" w:fill="24408F"/>
            <w:textDirection w:val="btLr"/>
          </w:tcPr>
          <w:p w14:paraId="072A0C6E" w14:textId="77777777" w:rsidR="00CF182D" w:rsidRPr="00CF182D" w:rsidRDefault="00CF182D" w:rsidP="00CF182D">
            <w:pPr>
              <w:widowControl w:val="0"/>
              <w:autoSpaceDE w:val="0"/>
              <w:autoSpaceDN w:val="0"/>
              <w:spacing w:before="7"/>
              <w:rPr>
                <w:rFonts w:eastAsia="Arial" w:cs="Arial"/>
                <w:b/>
                <w:sz w:val="26"/>
                <w:szCs w:val="22"/>
              </w:rPr>
            </w:pPr>
          </w:p>
          <w:p w14:paraId="732B7F72" w14:textId="77777777" w:rsidR="00CF182D" w:rsidRPr="00CF182D" w:rsidRDefault="00CF182D" w:rsidP="00CF182D">
            <w:pPr>
              <w:widowControl w:val="0"/>
              <w:autoSpaceDE w:val="0"/>
              <w:autoSpaceDN w:val="0"/>
              <w:spacing w:before="0" w:line="247" w:lineRule="auto"/>
              <w:ind w:left="112" w:right="122"/>
              <w:rPr>
                <w:rFonts w:eastAsia="Arial" w:cs="Arial"/>
                <w:b/>
                <w:sz w:val="16"/>
                <w:szCs w:val="22"/>
              </w:rPr>
            </w:pPr>
            <w:r w:rsidRPr="00CF182D">
              <w:rPr>
                <w:rFonts w:eastAsia="Arial" w:cs="Arial"/>
                <w:b/>
                <w:color w:val="FFFFFF"/>
                <w:sz w:val="16"/>
                <w:szCs w:val="22"/>
              </w:rPr>
              <w:t>Claimed</w:t>
            </w:r>
            <w:r w:rsidRPr="00CF182D">
              <w:rPr>
                <w:rFonts w:eastAsia="Arial" w:cs="Arial"/>
                <w:b/>
                <w:color w:val="FFFFFF"/>
                <w:spacing w:val="1"/>
                <w:sz w:val="16"/>
                <w:szCs w:val="22"/>
              </w:rPr>
              <w:t xml:space="preserve"> </w:t>
            </w:r>
            <w:r w:rsidRPr="00CF182D">
              <w:rPr>
                <w:rFonts w:eastAsia="Arial" w:cs="Arial"/>
                <w:b/>
                <w:color w:val="FFFFFF"/>
                <w:sz w:val="16"/>
                <w:szCs w:val="22"/>
              </w:rPr>
              <w:t>energy savings</w:t>
            </w:r>
            <w:r w:rsidRPr="00CF182D">
              <w:rPr>
                <w:rFonts w:eastAsia="Arial" w:cs="Arial"/>
                <w:b/>
                <w:color w:val="FFFFFF"/>
                <w:spacing w:val="-42"/>
                <w:sz w:val="16"/>
                <w:szCs w:val="22"/>
              </w:rPr>
              <w:t xml:space="preserve"> </w:t>
            </w:r>
            <w:r w:rsidRPr="00CF182D">
              <w:rPr>
                <w:rFonts w:eastAsia="Arial" w:cs="Arial"/>
                <w:b/>
                <w:color w:val="FFFFFF"/>
                <w:sz w:val="16"/>
                <w:szCs w:val="22"/>
              </w:rPr>
              <w:t>(kWh)</w:t>
            </w:r>
          </w:p>
        </w:tc>
        <w:tc>
          <w:tcPr>
            <w:tcW w:w="1042" w:type="dxa"/>
            <w:shd w:val="clear" w:color="auto" w:fill="24408F"/>
            <w:textDirection w:val="btLr"/>
          </w:tcPr>
          <w:p w14:paraId="66C52E0D" w14:textId="77777777" w:rsidR="00CF182D" w:rsidRPr="00CF182D" w:rsidRDefault="00CF182D" w:rsidP="00CF182D">
            <w:pPr>
              <w:widowControl w:val="0"/>
              <w:autoSpaceDE w:val="0"/>
              <w:autoSpaceDN w:val="0"/>
              <w:spacing w:before="9"/>
              <w:rPr>
                <w:rFonts w:eastAsia="Arial" w:cs="Arial"/>
                <w:b/>
                <w:sz w:val="26"/>
                <w:szCs w:val="22"/>
              </w:rPr>
            </w:pPr>
          </w:p>
          <w:p w14:paraId="35848975" w14:textId="77777777" w:rsidR="00CF182D" w:rsidRPr="00CF182D" w:rsidRDefault="00CF182D" w:rsidP="00CF182D">
            <w:pPr>
              <w:widowControl w:val="0"/>
              <w:autoSpaceDE w:val="0"/>
              <w:autoSpaceDN w:val="0"/>
              <w:spacing w:before="0" w:line="247" w:lineRule="auto"/>
              <w:ind w:left="112" w:right="106"/>
              <w:rPr>
                <w:rFonts w:eastAsia="Arial" w:cs="Arial"/>
                <w:b/>
                <w:sz w:val="16"/>
                <w:szCs w:val="22"/>
              </w:rPr>
            </w:pPr>
            <w:r w:rsidRPr="00CF182D">
              <w:rPr>
                <w:rFonts w:eastAsia="Arial" w:cs="Arial"/>
                <w:b/>
                <w:color w:val="FFFFFF"/>
                <w:sz w:val="16"/>
                <w:szCs w:val="22"/>
              </w:rPr>
              <w:t>Evaluated</w:t>
            </w:r>
            <w:r w:rsidRPr="00CF182D">
              <w:rPr>
                <w:rFonts w:eastAsia="Arial" w:cs="Arial"/>
                <w:b/>
                <w:color w:val="FFFFFF"/>
                <w:spacing w:val="1"/>
                <w:sz w:val="16"/>
                <w:szCs w:val="22"/>
              </w:rPr>
              <w:t xml:space="preserve"> </w:t>
            </w:r>
            <w:r w:rsidRPr="00CF182D">
              <w:rPr>
                <w:rFonts w:eastAsia="Arial" w:cs="Arial"/>
                <w:b/>
                <w:color w:val="FFFFFF"/>
                <w:sz w:val="16"/>
                <w:szCs w:val="22"/>
              </w:rPr>
              <w:t>energy savings</w:t>
            </w:r>
            <w:r w:rsidRPr="00CF182D">
              <w:rPr>
                <w:rFonts w:eastAsia="Arial" w:cs="Arial"/>
                <w:b/>
                <w:color w:val="FFFFFF"/>
                <w:spacing w:val="-42"/>
                <w:sz w:val="16"/>
                <w:szCs w:val="22"/>
              </w:rPr>
              <w:t xml:space="preserve"> </w:t>
            </w:r>
            <w:r w:rsidRPr="00CF182D">
              <w:rPr>
                <w:rFonts w:eastAsia="Arial" w:cs="Arial"/>
                <w:b/>
                <w:color w:val="FFFFFF"/>
                <w:sz w:val="16"/>
                <w:szCs w:val="22"/>
              </w:rPr>
              <w:t>(kWh)</w:t>
            </w:r>
          </w:p>
        </w:tc>
        <w:tc>
          <w:tcPr>
            <w:tcW w:w="1040" w:type="dxa"/>
            <w:shd w:val="clear" w:color="auto" w:fill="24408F"/>
            <w:textDirection w:val="btLr"/>
          </w:tcPr>
          <w:p w14:paraId="389A1416" w14:textId="77777777" w:rsidR="00CF182D" w:rsidRPr="00CF182D" w:rsidRDefault="00CF182D" w:rsidP="00CF182D">
            <w:pPr>
              <w:widowControl w:val="0"/>
              <w:autoSpaceDE w:val="0"/>
              <w:autoSpaceDN w:val="0"/>
              <w:spacing w:before="0"/>
              <w:rPr>
                <w:rFonts w:eastAsia="Arial" w:cs="Arial"/>
                <w:b/>
                <w:sz w:val="18"/>
                <w:szCs w:val="22"/>
              </w:rPr>
            </w:pPr>
          </w:p>
          <w:p w14:paraId="0A016DE2" w14:textId="77777777" w:rsidR="00CF182D" w:rsidRPr="00CF182D" w:rsidRDefault="00CF182D" w:rsidP="00CF182D">
            <w:pPr>
              <w:widowControl w:val="0"/>
              <w:autoSpaceDE w:val="0"/>
              <w:autoSpaceDN w:val="0"/>
              <w:spacing w:before="1"/>
              <w:rPr>
                <w:rFonts w:eastAsia="Arial" w:cs="Arial"/>
                <w:b/>
                <w:sz w:val="25"/>
                <w:szCs w:val="22"/>
              </w:rPr>
            </w:pPr>
          </w:p>
          <w:p w14:paraId="73E11B10" w14:textId="77777777" w:rsidR="00CF182D" w:rsidRPr="00CF182D" w:rsidRDefault="00CF182D" w:rsidP="00CF182D">
            <w:pPr>
              <w:widowControl w:val="0"/>
              <w:autoSpaceDE w:val="0"/>
              <w:autoSpaceDN w:val="0"/>
              <w:spacing w:before="0" w:line="247" w:lineRule="auto"/>
              <w:ind w:left="112" w:right="426"/>
              <w:rPr>
                <w:rFonts w:eastAsia="Arial" w:cs="Arial"/>
                <w:b/>
                <w:sz w:val="16"/>
                <w:szCs w:val="22"/>
              </w:rPr>
            </w:pPr>
            <w:r w:rsidRPr="00CF182D">
              <w:rPr>
                <w:rFonts w:eastAsia="Arial" w:cs="Arial"/>
                <w:b/>
                <w:color w:val="FFFFFF"/>
                <w:sz w:val="16"/>
                <w:szCs w:val="22"/>
              </w:rPr>
              <w:t>Realization</w:t>
            </w:r>
            <w:r w:rsidRPr="00CF182D">
              <w:rPr>
                <w:rFonts w:eastAsia="Arial" w:cs="Arial"/>
                <w:b/>
                <w:color w:val="FFFFFF"/>
                <w:spacing w:val="-42"/>
                <w:sz w:val="16"/>
                <w:szCs w:val="22"/>
              </w:rPr>
              <w:t xml:space="preserve"> </w:t>
            </w:r>
            <w:r w:rsidRPr="00CF182D">
              <w:rPr>
                <w:rFonts w:eastAsia="Arial" w:cs="Arial"/>
                <w:b/>
                <w:color w:val="FFFFFF"/>
                <w:sz w:val="16"/>
                <w:szCs w:val="22"/>
              </w:rPr>
              <w:t>rate</w:t>
            </w:r>
            <w:r w:rsidRPr="00CF182D">
              <w:rPr>
                <w:rFonts w:eastAsia="Arial" w:cs="Arial"/>
                <w:b/>
                <w:color w:val="FFFFFF"/>
                <w:spacing w:val="-1"/>
                <w:sz w:val="16"/>
                <w:szCs w:val="22"/>
              </w:rPr>
              <w:t xml:space="preserve"> </w:t>
            </w:r>
            <w:r w:rsidRPr="00CF182D">
              <w:rPr>
                <w:rFonts w:eastAsia="Arial" w:cs="Arial"/>
                <w:b/>
                <w:color w:val="FFFFFF"/>
                <w:sz w:val="16"/>
                <w:szCs w:val="22"/>
              </w:rPr>
              <w:t>(kWh)</w:t>
            </w:r>
          </w:p>
        </w:tc>
        <w:tc>
          <w:tcPr>
            <w:tcW w:w="1039" w:type="dxa"/>
            <w:shd w:val="clear" w:color="auto" w:fill="24408F"/>
            <w:textDirection w:val="btLr"/>
          </w:tcPr>
          <w:p w14:paraId="1DD83C36" w14:textId="77777777" w:rsidR="00CF182D" w:rsidRPr="00CF182D" w:rsidRDefault="00CF182D" w:rsidP="00CF182D">
            <w:pPr>
              <w:widowControl w:val="0"/>
              <w:autoSpaceDE w:val="0"/>
              <w:autoSpaceDN w:val="0"/>
              <w:spacing w:before="6"/>
              <w:rPr>
                <w:rFonts w:eastAsia="Arial" w:cs="Arial"/>
                <w:b/>
                <w:sz w:val="26"/>
                <w:szCs w:val="22"/>
              </w:rPr>
            </w:pPr>
          </w:p>
          <w:p w14:paraId="0B8A9FCA" w14:textId="77777777" w:rsidR="00CF182D" w:rsidRPr="00CF182D" w:rsidRDefault="00CF182D" w:rsidP="00CF182D">
            <w:pPr>
              <w:widowControl w:val="0"/>
              <w:autoSpaceDE w:val="0"/>
              <w:autoSpaceDN w:val="0"/>
              <w:spacing w:before="0" w:line="247" w:lineRule="auto"/>
              <w:ind w:left="112" w:right="124"/>
              <w:rPr>
                <w:rFonts w:eastAsia="Arial" w:cs="Arial"/>
                <w:b/>
                <w:sz w:val="16"/>
                <w:szCs w:val="22"/>
              </w:rPr>
            </w:pPr>
            <w:r w:rsidRPr="00CF182D">
              <w:rPr>
                <w:rFonts w:eastAsia="Arial" w:cs="Arial"/>
                <w:b/>
                <w:color w:val="FFFFFF"/>
                <w:sz w:val="16"/>
                <w:szCs w:val="22"/>
              </w:rPr>
              <w:t>Program</w:t>
            </w:r>
            <w:r w:rsidRPr="00CF182D">
              <w:rPr>
                <w:rFonts w:eastAsia="Arial" w:cs="Arial"/>
                <w:b/>
                <w:color w:val="FFFFFF"/>
                <w:spacing w:val="1"/>
                <w:sz w:val="16"/>
                <w:szCs w:val="22"/>
              </w:rPr>
              <w:t xml:space="preserve"> </w:t>
            </w:r>
            <w:r w:rsidRPr="00CF182D">
              <w:rPr>
                <w:rFonts w:eastAsia="Arial" w:cs="Arial"/>
                <w:b/>
                <w:color w:val="FFFFFF"/>
                <w:sz w:val="16"/>
                <w:szCs w:val="22"/>
              </w:rPr>
              <w:t>documentation</w:t>
            </w:r>
            <w:r w:rsidRPr="00CF182D">
              <w:rPr>
                <w:rFonts w:eastAsia="Arial" w:cs="Arial"/>
                <w:b/>
                <w:color w:val="FFFFFF"/>
                <w:spacing w:val="-42"/>
                <w:sz w:val="16"/>
                <w:szCs w:val="22"/>
              </w:rPr>
              <w:t xml:space="preserve"> </w:t>
            </w:r>
            <w:r w:rsidRPr="00CF182D">
              <w:rPr>
                <w:rFonts w:eastAsia="Arial" w:cs="Arial"/>
                <w:b/>
                <w:color w:val="FFFFFF"/>
                <w:sz w:val="16"/>
                <w:szCs w:val="22"/>
              </w:rPr>
              <w:t>score</w:t>
            </w:r>
          </w:p>
        </w:tc>
      </w:tr>
      <w:tr w:rsidR="00CF182D" w:rsidRPr="00CF182D" w14:paraId="4779A50D" w14:textId="77777777" w:rsidTr="002F0AC3">
        <w:trPr>
          <w:trHeight w:val="304"/>
          <w:jc w:val="center"/>
        </w:trPr>
        <w:tc>
          <w:tcPr>
            <w:tcW w:w="1039" w:type="dxa"/>
          </w:tcPr>
          <w:p w14:paraId="6201E208" w14:textId="34D8F771" w:rsidR="00CF182D" w:rsidRPr="00CF182D" w:rsidRDefault="00CF182D" w:rsidP="00CF182D">
            <w:pPr>
              <w:widowControl w:val="0"/>
              <w:autoSpaceDE w:val="0"/>
              <w:autoSpaceDN w:val="0"/>
              <w:spacing w:before="61"/>
              <w:ind w:left="477"/>
              <w:rPr>
                <w:rFonts w:eastAsia="Arial" w:cs="Arial"/>
                <w:sz w:val="16"/>
                <w:szCs w:val="22"/>
              </w:rPr>
            </w:pPr>
            <w:r w:rsidRPr="00CF182D">
              <w:rPr>
                <w:rFonts w:eastAsia="Arial" w:cs="Arial"/>
                <w:sz w:val="16"/>
                <w:szCs w:val="22"/>
              </w:rPr>
              <w:t>31.</w:t>
            </w:r>
            <w:r w:rsidR="009C028E">
              <w:rPr>
                <w:rFonts w:eastAsia="Arial" w:cs="Arial"/>
                <w:sz w:val="16"/>
                <w:szCs w:val="22"/>
              </w:rPr>
              <w:t>1</w:t>
            </w:r>
            <w:r w:rsidRPr="00CF182D">
              <w:rPr>
                <w:rFonts w:eastAsia="Arial" w:cs="Arial"/>
                <w:sz w:val="16"/>
                <w:szCs w:val="22"/>
              </w:rPr>
              <w:t>%</w:t>
            </w:r>
          </w:p>
        </w:tc>
        <w:tc>
          <w:tcPr>
            <w:tcW w:w="1039" w:type="dxa"/>
          </w:tcPr>
          <w:p w14:paraId="7D494696" w14:textId="77777777" w:rsidR="00CF182D" w:rsidRPr="00CF182D" w:rsidRDefault="00CF182D" w:rsidP="00CF182D">
            <w:pPr>
              <w:widowControl w:val="0"/>
              <w:autoSpaceDE w:val="0"/>
              <w:autoSpaceDN w:val="0"/>
              <w:spacing w:before="61"/>
              <w:ind w:left="530"/>
              <w:rPr>
                <w:rFonts w:eastAsia="Arial" w:cs="Arial"/>
                <w:sz w:val="16"/>
                <w:szCs w:val="16"/>
              </w:rPr>
            </w:pPr>
            <w:r w:rsidRPr="00CF182D">
              <w:rPr>
                <w:rFonts w:eastAsia="Arial" w:cs="Arial"/>
                <w:sz w:val="16"/>
                <w:szCs w:val="16"/>
              </w:rPr>
              <w:t>6,231</w:t>
            </w:r>
          </w:p>
        </w:tc>
        <w:tc>
          <w:tcPr>
            <w:tcW w:w="1040" w:type="dxa"/>
          </w:tcPr>
          <w:p w14:paraId="7F25E817" w14:textId="77777777" w:rsidR="00CF182D" w:rsidRPr="00CF182D" w:rsidRDefault="00CF182D" w:rsidP="00CF182D">
            <w:pPr>
              <w:widowControl w:val="0"/>
              <w:autoSpaceDE w:val="0"/>
              <w:autoSpaceDN w:val="0"/>
              <w:spacing w:before="61"/>
              <w:ind w:left="531"/>
              <w:rPr>
                <w:rFonts w:eastAsia="Arial" w:cs="Arial"/>
                <w:sz w:val="16"/>
                <w:szCs w:val="16"/>
              </w:rPr>
            </w:pPr>
            <w:r w:rsidRPr="00CF182D">
              <w:rPr>
                <w:rFonts w:eastAsia="Arial" w:cs="Arial"/>
                <w:sz w:val="16"/>
                <w:szCs w:val="16"/>
              </w:rPr>
              <w:t>6,231</w:t>
            </w:r>
          </w:p>
        </w:tc>
        <w:tc>
          <w:tcPr>
            <w:tcW w:w="1039" w:type="dxa"/>
          </w:tcPr>
          <w:p w14:paraId="6C45C771" w14:textId="77777777" w:rsidR="00CF182D" w:rsidRPr="00CF182D" w:rsidRDefault="00CF182D" w:rsidP="00CF182D">
            <w:pPr>
              <w:widowControl w:val="0"/>
              <w:autoSpaceDE w:val="0"/>
              <w:autoSpaceDN w:val="0"/>
              <w:spacing w:before="61"/>
              <w:ind w:left="388"/>
              <w:rPr>
                <w:rFonts w:eastAsia="Arial" w:cs="Arial"/>
                <w:sz w:val="16"/>
                <w:szCs w:val="16"/>
              </w:rPr>
            </w:pPr>
            <w:r w:rsidRPr="00CF182D">
              <w:rPr>
                <w:rFonts w:eastAsia="Arial" w:cs="Arial"/>
                <w:sz w:val="16"/>
                <w:szCs w:val="16"/>
              </w:rPr>
              <w:t>100.0%</w:t>
            </w:r>
          </w:p>
        </w:tc>
        <w:tc>
          <w:tcPr>
            <w:tcW w:w="1042" w:type="dxa"/>
          </w:tcPr>
          <w:p w14:paraId="4C013B74" w14:textId="77777777" w:rsidR="00CF182D" w:rsidRPr="00CF182D" w:rsidRDefault="00CF182D" w:rsidP="00CF182D">
            <w:pPr>
              <w:widowControl w:val="0"/>
              <w:autoSpaceDE w:val="0"/>
              <w:autoSpaceDN w:val="0"/>
              <w:spacing w:before="61"/>
              <w:ind w:left="566"/>
              <w:rPr>
                <w:rFonts w:eastAsia="Arial" w:cs="Arial"/>
                <w:sz w:val="16"/>
                <w:szCs w:val="16"/>
              </w:rPr>
            </w:pPr>
            <w:r w:rsidRPr="00CF182D">
              <w:rPr>
                <w:rFonts w:eastAsia="Arial" w:cs="Arial"/>
                <w:sz w:val="16"/>
                <w:szCs w:val="16"/>
              </w:rPr>
              <w:t>0.0%</w:t>
            </w:r>
          </w:p>
        </w:tc>
        <w:tc>
          <w:tcPr>
            <w:tcW w:w="1037" w:type="dxa"/>
          </w:tcPr>
          <w:p w14:paraId="66529F4A" w14:textId="77777777" w:rsidR="00CF182D" w:rsidRPr="00CF182D" w:rsidRDefault="00CF182D" w:rsidP="00CF182D">
            <w:pPr>
              <w:widowControl w:val="0"/>
              <w:autoSpaceDE w:val="0"/>
              <w:autoSpaceDN w:val="0"/>
              <w:spacing w:before="61"/>
              <w:ind w:left="441"/>
              <w:rPr>
                <w:rFonts w:eastAsia="Arial" w:cs="Arial"/>
                <w:sz w:val="16"/>
                <w:szCs w:val="16"/>
              </w:rPr>
            </w:pPr>
            <w:r w:rsidRPr="00CF182D">
              <w:rPr>
                <w:rFonts w:eastAsia="Arial" w:cs="Arial"/>
                <w:sz w:val="16"/>
                <w:szCs w:val="16"/>
              </w:rPr>
              <w:t>6,231</w:t>
            </w:r>
          </w:p>
        </w:tc>
        <w:tc>
          <w:tcPr>
            <w:tcW w:w="1042" w:type="dxa"/>
          </w:tcPr>
          <w:p w14:paraId="0AB5C509" w14:textId="77777777" w:rsidR="00CF182D" w:rsidRPr="00CF182D" w:rsidRDefault="00CF182D" w:rsidP="00CF182D">
            <w:pPr>
              <w:widowControl w:val="0"/>
              <w:autoSpaceDE w:val="0"/>
              <w:autoSpaceDN w:val="0"/>
              <w:spacing w:before="61"/>
              <w:ind w:left="441"/>
              <w:rPr>
                <w:rFonts w:eastAsia="Arial" w:cs="Arial"/>
                <w:sz w:val="16"/>
                <w:szCs w:val="16"/>
              </w:rPr>
            </w:pPr>
            <w:r w:rsidRPr="00CF182D">
              <w:rPr>
                <w:rFonts w:eastAsia="Arial" w:cs="Arial"/>
                <w:sz w:val="16"/>
                <w:szCs w:val="16"/>
              </w:rPr>
              <w:t>6,231</w:t>
            </w:r>
          </w:p>
        </w:tc>
        <w:tc>
          <w:tcPr>
            <w:tcW w:w="1040" w:type="dxa"/>
          </w:tcPr>
          <w:p w14:paraId="7A549400" w14:textId="77777777" w:rsidR="00CF182D" w:rsidRPr="00CF182D" w:rsidRDefault="00CF182D" w:rsidP="00CF182D">
            <w:pPr>
              <w:widowControl w:val="0"/>
              <w:autoSpaceDE w:val="0"/>
              <w:autoSpaceDN w:val="0"/>
              <w:spacing w:before="61"/>
              <w:ind w:left="388"/>
              <w:rPr>
                <w:rFonts w:eastAsia="Arial" w:cs="Arial"/>
                <w:sz w:val="16"/>
                <w:szCs w:val="22"/>
              </w:rPr>
            </w:pPr>
            <w:r w:rsidRPr="00CF182D">
              <w:rPr>
                <w:rFonts w:eastAsia="Arial" w:cs="Arial"/>
                <w:sz w:val="16"/>
                <w:szCs w:val="22"/>
              </w:rPr>
              <w:t>100.0%</w:t>
            </w:r>
          </w:p>
        </w:tc>
        <w:tc>
          <w:tcPr>
            <w:tcW w:w="1039" w:type="dxa"/>
          </w:tcPr>
          <w:p w14:paraId="19BECAE0" w14:textId="77777777" w:rsidR="00CF182D" w:rsidRPr="00CF182D" w:rsidRDefault="00CF182D" w:rsidP="00CF182D">
            <w:pPr>
              <w:widowControl w:val="0"/>
              <w:autoSpaceDE w:val="0"/>
              <w:autoSpaceDN w:val="0"/>
              <w:spacing w:before="61"/>
              <w:ind w:left="539"/>
              <w:rPr>
                <w:rFonts w:eastAsia="Arial" w:cs="Arial"/>
                <w:sz w:val="16"/>
                <w:szCs w:val="22"/>
              </w:rPr>
            </w:pPr>
            <w:r w:rsidRPr="00CF182D">
              <w:rPr>
                <w:rFonts w:eastAsia="Arial" w:cs="Arial"/>
                <w:sz w:val="16"/>
                <w:szCs w:val="22"/>
              </w:rPr>
              <w:t>Good</w:t>
            </w:r>
          </w:p>
        </w:tc>
      </w:tr>
    </w:tbl>
    <w:p w14:paraId="6BD129AA" w14:textId="051340D0" w:rsidR="00CF182D" w:rsidRDefault="00CF182D" w:rsidP="00CF182D"/>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155"/>
      </w:tblGrid>
      <w:tr w:rsidR="00CF182D" w:rsidRPr="00CF182D" w14:paraId="43CD576E" w14:textId="77777777" w:rsidTr="004B52C1">
        <w:trPr>
          <w:trHeight w:val="304"/>
        </w:trPr>
        <w:tc>
          <w:tcPr>
            <w:tcW w:w="2155" w:type="dxa"/>
            <w:shd w:val="clear" w:color="auto" w:fill="24408F"/>
          </w:tcPr>
          <w:p w14:paraId="3A21F554" w14:textId="77777777" w:rsidR="00CF182D" w:rsidRPr="00CF182D" w:rsidRDefault="00CF182D" w:rsidP="00CF182D">
            <w:pPr>
              <w:widowControl w:val="0"/>
              <w:autoSpaceDE w:val="0"/>
              <w:autoSpaceDN w:val="0"/>
              <w:spacing w:before="61"/>
              <w:ind w:right="94"/>
              <w:jc w:val="right"/>
              <w:rPr>
                <w:rFonts w:eastAsia="Arial" w:cs="Arial"/>
                <w:b/>
                <w:sz w:val="16"/>
                <w:szCs w:val="22"/>
              </w:rPr>
            </w:pPr>
            <w:r w:rsidRPr="00CF182D">
              <w:rPr>
                <w:rFonts w:eastAsia="Arial" w:cs="Arial"/>
                <w:b/>
                <w:color w:val="FFFFFF"/>
                <w:sz w:val="16"/>
                <w:szCs w:val="22"/>
              </w:rPr>
              <w:t>Completed</w:t>
            </w:r>
            <w:r w:rsidRPr="00CF182D">
              <w:rPr>
                <w:rFonts w:eastAsia="Arial" w:cs="Arial"/>
                <w:b/>
                <w:color w:val="FFFFFF"/>
                <w:spacing w:val="-1"/>
                <w:sz w:val="16"/>
                <w:szCs w:val="22"/>
              </w:rPr>
              <w:t xml:space="preserve"> </w:t>
            </w:r>
            <w:r w:rsidRPr="00CF182D">
              <w:rPr>
                <w:rFonts w:eastAsia="Arial" w:cs="Arial"/>
                <w:b/>
                <w:color w:val="FFFFFF"/>
                <w:sz w:val="16"/>
                <w:szCs w:val="22"/>
              </w:rPr>
              <w:t>desk</w:t>
            </w:r>
            <w:r w:rsidRPr="00CF182D">
              <w:rPr>
                <w:rFonts w:eastAsia="Arial" w:cs="Arial"/>
                <w:b/>
                <w:color w:val="FFFFFF"/>
                <w:spacing w:val="-4"/>
                <w:sz w:val="16"/>
                <w:szCs w:val="22"/>
              </w:rPr>
              <w:t xml:space="preserve"> </w:t>
            </w:r>
            <w:r w:rsidRPr="00CF182D">
              <w:rPr>
                <w:rFonts w:eastAsia="Arial" w:cs="Arial"/>
                <w:b/>
                <w:color w:val="FFFFFF"/>
                <w:sz w:val="16"/>
                <w:szCs w:val="22"/>
              </w:rPr>
              <w:t>reviews*</w:t>
            </w:r>
          </w:p>
        </w:tc>
      </w:tr>
      <w:tr w:rsidR="00CF182D" w:rsidRPr="00CF182D" w14:paraId="0D8C9E28" w14:textId="77777777" w:rsidTr="004B52C1">
        <w:trPr>
          <w:trHeight w:val="316"/>
        </w:trPr>
        <w:tc>
          <w:tcPr>
            <w:tcW w:w="2155" w:type="dxa"/>
          </w:tcPr>
          <w:p w14:paraId="379FEE7A" w14:textId="77777777" w:rsidR="00CF182D" w:rsidRPr="00CF182D" w:rsidRDefault="00CF182D" w:rsidP="00CF182D">
            <w:pPr>
              <w:widowControl w:val="0"/>
              <w:autoSpaceDE w:val="0"/>
              <w:autoSpaceDN w:val="0"/>
              <w:spacing w:before="61"/>
              <w:ind w:right="94"/>
              <w:jc w:val="right"/>
              <w:rPr>
                <w:rFonts w:eastAsia="Arial" w:cs="Arial"/>
                <w:sz w:val="16"/>
                <w:szCs w:val="22"/>
              </w:rPr>
            </w:pPr>
            <w:r w:rsidRPr="00CF182D">
              <w:rPr>
                <w:rFonts w:eastAsia="Arial" w:cs="Arial"/>
                <w:sz w:val="16"/>
                <w:szCs w:val="22"/>
              </w:rPr>
              <w:t>N/A</w:t>
            </w:r>
          </w:p>
        </w:tc>
      </w:tr>
    </w:tbl>
    <w:p w14:paraId="4193C08F" w14:textId="70E6BAF3" w:rsidR="00CF182D" w:rsidRDefault="00CF182D" w:rsidP="0049380E">
      <w:pPr>
        <w:pStyle w:val="TableFootnote"/>
        <w:ind w:hanging="144"/>
      </w:pPr>
      <w:r>
        <w:t>* The review for the load management program included a census review of equations and interval meter data to estimate the baseline usage and the resulting level of load curtailment achieved for each event for all participants.</w:t>
      </w:r>
    </w:p>
    <w:p w14:paraId="5E8326B5" w14:textId="2E94035E" w:rsidR="00CF182D" w:rsidRDefault="00CF182D" w:rsidP="00CF182D">
      <w:r>
        <w:t xml:space="preserve">The EM&amp;V team evaluated Entergy’s Load Management </w:t>
      </w:r>
      <w:r w:rsidR="00D04062">
        <w:t xml:space="preserve">SOP </w:t>
      </w:r>
      <w:r>
        <w:t>by applying the TRM calculation methodology to interval meter data. The meter data was supplied in 15-minute increments. Load management events in PY2020 occurred on the following dates and times:</w:t>
      </w:r>
    </w:p>
    <w:p w14:paraId="6870E869" w14:textId="3C11CB23" w:rsidR="00CF182D" w:rsidRDefault="00CF182D" w:rsidP="00CF182D">
      <w:pPr>
        <w:pStyle w:val="ListBullet"/>
      </w:pPr>
      <w:r>
        <w:t>July 7, 2020, from 2:00 p.m. to 3:00 p.m. (unscheduled)</w:t>
      </w:r>
      <w:r w:rsidR="00D04062">
        <w:t>,</w:t>
      </w:r>
    </w:p>
    <w:p w14:paraId="4E90EB3F" w14:textId="13B4DFF5" w:rsidR="00CF182D" w:rsidRDefault="00CF182D" w:rsidP="00CF182D">
      <w:pPr>
        <w:pStyle w:val="ListBullet"/>
      </w:pPr>
      <w:r>
        <w:t>July 9, 2020, from 2:00 p.m. to 3:00 p.m. (unscheduled)</w:t>
      </w:r>
      <w:r w:rsidR="00D04062">
        <w:t>,</w:t>
      </w:r>
    </w:p>
    <w:p w14:paraId="289DA754" w14:textId="622FC1C1" w:rsidR="00CF182D" w:rsidRDefault="00CF182D" w:rsidP="00CF182D">
      <w:pPr>
        <w:pStyle w:val="ListBullet"/>
      </w:pPr>
      <w:r>
        <w:t>July 10, 2020, from 1:00 p.m. to 2:00 p.m. (unscheduled)</w:t>
      </w:r>
      <w:r w:rsidR="00D04062">
        <w:t>,</w:t>
      </w:r>
    </w:p>
    <w:p w14:paraId="43291A61" w14:textId="22434554" w:rsidR="00CF182D" w:rsidRDefault="00CF182D" w:rsidP="00CF182D">
      <w:pPr>
        <w:pStyle w:val="ListBullet"/>
      </w:pPr>
      <w:r>
        <w:t>July 13, 2020, from 1:00 p.m. to 2:00 p.m. (unscheduled)</w:t>
      </w:r>
      <w:r w:rsidR="00D04062">
        <w:t>,</w:t>
      </w:r>
    </w:p>
    <w:p w14:paraId="1AE5E56A" w14:textId="1D6D5E32" w:rsidR="00CF182D" w:rsidRDefault="00CF182D" w:rsidP="00CF182D">
      <w:pPr>
        <w:pStyle w:val="ListBullet"/>
      </w:pPr>
      <w:r>
        <w:t>July 14, 2020, from 1:00 p.m. to 2:00 p.m. (unscheduled)</w:t>
      </w:r>
      <w:r w:rsidR="00D04062">
        <w:t>,</w:t>
      </w:r>
    </w:p>
    <w:p w14:paraId="009ED5C0" w14:textId="7F51E93D" w:rsidR="00CF182D" w:rsidRDefault="00CF182D" w:rsidP="00CF182D">
      <w:pPr>
        <w:pStyle w:val="ListBullet"/>
      </w:pPr>
      <w:r>
        <w:t>July 15, 2020, from 1:00 p.m. to 2:00 p.m. (unscheduled)</w:t>
      </w:r>
      <w:r w:rsidR="00D04062">
        <w:t>,</w:t>
      </w:r>
      <w:r w:rsidR="009C698C">
        <w:t xml:space="preserve"> and</w:t>
      </w:r>
    </w:p>
    <w:p w14:paraId="687AC9BD" w14:textId="29AA505A" w:rsidR="00CF182D" w:rsidRDefault="00CF182D" w:rsidP="00CF182D">
      <w:pPr>
        <w:pStyle w:val="ListBullet"/>
      </w:pPr>
      <w:r>
        <w:t>July 17, 2020, from 2:00 p.m. to 3:00 p.m. (unscheduled)</w:t>
      </w:r>
      <w:r w:rsidR="009C698C">
        <w:t>.</w:t>
      </w:r>
    </w:p>
    <w:p w14:paraId="499A5132" w14:textId="046DBCEE" w:rsidR="00CF182D" w:rsidRDefault="00CF182D" w:rsidP="00CF182D">
      <w:r>
        <w:t>The EM&amp;V team received interval meter data a</w:t>
      </w:r>
      <w:r w:rsidR="00D04062">
        <w:t>nd</w:t>
      </w:r>
      <w:r>
        <w:t xml:space="preserve"> a spreadsheet that summarized the event-level savings for the eight sponsors across 53 sites. There were no scheduled events in PY2020, and nine sites did not participate in any of the unscheduled events. Each of the remaining sites participated in one of the unscheduled events. </w:t>
      </w:r>
    </w:p>
    <w:p w14:paraId="4029C1EE" w14:textId="610A8FFE" w:rsidR="00CF182D" w:rsidRDefault="00CF182D" w:rsidP="00CF182D">
      <w:r>
        <w:t xml:space="preserve">After the EM&amp;V team applied the </w:t>
      </w:r>
      <w:r w:rsidR="00E11742">
        <w:rPr>
          <w:i/>
          <w:iCs/>
        </w:rPr>
        <w:t>H</w:t>
      </w:r>
      <w:r w:rsidRPr="00756598">
        <w:rPr>
          <w:i/>
        </w:rPr>
        <w:t>igh 5 of 10</w:t>
      </w:r>
      <w:r>
        <w:t xml:space="preserve"> baseline calculation method, it was found that the evaluated savings matched the savings Entergy provided for all sites. The </w:t>
      </w:r>
      <w:r w:rsidR="002C38FC">
        <w:t>kilowatt</w:t>
      </w:r>
      <w:r>
        <w:t xml:space="preserve"> savings for each participating site corresponded to the </w:t>
      </w:r>
      <w:r w:rsidR="002C38FC">
        <w:t xml:space="preserve">kilowatt </w:t>
      </w:r>
      <w:r>
        <w:t xml:space="preserve">reductions that occurred at the unscheduled event (no averaging was necessary because each participating site participated in only one event). The </w:t>
      </w:r>
      <w:r w:rsidR="002C38FC">
        <w:t>kilowatt-hour</w:t>
      </w:r>
      <w:r>
        <w:t xml:space="preserve"> savings for each participating site were calculated by multiplying the </w:t>
      </w:r>
      <w:r w:rsidR="002C38FC">
        <w:t xml:space="preserve">kilowatt </w:t>
      </w:r>
      <w:r>
        <w:t xml:space="preserve">savings by the total number of event hours. Program-level savings were calculated by adding all site-level savings. The table above shows both the EM&amp;V team </w:t>
      </w:r>
      <w:r w:rsidR="00961311">
        <w:t>(evaluated)</w:t>
      </w:r>
      <w:r>
        <w:t xml:space="preserve"> and Entergy’s </w:t>
      </w:r>
      <w:r w:rsidR="00961311">
        <w:t xml:space="preserve">(claimed) </w:t>
      </w:r>
      <w:r>
        <w:t xml:space="preserve">calculated </w:t>
      </w:r>
      <w:r w:rsidR="002C38FC">
        <w:t xml:space="preserve">kilowatt </w:t>
      </w:r>
      <w:r>
        <w:t xml:space="preserve">and </w:t>
      </w:r>
      <w:r w:rsidR="002C38FC">
        <w:t xml:space="preserve">kilowatt-hour </w:t>
      </w:r>
      <w:r>
        <w:t>savings.</w:t>
      </w:r>
    </w:p>
    <w:p w14:paraId="648A0224" w14:textId="35FFF5F1" w:rsidR="00CF182D" w:rsidRDefault="00CF182D" w:rsidP="00CF182D">
      <w:r>
        <w:t xml:space="preserve">Evaluated savings for the Entergy Load Management </w:t>
      </w:r>
      <w:r w:rsidR="002C38FC">
        <w:t xml:space="preserve">SOP </w:t>
      </w:r>
      <w:r>
        <w:t xml:space="preserve">are 6,231 kW and 6,231 kWh. The realization rate for both </w:t>
      </w:r>
      <w:r w:rsidR="002C38FC">
        <w:t xml:space="preserve">kilowatt </w:t>
      </w:r>
      <w:r>
        <w:t xml:space="preserve">and </w:t>
      </w:r>
      <w:r w:rsidR="002C38FC">
        <w:t>kilowatt-hour</w:t>
      </w:r>
      <w:r>
        <w:t xml:space="preserve"> is 100 percent</w:t>
      </w:r>
      <w:r w:rsidR="003B5202">
        <w:t>,</w:t>
      </w:r>
      <w:r>
        <w:t xml:space="preserve"> with a documentation score of </w:t>
      </w:r>
      <w:r w:rsidRPr="00430AB6">
        <w:rPr>
          <w:i/>
          <w:iCs/>
        </w:rPr>
        <w:t>good</w:t>
      </w:r>
      <w:r>
        <w:t>.</w:t>
      </w:r>
    </w:p>
    <w:p w14:paraId="1D81044F" w14:textId="634EA991" w:rsidR="00CF182D" w:rsidRDefault="00CF182D" w:rsidP="0051122E">
      <w:pPr>
        <w:pStyle w:val="Heading2"/>
        <w:rPr>
          <w:rFonts w:hint="eastAsia"/>
        </w:rPr>
      </w:pPr>
      <w:bookmarkStart w:id="144" w:name="_Toc82513391"/>
      <w:r>
        <w:t>Summary of Tracking-System-Only Evaluated Programs</w:t>
      </w:r>
      <w:bookmarkEnd w:id="144"/>
    </w:p>
    <w:p w14:paraId="798F0D62" w14:textId="51AD7A8E" w:rsidR="00CF182D" w:rsidRDefault="00CF182D" w:rsidP="00CF182D">
      <w:r>
        <w:t>For PY2020,</w:t>
      </w:r>
      <w:r w:rsidR="00437B34" w:rsidRPr="00437B34">
        <w:t xml:space="preserve"> </w:t>
      </w:r>
      <w:r w:rsidR="00437B34">
        <w:t xml:space="preserve">a census tracking system review was conducted on the following programs to assess whether the tracking data requirements outlined in </w:t>
      </w:r>
      <w:r w:rsidR="0054704B">
        <w:t>PY20</w:t>
      </w:r>
      <w:r w:rsidR="008559F2">
        <w:t>20</w:t>
      </w:r>
      <w:r w:rsidR="0054704B">
        <w:t xml:space="preserve"> </w:t>
      </w:r>
      <w:r w:rsidR="00437B34">
        <w:t>TRM 7.0 are met and if claimed savings can be replicated</w:t>
      </w:r>
      <w:r>
        <w:t>. The EM&amp;V team determined all data inputs required for claimed measures were met and did not adjust the claimed savings</w:t>
      </w:r>
    </w:p>
    <w:p w14:paraId="4EAA12F9" w14:textId="3289A4C0" w:rsidR="00CF182D" w:rsidRDefault="00C32956" w:rsidP="00CF182D">
      <w:r>
        <w:fldChar w:fldCharType="begin"/>
      </w:r>
      <w:r>
        <w:instrText xml:space="preserve"> REF _Ref80791271 \h </w:instrText>
      </w:r>
      <w:r>
        <w:fldChar w:fldCharType="separate"/>
      </w:r>
      <w:r w:rsidR="008A62D0">
        <w:t xml:space="preserve">Table </w:t>
      </w:r>
      <w:r w:rsidR="008A62D0">
        <w:rPr>
          <w:noProof/>
        </w:rPr>
        <w:t>29</w:t>
      </w:r>
      <w:r>
        <w:fldChar w:fldCharType="end"/>
      </w:r>
      <w:r w:rsidR="00CF182D">
        <w:t xml:space="preserve"> </w:t>
      </w:r>
      <w:r w:rsidR="00C47289">
        <w:t>summarizes</w:t>
      </w:r>
      <w:r w:rsidR="00CF182D">
        <w:t xml:space="preserve"> claimed savings for Entergy’s programs in PY2020 that only received a tracking system review for program impacts. The programs’ claimed savings were verified against the final PY2020 tracking data provided to the EM&amp;V team for the EM&amp;V database.</w:t>
      </w:r>
      <w:r w:rsidR="00B532CC">
        <w:br/>
      </w:r>
    </w:p>
    <w:p w14:paraId="4F067291" w14:textId="1BB797F4" w:rsidR="00CF182D" w:rsidRDefault="00CF182D" w:rsidP="00CF182D">
      <w:pPr>
        <w:pStyle w:val="Caption"/>
      </w:pPr>
      <w:bookmarkStart w:id="145" w:name="_Ref80791271"/>
      <w:bookmarkStart w:id="146" w:name="_Toc82513476"/>
      <w:r>
        <w:t xml:space="preserve">Table </w:t>
      </w:r>
      <w:r>
        <w:fldChar w:fldCharType="begin"/>
      </w:r>
      <w:r>
        <w:instrText>SEQ Table \* ARABIC</w:instrText>
      </w:r>
      <w:r>
        <w:fldChar w:fldCharType="separate"/>
      </w:r>
      <w:r w:rsidR="008A62D0">
        <w:rPr>
          <w:noProof/>
        </w:rPr>
        <w:t>29</w:t>
      </w:r>
      <w:r>
        <w:fldChar w:fldCharType="end"/>
      </w:r>
      <w:bookmarkEnd w:id="145"/>
      <w:r>
        <w:t xml:space="preserve">. </w:t>
      </w:r>
      <w:r w:rsidRPr="00081389">
        <w:t>PY2020 Claimed Savings (Tracking-System-Only Evaluated Programs</w:t>
      </w:r>
      <w:r>
        <w:t>)</w:t>
      </w:r>
      <w:bookmarkEnd w:id="146"/>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066"/>
        <w:gridCol w:w="900"/>
        <w:gridCol w:w="899"/>
        <w:gridCol w:w="899"/>
        <w:gridCol w:w="899"/>
        <w:gridCol w:w="899"/>
        <w:gridCol w:w="988"/>
        <w:gridCol w:w="989"/>
        <w:gridCol w:w="806"/>
      </w:tblGrid>
      <w:tr w:rsidR="00CF182D" w:rsidRPr="00CF182D" w14:paraId="23B91595" w14:textId="77777777" w:rsidTr="004B52C1">
        <w:trPr>
          <w:trHeight w:val="1312"/>
          <w:jc w:val="center"/>
        </w:trPr>
        <w:tc>
          <w:tcPr>
            <w:tcW w:w="2066" w:type="dxa"/>
            <w:shd w:val="clear" w:color="auto" w:fill="24408F"/>
          </w:tcPr>
          <w:p w14:paraId="26198764" w14:textId="77777777" w:rsidR="00CF182D" w:rsidRPr="00CF182D" w:rsidRDefault="00CF182D" w:rsidP="00CF182D">
            <w:pPr>
              <w:widowControl w:val="0"/>
              <w:autoSpaceDE w:val="0"/>
              <w:autoSpaceDN w:val="0"/>
              <w:spacing w:before="0"/>
              <w:rPr>
                <w:rFonts w:eastAsia="Arial" w:cs="Arial"/>
                <w:b/>
                <w:sz w:val="18"/>
                <w:szCs w:val="22"/>
              </w:rPr>
            </w:pPr>
          </w:p>
          <w:p w14:paraId="3C6BD2A2" w14:textId="77777777" w:rsidR="00CF182D" w:rsidRPr="00CF182D" w:rsidRDefault="00CF182D" w:rsidP="00CF182D">
            <w:pPr>
              <w:widowControl w:val="0"/>
              <w:autoSpaceDE w:val="0"/>
              <w:autoSpaceDN w:val="0"/>
              <w:spacing w:before="0"/>
              <w:rPr>
                <w:rFonts w:eastAsia="Arial" w:cs="Arial"/>
                <w:b/>
                <w:sz w:val="18"/>
                <w:szCs w:val="22"/>
              </w:rPr>
            </w:pPr>
          </w:p>
          <w:p w14:paraId="0F7C5963" w14:textId="77777777" w:rsidR="00CF182D" w:rsidRPr="00CF182D" w:rsidRDefault="00CF182D" w:rsidP="00CF182D">
            <w:pPr>
              <w:widowControl w:val="0"/>
              <w:autoSpaceDE w:val="0"/>
              <w:autoSpaceDN w:val="0"/>
              <w:spacing w:before="0"/>
              <w:rPr>
                <w:rFonts w:eastAsia="Arial" w:cs="Arial"/>
                <w:b/>
                <w:sz w:val="18"/>
                <w:szCs w:val="22"/>
              </w:rPr>
            </w:pPr>
          </w:p>
          <w:p w14:paraId="307DD7D9" w14:textId="77777777" w:rsidR="00CF182D" w:rsidRPr="00CF182D" w:rsidRDefault="00CF182D" w:rsidP="00CF182D">
            <w:pPr>
              <w:widowControl w:val="0"/>
              <w:autoSpaceDE w:val="0"/>
              <w:autoSpaceDN w:val="0"/>
              <w:spacing w:before="0"/>
              <w:rPr>
                <w:rFonts w:eastAsia="Arial" w:cs="Arial"/>
                <w:b/>
                <w:sz w:val="18"/>
                <w:szCs w:val="22"/>
              </w:rPr>
            </w:pPr>
          </w:p>
          <w:p w14:paraId="66CE721A" w14:textId="77777777" w:rsidR="00CF182D" w:rsidRPr="00CF182D" w:rsidRDefault="00CF182D" w:rsidP="00CF182D">
            <w:pPr>
              <w:widowControl w:val="0"/>
              <w:autoSpaceDE w:val="0"/>
              <w:autoSpaceDN w:val="0"/>
              <w:spacing w:before="11"/>
              <w:rPr>
                <w:rFonts w:eastAsia="Arial" w:cs="Arial"/>
                <w:b/>
                <w:sz w:val="20"/>
                <w:szCs w:val="22"/>
              </w:rPr>
            </w:pPr>
          </w:p>
          <w:p w14:paraId="18FC3A39" w14:textId="77777777" w:rsidR="00CF182D" w:rsidRPr="00CF182D" w:rsidRDefault="00CF182D" w:rsidP="00CF182D">
            <w:pPr>
              <w:widowControl w:val="0"/>
              <w:autoSpaceDE w:val="0"/>
              <w:autoSpaceDN w:val="0"/>
              <w:spacing w:before="0"/>
              <w:ind w:left="107"/>
              <w:rPr>
                <w:rFonts w:eastAsia="Arial" w:cs="Arial"/>
                <w:b/>
                <w:sz w:val="16"/>
                <w:szCs w:val="22"/>
              </w:rPr>
            </w:pPr>
            <w:r w:rsidRPr="00CF182D">
              <w:rPr>
                <w:rFonts w:eastAsia="Arial" w:cs="Arial"/>
                <w:b/>
                <w:color w:val="FFFFFF"/>
                <w:sz w:val="16"/>
                <w:szCs w:val="22"/>
              </w:rPr>
              <w:t>Program</w:t>
            </w:r>
          </w:p>
        </w:tc>
        <w:tc>
          <w:tcPr>
            <w:tcW w:w="900" w:type="dxa"/>
            <w:shd w:val="clear" w:color="auto" w:fill="24408F"/>
            <w:textDirection w:val="btLr"/>
          </w:tcPr>
          <w:p w14:paraId="1F5249F7" w14:textId="77777777" w:rsidR="00CF182D" w:rsidRPr="00CF182D" w:rsidRDefault="00CF182D" w:rsidP="00CF182D">
            <w:pPr>
              <w:widowControl w:val="0"/>
              <w:autoSpaceDE w:val="0"/>
              <w:autoSpaceDN w:val="0"/>
              <w:spacing w:before="8"/>
              <w:rPr>
                <w:rFonts w:eastAsia="Arial" w:cs="Arial"/>
                <w:b/>
                <w:sz w:val="14"/>
                <w:szCs w:val="22"/>
              </w:rPr>
            </w:pPr>
          </w:p>
          <w:p w14:paraId="32EC577B" w14:textId="77777777" w:rsidR="00CF182D" w:rsidRPr="00CF182D" w:rsidRDefault="00CF182D" w:rsidP="00CF182D">
            <w:pPr>
              <w:widowControl w:val="0"/>
              <w:autoSpaceDE w:val="0"/>
              <w:autoSpaceDN w:val="0"/>
              <w:spacing w:before="0" w:line="247" w:lineRule="auto"/>
              <w:ind w:left="112" w:right="204"/>
              <w:rPr>
                <w:rFonts w:eastAsia="Arial" w:cs="Arial"/>
                <w:b/>
                <w:sz w:val="16"/>
                <w:szCs w:val="22"/>
              </w:rPr>
            </w:pPr>
            <w:r w:rsidRPr="00CF182D">
              <w:rPr>
                <w:rFonts w:eastAsia="Arial" w:cs="Arial"/>
                <w:b/>
                <w:color w:val="FFFFFF"/>
                <w:sz w:val="16"/>
                <w:szCs w:val="22"/>
              </w:rPr>
              <w:t>Contribution</w:t>
            </w:r>
            <w:r w:rsidRPr="00CF182D">
              <w:rPr>
                <w:rFonts w:eastAsia="Arial" w:cs="Arial"/>
                <w:b/>
                <w:color w:val="FFFFFF"/>
                <w:spacing w:val="-42"/>
                <w:sz w:val="16"/>
                <w:szCs w:val="22"/>
              </w:rPr>
              <w:t xml:space="preserve"> </w:t>
            </w:r>
            <w:r w:rsidRPr="00CF182D">
              <w:rPr>
                <w:rFonts w:eastAsia="Arial" w:cs="Arial"/>
                <w:b/>
                <w:color w:val="FFFFFF"/>
                <w:sz w:val="16"/>
                <w:szCs w:val="22"/>
              </w:rPr>
              <w:t>to portfolio</w:t>
            </w:r>
            <w:r w:rsidRPr="00CF182D">
              <w:rPr>
                <w:rFonts w:eastAsia="Arial" w:cs="Arial"/>
                <w:b/>
                <w:color w:val="FFFFFF"/>
                <w:spacing w:val="1"/>
                <w:sz w:val="16"/>
                <w:szCs w:val="22"/>
              </w:rPr>
              <w:t xml:space="preserve"> </w:t>
            </w:r>
            <w:r w:rsidRPr="00CF182D">
              <w:rPr>
                <w:rFonts w:eastAsia="Arial" w:cs="Arial"/>
                <w:b/>
                <w:color w:val="FFFFFF"/>
                <w:sz w:val="16"/>
                <w:szCs w:val="22"/>
              </w:rPr>
              <w:t>savings</w:t>
            </w:r>
            <w:r w:rsidRPr="00CF182D">
              <w:rPr>
                <w:rFonts w:eastAsia="Arial" w:cs="Arial"/>
                <w:b/>
                <w:color w:val="FFFFFF"/>
                <w:spacing w:val="-11"/>
                <w:sz w:val="16"/>
                <w:szCs w:val="22"/>
              </w:rPr>
              <w:t xml:space="preserve"> </w:t>
            </w:r>
            <w:r w:rsidRPr="00CF182D">
              <w:rPr>
                <w:rFonts w:eastAsia="Arial" w:cs="Arial"/>
                <w:b/>
                <w:color w:val="FFFFFF"/>
                <w:sz w:val="16"/>
                <w:szCs w:val="22"/>
              </w:rPr>
              <w:t>(kW)</w:t>
            </w:r>
          </w:p>
        </w:tc>
        <w:tc>
          <w:tcPr>
            <w:tcW w:w="899" w:type="dxa"/>
            <w:shd w:val="clear" w:color="auto" w:fill="24408F"/>
            <w:textDirection w:val="btLr"/>
          </w:tcPr>
          <w:p w14:paraId="2FE4DFDA" w14:textId="77777777" w:rsidR="00CF182D" w:rsidRPr="00CF182D" w:rsidRDefault="00CF182D" w:rsidP="00CF182D">
            <w:pPr>
              <w:widowControl w:val="0"/>
              <w:autoSpaceDE w:val="0"/>
              <w:autoSpaceDN w:val="0"/>
              <w:spacing w:before="8"/>
              <w:rPr>
                <w:rFonts w:eastAsia="Arial" w:cs="Arial"/>
                <w:b/>
                <w:sz w:val="14"/>
                <w:szCs w:val="22"/>
              </w:rPr>
            </w:pPr>
          </w:p>
          <w:p w14:paraId="7A6C83AF" w14:textId="77777777" w:rsidR="00CF182D" w:rsidRPr="00CF182D" w:rsidRDefault="00CF182D" w:rsidP="00CF182D">
            <w:pPr>
              <w:widowControl w:val="0"/>
              <w:autoSpaceDE w:val="0"/>
              <w:autoSpaceDN w:val="0"/>
              <w:spacing w:before="1" w:line="247" w:lineRule="auto"/>
              <w:ind w:left="112" w:right="204"/>
              <w:rPr>
                <w:rFonts w:eastAsia="Arial" w:cs="Arial"/>
                <w:b/>
                <w:sz w:val="16"/>
                <w:szCs w:val="22"/>
              </w:rPr>
            </w:pPr>
            <w:r w:rsidRPr="00CF182D">
              <w:rPr>
                <w:rFonts w:eastAsia="Arial" w:cs="Arial"/>
                <w:b/>
                <w:color w:val="FFFFFF"/>
                <w:sz w:val="16"/>
                <w:szCs w:val="22"/>
              </w:rPr>
              <w:t>Claimed</w:t>
            </w:r>
            <w:r w:rsidRPr="00CF182D">
              <w:rPr>
                <w:rFonts w:eastAsia="Arial" w:cs="Arial"/>
                <w:b/>
                <w:color w:val="FFFFFF"/>
                <w:spacing w:val="1"/>
                <w:sz w:val="16"/>
                <w:szCs w:val="22"/>
              </w:rPr>
              <w:t xml:space="preserve"> </w:t>
            </w:r>
            <w:r w:rsidRPr="00CF182D">
              <w:rPr>
                <w:rFonts w:eastAsia="Arial" w:cs="Arial"/>
                <w:b/>
                <w:color w:val="FFFFFF"/>
                <w:sz w:val="16"/>
                <w:szCs w:val="22"/>
              </w:rPr>
              <w:t>demand</w:t>
            </w:r>
            <w:r w:rsidRPr="00CF182D">
              <w:rPr>
                <w:rFonts w:eastAsia="Arial" w:cs="Arial"/>
                <w:b/>
                <w:color w:val="FFFFFF"/>
                <w:spacing w:val="1"/>
                <w:sz w:val="16"/>
                <w:szCs w:val="22"/>
              </w:rPr>
              <w:t xml:space="preserve"> </w:t>
            </w:r>
            <w:r w:rsidRPr="00CF182D">
              <w:rPr>
                <w:rFonts w:eastAsia="Arial" w:cs="Arial"/>
                <w:b/>
                <w:color w:val="FFFFFF"/>
                <w:sz w:val="16"/>
                <w:szCs w:val="22"/>
              </w:rPr>
              <w:t>savings</w:t>
            </w:r>
            <w:r w:rsidRPr="00CF182D">
              <w:rPr>
                <w:rFonts w:eastAsia="Arial" w:cs="Arial"/>
                <w:b/>
                <w:color w:val="FFFFFF"/>
                <w:spacing w:val="-11"/>
                <w:sz w:val="16"/>
                <w:szCs w:val="22"/>
              </w:rPr>
              <w:t xml:space="preserve"> </w:t>
            </w:r>
            <w:r w:rsidRPr="00CF182D">
              <w:rPr>
                <w:rFonts w:eastAsia="Arial" w:cs="Arial"/>
                <w:b/>
                <w:color w:val="FFFFFF"/>
                <w:sz w:val="16"/>
                <w:szCs w:val="22"/>
              </w:rPr>
              <w:t>(kW)</w:t>
            </w:r>
          </w:p>
        </w:tc>
        <w:tc>
          <w:tcPr>
            <w:tcW w:w="899" w:type="dxa"/>
            <w:shd w:val="clear" w:color="auto" w:fill="24408F"/>
            <w:textDirection w:val="btLr"/>
          </w:tcPr>
          <w:p w14:paraId="3004DA72" w14:textId="77777777" w:rsidR="00CF182D" w:rsidRPr="00CF182D" w:rsidRDefault="00CF182D" w:rsidP="00CF182D">
            <w:pPr>
              <w:widowControl w:val="0"/>
              <w:autoSpaceDE w:val="0"/>
              <w:autoSpaceDN w:val="0"/>
              <w:spacing w:before="9"/>
              <w:rPr>
                <w:rFonts w:eastAsia="Arial" w:cs="Arial"/>
                <w:b/>
                <w:sz w:val="14"/>
                <w:szCs w:val="22"/>
              </w:rPr>
            </w:pPr>
          </w:p>
          <w:p w14:paraId="453D0348" w14:textId="77777777" w:rsidR="00CF182D" w:rsidRPr="00CF182D" w:rsidRDefault="00CF182D" w:rsidP="00CF182D">
            <w:pPr>
              <w:widowControl w:val="0"/>
              <w:autoSpaceDE w:val="0"/>
              <w:autoSpaceDN w:val="0"/>
              <w:spacing w:before="1" w:line="247" w:lineRule="auto"/>
              <w:ind w:left="112" w:right="204"/>
              <w:rPr>
                <w:rFonts w:eastAsia="Arial" w:cs="Arial"/>
                <w:b/>
                <w:sz w:val="16"/>
                <w:szCs w:val="22"/>
              </w:rPr>
            </w:pPr>
            <w:r w:rsidRPr="00CF182D">
              <w:rPr>
                <w:rFonts w:eastAsia="Arial" w:cs="Arial"/>
                <w:b/>
                <w:color w:val="FFFFFF"/>
                <w:sz w:val="16"/>
                <w:szCs w:val="22"/>
              </w:rPr>
              <w:t>Evaluated</w:t>
            </w:r>
            <w:r w:rsidRPr="00CF182D">
              <w:rPr>
                <w:rFonts w:eastAsia="Arial" w:cs="Arial"/>
                <w:b/>
                <w:color w:val="FFFFFF"/>
                <w:spacing w:val="1"/>
                <w:sz w:val="16"/>
                <w:szCs w:val="22"/>
              </w:rPr>
              <w:t xml:space="preserve"> </w:t>
            </w:r>
            <w:r w:rsidRPr="00CF182D">
              <w:rPr>
                <w:rFonts w:eastAsia="Arial" w:cs="Arial"/>
                <w:b/>
                <w:color w:val="FFFFFF"/>
                <w:sz w:val="16"/>
                <w:szCs w:val="22"/>
              </w:rPr>
              <w:t>demand</w:t>
            </w:r>
            <w:r w:rsidRPr="00CF182D">
              <w:rPr>
                <w:rFonts w:eastAsia="Arial" w:cs="Arial"/>
                <w:b/>
                <w:color w:val="FFFFFF"/>
                <w:spacing w:val="1"/>
                <w:sz w:val="16"/>
                <w:szCs w:val="22"/>
              </w:rPr>
              <w:t xml:space="preserve"> </w:t>
            </w:r>
            <w:r w:rsidRPr="00CF182D">
              <w:rPr>
                <w:rFonts w:eastAsia="Arial" w:cs="Arial"/>
                <w:b/>
                <w:color w:val="FFFFFF"/>
                <w:sz w:val="16"/>
                <w:szCs w:val="22"/>
              </w:rPr>
              <w:t>savings</w:t>
            </w:r>
            <w:r w:rsidRPr="00CF182D">
              <w:rPr>
                <w:rFonts w:eastAsia="Arial" w:cs="Arial"/>
                <w:b/>
                <w:color w:val="FFFFFF"/>
                <w:spacing w:val="-11"/>
                <w:sz w:val="16"/>
                <w:szCs w:val="22"/>
              </w:rPr>
              <w:t xml:space="preserve"> </w:t>
            </w:r>
            <w:r w:rsidRPr="00CF182D">
              <w:rPr>
                <w:rFonts w:eastAsia="Arial" w:cs="Arial"/>
                <w:b/>
                <w:color w:val="FFFFFF"/>
                <w:sz w:val="16"/>
                <w:szCs w:val="22"/>
              </w:rPr>
              <w:t>(kW)</w:t>
            </w:r>
          </w:p>
        </w:tc>
        <w:tc>
          <w:tcPr>
            <w:tcW w:w="899" w:type="dxa"/>
            <w:shd w:val="clear" w:color="auto" w:fill="24408F"/>
            <w:textDirection w:val="btLr"/>
          </w:tcPr>
          <w:p w14:paraId="50B3C004" w14:textId="77777777" w:rsidR="00CF182D" w:rsidRPr="00CF182D" w:rsidRDefault="00CF182D" w:rsidP="00CF182D">
            <w:pPr>
              <w:widowControl w:val="0"/>
              <w:autoSpaceDE w:val="0"/>
              <w:autoSpaceDN w:val="0"/>
              <w:spacing w:before="0"/>
              <w:rPr>
                <w:rFonts w:eastAsia="Arial" w:cs="Arial"/>
                <w:b/>
                <w:sz w:val="18"/>
                <w:szCs w:val="22"/>
              </w:rPr>
            </w:pPr>
          </w:p>
          <w:p w14:paraId="1ADA31A5" w14:textId="77777777" w:rsidR="00CF182D" w:rsidRPr="00CF182D" w:rsidRDefault="00CF182D" w:rsidP="00CF182D">
            <w:pPr>
              <w:widowControl w:val="0"/>
              <w:autoSpaceDE w:val="0"/>
              <w:autoSpaceDN w:val="0"/>
              <w:spacing w:before="155" w:line="247" w:lineRule="auto"/>
              <w:ind w:left="112" w:right="335"/>
              <w:rPr>
                <w:rFonts w:eastAsia="Arial" w:cs="Arial"/>
                <w:b/>
                <w:sz w:val="16"/>
                <w:szCs w:val="22"/>
              </w:rPr>
            </w:pPr>
            <w:r w:rsidRPr="00CF182D">
              <w:rPr>
                <w:rFonts w:eastAsia="Arial" w:cs="Arial"/>
                <w:b/>
                <w:color w:val="FFFFFF"/>
                <w:sz w:val="16"/>
                <w:szCs w:val="22"/>
              </w:rPr>
              <w:t>Realization</w:t>
            </w:r>
            <w:r w:rsidRPr="00CF182D">
              <w:rPr>
                <w:rFonts w:eastAsia="Arial" w:cs="Arial"/>
                <w:b/>
                <w:color w:val="FFFFFF"/>
                <w:spacing w:val="-42"/>
                <w:sz w:val="16"/>
                <w:szCs w:val="22"/>
              </w:rPr>
              <w:t xml:space="preserve"> </w:t>
            </w:r>
            <w:r w:rsidRPr="00CF182D">
              <w:rPr>
                <w:rFonts w:eastAsia="Arial" w:cs="Arial"/>
                <w:b/>
                <w:color w:val="FFFFFF"/>
                <w:sz w:val="16"/>
                <w:szCs w:val="22"/>
              </w:rPr>
              <w:t>rate</w:t>
            </w:r>
            <w:r w:rsidRPr="00CF182D">
              <w:rPr>
                <w:rFonts w:eastAsia="Arial" w:cs="Arial"/>
                <w:b/>
                <w:color w:val="FFFFFF"/>
                <w:spacing w:val="-1"/>
                <w:sz w:val="16"/>
                <w:szCs w:val="22"/>
              </w:rPr>
              <w:t xml:space="preserve"> </w:t>
            </w:r>
            <w:r w:rsidRPr="00CF182D">
              <w:rPr>
                <w:rFonts w:eastAsia="Arial" w:cs="Arial"/>
                <w:b/>
                <w:color w:val="FFFFFF"/>
                <w:sz w:val="16"/>
                <w:szCs w:val="22"/>
              </w:rPr>
              <w:t>(kW)</w:t>
            </w:r>
          </w:p>
        </w:tc>
        <w:tc>
          <w:tcPr>
            <w:tcW w:w="899" w:type="dxa"/>
            <w:shd w:val="clear" w:color="auto" w:fill="24408F"/>
            <w:textDirection w:val="btLr"/>
          </w:tcPr>
          <w:p w14:paraId="3FAF58C3" w14:textId="77777777" w:rsidR="00CF182D" w:rsidRPr="00CF182D" w:rsidRDefault="00CF182D" w:rsidP="00CF182D">
            <w:pPr>
              <w:widowControl w:val="0"/>
              <w:autoSpaceDE w:val="0"/>
              <w:autoSpaceDN w:val="0"/>
              <w:spacing w:before="3"/>
              <w:rPr>
                <w:rFonts w:eastAsia="Arial" w:cs="Arial"/>
                <w:b/>
                <w:sz w:val="15"/>
                <w:szCs w:val="22"/>
              </w:rPr>
            </w:pPr>
          </w:p>
          <w:p w14:paraId="44ED182A" w14:textId="77777777" w:rsidR="00CF182D" w:rsidRPr="00CF182D" w:rsidRDefault="00CF182D" w:rsidP="00CF182D">
            <w:pPr>
              <w:widowControl w:val="0"/>
              <w:autoSpaceDE w:val="0"/>
              <w:autoSpaceDN w:val="0"/>
              <w:spacing w:before="0" w:line="247" w:lineRule="auto"/>
              <w:ind w:left="112" w:right="105"/>
              <w:rPr>
                <w:rFonts w:eastAsia="Arial" w:cs="Arial"/>
                <w:b/>
                <w:sz w:val="16"/>
                <w:szCs w:val="22"/>
              </w:rPr>
            </w:pPr>
            <w:r w:rsidRPr="00CF182D">
              <w:rPr>
                <w:rFonts w:eastAsia="Arial" w:cs="Arial"/>
                <w:b/>
                <w:color w:val="FFFFFF"/>
                <w:sz w:val="16"/>
                <w:szCs w:val="22"/>
              </w:rPr>
              <w:t>Contribution</w:t>
            </w:r>
            <w:r w:rsidRPr="00CF182D">
              <w:rPr>
                <w:rFonts w:eastAsia="Arial" w:cs="Arial"/>
                <w:b/>
                <w:color w:val="FFFFFF"/>
                <w:spacing w:val="1"/>
                <w:sz w:val="16"/>
                <w:szCs w:val="22"/>
              </w:rPr>
              <w:t xml:space="preserve"> </w:t>
            </w:r>
            <w:r w:rsidRPr="00CF182D">
              <w:rPr>
                <w:rFonts w:eastAsia="Arial" w:cs="Arial"/>
                <w:b/>
                <w:color w:val="FFFFFF"/>
                <w:sz w:val="16"/>
                <w:szCs w:val="22"/>
              </w:rPr>
              <w:t>to portfolio</w:t>
            </w:r>
            <w:r w:rsidRPr="00CF182D">
              <w:rPr>
                <w:rFonts w:eastAsia="Arial" w:cs="Arial"/>
                <w:b/>
                <w:color w:val="FFFFFF"/>
                <w:spacing w:val="1"/>
                <w:sz w:val="16"/>
                <w:szCs w:val="22"/>
              </w:rPr>
              <w:t xml:space="preserve"> </w:t>
            </w:r>
            <w:r w:rsidRPr="00CF182D">
              <w:rPr>
                <w:rFonts w:eastAsia="Arial" w:cs="Arial"/>
                <w:b/>
                <w:color w:val="FFFFFF"/>
                <w:sz w:val="16"/>
                <w:szCs w:val="22"/>
              </w:rPr>
              <w:t>savings</w:t>
            </w:r>
            <w:r w:rsidRPr="00CF182D">
              <w:rPr>
                <w:rFonts w:eastAsia="Arial" w:cs="Arial"/>
                <w:b/>
                <w:color w:val="FFFFFF"/>
                <w:spacing w:val="-10"/>
                <w:sz w:val="16"/>
                <w:szCs w:val="22"/>
              </w:rPr>
              <w:t xml:space="preserve"> </w:t>
            </w:r>
            <w:r w:rsidRPr="00CF182D">
              <w:rPr>
                <w:rFonts w:eastAsia="Arial" w:cs="Arial"/>
                <w:b/>
                <w:color w:val="FFFFFF"/>
                <w:sz w:val="16"/>
                <w:szCs w:val="22"/>
              </w:rPr>
              <w:t>(kWh)</w:t>
            </w:r>
          </w:p>
        </w:tc>
        <w:tc>
          <w:tcPr>
            <w:tcW w:w="988" w:type="dxa"/>
            <w:shd w:val="clear" w:color="auto" w:fill="24408F"/>
            <w:textDirection w:val="btLr"/>
          </w:tcPr>
          <w:p w14:paraId="56C4EF9A" w14:textId="77777777" w:rsidR="00CF182D" w:rsidRPr="00CF182D" w:rsidRDefault="00CF182D" w:rsidP="00CF182D">
            <w:pPr>
              <w:widowControl w:val="0"/>
              <w:autoSpaceDE w:val="0"/>
              <w:autoSpaceDN w:val="0"/>
              <w:spacing w:before="10"/>
              <w:rPr>
                <w:rFonts w:eastAsia="Arial" w:cs="Arial"/>
                <w:b/>
                <w:szCs w:val="22"/>
              </w:rPr>
            </w:pPr>
          </w:p>
          <w:p w14:paraId="5C28D9CF" w14:textId="77777777" w:rsidR="00CF182D" w:rsidRPr="00CF182D" w:rsidRDefault="00CF182D" w:rsidP="00CF182D">
            <w:pPr>
              <w:widowControl w:val="0"/>
              <w:autoSpaceDE w:val="0"/>
              <w:autoSpaceDN w:val="0"/>
              <w:spacing w:before="0" w:line="244" w:lineRule="auto"/>
              <w:ind w:left="112" w:right="105"/>
              <w:rPr>
                <w:rFonts w:eastAsia="Arial" w:cs="Arial"/>
                <w:b/>
                <w:sz w:val="16"/>
                <w:szCs w:val="22"/>
              </w:rPr>
            </w:pPr>
            <w:r w:rsidRPr="00CF182D">
              <w:rPr>
                <w:rFonts w:eastAsia="Arial" w:cs="Arial"/>
                <w:b/>
                <w:color w:val="FFFFFF"/>
                <w:sz w:val="16"/>
                <w:szCs w:val="22"/>
              </w:rPr>
              <w:t>Claimed</w:t>
            </w:r>
            <w:r w:rsidRPr="00CF182D">
              <w:rPr>
                <w:rFonts w:eastAsia="Arial" w:cs="Arial"/>
                <w:b/>
                <w:color w:val="FFFFFF"/>
                <w:spacing w:val="1"/>
                <w:sz w:val="16"/>
                <w:szCs w:val="22"/>
              </w:rPr>
              <w:t xml:space="preserve"> </w:t>
            </w:r>
            <w:r w:rsidRPr="00CF182D">
              <w:rPr>
                <w:rFonts w:eastAsia="Arial" w:cs="Arial"/>
                <w:b/>
                <w:color w:val="FFFFFF"/>
                <w:sz w:val="16"/>
                <w:szCs w:val="22"/>
              </w:rPr>
              <w:t>energy</w:t>
            </w:r>
            <w:r w:rsidRPr="00CF182D">
              <w:rPr>
                <w:rFonts w:eastAsia="Arial" w:cs="Arial"/>
                <w:b/>
                <w:color w:val="FFFFFF"/>
                <w:spacing w:val="1"/>
                <w:sz w:val="16"/>
                <w:szCs w:val="22"/>
              </w:rPr>
              <w:t xml:space="preserve"> </w:t>
            </w:r>
            <w:r w:rsidRPr="00CF182D">
              <w:rPr>
                <w:rFonts w:eastAsia="Arial" w:cs="Arial"/>
                <w:b/>
                <w:color w:val="FFFFFF"/>
                <w:sz w:val="16"/>
                <w:szCs w:val="22"/>
              </w:rPr>
              <w:t>savings</w:t>
            </w:r>
            <w:r w:rsidRPr="00CF182D">
              <w:rPr>
                <w:rFonts w:eastAsia="Arial" w:cs="Arial"/>
                <w:b/>
                <w:color w:val="FFFFFF"/>
                <w:spacing w:val="-10"/>
                <w:sz w:val="16"/>
                <w:szCs w:val="22"/>
              </w:rPr>
              <w:t xml:space="preserve"> </w:t>
            </w:r>
            <w:r w:rsidRPr="00CF182D">
              <w:rPr>
                <w:rFonts w:eastAsia="Arial" w:cs="Arial"/>
                <w:b/>
                <w:color w:val="FFFFFF"/>
                <w:sz w:val="16"/>
                <w:szCs w:val="22"/>
              </w:rPr>
              <w:t>(kWh)</w:t>
            </w:r>
          </w:p>
        </w:tc>
        <w:tc>
          <w:tcPr>
            <w:tcW w:w="989" w:type="dxa"/>
            <w:shd w:val="clear" w:color="auto" w:fill="24408F"/>
            <w:textDirection w:val="btLr"/>
          </w:tcPr>
          <w:p w14:paraId="2638C580" w14:textId="77777777" w:rsidR="00CF182D" w:rsidRPr="00CF182D" w:rsidRDefault="00CF182D" w:rsidP="00CF182D">
            <w:pPr>
              <w:widowControl w:val="0"/>
              <w:autoSpaceDE w:val="0"/>
              <w:autoSpaceDN w:val="0"/>
              <w:spacing w:before="11"/>
              <w:rPr>
                <w:rFonts w:eastAsia="Arial" w:cs="Arial"/>
                <w:b/>
                <w:szCs w:val="22"/>
              </w:rPr>
            </w:pPr>
          </w:p>
          <w:p w14:paraId="6AFD772B" w14:textId="77777777" w:rsidR="00CF182D" w:rsidRPr="00CF182D" w:rsidRDefault="00CF182D" w:rsidP="00CF182D">
            <w:pPr>
              <w:widowControl w:val="0"/>
              <w:autoSpaceDE w:val="0"/>
              <w:autoSpaceDN w:val="0"/>
              <w:spacing w:before="0" w:line="244" w:lineRule="auto"/>
              <w:ind w:left="112" w:right="105"/>
              <w:rPr>
                <w:rFonts w:eastAsia="Arial" w:cs="Arial"/>
                <w:b/>
                <w:sz w:val="16"/>
                <w:szCs w:val="22"/>
              </w:rPr>
            </w:pPr>
            <w:r w:rsidRPr="00CF182D">
              <w:rPr>
                <w:rFonts w:eastAsia="Arial" w:cs="Arial"/>
                <w:b/>
                <w:color w:val="FFFFFF"/>
                <w:sz w:val="16"/>
                <w:szCs w:val="22"/>
              </w:rPr>
              <w:t>Evaluated</w:t>
            </w:r>
            <w:r w:rsidRPr="00CF182D">
              <w:rPr>
                <w:rFonts w:eastAsia="Arial" w:cs="Arial"/>
                <w:b/>
                <w:color w:val="FFFFFF"/>
                <w:spacing w:val="1"/>
                <w:sz w:val="16"/>
                <w:szCs w:val="22"/>
              </w:rPr>
              <w:t xml:space="preserve"> </w:t>
            </w:r>
            <w:r w:rsidRPr="00CF182D">
              <w:rPr>
                <w:rFonts w:eastAsia="Arial" w:cs="Arial"/>
                <w:b/>
                <w:color w:val="FFFFFF"/>
                <w:sz w:val="16"/>
                <w:szCs w:val="22"/>
              </w:rPr>
              <w:t>energy</w:t>
            </w:r>
            <w:r w:rsidRPr="00CF182D">
              <w:rPr>
                <w:rFonts w:eastAsia="Arial" w:cs="Arial"/>
                <w:b/>
                <w:color w:val="FFFFFF"/>
                <w:spacing w:val="1"/>
                <w:sz w:val="16"/>
                <w:szCs w:val="22"/>
              </w:rPr>
              <w:t xml:space="preserve"> </w:t>
            </w:r>
            <w:r w:rsidRPr="00CF182D">
              <w:rPr>
                <w:rFonts w:eastAsia="Arial" w:cs="Arial"/>
                <w:b/>
                <w:color w:val="FFFFFF"/>
                <w:sz w:val="16"/>
                <w:szCs w:val="22"/>
              </w:rPr>
              <w:t>savings</w:t>
            </w:r>
            <w:r w:rsidRPr="00CF182D">
              <w:rPr>
                <w:rFonts w:eastAsia="Arial" w:cs="Arial"/>
                <w:b/>
                <w:color w:val="FFFFFF"/>
                <w:spacing w:val="-10"/>
                <w:sz w:val="16"/>
                <w:szCs w:val="22"/>
              </w:rPr>
              <w:t xml:space="preserve"> </w:t>
            </w:r>
            <w:r w:rsidRPr="00CF182D">
              <w:rPr>
                <w:rFonts w:eastAsia="Arial" w:cs="Arial"/>
                <w:b/>
                <w:color w:val="FFFFFF"/>
                <w:sz w:val="16"/>
                <w:szCs w:val="22"/>
              </w:rPr>
              <w:t>(kWh)</w:t>
            </w:r>
          </w:p>
        </w:tc>
        <w:tc>
          <w:tcPr>
            <w:tcW w:w="806" w:type="dxa"/>
            <w:shd w:val="clear" w:color="auto" w:fill="24408F"/>
            <w:textDirection w:val="btLr"/>
          </w:tcPr>
          <w:p w14:paraId="18D1AB41" w14:textId="77777777" w:rsidR="00CF182D" w:rsidRPr="00CF182D" w:rsidRDefault="00CF182D" w:rsidP="00CF182D">
            <w:pPr>
              <w:widowControl w:val="0"/>
              <w:autoSpaceDE w:val="0"/>
              <w:autoSpaceDN w:val="0"/>
              <w:spacing w:before="4"/>
              <w:rPr>
                <w:rFonts w:eastAsia="Arial" w:cs="Arial"/>
                <w:b/>
                <w:sz w:val="23"/>
                <w:szCs w:val="22"/>
              </w:rPr>
            </w:pPr>
          </w:p>
          <w:p w14:paraId="3EA38F31" w14:textId="77777777" w:rsidR="00CF182D" w:rsidRPr="00CF182D" w:rsidRDefault="00CF182D" w:rsidP="00CF182D">
            <w:pPr>
              <w:widowControl w:val="0"/>
              <w:autoSpaceDE w:val="0"/>
              <w:autoSpaceDN w:val="0"/>
              <w:spacing w:before="0" w:line="247" w:lineRule="auto"/>
              <w:ind w:left="112" w:right="335"/>
              <w:rPr>
                <w:rFonts w:eastAsia="Arial" w:cs="Arial"/>
                <w:b/>
                <w:sz w:val="16"/>
                <w:szCs w:val="22"/>
              </w:rPr>
            </w:pPr>
            <w:r w:rsidRPr="00CF182D">
              <w:rPr>
                <w:rFonts w:eastAsia="Arial" w:cs="Arial"/>
                <w:b/>
                <w:color w:val="FFFFFF"/>
                <w:sz w:val="16"/>
                <w:szCs w:val="22"/>
              </w:rPr>
              <w:t>Realization</w:t>
            </w:r>
            <w:r w:rsidRPr="00CF182D">
              <w:rPr>
                <w:rFonts w:eastAsia="Arial" w:cs="Arial"/>
                <w:b/>
                <w:color w:val="FFFFFF"/>
                <w:spacing w:val="-42"/>
                <w:sz w:val="16"/>
                <w:szCs w:val="22"/>
              </w:rPr>
              <w:t xml:space="preserve"> </w:t>
            </w:r>
            <w:r w:rsidRPr="00CF182D">
              <w:rPr>
                <w:rFonts w:eastAsia="Arial" w:cs="Arial"/>
                <w:b/>
                <w:color w:val="FFFFFF"/>
                <w:sz w:val="16"/>
                <w:szCs w:val="22"/>
              </w:rPr>
              <w:t>rate</w:t>
            </w:r>
            <w:r w:rsidRPr="00CF182D">
              <w:rPr>
                <w:rFonts w:eastAsia="Arial" w:cs="Arial"/>
                <w:b/>
                <w:color w:val="FFFFFF"/>
                <w:spacing w:val="-1"/>
                <w:sz w:val="16"/>
                <w:szCs w:val="22"/>
              </w:rPr>
              <w:t xml:space="preserve"> </w:t>
            </w:r>
            <w:r w:rsidRPr="00CF182D">
              <w:rPr>
                <w:rFonts w:eastAsia="Arial" w:cs="Arial"/>
                <w:b/>
                <w:color w:val="FFFFFF"/>
                <w:sz w:val="16"/>
                <w:szCs w:val="22"/>
              </w:rPr>
              <w:t>(kWh)</w:t>
            </w:r>
          </w:p>
        </w:tc>
      </w:tr>
      <w:tr w:rsidR="00CF182D" w:rsidRPr="00CF182D" w14:paraId="0836A1AF" w14:textId="77777777" w:rsidTr="004B52C1">
        <w:trPr>
          <w:trHeight w:val="304"/>
          <w:jc w:val="center"/>
        </w:trPr>
        <w:tc>
          <w:tcPr>
            <w:tcW w:w="2066" w:type="dxa"/>
          </w:tcPr>
          <w:p w14:paraId="0E7DB33F" w14:textId="77777777" w:rsidR="00CF182D" w:rsidRPr="0049380E" w:rsidRDefault="00CF182D" w:rsidP="0049380E">
            <w:pPr>
              <w:pStyle w:val="TableText"/>
              <w:rPr>
                <w:sz w:val="16"/>
                <w:szCs w:val="16"/>
              </w:rPr>
            </w:pPr>
            <w:r w:rsidRPr="0049380E">
              <w:rPr>
                <w:sz w:val="16"/>
                <w:szCs w:val="16"/>
              </w:rPr>
              <w:t>Residential</w:t>
            </w:r>
            <w:r w:rsidRPr="0049380E">
              <w:rPr>
                <w:spacing w:val="-3"/>
                <w:sz w:val="16"/>
                <w:szCs w:val="16"/>
              </w:rPr>
              <w:t xml:space="preserve"> </w:t>
            </w:r>
            <w:r w:rsidRPr="0049380E">
              <w:rPr>
                <w:sz w:val="16"/>
                <w:szCs w:val="16"/>
              </w:rPr>
              <w:t>SOP</w:t>
            </w:r>
          </w:p>
        </w:tc>
        <w:tc>
          <w:tcPr>
            <w:tcW w:w="900" w:type="dxa"/>
          </w:tcPr>
          <w:p w14:paraId="0752419F" w14:textId="49A13166" w:rsidR="00CF182D" w:rsidRPr="00CF182D" w:rsidRDefault="00CF182D" w:rsidP="00CF182D">
            <w:pPr>
              <w:widowControl w:val="0"/>
              <w:autoSpaceDE w:val="0"/>
              <w:autoSpaceDN w:val="0"/>
              <w:spacing w:before="61"/>
              <w:ind w:right="97"/>
              <w:jc w:val="right"/>
              <w:rPr>
                <w:rFonts w:eastAsia="Arial" w:cs="Arial"/>
                <w:sz w:val="16"/>
                <w:szCs w:val="22"/>
              </w:rPr>
            </w:pPr>
            <w:r w:rsidRPr="00CF182D">
              <w:rPr>
                <w:rFonts w:eastAsia="Arial" w:cs="Arial"/>
                <w:sz w:val="16"/>
                <w:szCs w:val="16"/>
              </w:rPr>
              <w:t>1</w:t>
            </w:r>
            <w:r w:rsidR="00021D8B">
              <w:rPr>
                <w:rFonts w:eastAsia="Arial" w:cs="Arial"/>
                <w:sz w:val="16"/>
                <w:szCs w:val="16"/>
              </w:rPr>
              <w:t>9</w:t>
            </w:r>
            <w:r w:rsidRPr="00CF182D">
              <w:rPr>
                <w:rFonts w:eastAsia="Arial" w:cs="Arial"/>
                <w:sz w:val="16"/>
                <w:szCs w:val="16"/>
              </w:rPr>
              <w:t>.</w:t>
            </w:r>
            <w:r w:rsidR="00920E2B">
              <w:rPr>
                <w:rFonts w:eastAsia="Arial" w:cs="Arial"/>
                <w:sz w:val="16"/>
                <w:szCs w:val="16"/>
              </w:rPr>
              <w:t>1</w:t>
            </w:r>
            <w:r w:rsidRPr="00CF182D">
              <w:rPr>
                <w:rFonts w:eastAsia="Arial" w:cs="Arial"/>
                <w:sz w:val="16"/>
                <w:szCs w:val="16"/>
              </w:rPr>
              <w:t>%</w:t>
            </w:r>
          </w:p>
        </w:tc>
        <w:tc>
          <w:tcPr>
            <w:tcW w:w="899" w:type="dxa"/>
          </w:tcPr>
          <w:p w14:paraId="79AC1A0B" w14:textId="4A9F926D" w:rsidR="00CF182D" w:rsidRPr="00CF182D" w:rsidRDefault="00CF182D" w:rsidP="00CF182D">
            <w:pPr>
              <w:widowControl w:val="0"/>
              <w:autoSpaceDE w:val="0"/>
              <w:autoSpaceDN w:val="0"/>
              <w:spacing w:before="61"/>
              <w:ind w:right="96"/>
              <w:jc w:val="right"/>
              <w:rPr>
                <w:rFonts w:eastAsia="Arial" w:cs="Arial"/>
                <w:sz w:val="16"/>
                <w:szCs w:val="22"/>
              </w:rPr>
            </w:pPr>
            <w:r w:rsidRPr="00CF182D">
              <w:rPr>
                <w:rFonts w:eastAsia="Arial" w:cs="Arial"/>
                <w:sz w:val="16"/>
                <w:szCs w:val="16"/>
              </w:rPr>
              <w:t>3,8</w:t>
            </w:r>
            <w:r w:rsidR="00A2594C">
              <w:rPr>
                <w:rFonts w:eastAsia="Arial" w:cs="Arial"/>
                <w:sz w:val="16"/>
                <w:szCs w:val="16"/>
              </w:rPr>
              <w:t>14</w:t>
            </w:r>
          </w:p>
        </w:tc>
        <w:tc>
          <w:tcPr>
            <w:tcW w:w="899" w:type="dxa"/>
          </w:tcPr>
          <w:p w14:paraId="5A701B6B" w14:textId="2DF22F11" w:rsidR="00CF182D" w:rsidRPr="00CF182D" w:rsidRDefault="00CF182D" w:rsidP="00CF182D">
            <w:pPr>
              <w:widowControl w:val="0"/>
              <w:autoSpaceDE w:val="0"/>
              <w:autoSpaceDN w:val="0"/>
              <w:spacing w:before="61"/>
              <w:ind w:right="95"/>
              <w:jc w:val="right"/>
              <w:rPr>
                <w:rFonts w:eastAsia="Arial" w:cs="Arial"/>
                <w:sz w:val="16"/>
                <w:szCs w:val="22"/>
              </w:rPr>
            </w:pPr>
            <w:r w:rsidRPr="00CF182D">
              <w:rPr>
                <w:rFonts w:eastAsia="Arial" w:cs="Arial"/>
                <w:sz w:val="16"/>
                <w:szCs w:val="16"/>
              </w:rPr>
              <w:t>3,8</w:t>
            </w:r>
            <w:r w:rsidR="00A2594C">
              <w:rPr>
                <w:rFonts w:eastAsia="Arial" w:cs="Arial"/>
                <w:sz w:val="16"/>
                <w:szCs w:val="16"/>
              </w:rPr>
              <w:t>14</w:t>
            </w:r>
          </w:p>
        </w:tc>
        <w:tc>
          <w:tcPr>
            <w:tcW w:w="899" w:type="dxa"/>
          </w:tcPr>
          <w:p w14:paraId="19D8C8CA" w14:textId="77777777" w:rsidR="00CF182D" w:rsidRPr="00CF182D" w:rsidRDefault="00CF182D" w:rsidP="00CF182D">
            <w:pPr>
              <w:widowControl w:val="0"/>
              <w:autoSpaceDE w:val="0"/>
              <w:autoSpaceDN w:val="0"/>
              <w:spacing w:before="61"/>
              <w:ind w:right="91"/>
              <w:jc w:val="right"/>
              <w:rPr>
                <w:rFonts w:eastAsia="Arial" w:cs="Arial"/>
                <w:sz w:val="16"/>
                <w:szCs w:val="22"/>
              </w:rPr>
            </w:pPr>
            <w:r w:rsidRPr="00CF182D">
              <w:rPr>
                <w:rFonts w:eastAsia="Arial" w:cs="Arial"/>
                <w:sz w:val="16"/>
                <w:szCs w:val="16"/>
              </w:rPr>
              <w:t>100.0%</w:t>
            </w:r>
          </w:p>
        </w:tc>
        <w:tc>
          <w:tcPr>
            <w:tcW w:w="899" w:type="dxa"/>
          </w:tcPr>
          <w:p w14:paraId="2C9BBCF5" w14:textId="77777777" w:rsidR="00CF182D" w:rsidRPr="00CF182D" w:rsidRDefault="00CF182D" w:rsidP="00CF182D">
            <w:pPr>
              <w:widowControl w:val="0"/>
              <w:autoSpaceDE w:val="0"/>
              <w:autoSpaceDN w:val="0"/>
              <w:spacing w:before="61"/>
              <w:ind w:right="89"/>
              <w:jc w:val="right"/>
              <w:rPr>
                <w:rFonts w:eastAsia="Arial" w:cs="Arial"/>
                <w:sz w:val="16"/>
                <w:szCs w:val="22"/>
              </w:rPr>
            </w:pPr>
            <w:r w:rsidRPr="00CF182D">
              <w:rPr>
                <w:rFonts w:eastAsia="Arial" w:cs="Arial"/>
                <w:sz w:val="16"/>
                <w:szCs w:val="16"/>
              </w:rPr>
              <w:t>12.9%</w:t>
            </w:r>
          </w:p>
        </w:tc>
        <w:tc>
          <w:tcPr>
            <w:tcW w:w="988" w:type="dxa"/>
          </w:tcPr>
          <w:p w14:paraId="6DACD918" w14:textId="3CEC2697" w:rsidR="00CF182D" w:rsidRPr="00CF182D" w:rsidRDefault="00CF182D" w:rsidP="00CF182D">
            <w:pPr>
              <w:widowControl w:val="0"/>
              <w:autoSpaceDE w:val="0"/>
              <w:autoSpaceDN w:val="0"/>
              <w:spacing w:before="61"/>
              <w:ind w:left="153" w:right="72"/>
              <w:jc w:val="center"/>
              <w:rPr>
                <w:rFonts w:eastAsia="Arial" w:cs="Arial"/>
                <w:sz w:val="16"/>
                <w:szCs w:val="22"/>
              </w:rPr>
            </w:pPr>
            <w:r w:rsidRPr="00CF182D">
              <w:rPr>
                <w:rFonts w:eastAsia="Arial" w:cs="Arial"/>
                <w:sz w:val="16"/>
                <w:szCs w:val="16"/>
              </w:rPr>
              <w:t>5,7</w:t>
            </w:r>
            <w:r w:rsidR="00A2594C">
              <w:rPr>
                <w:rFonts w:eastAsia="Arial" w:cs="Arial"/>
                <w:sz w:val="16"/>
                <w:szCs w:val="16"/>
              </w:rPr>
              <w:t>74</w:t>
            </w:r>
            <w:r w:rsidRPr="00CF182D">
              <w:rPr>
                <w:rFonts w:eastAsia="Arial" w:cs="Arial"/>
                <w:sz w:val="16"/>
                <w:szCs w:val="16"/>
              </w:rPr>
              <w:t>,</w:t>
            </w:r>
            <w:r w:rsidR="00A2594C">
              <w:rPr>
                <w:rFonts w:eastAsia="Arial" w:cs="Arial"/>
                <w:sz w:val="16"/>
                <w:szCs w:val="16"/>
              </w:rPr>
              <w:t>166</w:t>
            </w:r>
          </w:p>
        </w:tc>
        <w:tc>
          <w:tcPr>
            <w:tcW w:w="989" w:type="dxa"/>
          </w:tcPr>
          <w:p w14:paraId="1B11629C" w14:textId="2D5226C5" w:rsidR="00CF182D" w:rsidRPr="00CF182D" w:rsidRDefault="00CF182D" w:rsidP="00CF182D">
            <w:pPr>
              <w:widowControl w:val="0"/>
              <w:autoSpaceDE w:val="0"/>
              <w:autoSpaceDN w:val="0"/>
              <w:spacing w:before="61"/>
              <w:ind w:right="89"/>
              <w:jc w:val="right"/>
              <w:rPr>
                <w:rFonts w:eastAsia="Arial" w:cs="Arial"/>
                <w:sz w:val="16"/>
                <w:szCs w:val="22"/>
              </w:rPr>
            </w:pPr>
            <w:r w:rsidRPr="00CF182D">
              <w:rPr>
                <w:rFonts w:eastAsia="Arial" w:cs="Arial"/>
                <w:sz w:val="16"/>
                <w:szCs w:val="16"/>
              </w:rPr>
              <w:t>5,7</w:t>
            </w:r>
            <w:r w:rsidR="00A2594C">
              <w:rPr>
                <w:rFonts w:eastAsia="Arial" w:cs="Arial"/>
                <w:sz w:val="16"/>
                <w:szCs w:val="16"/>
              </w:rPr>
              <w:t>74</w:t>
            </w:r>
            <w:r w:rsidRPr="00CF182D">
              <w:rPr>
                <w:rFonts w:eastAsia="Arial" w:cs="Arial"/>
                <w:sz w:val="16"/>
                <w:szCs w:val="16"/>
              </w:rPr>
              <w:t>,</w:t>
            </w:r>
            <w:r w:rsidR="00A2594C">
              <w:rPr>
                <w:rFonts w:eastAsia="Arial" w:cs="Arial"/>
                <w:sz w:val="16"/>
                <w:szCs w:val="16"/>
              </w:rPr>
              <w:t>166</w:t>
            </w:r>
          </w:p>
        </w:tc>
        <w:tc>
          <w:tcPr>
            <w:tcW w:w="806" w:type="dxa"/>
          </w:tcPr>
          <w:p w14:paraId="0500BBF0" w14:textId="77777777" w:rsidR="00CF182D" w:rsidRPr="00CF182D" w:rsidRDefault="00CF182D" w:rsidP="00CF182D">
            <w:pPr>
              <w:widowControl w:val="0"/>
              <w:autoSpaceDE w:val="0"/>
              <w:autoSpaceDN w:val="0"/>
              <w:spacing w:before="61"/>
              <w:ind w:right="88"/>
              <w:jc w:val="right"/>
              <w:rPr>
                <w:rFonts w:eastAsia="Arial" w:cs="Arial"/>
                <w:sz w:val="16"/>
                <w:szCs w:val="22"/>
              </w:rPr>
            </w:pPr>
            <w:r w:rsidRPr="00CF182D">
              <w:rPr>
                <w:rFonts w:eastAsia="Arial" w:cs="Arial"/>
                <w:sz w:val="16"/>
                <w:szCs w:val="22"/>
              </w:rPr>
              <w:t>100.0%</w:t>
            </w:r>
          </w:p>
        </w:tc>
      </w:tr>
      <w:tr w:rsidR="00CF182D" w:rsidRPr="00CF182D" w14:paraId="344AE339" w14:textId="77777777" w:rsidTr="004B52C1">
        <w:trPr>
          <w:trHeight w:val="304"/>
          <w:jc w:val="center"/>
        </w:trPr>
        <w:tc>
          <w:tcPr>
            <w:tcW w:w="2066" w:type="dxa"/>
          </w:tcPr>
          <w:p w14:paraId="32E57298" w14:textId="77777777" w:rsidR="00CF182D" w:rsidRPr="0049380E" w:rsidRDefault="00CF182D" w:rsidP="0049380E">
            <w:pPr>
              <w:pStyle w:val="TableText"/>
              <w:rPr>
                <w:sz w:val="16"/>
                <w:szCs w:val="16"/>
              </w:rPr>
            </w:pPr>
            <w:r w:rsidRPr="0049380E">
              <w:rPr>
                <w:sz w:val="16"/>
                <w:szCs w:val="16"/>
              </w:rPr>
              <w:t>Residential</w:t>
            </w:r>
            <w:r w:rsidRPr="0049380E">
              <w:rPr>
                <w:spacing w:val="-3"/>
                <w:sz w:val="16"/>
                <w:szCs w:val="16"/>
              </w:rPr>
              <w:t xml:space="preserve"> </w:t>
            </w:r>
            <w:r w:rsidRPr="0049380E">
              <w:rPr>
                <w:sz w:val="16"/>
                <w:szCs w:val="16"/>
              </w:rPr>
              <w:t>Solutions MTP</w:t>
            </w:r>
          </w:p>
        </w:tc>
        <w:tc>
          <w:tcPr>
            <w:tcW w:w="900" w:type="dxa"/>
          </w:tcPr>
          <w:p w14:paraId="2769F7A7" w14:textId="77777777" w:rsidR="00CF182D" w:rsidRPr="00CF182D" w:rsidRDefault="00CF182D" w:rsidP="00CF182D">
            <w:pPr>
              <w:widowControl w:val="0"/>
              <w:autoSpaceDE w:val="0"/>
              <w:autoSpaceDN w:val="0"/>
              <w:spacing w:before="61"/>
              <w:ind w:right="96"/>
              <w:jc w:val="right"/>
              <w:rPr>
                <w:rFonts w:eastAsia="Arial" w:cs="Arial"/>
                <w:sz w:val="16"/>
                <w:szCs w:val="22"/>
              </w:rPr>
            </w:pPr>
            <w:r w:rsidRPr="00CF182D">
              <w:rPr>
                <w:rFonts w:eastAsia="Arial" w:cs="Arial"/>
                <w:sz w:val="16"/>
                <w:szCs w:val="16"/>
              </w:rPr>
              <w:t>10.0%</w:t>
            </w:r>
          </w:p>
        </w:tc>
        <w:tc>
          <w:tcPr>
            <w:tcW w:w="899" w:type="dxa"/>
          </w:tcPr>
          <w:p w14:paraId="274E919E" w14:textId="788B4D89" w:rsidR="00CF182D" w:rsidRPr="00CF182D" w:rsidRDefault="006D2B87" w:rsidP="00CF182D">
            <w:pPr>
              <w:widowControl w:val="0"/>
              <w:autoSpaceDE w:val="0"/>
              <w:autoSpaceDN w:val="0"/>
              <w:spacing w:before="61"/>
              <w:ind w:right="96"/>
              <w:jc w:val="right"/>
              <w:rPr>
                <w:rFonts w:eastAsia="Arial" w:cs="Arial"/>
                <w:sz w:val="16"/>
                <w:szCs w:val="22"/>
              </w:rPr>
            </w:pPr>
            <w:r>
              <w:rPr>
                <w:rFonts w:eastAsia="Arial" w:cs="Arial"/>
                <w:sz w:val="16"/>
                <w:szCs w:val="16"/>
              </w:rPr>
              <w:t>2</w:t>
            </w:r>
            <w:r w:rsidR="00CF182D" w:rsidRPr="00CF182D">
              <w:rPr>
                <w:rFonts w:eastAsia="Arial" w:cs="Arial"/>
                <w:sz w:val="16"/>
                <w:szCs w:val="16"/>
              </w:rPr>
              <w:t>,</w:t>
            </w:r>
            <w:r>
              <w:rPr>
                <w:rFonts w:eastAsia="Arial" w:cs="Arial"/>
                <w:sz w:val="16"/>
                <w:szCs w:val="16"/>
              </w:rPr>
              <w:t>006</w:t>
            </w:r>
          </w:p>
        </w:tc>
        <w:tc>
          <w:tcPr>
            <w:tcW w:w="899" w:type="dxa"/>
          </w:tcPr>
          <w:p w14:paraId="0C352CF9" w14:textId="09A4ED25" w:rsidR="00CF182D" w:rsidRPr="00CF182D" w:rsidRDefault="006D2B87" w:rsidP="00CF182D">
            <w:pPr>
              <w:widowControl w:val="0"/>
              <w:autoSpaceDE w:val="0"/>
              <w:autoSpaceDN w:val="0"/>
              <w:spacing w:before="61"/>
              <w:ind w:right="95"/>
              <w:jc w:val="right"/>
              <w:rPr>
                <w:rFonts w:eastAsia="Arial" w:cs="Arial"/>
                <w:sz w:val="16"/>
                <w:szCs w:val="22"/>
              </w:rPr>
            </w:pPr>
            <w:r>
              <w:rPr>
                <w:rFonts w:eastAsia="Arial" w:cs="Arial"/>
                <w:sz w:val="16"/>
                <w:szCs w:val="16"/>
              </w:rPr>
              <w:t>2</w:t>
            </w:r>
            <w:r w:rsidR="00CF182D" w:rsidRPr="00CF182D">
              <w:rPr>
                <w:rFonts w:eastAsia="Arial" w:cs="Arial"/>
                <w:sz w:val="16"/>
                <w:szCs w:val="16"/>
              </w:rPr>
              <w:t>,</w:t>
            </w:r>
            <w:r>
              <w:rPr>
                <w:rFonts w:eastAsia="Arial" w:cs="Arial"/>
                <w:sz w:val="16"/>
                <w:szCs w:val="16"/>
              </w:rPr>
              <w:t>006</w:t>
            </w:r>
          </w:p>
        </w:tc>
        <w:tc>
          <w:tcPr>
            <w:tcW w:w="899" w:type="dxa"/>
          </w:tcPr>
          <w:p w14:paraId="6F0B0660" w14:textId="77777777" w:rsidR="00CF182D" w:rsidRPr="00CF182D" w:rsidRDefault="00CF182D" w:rsidP="00CF182D">
            <w:pPr>
              <w:widowControl w:val="0"/>
              <w:autoSpaceDE w:val="0"/>
              <w:autoSpaceDN w:val="0"/>
              <w:spacing w:before="61"/>
              <w:ind w:right="91"/>
              <w:jc w:val="right"/>
              <w:rPr>
                <w:rFonts w:eastAsia="Arial" w:cs="Arial"/>
                <w:sz w:val="16"/>
                <w:szCs w:val="22"/>
              </w:rPr>
            </w:pPr>
            <w:r w:rsidRPr="00CF182D">
              <w:rPr>
                <w:rFonts w:eastAsia="Arial" w:cs="Arial"/>
                <w:sz w:val="16"/>
                <w:szCs w:val="16"/>
              </w:rPr>
              <w:t>100.0%</w:t>
            </w:r>
          </w:p>
        </w:tc>
        <w:tc>
          <w:tcPr>
            <w:tcW w:w="899" w:type="dxa"/>
          </w:tcPr>
          <w:p w14:paraId="15007A61" w14:textId="77777777" w:rsidR="00CF182D" w:rsidRPr="00CF182D" w:rsidRDefault="00CF182D" w:rsidP="00CF182D">
            <w:pPr>
              <w:widowControl w:val="0"/>
              <w:autoSpaceDE w:val="0"/>
              <w:autoSpaceDN w:val="0"/>
              <w:spacing w:before="61"/>
              <w:ind w:right="89"/>
              <w:jc w:val="right"/>
              <w:rPr>
                <w:rFonts w:eastAsia="Arial" w:cs="Arial"/>
                <w:sz w:val="16"/>
                <w:szCs w:val="22"/>
              </w:rPr>
            </w:pPr>
            <w:r w:rsidRPr="00CF182D">
              <w:rPr>
                <w:rFonts w:eastAsia="Arial" w:cs="Arial"/>
                <w:sz w:val="16"/>
                <w:szCs w:val="16"/>
              </w:rPr>
              <w:t>10.4%</w:t>
            </w:r>
          </w:p>
        </w:tc>
        <w:tc>
          <w:tcPr>
            <w:tcW w:w="988" w:type="dxa"/>
          </w:tcPr>
          <w:p w14:paraId="4E63851F" w14:textId="0DA0CD34" w:rsidR="00CF182D" w:rsidRPr="00CF182D" w:rsidRDefault="00CF182D" w:rsidP="00CF182D">
            <w:pPr>
              <w:widowControl w:val="0"/>
              <w:autoSpaceDE w:val="0"/>
              <w:autoSpaceDN w:val="0"/>
              <w:spacing w:before="61"/>
              <w:ind w:left="153" w:right="72"/>
              <w:jc w:val="center"/>
              <w:rPr>
                <w:rFonts w:eastAsia="Arial" w:cs="Arial"/>
                <w:sz w:val="16"/>
                <w:szCs w:val="22"/>
              </w:rPr>
            </w:pPr>
            <w:r w:rsidRPr="00CF182D">
              <w:rPr>
                <w:rFonts w:eastAsia="Arial" w:cs="Arial"/>
                <w:sz w:val="16"/>
                <w:szCs w:val="16"/>
              </w:rPr>
              <w:t>4,6</w:t>
            </w:r>
            <w:r w:rsidR="006D2B87">
              <w:rPr>
                <w:rFonts w:eastAsia="Arial" w:cs="Arial"/>
                <w:sz w:val="16"/>
                <w:szCs w:val="16"/>
              </w:rPr>
              <w:t>51</w:t>
            </w:r>
            <w:r w:rsidRPr="00CF182D">
              <w:rPr>
                <w:rFonts w:eastAsia="Arial" w:cs="Arial"/>
                <w:sz w:val="16"/>
                <w:szCs w:val="16"/>
              </w:rPr>
              <w:t>,8</w:t>
            </w:r>
            <w:r w:rsidR="006D2B87">
              <w:rPr>
                <w:rFonts w:eastAsia="Arial" w:cs="Arial"/>
                <w:sz w:val="16"/>
                <w:szCs w:val="16"/>
              </w:rPr>
              <w:t>21</w:t>
            </w:r>
          </w:p>
        </w:tc>
        <w:tc>
          <w:tcPr>
            <w:tcW w:w="989" w:type="dxa"/>
          </w:tcPr>
          <w:p w14:paraId="5AF6E4B4" w14:textId="42F718EC" w:rsidR="00CF182D" w:rsidRPr="00CF182D" w:rsidRDefault="00CF182D" w:rsidP="00CF182D">
            <w:pPr>
              <w:widowControl w:val="0"/>
              <w:autoSpaceDE w:val="0"/>
              <w:autoSpaceDN w:val="0"/>
              <w:spacing w:before="61"/>
              <w:ind w:right="89"/>
              <w:jc w:val="right"/>
              <w:rPr>
                <w:rFonts w:eastAsia="Arial" w:cs="Arial"/>
                <w:sz w:val="16"/>
                <w:szCs w:val="22"/>
              </w:rPr>
            </w:pPr>
            <w:r w:rsidRPr="00CF182D">
              <w:rPr>
                <w:rFonts w:eastAsia="Arial" w:cs="Arial"/>
                <w:sz w:val="16"/>
                <w:szCs w:val="16"/>
              </w:rPr>
              <w:t>4,6</w:t>
            </w:r>
            <w:r w:rsidR="00A41C3C">
              <w:rPr>
                <w:rFonts w:eastAsia="Arial" w:cs="Arial"/>
                <w:sz w:val="16"/>
                <w:szCs w:val="16"/>
              </w:rPr>
              <w:t>51</w:t>
            </w:r>
            <w:r w:rsidRPr="00CF182D">
              <w:rPr>
                <w:rFonts w:eastAsia="Arial" w:cs="Arial"/>
                <w:sz w:val="16"/>
                <w:szCs w:val="16"/>
              </w:rPr>
              <w:t>,8</w:t>
            </w:r>
            <w:r w:rsidR="00A41C3C">
              <w:rPr>
                <w:rFonts w:eastAsia="Arial" w:cs="Arial"/>
                <w:sz w:val="16"/>
                <w:szCs w:val="16"/>
              </w:rPr>
              <w:t>21</w:t>
            </w:r>
          </w:p>
        </w:tc>
        <w:tc>
          <w:tcPr>
            <w:tcW w:w="806" w:type="dxa"/>
          </w:tcPr>
          <w:p w14:paraId="4CB0C38D" w14:textId="77777777" w:rsidR="00CF182D" w:rsidRPr="00CF182D" w:rsidRDefault="00CF182D" w:rsidP="00CF182D">
            <w:pPr>
              <w:widowControl w:val="0"/>
              <w:autoSpaceDE w:val="0"/>
              <w:autoSpaceDN w:val="0"/>
              <w:spacing w:before="61"/>
              <w:ind w:right="88"/>
              <w:jc w:val="right"/>
              <w:rPr>
                <w:rFonts w:eastAsia="Arial" w:cs="Arial"/>
                <w:sz w:val="16"/>
                <w:szCs w:val="22"/>
              </w:rPr>
            </w:pPr>
            <w:r w:rsidRPr="00CF182D">
              <w:rPr>
                <w:rFonts w:eastAsia="Arial" w:cs="Arial"/>
                <w:sz w:val="16"/>
                <w:szCs w:val="22"/>
              </w:rPr>
              <w:t>100.0%</w:t>
            </w:r>
          </w:p>
        </w:tc>
      </w:tr>
      <w:tr w:rsidR="00CF182D" w:rsidRPr="00CF182D" w14:paraId="0F2741CF" w14:textId="77777777" w:rsidTr="004B52C1">
        <w:trPr>
          <w:trHeight w:val="304"/>
          <w:jc w:val="center"/>
        </w:trPr>
        <w:tc>
          <w:tcPr>
            <w:tcW w:w="2066" w:type="dxa"/>
          </w:tcPr>
          <w:p w14:paraId="37FBC3DF" w14:textId="77777777" w:rsidR="00CF182D" w:rsidRPr="0049380E" w:rsidRDefault="00CF182D" w:rsidP="0049380E">
            <w:pPr>
              <w:pStyle w:val="TableText"/>
              <w:rPr>
                <w:sz w:val="16"/>
                <w:szCs w:val="16"/>
              </w:rPr>
            </w:pPr>
            <w:r w:rsidRPr="0049380E">
              <w:rPr>
                <w:sz w:val="16"/>
                <w:szCs w:val="16"/>
              </w:rPr>
              <w:t>Hard-to-Reach</w:t>
            </w:r>
            <w:r w:rsidRPr="0049380E">
              <w:rPr>
                <w:spacing w:val="-2"/>
                <w:sz w:val="16"/>
                <w:szCs w:val="16"/>
              </w:rPr>
              <w:t xml:space="preserve"> </w:t>
            </w:r>
            <w:r w:rsidRPr="0049380E">
              <w:rPr>
                <w:sz w:val="16"/>
                <w:szCs w:val="16"/>
              </w:rPr>
              <w:t>SOP</w:t>
            </w:r>
          </w:p>
        </w:tc>
        <w:tc>
          <w:tcPr>
            <w:tcW w:w="900" w:type="dxa"/>
          </w:tcPr>
          <w:p w14:paraId="50960466" w14:textId="191CEBDE" w:rsidR="00CF182D" w:rsidRPr="00CF182D" w:rsidRDefault="00005B7C" w:rsidP="00CF182D">
            <w:pPr>
              <w:widowControl w:val="0"/>
              <w:autoSpaceDE w:val="0"/>
              <w:autoSpaceDN w:val="0"/>
              <w:spacing w:before="61"/>
              <w:ind w:right="96"/>
              <w:jc w:val="right"/>
              <w:rPr>
                <w:rFonts w:eastAsia="Arial" w:cs="Arial"/>
                <w:sz w:val="16"/>
                <w:szCs w:val="22"/>
              </w:rPr>
            </w:pPr>
            <w:r>
              <w:rPr>
                <w:rFonts w:eastAsia="Arial" w:cs="Arial"/>
                <w:sz w:val="16"/>
                <w:szCs w:val="16"/>
              </w:rPr>
              <w:t>8</w:t>
            </w:r>
            <w:r w:rsidR="00CF182D" w:rsidRPr="00CF182D">
              <w:rPr>
                <w:rFonts w:eastAsia="Arial" w:cs="Arial"/>
                <w:sz w:val="16"/>
                <w:szCs w:val="16"/>
              </w:rPr>
              <w:t>.</w:t>
            </w:r>
            <w:r>
              <w:rPr>
                <w:rFonts w:eastAsia="Arial" w:cs="Arial"/>
                <w:sz w:val="16"/>
                <w:szCs w:val="16"/>
              </w:rPr>
              <w:t>8</w:t>
            </w:r>
            <w:r w:rsidR="00CF182D" w:rsidRPr="00CF182D">
              <w:rPr>
                <w:rFonts w:eastAsia="Arial" w:cs="Arial"/>
                <w:sz w:val="16"/>
                <w:szCs w:val="16"/>
              </w:rPr>
              <w:t>%</w:t>
            </w:r>
          </w:p>
        </w:tc>
        <w:tc>
          <w:tcPr>
            <w:tcW w:w="899" w:type="dxa"/>
          </w:tcPr>
          <w:p w14:paraId="26339459" w14:textId="027CD34F" w:rsidR="00CF182D" w:rsidRPr="00CF182D" w:rsidRDefault="00CF182D" w:rsidP="00CF182D">
            <w:pPr>
              <w:widowControl w:val="0"/>
              <w:autoSpaceDE w:val="0"/>
              <w:autoSpaceDN w:val="0"/>
              <w:spacing w:before="61"/>
              <w:ind w:right="96"/>
              <w:jc w:val="right"/>
              <w:rPr>
                <w:rFonts w:eastAsia="Arial" w:cs="Arial"/>
                <w:sz w:val="16"/>
                <w:szCs w:val="22"/>
              </w:rPr>
            </w:pPr>
            <w:r w:rsidRPr="00CF182D">
              <w:rPr>
                <w:rFonts w:eastAsia="Arial" w:cs="Arial"/>
                <w:sz w:val="16"/>
                <w:szCs w:val="16"/>
              </w:rPr>
              <w:t>1,</w:t>
            </w:r>
            <w:r w:rsidR="00A41C3C">
              <w:rPr>
                <w:rFonts w:eastAsia="Arial" w:cs="Arial"/>
                <w:sz w:val="16"/>
                <w:szCs w:val="16"/>
              </w:rPr>
              <w:t>768</w:t>
            </w:r>
          </w:p>
        </w:tc>
        <w:tc>
          <w:tcPr>
            <w:tcW w:w="899" w:type="dxa"/>
          </w:tcPr>
          <w:p w14:paraId="23CEE543" w14:textId="7063013D" w:rsidR="00CF182D" w:rsidRPr="00CF182D" w:rsidRDefault="00CF182D" w:rsidP="00CF182D">
            <w:pPr>
              <w:widowControl w:val="0"/>
              <w:autoSpaceDE w:val="0"/>
              <w:autoSpaceDN w:val="0"/>
              <w:spacing w:before="61"/>
              <w:ind w:right="95"/>
              <w:jc w:val="right"/>
              <w:rPr>
                <w:rFonts w:eastAsia="Arial" w:cs="Arial"/>
                <w:sz w:val="16"/>
                <w:szCs w:val="22"/>
              </w:rPr>
            </w:pPr>
            <w:r w:rsidRPr="00CF182D">
              <w:rPr>
                <w:rFonts w:eastAsia="Arial" w:cs="Arial"/>
                <w:sz w:val="16"/>
                <w:szCs w:val="16"/>
              </w:rPr>
              <w:t>1,</w:t>
            </w:r>
            <w:r w:rsidR="00A41C3C">
              <w:rPr>
                <w:rFonts w:eastAsia="Arial" w:cs="Arial"/>
                <w:sz w:val="16"/>
                <w:szCs w:val="16"/>
              </w:rPr>
              <w:t>768</w:t>
            </w:r>
          </w:p>
        </w:tc>
        <w:tc>
          <w:tcPr>
            <w:tcW w:w="899" w:type="dxa"/>
          </w:tcPr>
          <w:p w14:paraId="533E0764" w14:textId="77777777" w:rsidR="00CF182D" w:rsidRPr="00CF182D" w:rsidRDefault="00CF182D" w:rsidP="00CF182D">
            <w:pPr>
              <w:widowControl w:val="0"/>
              <w:autoSpaceDE w:val="0"/>
              <w:autoSpaceDN w:val="0"/>
              <w:spacing w:before="61"/>
              <w:ind w:right="91"/>
              <w:jc w:val="right"/>
              <w:rPr>
                <w:rFonts w:eastAsia="Arial" w:cs="Arial"/>
                <w:sz w:val="16"/>
                <w:szCs w:val="22"/>
              </w:rPr>
            </w:pPr>
            <w:r w:rsidRPr="00CF182D">
              <w:rPr>
                <w:rFonts w:eastAsia="Arial" w:cs="Arial"/>
                <w:sz w:val="16"/>
                <w:szCs w:val="16"/>
              </w:rPr>
              <w:t>100.0%</w:t>
            </w:r>
          </w:p>
        </w:tc>
        <w:tc>
          <w:tcPr>
            <w:tcW w:w="899" w:type="dxa"/>
          </w:tcPr>
          <w:p w14:paraId="0DAE6F2F" w14:textId="33F73718" w:rsidR="00CF182D" w:rsidRPr="00CF182D" w:rsidRDefault="00A7408D" w:rsidP="00CF182D">
            <w:pPr>
              <w:widowControl w:val="0"/>
              <w:autoSpaceDE w:val="0"/>
              <w:autoSpaceDN w:val="0"/>
              <w:spacing w:before="61"/>
              <w:ind w:right="89"/>
              <w:jc w:val="right"/>
              <w:rPr>
                <w:rFonts w:eastAsia="Arial" w:cs="Arial"/>
                <w:sz w:val="16"/>
                <w:szCs w:val="22"/>
              </w:rPr>
            </w:pPr>
            <w:r>
              <w:rPr>
                <w:rFonts w:eastAsia="Arial" w:cs="Arial"/>
                <w:sz w:val="16"/>
                <w:szCs w:val="16"/>
              </w:rPr>
              <w:t>6</w:t>
            </w:r>
            <w:r w:rsidR="00CF182D" w:rsidRPr="00CF182D">
              <w:rPr>
                <w:rFonts w:eastAsia="Arial" w:cs="Arial"/>
                <w:sz w:val="16"/>
                <w:szCs w:val="16"/>
              </w:rPr>
              <w:t>.</w:t>
            </w:r>
            <w:r>
              <w:rPr>
                <w:rFonts w:eastAsia="Arial" w:cs="Arial"/>
                <w:sz w:val="16"/>
                <w:szCs w:val="16"/>
              </w:rPr>
              <w:t>0</w:t>
            </w:r>
            <w:r w:rsidR="00CF182D" w:rsidRPr="00CF182D">
              <w:rPr>
                <w:rFonts w:eastAsia="Arial" w:cs="Arial"/>
                <w:sz w:val="16"/>
                <w:szCs w:val="16"/>
              </w:rPr>
              <w:t>%</w:t>
            </w:r>
          </w:p>
        </w:tc>
        <w:tc>
          <w:tcPr>
            <w:tcW w:w="988" w:type="dxa"/>
          </w:tcPr>
          <w:p w14:paraId="77EC081B" w14:textId="2278CDDB" w:rsidR="00CF182D" w:rsidRPr="00CF182D" w:rsidRDefault="00CF182D" w:rsidP="00CF182D">
            <w:pPr>
              <w:widowControl w:val="0"/>
              <w:autoSpaceDE w:val="0"/>
              <w:autoSpaceDN w:val="0"/>
              <w:spacing w:before="61"/>
              <w:ind w:left="153" w:right="72"/>
              <w:jc w:val="center"/>
              <w:rPr>
                <w:rFonts w:eastAsia="Arial" w:cs="Arial"/>
                <w:sz w:val="16"/>
                <w:szCs w:val="22"/>
              </w:rPr>
            </w:pPr>
            <w:r w:rsidRPr="00CF182D">
              <w:rPr>
                <w:rFonts w:eastAsia="Arial" w:cs="Arial"/>
                <w:sz w:val="16"/>
                <w:szCs w:val="16"/>
              </w:rPr>
              <w:t>2,</w:t>
            </w:r>
            <w:r w:rsidR="00A41C3C">
              <w:rPr>
                <w:rFonts w:eastAsia="Arial" w:cs="Arial"/>
                <w:sz w:val="16"/>
                <w:szCs w:val="16"/>
              </w:rPr>
              <w:t>692</w:t>
            </w:r>
            <w:r w:rsidRPr="00CF182D">
              <w:rPr>
                <w:rFonts w:eastAsia="Arial" w:cs="Arial"/>
                <w:sz w:val="16"/>
                <w:szCs w:val="16"/>
              </w:rPr>
              <w:t>,</w:t>
            </w:r>
            <w:r w:rsidR="00A41C3C">
              <w:rPr>
                <w:rFonts w:eastAsia="Arial" w:cs="Arial"/>
                <w:sz w:val="16"/>
                <w:szCs w:val="16"/>
              </w:rPr>
              <w:t>904</w:t>
            </w:r>
          </w:p>
        </w:tc>
        <w:tc>
          <w:tcPr>
            <w:tcW w:w="989" w:type="dxa"/>
          </w:tcPr>
          <w:p w14:paraId="34FFF031" w14:textId="339A9D3B" w:rsidR="00CF182D" w:rsidRPr="00CF182D" w:rsidRDefault="00CF182D" w:rsidP="00CF182D">
            <w:pPr>
              <w:widowControl w:val="0"/>
              <w:autoSpaceDE w:val="0"/>
              <w:autoSpaceDN w:val="0"/>
              <w:spacing w:before="61"/>
              <w:ind w:right="89"/>
              <w:jc w:val="right"/>
              <w:rPr>
                <w:rFonts w:eastAsia="Arial" w:cs="Arial"/>
                <w:sz w:val="16"/>
                <w:szCs w:val="22"/>
              </w:rPr>
            </w:pPr>
            <w:r w:rsidRPr="00CF182D">
              <w:rPr>
                <w:rFonts w:eastAsia="Arial" w:cs="Arial"/>
                <w:sz w:val="16"/>
                <w:szCs w:val="16"/>
              </w:rPr>
              <w:t>2,</w:t>
            </w:r>
            <w:r w:rsidR="00A41C3C">
              <w:rPr>
                <w:rFonts w:eastAsia="Arial" w:cs="Arial"/>
                <w:sz w:val="16"/>
                <w:szCs w:val="16"/>
              </w:rPr>
              <w:t>692</w:t>
            </w:r>
            <w:r w:rsidRPr="00CF182D">
              <w:rPr>
                <w:rFonts w:eastAsia="Arial" w:cs="Arial"/>
                <w:sz w:val="16"/>
                <w:szCs w:val="16"/>
              </w:rPr>
              <w:t>,9</w:t>
            </w:r>
            <w:r w:rsidR="00A41C3C">
              <w:rPr>
                <w:rFonts w:eastAsia="Arial" w:cs="Arial"/>
                <w:sz w:val="16"/>
                <w:szCs w:val="16"/>
              </w:rPr>
              <w:t>04</w:t>
            </w:r>
          </w:p>
        </w:tc>
        <w:tc>
          <w:tcPr>
            <w:tcW w:w="806" w:type="dxa"/>
          </w:tcPr>
          <w:p w14:paraId="59AE4F5B" w14:textId="77777777" w:rsidR="00CF182D" w:rsidRPr="00CF182D" w:rsidRDefault="00CF182D" w:rsidP="00CF182D">
            <w:pPr>
              <w:widowControl w:val="0"/>
              <w:autoSpaceDE w:val="0"/>
              <w:autoSpaceDN w:val="0"/>
              <w:spacing w:before="61"/>
              <w:ind w:right="88"/>
              <w:jc w:val="right"/>
              <w:rPr>
                <w:rFonts w:eastAsia="Arial" w:cs="Arial"/>
                <w:sz w:val="16"/>
                <w:szCs w:val="22"/>
              </w:rPr>
            </w:pPr>
            <w:r w:rsidRPr="00CF182D">
              <w:rPr>
                <w:rFonts w:eastAsia="Arial" w:cs="Arial"/>
                <w:sz w:val="16"/>
                <w:szCs w:val="22"/>
              </w:rPr>
              <w:t>100.0%</w:t>
            </w:r>
          </w:p>
        </w:tc>
      </w:tr>
    </w:tbl>
    <w:p w14:paraId="12CBE29B" w14:textId="77777777" w:rsidR="00CF182D" w:rsidRDefault="00CF182D" w:rsidP="00CF182D">
      <w:pPr>
        <w:sectPr w:rsidR="00CF182D" w:rsidSect="007610F9">
          <w:pgSz w:w="12240" w:h="15840"/>
          <w:pgMar w:top="1440" w:right="1440" w:bottom="1440" w:left="1440" w:header="648" w:footer="648" w:gutter="0"/>
          <w:cols w:space="720"/>
          <w:docGrid w:linePitch="360"/>
        </w:sectPr>
      </w:pPr>
    </w:p>
    <w:p w14:paraId="74CAE0A8" w14:textId="0417F998" w:rsidR="00CF182D" w:rsidRDefault="00E63A72" w:rsidP="0051122E">
      <w:pPr>
        <w:pStyle w:val="Heading1"/>
        <w:rPr>
          <w:rFonts w:hint="eastAsia"/>
        </w:rPr>
      </w:pPr>
      <w:bookmarkStart w:id="147" w:name="_Toc82513392"/>
      <w:r w:rsidRPr="00E63A72">
        <w:t>Oncor Electric Delivery, L</w:t>
      </w:r>
      <w:r>
        <w:t>LC</w:t>
      </w:r>
      <w:r w:rsidRPr="00E63A72">
        <w:t xml:space="preserve"> Impact Evaluation Results</w:t>
      </w:r>
      <w:bookmarkEnd w:id="147"/>
    </w:p>
    <w:p w14:paraId="3D4A4494" w14:textId="66B0454B" w:rsidR="00E63A72" w:rsidRDefault="00E63A72" w:rsidP="00E63A72">
      <w:r>
        <w:t xml:space="preserve">This section presents the evaluated savings and cost-effectiveness results for Oncor Electric Delivery, LLC's (Oncor) energy efficiency portfolio. The key findings are summarized first, followed by details for each program in the portfolio that had a </w:t>
      </w:r>
      <w:r w:rsidRPr="00756598">
        <w:rPr>
          <w:i/>
        </w:rPr>
        <w:t>high</w:t>
      </w:r>
      <w:r>
        <w:t xml:space="preserve"> or </w:t>
      </w:r>
      <w:r w:rsidRPr="00756598">
        <w:rPr>
          <w:i/>
        </w:rPr>
        <w:t>medium</w:t>
      </w:r>
      <w:r>
        <w:t xml:space="preserve"> evaluation priority. Finally, a list of the </w:t>
      </w:r>
      <w:r w:rsidRPr="00756598">
        <w:rPr>
          <w:i/>
        </w:rPr>
        <w:t>low</w:t>
      </w:r>
      <w:r>
        <w:t xml:space="preserve"> evaluation priorit</w:t>
      </w:r>
      <w:r w:rsidR="00C174E0">
        <w:t>ies for which claimed savings were verified through the evaluation, measurement, and verification (EM&amp;V) database is</w:t>
      </w:r>
      <w:r>
        <w:t xml:space="preserve"> included.</w:t>
      </w:r>
    </w:p>
    <w:p w14:paraId="56C7795F" w14:textId="4ACB2EB7" w:rsidR="00E63A72" w:rsidRDefault="00E63A72" w:rsidP="0051122E">
      <w:pPr>
        <w:pStyle w:val="Heading2"/>
        <w:rPr>
          <w:rFonts w:hint="eastAsia"/>
        </w:rPr>
      </w:pPr>
      <w:bookmarkStart w:id="148" w:name="_Toc82513393"/>
      <w:r>
        <w:t>Key Findings</w:t>
      </w:r>
      <w:bookmarkEnd w:id="148"/>
    </w:p>
    <w:p w14:paraId="3D881445" w14:textId="59A1F280" w:rsidR="00E63A72" w:rsidRDefault="00E63A72" w:rsidP="0051122E">
      <w:pPr>
        <w:pStyle w:val="Heading3"/>
        <w:rPr>
          <w:rFonts w:hint="eastAsia"/>
        </w:rPr>
      </w:pPr>
      <w:bookmarkStart w:id="149" w:name="_Toc82513394"/>
      <w:r>
        <w:t>Evaluated Savings</w:t>
      </w:r>
      <w:bookmarkEnd w:id="149"/>
    </w:p>
    <w:p w14:paraId="287E5DFB" w14:textId="5AEBE6D1" w:rsidR="00E63A72" w:rsidRDefault="00E63A72" w:rsidP="00E63A72">
      <w:r>
        <w:t xml:space="preserve">Oncor's evaluated savings for </w:t>
      </w:r>
      <w:r w:rsidR="00C174E0">
        <w:t>program year (</w:t>
      </w:r>
      <w:r>
        <w:t>PY</w:t>
      </w:r>
      <w:r w:rsidR="00C174E0">
        <w:t xml:space="preserve">) </w:t>
      </w:r>
      <w:r>
        <w:t>2020 were 233,715 in demand (</w:t>
      </w:r>
      <w:r w:rsidR="00C174E0">
        <w:t xml:space="preserve">kilowatt, </w:t>
      </w:r>
      <w:r>
        <w:t>kW) and 294,624,026 in energy (</w:t>
      </w:r>
      <w:r w:rsidR="00C174E0">
        <w:t xml:space="preserve">kilowatt-hour, </w:t>
      </w:r>
      <w:r>
        <w:t xml:space="preserve">kWh) savings. The overall </w:t>
      </w:r>
      <w:r w:rsidR="00C174E0">
        <w:t xml:space="preserve">kilowatt </w:t>
      </w:r>
      <w:r>
        <w:t xml:space="preserve">and </w:t>
      </w:r>
      <w:r w:rsidR="00C174E0">
        <w:t>kilowatt-hour</w:t>
      </w:r>
      <w:r>
        <w:t xml:space="preserve"> portfolio realization rates are approximately 100 percent. Oncor was responsive to all EM&amp;V recommendations to adjust claimed savings based on EM&amp;V results (</w:t>
      </w:r>
      <w:r w:rsidR="00C32956">
        <w:fldChar w:fldCharType="begin"/>
      </w:r>
      <w:r w:rsidR="00C32956">
        <w:instrText xml:space="preserve"> REF _Ref80791307 \h </w:instrText>
      </w:r>
      <w:r w:rsidR="00C32956">
        <w:fldChar w:fldCharType="separate"/>
      </w:r>
      <w:r w:rsidR="008A62D0">
        <w:t xml:space="preserve">Table </w:t>
      </w:r>
      <w:r w:rsidR="008A62D0">
        <w:rPr>
          <w:noProof/>
        </w:rPr>
        <w:t>33</w:t>
      </w:r>
      <w:r w:rsidR="00C32956">
        <w:fldChar w:fldCharType="end"/>
      </w:r>
      <w:r>
        <w:t>), supporting healthy realization rates.</w:t>
      </w:r>
    </w:p>
    <w:p w14:paraId="26CEE32F" w14:textId="003B7C74" w:rsidR="00E63A72" w:rsidRDefault="00C32956" w:rsidP="00E63A72">
      <w:r>
        <w:fldChar w:fldCharType="begin"/>
      </w:r>
      <w:r>
        <w:instrText xml:space="preserve"> REF _Ref80791288 \h </w:instrText>
      </w:r>
      <w:r>
        <w:fldChar w:fldCharType="separate"/>
      </w:r>
      <w:r w:rsidR="008A62D0">
        <w:t xml:space="preserve">Table </w:t>
      </w:r>
      <w:r w:rsidR="008A62D0">
        <w:rPr>
          <w:noProof/>
        </w:rPr>
        <w:t>30</w:t>
      </w:r>
      <w:r>
        <w:fldChar w:fldCharType="end"/>
      </w:r>
      <w:r w:rsidR="00E63A72">
        <w:t xml:space="preserve"> shows the claimed and evaluated demand savings for Oncor's portfolio and broad customer sector</w:t>
      </w:r>
      <w:r w:rsidR="00C174E0">
        <w:t xml:space="preserve"> and </w:t>
      </w:r>
      <w:r w:rsidR="00E63A72">
        <w:t xml:space="preserve">program categories. Residential and load management results are based on census reviews, and therefore precisions calculations are </w:t>
      </w:r>
      <w:r w:rsidR="00C174E0">
        <w:t xml:space="preserve">not </w:t>
      </w:r>
      <w:r w:rsidR="00E63A72">
        <w:t>applicable (N/A).</w:t>
      </w:r>
      <w:r w:rsidR="00B532CC">
        <w:br/>
      </w:r>
    </w:p>
    <w:p w14:paraId="2077CE70" w14:textId="5724F39A" w:rsidR="00E63A72" w:rsidRDefault="00E63A72" w:rsidP="00E63A72">
      <w:pPr>
        <w:pStyle w:val="Caption"/>
      </w:pPr>
      <w:bookmarkStart w:id="150" w:name="_Ref80791288"/>
      <w:bookmarkStart w:id="151" w:name="_Toc82513477"/>
      <w:r>
        <w:t xml:space="preserve">Table </w:t>
      </w:r>
      <w:r>
        <w:fldChar w:fldCharType="begin"/>
      </w:r>
      <w:r>
        <w:instrText>SEQ Table \* ARABIC</w:instrText>
      </w:r>
      <w:r>
        <w:fldChar w:fldCharType="separate"/>
      </w:r>
      <w:r w:rsidR="008A62D0">
        <w:rPr>
          <w:noProof/>
        </w:rPr>
        <w:t>30</w:t>
      </w:r>
      <w:r>
        <w:fldChar w:fldCharType="end"/>
      </w:r>
      <w:bookmarkEnd w:id="150"/>
      <w:r>
        <w:t xml:space="preserve">. </w:t>
      </w:r>
      <w:r w:rsidRPr="00383CD7">
        <w:t>Oncor PY2020 Claimed and Evaluated Demand Savings</w:t>
      </w:r>
      <w:bookmarkEnd w:id="151"/>
    </w:p>
    <w:tbl>
      <w:tblPr>
        <w:tblW w:w="9355"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705"/>
        <w:gridCol w:w="1620"/>
        <w:gridCol w:w="1620"/>
        <w:gridCol w:w="1530"/>
        <w:gridCol w:w="1458"/>
        <w:gridCol w:w="1422"/>
      </w:tblGrid>
      <w:tr w:rsidR="00E63A72" w:rsidRPr="00E63A72" w14:paraId="65BA4310" w14:textId="77777777" w:rsidTr="0049380E">
        <w:trPr>
          <w:trHeight w:val="800"/>
          <w:jc w:val="center"/>
        </w:trPr>
        <w:tc>
          <w:tcPr>
            <w:tcW w:w="1705" w:type="dxa"/>
            <w:shd w:val="clear" w:color="auto" w:fill="24408F"/>
          </w:tcPr>
          <w:p w14:paraId="6A8D4D20" w14:textId="77777777" w:rsidR="00E63A72" w:rsidRPr="00E63A72" w:rsidRDefault="00E63A72" w:rsidP="002F0AC3">
            <w:pPr>
              <w:pStyle w:val="TableHeadingLeft"/>
            </w:pPr>
          </w:p>
          <w:p w14:paraId="7F5F6F6A" w14:textId="77777777" w:rsidR="00E63A72" w:rsidRPr="00E63A72" w:rsidRDefault="00E63A72" w:rsidP="002F0AC3">
            <w:pPr>
              <w:pStyle w:val="TableHeadingLeft"/>
            </w:pPr>
            <w:r w:rsidRPr="00E63A72">
              <w:t>Level of</w:t>
            </w:r>
            <w:r w:rsidRPr="00E63A72">
              <w:rPr>
                <w:spacing w:val="-53"/>
              </w:rPr>
              <w:t xml:space="preserve"> </w:t>
            </w:r>
            <w:r w:rsidRPr="00E63A72">
              <w:rPr>
                <w:spacing w:val="-1"/>
              </w:rPr>
              <w:t>analysis</w:t>
            </w:r>
          </w:p>
        </w:tc>
        <w:tc>
          <w:tcPr>
            <w:tcW w:w="1620" w:type="dxa"/>
            <w:shd w:val="clear" w:color="auto" w:fill="24408F"/>
            <w:vAlign w:val="bottom"/>
          </w:tcPr>
          <w:p w14:paraId="032DBA3C" w14:textId="0C6F4AF5" w:rsidR="00E63A72" w:rsidRPr="00E63A72" w:rsidRDefault="00E63A72" w:rsidP="002F0AC3">
            <w:pPr>
              <w:pStyle w:val="TableHeadingRight"/>
            </w:pPr>
            <w:r w:rsidRPr="00E63A72">
              <w:rPr>
                <w:spacing w:val="-1"/>
              </w:rPr>
              <w:t>Percentage</w:t>
            </w:r>
            <w:r w:rsidRPr="00E63A72">
              <w:rPr>
                <w:spacing w:val="-54"/>
              </w:rPr>
              <w:t xml:space="preserve"> </w:t>
            </w:r>
            <w:r w:rsidRPr="00E63A72">
              <w:t>portfolio</w:t>
            </w:r>
            <w:r w:rsidRPr="00E63A72">
              <w:rPr>
                <w:spacing w:val="-54"/>
              </w:rPr>
              <w:t xml:space="preserve"> </w:t>
            </w:r>
            <w:r w:rsidRPr="00E63A72">
              <w:t>savings</w:t>
            </w:r>
            <w:r w:rsidR="002F0AC3">
              <w:t xml:space="preserve"> </w:t>
            </w:r>
            <w:r w:rsidRPr="00E63A72">
              <w:t>(kW)</w:t>
            </w:r>
          </w:p>
        </w:tc>
        <w:tc>
          <w:tcPr>
            <w:tcW w:w="1620" w:type="dxa"/>
            <w:shd w:val="clear" w:color="auto" w:fill="24408F"/>
            <w:vAlign w:val="bottom"/>
          </w:tcPr>
          <w:p w14:paraId="30CE0DBC" w14:textId="452FBE2D" w:rsidR="00E63A72" w:rsidRPr="00E63A72" w:rsidRDefault="00E63A72" w:rsidP="002F0AC3">
            <w:pPr>
              <w:pStyle w:val="TableHeadingRight"/>
            </w:pPr>
            <w:r w:rsidRPr="00E63A72">
              <w:rPr>
                <w:spacing w:val="-1"/>
              </w:rPr>
              <w:t>Claimed</w:t>
            </w:r>
            <w:r w:rsidR="002F0AC3">
              <w:rPr>
                <w:spacing w:val="-53"/>
              </w:rPr>
              <w:t xml:space="preserve"> </w:t>
            </w:r>
            <w:r w:rsidRPr="00E63A72">
              <w:t>demand</w:t>
            </w:r>
            <w:r w:rsidR="002F0AC3">
              <w:rPr>
                <w:spacing w:val="1"/>
              </w:rPr>
              <w:t xml:space="preserve"> </w:t>
            </w:r>
            <w:r w:rsidRPr="00E63A72">
              <w:t>saving</w:t>
            </w:r>
            <w:r w:rsidR="002F0AC3">
              <w:t xml:space="preserve">s </w:t>
            </w:r>
            <w:r w:rsidRPr="00E63A72">
              <w:t>(kW)</w:t>
            </w:r>
          </w:p>
        </w:tc>
        <w:tc>
          <w:tcPr>
            <w:tcW w:w="1530" w:type="dxa"/>
            <w:shd w:val="clear" w:color="auto" w:fill="24408F"/>
            <w:vAlign w:val="bottom"/>
          </w:tcPr>
          <w:p w14:paraId="33D0DC54" w14:textId="77777777" w:rsidR="00E63A72" w:rsidRPr="00E63A72" w:rsidRDefault="00E63A72" w:rsidP="002F0AC3">
            <w:pPr>
              <w:pStyle w:val="TableHeadingRight"/>
            </w:pPr>
            <w:r w:rsidRPr="00E63A72">
              <w:rPr>
                <w:spacing w:val="-1"/>
              </w:rPr>
              <w:t>Evaluated</w:t>
            </w:r>
            <w:r w:rsidRPr="00E63A72">
              <w:rPr>
                <w:spacing w:val="-53"/>
              </w:rPr>
              <w:t xml:space="preserve"> </w:t>
            </w:r>
            <w:r w:rsidRPr="00E63A72">
              <w:t>demand</w:t>
            </w:r>
            <w:r w:rsidRPr="00E63A72">
              <w:rPr>
                <w:spacing w:val="1"/>
              </w:rPr>
              <w:t xml:space="preserve"> </w:t>
            </w:r>
            <w:r w:rsidRPr="00E63A72">
              <w:t>savings</w:t>
            </w:r>
            <w:r w:rsidRPr="00E63A72">
              <w:rPr>
                <w:spacing w:val="-7"/>
              </w:rPr>
              <w:t xml:space="preserve"> </w:t>
            </w:r>
            <w:r w:rsidRPr="00E63A72">
              <w:t>(kW)</w:t>
            </w:r>
          </w:p>
        </w:tc>
        <w:tc>
          <w:tcPr>
            <w:tcW w:w="1458" w:type="dxa"/>
            <w:shd w:val="clear" w:color="auto" w:fill="24408F"/>
            <w:vAlign w:val="bottom"/>
          </w:tcPr>
          <w:p w14:paraId="5B978557" w14:textId="77777777" w:rsidR="00E63A72" w:rsidRPr="00E63A72" w:rsidRDefault="00E63A72" w:rsidP="002F0AC3">
            <w:pPr>
              <w:pStyle w:val="TableHeadingRight"/>
            </w:pPr>
            <w:r w:rsidRPr="00E63A72">
              <w:rPr>
                <w:spacing w:val="-1"/>
              </w:rPr>
              <w:t>Realization</w:t>
            </w:r>
            <w:r w:rsidRPr="00E63A72">
              <w:rPr>
                <w:spacing w:val="-53"/>
              </w:rPr>
              <w:t xml:space="preserve"> </w:t>
            </w:r>
            <w:r w:rsidRPr="00E63A72">
              <w:t>rate</w:t>
            </w:r>
            <w:r w:rsidRPr="00E63A72">
              <w:rPr>
                <w:spacing w:val="-14"/>
              </w:rPr>
              <w:t xml:space="preserve"> </w:t>
            </w:r>
            <w:r w:rsidRPr="00E63A72">
              <w:t>(kW)</w:t>
            </w:r>
          </w:p>
        </w:tc>
        <w:tc>
          <w:tcPr>
            <w:tcW w:w="1422" w:type="dxa"/>
            <w:shd w:val="clear" w:color="auto" w:fill="24408F"/>
            <w:vAlign w:val="bottom"/>
          </w:tcPr>
          <w:p w14:paraId="78F18CFA" w14:textId="253837A7" w:rsidR="00E63A72" w:rsidRPr="00E63A72" w:rsidRDefault="00E63A72" w:rsidP="002F0AC3">
            <w:pPr>
              <w:pStyle w:val="TableHeadingRight"/>
            </w:pPr>
            <w:r w:rsidRPr="00E63A72">
              <w:t>Precision</w:t>
            </w:r>
            <w:r w:rsidRPr="00E63A72">
              <w:rPr>
                <w:spacing w:val="-9"/>
              </w:rPr>
              <w:t xml:space="preserve"> </w:t>
            </w:r>
            <w:r w:rsidR="002F0AC3">
              <w:rPr>
                <w:spacing w:val="-9"/>
              </w:rPr>
              <w:br/>
            </w:r>
            <w:r w:rsidRPr="00E63A72">
              <w:t>at</w:t>
            </w:r>
            <w:r w:rsidR="002F0AC3">
              <w:t xml:space="preserve"> </w:t>
            </w:r>
            <w:r w:rsidRPr="00E63A72">
              <w:t>90%</w:t>
            </w:r>
            <w:r w:rsidR="002F0AC3">
              <w:t xml:space="preserve"> </w:t>
            </w:r>
            <w:r w:rsidRPr="00E63A72">
              <w:t>confidence</w:t>
            </w:r>
          </w:p>
        </w:tc>
      </w:tr>
      <w:tr w:rsidR="00E63A72" w:rsidRPr="00E63A72" w14:paraId="2CF67696" w14:textId="77777777" w:rsidTr="0049380E">
        <w:trPr>
          <w:trHeight w:val="350"/>
          <w:jc w:val="center"/>
        </w:trPr>
        <w:tc>
          <w:tcPr>
            <w:tcW w:w="1705" w:type="dxa"/>
          </w:tcPr>
          <w:p w14:paraId="35AB9A8C" w14:textId="77777777" w:rsidR="00E63A72" w:rsidRPr="00E63A72" w:rsidRDefault="00E63A72" w:rsidP="0049380E">
            <w:pPr>
              <w:pStyle w:val="TableText"/>
              <w:rPr>
                <w:rFonts w:eastAsia="Arial" w:cs="Arial"/>
                <w:b/>
                <w:szCs w:val="22"/>
              </w:rPr>
            </w:pPr>
            <w:r w:rsidRPr="0049380E">
              <w:rPr>
                <w:b/>
              </w:rPr>
              <w:t>Total</w:t>
            </w:r>
            <w:r w:rsidRPr="00E63A72">
              <w:rPr>
                <w:rFonts w:eastAsia="Arial" w:cs="Arial"/>
                <w:b/>
                <w:spacing w:val="-4"/>
                <w:szCs w:val="22"/>
              </w:rPr>
              <w:t xml:space="preserve"> </w:t>
            </w:r>
            <w:r w:rsidRPr="00E63A72">
              <w:rPr>
                <w:rFonts w:eastAsia="Arial" w:cs="Arial"/>
                <w:b/>
                <w:szCs w:val="22"/>
              </w:rPr>
              <w:t>portfolio</w:t>
            </w:r>
          </w:p>
        </w:tc>
        <w:tc>
          <w:tcPr>
            <w:tcW w:w="1620" w:type="dxa"/>
          </w:tcPr>
          <w:p w14:paraId="1354CF9E" w14:textId="77777777" w:rsidR="00E63A72" w:rsidRPr="00E63A72" w:rsidRDefault="00E63A72" w:rsidP="0049380E">
            <w:pPr>
              <w:pStyle w:val="TableTextRight"/>
              <w:rPr>
                <w:rFonts w:eastAsia="Arial" w:cs="Arial"/>
                <w:b/>
              </w:rPr>
            </w:pPr>
            <w:r w:rsidRPr="0049380E">
              <w:rPr>
                <w:b/>
              </w:rPr>
              <w:t>100.0%</w:t>
            </w:r>
          </w:p>
        </w:tc>
        <w:tc>
          <w:tcPr>
            <w:tcW w:w="1620" w:type="dxa"/>
          </w:tcPr>
          <w:p w14:paraId="37ADA34F" w14:textId="77777777" w:rsidR="00E63A72" w:rsidRPr="00E63A72" w:rsidRDefault="00E63A72" w:rsidP="0049380E">
            <w:pPr>
              <w:pStyle w:val="TableTextRight"/>
              <w:rPr>
                <w:rFonts w:eastAsia="Arial" w:cs="Arial"/>
                <w:b/>
              </w:rPr>
            </w:pPr>
            <w:r w:rsidRPr="0049380E">
              <w:rPr>
                <w:b/>
              </w:rPr>
              <w:t>233,715</w:t>
            </w:r>
          </w:p>
        </w:tc>
        <w:tc>
          <w:tcPr>
            <w:tcW w:w="1530" w:type="dxa"/>
          </w:tcPr>
          <w:p w14:paraId="1B5EEF69" w14:textId="77777777" w:rsidR="00E63A72" w:rsidRPr="00E63A72" w:rsidRDefault="00E63A72" w:rsidP="0049380E">
            <w:pPr>
              <w:pStyle w:val="TableTextRight"/>
              <w:rPr>
                <w:rFonts w:eastAsia="Arial" w:cs="Arial"/>
                <w:b/>
              </w:rPr>
            </w:pPr>
            <w:r w:rsidRPr="0049380E">
              <w:rPr>
                <w:b/>
              </w:rPr>
              <w:t>233,715</w:t>
            </w:r>
          </w:p>
        </w:tc>
        <w:tc>
          <w:tcPr>
            <w:tcW w:w="1458" w:type="dxa"/>
          </w:tcPr>
          <w:p w14:paraId="24133D3A" w14:textId="77777777" w:rsidR="00E63A72" w:rsidRPr="00E63A72" w:rsidRDefault="00E63A72" w:rsidP="0049380E">
            <w:pPr>
              <w:pStyle w:val="TableTextRight"/>
              <w:rPr>
                <w:rFonts w:eastAsia="Arial" w:cs="Arial"/>
                <w:b/>
              </w:rPr>
            </w:pPr>
            <w:r w:rsidRPr="0049380E">
              <w:rPr>
                <w:b/>
              </w:rPr>
              <w:t>100.0%</w:t>
            </w:r>
          </w:p>
        </w:tc>
        <w:tc>
          <w:tcPr>
            <w:tcW w:w="1422" w:type="dxa"/>
          </w:tcPr>
          <w:p w14:paraId="1120A8C0" w14:textId="77777777" w:rsidR="00E63A72" w:rsidRPr="00E63A72" w:rsidRDefault="00E63A72" w:rsidP="0049380E">
            <w:pPr>
              <w:pStyle w:val="TableTextRight"/>
              <w:rPr>
                <w:rFonts w:eastAsia="Arial" w:cs="Arial"/>
                <w:b/>
              </w:rPr>
            </w:pPr>
            <w:r w:rsidRPr="0049380E">
              <w:rPr>
                <w:b/>
              </w:rPr>
              <w:t>0.0%</w:t>
            </w:r>
          </w:p>
        </w:tc>
      </w:tr>
      <w:tr w:rsidR="00E63A72" w:rsidRPr="00E63A72" w14:paraId="1EC8BEAB" w14:textId="77777777" w:rsidTr="0049380E">
        <w:trPr>
          <w:trHeight w:val="350"/>
          <w:jc w:val="center"/>
        </w:trPr>
        <w:tc>
          <w:tcPr>
            <w:tcW w:w="1705" w:type="dxa"/>
          </w:tcPr>
          <w:p w14:paraId="0630321C" w14:textId="77777777" w:rsidR="00E63A72" w:rsidRPr="00E63A72" w:rsidRDefault="00E63A72" w:rsidP="0049380E">
            <w:pPr>
              <w:pStyle w:val="TableText"/>
              <w:rPr>
                <w:rFonts w:eastAsia="Arial" w:cs="Arial"/>
                <w:szCs w:val="22"/>
              </w:rPr>
            </w:pPr>
            <w:r w:rsidRPr="00E63A72">
              <w:t>Commercial</w:t>
            </w:r>
          </w:p>
        </w:tc>
        <w:tc>
          <w:tcPr>
            <w:tcW w:w="1620" w:type="dxa"/>
          </w:tcPr>
          <w:p w14:paraId="01FF18F1" w14:textId="77777777" w:rsidR="00E63A72" w:rsidRPr="00E63A72" w:rsidRDefault="00E63A72" w:rsidP="0049380E">
            <w:pPr>
              <w:pStyle w:val="TableTextRight"/>
              <w:rPr>
                <w:rFonts w:eastAsia="Arial" w:cs="Arial"/>
              </w:rPr>
            </w:pPr>
            <w:r w:rsidRPr="00E63A72">
              <w:t>20.0%</w:t>
            </w:r>
          </w:p>
        </w:tc>
        <w:tc>
          <w:tcPr>
            <w:tcW w:w="1620" w:type="dxa"/>
          </w:tcPr>
          <w:p w14:paraId="326C94F1" w14:textId="77777777" w:rsidR="00E63A72" w:rsidRPr="00E63A72" w:rsidRDefault="00E63A72" w:rsidP="0049380E">
            <w:pPr>
              <w:pStyle w:val="TableTextRight"/>
              <w:rPr>
                <w:rFonts w:eastAsia="Arial" w:cs="Arial"/>
              </w:rPr>
            </w:pPr>
            <w:r w:rsidRPr="00E63A72">
              <w:t>46,730</w:t>
            </w:r>
          </w:p>
        </w:tc>
        <w:tc>
          <w:tcPr>
            <w:tcW w:w="1530" w:type="dxa"/>
          </w:tcPr>
          <w:p w14:paraId="0A9AAEA8" w14:textId="77777777" w:rsidR="00E63A72" w:rsidRPr="00E63A72" w:rsidRDefault="00E63A72" w:rsidP="0049380E">
            <w:pPr>
              <w:pStyle w:val="TableTextRight"/>
              <w:rPr>
                <w:rFonts w:eastAsia="Arial" w:cs="Arial"/>
              </w:rPr>
            </w:pPr>
            <w:r w:rsidRPr="00E63A72">
              <w:t>46,733</w:t>
            </w:r>
          </w:p>
        </w:tc>
        <w:tc>
          <w:tcPr>
            <w:tcW w:w="1458" w:type="dxa"/>
          </w:tcPr>
          <w:p w14:paraId="6B2B29FC" w14:textId="77777777" w:rsidR="00E63A72" w:rsidRPr="00E63A72" w:rsidRDefault="00E63A72" w:rsidP="0049380E">
            <w:pPr>
              <w:pStyle w:val="TableTextRight"/>
              <w:rPr>
                <w:rFonts w:eastAsia="Arial" w:cs="Arial"/>
              </w:rPr>
            </w:pPr>
            <w:r w:rsidRPr="00E63A72">
              <w:t>100.0%</w:t>
            </w:r>
          </w:p>
        </w:tc>
        <w:tc>
          <w:tcPr>
            <w:tcW w:w="1422" w:type="dxa"/>
          </w:tcPr>
          <w:p w14:paraId="71F6A945" w14:textId="77777777" w:rsidR="00E63A72" w:rsidRPr="00E63A72" w:rsidRDefault="00E63A72" w:rsidP="0049380E">
            <w:pPr>
              <w:pStyle w:val="TableTextRight"/>
              <w:rPr>
                <w:rFonts w:eastAsia="Arial" w:cs="Arial"/>
              </w:rPr>
            </w:pPr>
            <w:r w:rsidRPr="00E63A72">
              <w:t>0.1%</w:t>
            </w:r>
          </w:p>
        </w:tc>
      </w:tr>
      <w:tr w:rsidR="00E63A72" w:rsidRPr="00E63A72" w14:paraId="5F0B5339" w14:textId="77777777" w:rsidTr="0049380E">
        <w:trPr>
          <w:trHeight w:val="350"/>
          <w:jc w:val="center"/>
        </w:trPr>
        <w:tc>
          <w:tcPr>
            <w:tcW w:w="1705" w:type="dxa"/>
          </w:tcPr>
          <w:p w14:paraId="164770AD" w14:textId="77777777" w:rsidR="00E63A72" w:rsidRPr="00E63A72" w:rsidRDefault="00E63A72" w:rsidP="0049380E">
            <w:pPr>
              <w:pStyle w:val="TableText"/>
              <w:rPr>
                <w:rFonts w:eastAsia="Arial" w:cs="Arial"/>
                <w:szCs w:val="22"/>
              </w:rPr>
            </w:pPr>
            <w:r w:rsidRPr="00E63A72">
              <w:t>Residential</w:t>
            </w:r>
          </w:p>
        </w:tc>
        <w:tc>
          <w:tcPr>
            <w:tcW w:w="1620" w:type="dxa"/>
          </w:tcPr>
          <w:p w14:paraId="4DBA6C6C" w14:textId="77777777" w:rsidR="00E63A72" w:rsidRPr="00E63A72" w:rsidRDefault="00E63A72" w:rsidP="0049380E">
            <w:pPr>
              <w:pStyle w:val="TableTextRight"/>
              <w:rPr>
                <w:rFonts w:eastAsia="Arial" w:cs="Arial"/>
              </w:rPr>
            </w:pPr>
            <w:r w:rsidRPr="00E63A72">
              <w:t>16.5%</w:t>
            </w:r>
          </w:p>
        </w:tc>
        <w:tc>
          <w:tcPr>
            <w:tcW w:w="1620" w:type="dxa"/>
          </w:tcPr>
          <w:p w14:paraId="03DE4155" w14:textId="77777777" w:rsidR="00E63A72" w:rsidRPr="00E63A72" w:rsidRDefault="00E63A72" w:rsidP="0049380E">
            <w:pPr>
              <w:pStyle w:val="TableTextRight"/>
              <w:rPr>
                <w:rFonts w:eastAsia="Arial" w:cs="Arial"/>
              </w:rPr>
            </w:pPr>
            <w:r w:rsidRPr="00E63A72">
              <w:t>38,545</w:t>
            </w:r>
          </w:p>
        </w:tc>
        <w:tc>
          <w:tcPr>
            <w:tcW w:w="1530" w:type="dxa"/>
          </w:tcPr>
          <w:p w14:paraId="007D020B" w14:textId="77777777" w:rsidR="00E63A72" w:rsidRPr="00E63A72" w:rsidRDefault="00E63A72" w:rsidP="0049380E">
            <w:pPr>
              <w:pStyle w:val="TableTextRight"/>
              <w:rPr>
                <w:rFonts w:eastAsia="Arial" w:cs="Arial"/>
              </w:rPr>
            </w:pPr>
            <w:r w:rsidRPr="00E63A72">
              <w:t>38,545</w:t>
            </w:r>
          </w:p>
        </w:tc>
        <w:tc>
          <w:tcPr>
            <w:tcW w:w="1458" w:type="dxa"/>
          </w:tcPr>
          <w:p w14:paraId="56C42142" w14:textId="77777777" w:rsidR="00E63A72" w:rsidRPr="00E63A72" w:rsidRDefault="00E63A72" w:rsidP="0049380E">
            <w:pPr>
              <w:pStyle w:val="TableTextRight"/>
              <w:rPr>
                <w:rFonts w:eastAsia="Arial" w:cs="Arial"/>
              </w:rPr>
            </w:pPr>
            <w:r w:rsidRPr="00E63A72">
              <w:t>100.0%</w:t>
            </w:r>
          </w:p>
        </w:tc>
        <w:tc>
          <w:tcPr>
            <w:tcW w:w="1422" w:type="dxa"/>
          </w:tcPr>
          <w:p w14:paraId="3D3CC2D6" w14:textId="77777777" w:rsidR="00E63A72" w:rsidRPr="00E63A72" w:rsidRDefault="00E63A72" w:rsidP="0049380E">
            <w:pPr>
              <w:pStyle w:val="TableTextRight"/>
              <w:rPr>
                <w:rFonts w:eastAsia="Arial" w:cs="Arial"/>
              </w:rPr>
            </w:pPr>
            <w:r w:rsidRPr="00E63A72">
              <w:t>N/A</w:t>
            </w:r>
          </w:p>
        </w:tc>
      </w:tr>
      <w:tr w:rsidR="00E63A72" w:rsidRPr="00E63A72" w14:paraId="7BBADF56" w14:textId="77777777" w:rsidTr="0049380E">
        <w:trPr>
          <w:trHeight w:val="350"/>
          <w:jc w:val="center"/>
        </w:trPr>
        <w:tc>
          <w:tcPr>
            <w:tcW w:w="1705" w:type="dxa"/>
          </w:tcPr>
          <w:p w14:paraId="5084967C" w14:textId="77777777" w:rsidR="00E63A72" w:rsidRPr="00E63A72" w:rsidRDefault="00E63A72" w:rsidP="0049380E">
            <w:pPr>
              <w:pStyle w:val="TableText"/>
              <w:rPr>
                <w:rFonts w:eastAsia="Arial" w:cs="Arial"/>
                <w:szCs w:val="22"/>
              </w:rPr>
            </w:pPr>
            <w:r w:rsidRPr="00E63A72">
              <w:t>Low-income</w:t>
            </w:r>
          </w:p>
        </w:tc>
        <w:tc>
          <w:tcPr>
            <w:tcW w:w="1620" w:type="dxa"/>
          </w:tcPr>
          <w:p w14:paraId="098DF8A7" w14:textId="77777777" w:rsidR="00E63A72" w:rsidRPr="00E63A72" w:rsidRDefault="00E63A72" w:rsidP="0049380E">
            <w:pPr>
              <w:pStyle w:val="TableTextRight"/>
              <w:rPr>
                <w:rFonts w:eastAsia="Arial" w:cs="Arial"/>
              </w:rPr>
            </w:pPr>
            <w:r w:rsidRPr="00E63A72">
              <w:t>1.6%</w:t>
            </w:r>
          </w:p>
        </w:tc>
        <w:tc>
          <w:tcPr>
            <w:tcW w:w="1620" w:type="dxa"/>
          </w:tcPr>
          <w:p w14:paraId="2688DDD6" w14:textId="77777777" w:rsidR="00E63A72" w:rsidRPr="00E63A72" w:rsidRDefault="00E63A72" w:rsidP="0049380E">
            <w:pPr>
              <w:pStyle w:val="TableTextRight"/>
              <w:rPr>
                <w:rFonts w:eastAsia="Arial" w:cs="Arial"/>
              </w:rPr>
            </w:pPr>
            <w:r w:rsidRPr="00E63A72">
              <w:t>3,707</w:t>
            </w:r>
          </w:p>
        </w:tc>
        <w:tc>
          <w:tcPr>
            <w:tcW w:w="1530" w:type="dxa"/>
          </w:tcPr>
          <w:p w14:paraId="6BB312F0" w14:textId="77777777" w:rsidR="00E63A72" w:rsidRPr="00E63A72" w:rsidRDefault="00E63A72" w:rsidP="0049380E">
            <w:pPr>
              <w:pStyle w:val="TableTextRight"/>
              <w:rPr>
                <w:rFonts w:eastAsia="Arial" w:cs="Arial"/>
              </w:rPr>
            </w:pPr>
            <w:r w:rsidRPr="00E63A72">
              <w:t>3,707</w:t>
            </w:r>
          </w:p>
        </w:tc>
        <w:tc>
          <w:tcPr>
            <w:tcW w:w="1458" w:type="dxa"/>
          </w:tcPr>
          <w:p w14:paraId="4FEA63DE" w14:textId="77777777" w:rsidR="00E63A72" w:rsidRPr="00E63A72" w:rsidRDefault="00E63A72" w:rsidP="0049380E">
            <w:pPr>
              <w:pStyle w:val="TableTextRight"/>
              <w:rPr>
                <w:rFonts w:eastAsia="Arial" w:cs="Arial"/>
              </w:rPr>
            </w:pPr>
            <w:r w:rsidRPr="00E63A72">
              <w:t>100.0%</w:t>
            </w:r>
          </w:p>
        </w:tc>
        <w:tc>
          <w:tcPr>
            <w:tcW w:w="1422" w:type="dxa"/>
          </w:tcPr>
          <w:p w14:paraId="6E061E07" w14:textId="77777777" w:rsidR="00E63A72" w:rsidRPr="00E63A72" w:rsidRDefault="00E63A72" w:rsidP="0049380E">
            <w:pPr>
              <w:pStyle w:val="TableTextRight"/>
              <w:rPr>
                <w:rFonts w:eastAsia="Arial" w:cs="Arial"/>
              </w:rPr>
            </w:pPr>
            <w:r w:rsidRPr="00E63A72">
              <w:t>N/A</w:t>
            </w:r>
          </w:p>
        </w:tc>
      </w:tr>
      <w:tr w:rsidR="00E63A72" w:rsidRPr="00E63A72" w14:paraId="6D7FC1C9" w14:textId="77777777" w:rsidTr="0049380E">
        <w:trPr>
          <w:trHeight w:val="580"/>
          <w:jc w:val="center"/>
        </w:trPr>
        <w:tc>
          <w:tcPr>
            <w:tcW w:w="1705" w:type="dxa"/>
          </w:tcPr>
          <w:p w14:paraId="4B16DC8E" w14:textId="77777777" w:rsidR="00E63A72" w:rsidRPr="00E63A72" w:rsidRDefault="00E63A72" w:rsidP="0049380E">
            <w:pPr>
              <w:pStyle w:val="TableText"/>
              <w:rPr>
                <w:rFonts w:eastAsia="Arial" w:cs="Arial"/>
                <w:szCs w:val="22"/>
              </w:rPr>
            </w:pPr>
            <w:r w:rsidRPr="00E63A72">
              <w:t>Load</w:t>
            </w:r>
            <w:r w:rsidRPr="00E63A72">
              <w:rPr>
                <w:rFonts w:eastAsia="Arial" w:cs="Arial"/>
                <w:spacing w:val="1"/>
                <w:szCs w:val="22"/>
              </w:rPr>
              <w:t xml:space="preserve"> </w:t>
            </w:r>
            <w:r w:rsidRPr="00E63A72">
              <w:rPr>
                <w:rFonts w:eastAsia="Arial" w:cs="Arial"/>
                <w:w w:val="95"/>
                <w:szCs w:val="22"/>
              </w:rPr>
              <w:t>management*</w:t>
            </w:r>
          </w:p>
        </w:tc>
        <w:tc>
          <w:tcPr>
            <w:tcW w:w="1620" w:type="dxa"/>
          </w:tcPr>
          <w:p w14:paraId="4718063B" w14:textId="77777777" w:rsidR="00E63A72" w:rsidRPr="00E63A72" w:rsidRDefault="00E63A72" w:rsidP="0049380E">
            <w:pPr>
              <w:pStyle w:val="TableTextRight"/>
              <w:rPr>
                <w:rFonts w:eastAsia="Arial" w:cs="Arial"/>
              </w:rPr>
            </w:pPr>
            <w:r w:rsidRPr="00E63A72">
              <w:t>61.9%</w:t>
            </w:r>
          </w:p>
        </w:tc>
        <w:tc>
          <w:tcPr>
            <w:tcW w:w="1620" w:type="dxa"/>
          </w:tcPr>
          <w:p w14:paraId="7FB3ECAE" w14:textId="77777777" w:rsidR="00E63A72" w:rsidRPr="00E63A72" w:rsidRDefault="00E63A72" w:rsidP="0049380E">
            <w:pPr>
              <w:pStyle w:val="TableTextRight"/>
              <w:rPr>
                <w:rFonts w:eastAsia="Arial" w:cs="Arial"/>
              </w:rPr>
            </w:pPr>
            <w:r w:rsidRPr="00E63A72">
              <w:t>144,732</w:t>
            </w:r>
          </w:p>
        </w:tc>
        <w:tc>
          <w:tcPr>
            <w:tcW w:w="1530" w:type="dxa"/>
          </w:tcPr>
          <w:p w14:paraId="348BDAF4" w14:textId="77777777" w:rsidR="00E63A72" w:rsidRPr="00E63A72" w:rsidRDefault="00E63A72" w:rsidP="0049380E">
            <w:pPr>
              <w:pStyle w:val="TableTextRight"/>
              <w:rPr>
                <w:rFonts w:eastAsia="Arial" w:cs="Arial"/>
              </w:rPr>
            </w:pPr>
            <w:r w:rsidRPr="00E63A72">
              <w:t>144,732</w:t>
            </w:r>
          </w:p>
        </w:tc>
        <w:tc>
          <w:tcPr>
            <w:tcW w:w="1458" w:type="dxa"/>
          </w:tcPr>
          <w:p w14:paraId="745B9356" w14:textId="77777777" w:rsidR="00E63A72" w:rsidRPr="00E63A72" w:rsidRDefault="00E63A72" w:rsidP="0049380E">
            <w:pPr>
              <w:pStyle w:val="TableTextRight"/>
              <w:rPr>
                <w:rFonts w:eastAsia="Arial" w:cs="Arial"/>
              </w:rPr>
            </w:pPr>
            <w:r w:rsidRPr="00E63A72">
              <w:t>100.0%</w:t>
            </w:r>
          </w:p>
        </w:tc>
        <w:tc>
          <w:tcPr>
            <w:tcW w:w="1422" w:type="dxa"/>
          </w:tcPr>
          <w:p w14:paraId="78303C21" w14:textId="77777777" w:rsidR="00E63A72" w:rsidRPr="00E63A72" w:rsidRDefault="00E63A72" w:rsidP="0049380E">
            <w:pPr>
              <w:pStyle w:val="TableTextRight"/>
              <w:rPr>
                <w:rFonts w:eastAsia="Arial" w:cs="Arial"/>
              </w:rPr>
            </w:pPr>
            <w:r w:rsidRPr="00E63A72">
              <w:t>N/A</w:t>
            </w:r>
          </w:p>
        </w:tc>
      </w:tr>
    </w:tbl>
    <w:p w14:paraId="7B7FA296" w14:textId="2549B7F3" w:rsidR="00E63A72" w:rsidRDefault="00B72D78" w:rsidP="0049380E">
      <w:pPr>
        <w:pStyle w:val="TableFootnote"/>
        <w:ind w:left="90" w:hanging="90"/>
      </w:pPr>
      <w:r w:rsidRPr="00B72D78">
        <w:t>*</w:t>
      </w:r>
      <w:r>
        <w:t xml:space="preserve"> </w:t>
      </w:r>
      <w:r w:rsidRPr="00B72D78">
        <w:t>The review for the load management program included a census review of equations and interval meter data to estimate the baseline usage and the resulting level of load curtailment achieved for each event for all participants.</w:t>
      </w:r>
    </w:p>
    <w:p w14:paraId="18229BE7" w14:textId="02C3B05C" w:rsidR="00B72D78" w:rsidRDefault="00B72D78" w:rsidP="00B72D78">
      <w:pPr>
        <w:pStyle w:val="TableFootnote"/>
      </w:pPr>
    </w:p>
    <w:p w14:paraId="285158D2" w14:textId="41D4606E" w:rsidR="00B72D78" w:rsidRDefault="00C32956" w:rsidP="007262DC">
      <w:pPr>
        <w:keepNext/>
        <w:keepLines/>
      </w:pPr>
      <w:r>
        <w:fldChar w:fldCharType="begin"/>
      </w:r>
      <w:r>
        <w:instrText xml:space="preserve"> REF _Ref80791298 \h </w:instrText>
      </w:r>
      <w:r>
        <w:fldChar w:fldCharType="separate"/>
      </w:r>
      <w:r w:rsidR="008A62D0">
        <w:t xml:space="preserve">Table </w:t>
      </w:r>
      <w:r w:rsidR="008A62D0">
        <w:rPr>
          <w:noProof/>
        </w:rPr>
        <w:t>31</w:t>
      </w:r>
      <w:r>
        <w:fldChar w:fldCharType="end"/>
      </w:r>
      <w:r w:rsidR="00B72D78" w:rsidRPr="00B72D78">
        <w:t xml:space="preserve"> shows the claimed and evaluated energy savings for Oncor's portfolio and broad customer sector</w:t>
      </w:r>
      <w:r w:rsidR="00C174E0">
        <w:t xml:space="preserve"> and </w:t>
      </w:r>
      <w:r w:rsidR="00B72D78" w:rsidRPr="00B72D78">
        <w:t>program categories for PY2020.</w:t>
      </w:r>
      <w:r w:rsidR="007262DC">
        <w:br/>
      </w:r>
    </w:p>
    <w:p w14:paraId="2109695B" w14:textId="0C866C07" w:rsidR="00B72D78" w:rsidRDefault="00B72D78" w:rsidP="007262DC">
      <w:pPr>
        <w:pStyle w:val="Caption"/>
      </w:pPr>
      <w:bookmarkStart w:id="152" w:name="_Ref80791298"/>
      <w:bookmarkStart w:id="153" w:name="_Toc82513478"/>
      <w:r>
        <w:t xml:space="preserve">Table </w:t>
      </w:r>
      <w:r>
        <w:fldChar w:fldCharType="begin"/>
      </w:r>
      <w:r>
        <w:instrText>SEQ Table \* ARABIC</w:instrText>
      </w:r>
      <w:r>
        <w:fldChar w:fldCharType="separate"/>
      </w:r>
      <w:r w:rsidR="008A62D0">
        <w:rPr>
          <w:noProof/>
        </w:rPr>
        <w:t>31</w:t>
      </w:r>
      <w:r>
        <w:fldChar w:fldCharType="end"/>
      </w:r>
      <w:bookmarkEnd w:id="152"/>
      <w:r>
        <w:t xml:space="preserve">. </w:t>
      </w:r>
      <w:r w:rsidRPr="001B1A89">
        <w:t>Oncor PY2020 Claimed and Evaluated Energy Savings</w:t>
      </w:r>
      <w:bookmarkEnd w:id="153"/>
    </w:p>
    <w:tbl>
      <w:tblPr>
        <w:tblW w:w="9625"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705"/>
        <w:gridCol w:w="1710"/>
        <w:gridCol w:w="1710"/>
        <w:gridCol w:w="1710"/>
        <w:gridCol w:w="1350"/>
        <w:gridCol w:w="1440"/>
      </w:tblGrid>
      <w:tr w:rsidR="007262DC" w:rsidRPr="00B72D78" w14:paraId="1275C8D8" w14:textId="77777777" w:rsidTr="0049380E">
        <w:trPr>
          <w:trHeight w:val="800"/>
          <w:jc w:val="center"/>
        </w:trPr>
        <w:tc>
          <w:tcPr>
            <w:tcW w:w="1705" w:type="dxa"/>
            <w:shd w:val="clear" w:color="auto" w:fill="24408F"/>
            <w:vAlign w:val="bottom"/>
          </w:tcPr>
          <w:p w14:paraId="0F13031B" w14:textId="77777777" w:rsidR="00B72D78" w:rsidRPr="00B72D78" w:rsidRDefault="00B72D78" w:rsidP="007262DC">
            <w:pPr>
              <w:keepNext/>
              <w:keepLines/>
              <w:widowControl w:val="0"/>
              <w:autoSpaceDE w:val="0"/>
              <w:autoSpaceDN w:val="0"/>
              <w:spacing w:before="0"/>
              <w:rPr>
                <w:rFonts w:eastAsia="Arial" w:cs="Arial"/>
                <w:b/>
                <w:szCs w:val="22"/>
              </w:rPr>
            </w:pPr>
          </w:p>
          <w:p w14:paraId="28950051" w14:textId="77777777" w:rsidR="00B72D78" w:rsidRPr="00B72D78" w:rsidRDefault="00B72D78" w:rsidP="007262DC">
            <w:pPr>
              <w:pStyle w:val="TableHeadingLeft"/>
              <w:keepNext/>
              <w:keepLines/>
            </w:pPr>
            <w:r w:rsidRPr="00B72D78">
              <w:t>Level</w:t>
            </w:r>
            <w:r w:rsidRPr="00B72D78">
              <w:rPr>
                <w:spacing w:val="-6"/>
              </w:rPr>
              <w:t xml:space="preserve"> </w:t>
            </w:r>
            <w:r w:rsidRPr="00B72D78">
              <w:t>of</w:t>
            </w:r>
            <w:r w:rsidRPr="00B72D78">
              <w:rPr>
                <w:spacing w:val="-4"/>
              </w:rPr>
              <w:t xml:space="preserve"> </w:t>
            </w:r>
            <w:r w:rsidRPr="00B72D78">
              <w:t>analysis</w:t>
            </w:r>
          </w:p>
        </w:tc>
        <w:tc>
          <w:tcPr>
            <w:tcW w:w="1710" w:type="dxa"/>
            <w:shd w:val="clear" w:color="auto" w:fill="24408F"/>
            <w:vAlign w:val="bottom"/>
          </w:tcPr>
          <w:p w14:paraId="7739F4A5" w14:textId="6BA0DA7E" w:rsidR="00B72D78" w:rsidRPr="00B72D78" w:rsidRDefault="00B72D78" w:rsidP="007262DC">
            <w:pPr>
              <w:pStyle w:val="TableHeadingRight"/>
              <w:keepNext/>
              <w:keepLines/>
            </w:pPr>
            <w:r w:rsidRPr="00B72D78">
              <w:rPr>
                <w:spacing w:val="-1"/>
              </w:rPr>
              <w:t>Percentage</w:t>
            </w:r>
            <w:r w:rsidRPr="00B72D78">
              <w:rPr>
                <w:spacing w:val="-53"/>
              </w:rPr>
              <w:t xml:space="preserve"> </w:t>
            </w:r>
            <w:r w:rsidRPr="00B72D78">
              <w:t>portfolio</w:t>
            </w:r>
            <w:r w:rsidRPr="00B72D78">
              <w:rPr>
                <w:spacing w:val="-54"/>
              </w:rPr>
              <w:t xml:space="preserve"> </w:t>
            </w:r>
            <w:r w:rsidRPr="00B72D78">
              <w:t>savings</w:t>
            </w:r>
            <w:r w:rsidR="007262DC">
              <w:rPr>
                <w:spacing w:val="1"/>
              </w:rPr>
              <w:t xml:space="preserve"> </w:t>
            </w:r>
            <w:r w:rsidRPr="00B72D78">
              <w:t>(kWh)</w:t>
            </w:r>
          </w:p>
        </w:tc>
        <w:tc>
          <w:tcPr>
            <w:tcW w:w="1710" w:type="dxa"/>
            <w:shd w:val="clear" w:color="auto" w:fill="24408F"/>
            <w:vAlign w:val="bottom"/>
          </w:tcPr>
          <w:p w14:paraId="056B5A40" w14:textId="25F9B275" w:rsidR="00B72D78" w:rsidRPr="00B72D78" w:rsidRDefault="00B72D78" w:rsidP="007262DC">
            <w:pPr>
              <w:pStyle w:val="TableHeadingRight"/>
              <w:keepNext/>
              <w:keepLines/>
            </w:pPr>
            <w:r w:rsidRPr="00B72D78">
              <w:rPr>
                <w:spacing w:val="-1"/>
              </w:rPr>
              <w:t>Claimed</w:t>
            </w:r>
            <w:r w:rsidRPr="00B72D78">
              <w:rPr>
                <w:spacing w:val="-53"/>
              </w:rPr>
              <w:t xml:space="preserve"> </w:t>
            </w:r>
            <w:r w:rsidRPr="00B72D78">
              <w:t>energy</w:t>
            </w:r>
            <w:r w:rsidRPr="00B72D78">
              <w:rPr>
                <w:spacing w:val="1"/>
              </w:rPr>
              <w:t xml:space="preserve"> </w:t>
            </w:r>
            <w:r w:rsidRPr="00B72D78">
              <w:rPr>
                <w:spacing w:val="-1"/>
              </w:rPr>
              <w:t>savings</w:t>
            </w:r>
            <w:r>
              <w:rPr>
                <w:spacing w:val="-1"/>
              </w:rPr>
              <w:t xml:space="preserve"> </w:t>
            </w:r>
            <w:r w:rsidRPr="00B72D78">
              <w:t>(kWh)</w:t>
            </w:r>
          </w:p>
        </w:tc>
        <w:tc>
          <w:tcPr>
            <w:tcW w:w="1710" w:type="dxa"/>
            <w:shd w:val="clear" w:color="auto" w:fill="24408F"/>
            <w:vAlign w:val="bottom"/>
          </w:tcPr>
          <w:p w14:paraId="6A1819AB" w14:textId="0A996248" w:rsidR="00B72D78" w:rsidRPr="00B72D78" w:rsidRDefault="00B72D78" w:rsidP="007262DC">
            <w:pPr>
              <w:pStyle w:val="TableHeadingRight"/>
              <w:keepNext/>
              <w:keepLines/>
            </w:pPr>
            <w:r w:rsidRPr="00B72D78">
              <w:rPr>
                <w:spacing w:val="-1"/>
              </w:rPr>
              <w:t>Evaluated</w:t>
            </w:r>
            <w:r w:rsidRPr="00B72D78">
              <w:rPr>
                <w:spacing w:val="-53"/>
              </w:rPr>
              <w:t xml:space="preserve"> </w:t>
            </w:r>
            <w:r w:rsidRPr="00B72D78">
              <w:rPr>
                <w:spacing w:val="-1"/>
              </w:rPr>
              <w:t>energy</w:t>
            </w:r>
            <w:r w:rsidR="002F0AC3">
              <w:rPr>
                <w:spacing w:val="-8"/>
              </w:rPr>
              <w:t xml:space="preserve"> </w:t>
            </w:r>
            <w:r w:rsidRPr="00B72D78">
              <w:rPr>
                <w:spacing w:val="-1"/>
              </w:rPr>
              <w:t>savings</w:t>
            </w:r>
            <w:r w:rsidR="002F0AC3">
              <w:rPr>
                <w:spacing w:val="-1"/>
              </w:rPr>
              <w:t xml:space="preserve"> </w:t>
            </w:r>
            <w:r w:rsidRPr="00B72D78">
              <w:t>(kWh)</w:t>
            </w:r>
          </w:p>
        </w:tc>
        <w:tc>
          <w:tcPr>
            <w:tcW w:w="1350" w:type="dxa"/>
            <w:shd w:val="clear" w:color="auto" w:fill="24408F"/>
            <w:vAlign w:val="bottom"/>
          </w:tcPr>
          <w:p w14:paraId="5BA6812A" w14:textId="77777777" w:rsidR="00B72D78" w:rsidRPr="00B72D78" w:rsidRDefault="00B72D78" w:rsidP="007262DC">
            <w:pPr>
              <w:pStyle w:val="TableHeadingRight"/>
              <w:keepNext/>
              <w:keepLines/>
            </w:pPr>
            <w:r w:rsidRPr="00B72D78">
              <w:rPr>
                <w:spacing w:val="-1"/>
              </w:rPr>
              <w:t>Realization</w:t>
            </w:r>
            <w:r w:rsidRPr="00B72D78">
              <w:rPr>
                <w:spacing w:val="-53"/>
              </w:rPr>
              <w:t xml:space="preserve"> </w:t>
            </w:r>
            <w:r w:rsidRPr="00B72D78">
              <w:rPr>
                <w:spacing w:val="-1"/>
              </w:rPr>
              <w:t>rate</w:t>
            </w:r>
            <w:r w:rsidRPr="00B72D78">
              <w:rPr>
                <w:spacing w:val="-12"/>
              </w:rPr>
              <w:t xml:space="preserve"> </w:t>
            </w:r>
            <w:r w:rsidRPr="00B72D78">
              <w:t>(kWh)</w:t>
            </w:r>
          </w:p>
        </w:tc>
        <w:tc>
          <w:tcPr>
            <w:tcW w:w="1440" w:type="dxa"/>
            <w:shd w:val="clear" w:color="auto" w:fill="24408F"/>
            <w:vAlign w:val="bottom"/>
          </w:tcPr>
          <w:p w14:paraId="239E7EDE" w14:textId="2CD86540" w:rsidR="00B72D78" w:rsidRPr="00B72D78" w:rsidRDefault="00B72D78" w:rsidP="007262DC">
            <w:pPr>
              <w:pStyle w:val="TableHeadingRight"/>
              <w:keepNext/>
              <w:keepLines/>
            </w:pPr>
            <w:r w:rsidRPr="00B72D78">
              <w:t>Precision</w:t>
            </w:r>
            <w:r w:rsidRPr="00B72D78">
              <w:rPr>
                <w:spacing w:val="-9"/>
              </w:rPr>
              <w:t xml:space="preserve"> </w:t>
            </w:r>
            <w:r w:rsidR="002F0AC3">
              <w:rPr>
                <w:spacing w:val="-9"/>
              </w:rPr>
              <w:br/>
            </w:r>
            <w:r w:rsidRPr="00B72D78">
              <w:t>at</w:t>
            </w:r>
            <w:r w:rsidR="002F0AC3">
              <w:t xml:space="preserve"> </w:t>
            </w:r>
            <w:r w:rsidRPr="00B72D78">
              <w:t>90%</w:t>
            </w:r>
            <w:r w:rsidR="002F0AC3">
              <w:t xml:space="preserve"> </w:t>
            </w:r>
            <w:r w:rsidRPr="00B72D78">
              <w:t>confidence</w:t>
            </w:r>
          </w:p>
        </w:tc>
      </w:tr>
      <w:tr w:rsidR="007262DC" w:rsidRPr="00B72D78" w14:paraId="51063E09" w14:textId="77777777" w:rsidTr="0049380E">
        <w:trPr>
          <w:trHeight w:val="350"/>
          <w:jc w:val="center"/>
        </w:trPr>
        <w:tc>
          <w:tcPr>
            <w:tcW w:w="1705" w:type="dxa"/>
          </w:tcPr>
          <w:p w14:paraId="4BA6B0CE" w14:textId="77777777" w:rsidR="00B72D78" w:rsidRPr="007262DC" w:rsidRDefault="00B72D78" w:rsidP="007262DC">
            <w:pPr>
              <w:pStyle w:val="TableText"/>
              <w:keepNext/>
              <w:keepLines/>
              <w:rPr>
                <w:b/>
                <w:bCs/>
              </w:rPr>
            </w:pPr>
            <w:r w:rsidRPr="007262DC">
              <w:rPr>
                <w:b/>
                <w:bCs/>
              </w:rPr>
              <w:t>Total</w:t>
            </w:r>
            <w:r w:rsidRPr="007262DC">
              <w:rPr>
                <w:b/>
                <w:bCs/>
                <w:spacing w:val="-4"/>
              </w:rPr>
              <w:t xml:space="preserve"> </w:t>
            </w:r>
            <w:r w:rsidRPr="007262DC">
              <w:rPr>
                <w:b/>
                <w:bCs/>
              </w:rPr>
              <w:t>portfolio</w:t>
            </w:r>
          </w:p>
        </w:tc>
        <w:tc>
          <w:tcPr>
            <w:tcW w:w="1710" w:type="dxa"/>
          </w:tcPr>
          <w:p w14:paraId="54D99A5D" w14:textId="77777777" w:rsidR="00B72D78" w:rsidRPr="007262DC" w:rsidRDefault="00B72D78" w:rsidP="007262DC">
            <w:pPr>
              <w:pStyle w:val="TableTextRight"/>
              <w:keepNext/>
              <w:keepLines/>
              <w:rPr>
                <w:b/>
                <w:bCs/>
              </w:rPr>
            </w:pPr>
            <w:r w:rsidRPr="007262DC">
              <w:rPr>
                <w:b/>
                <w:bCs/>
              </w:rPr>
              <w:t>100.0%</w:t>
            </w:r>
          </w:p>
        </w:tc>
        <w:tc>
          <w:tcPr>
            <w:tcW w:w="1710" w:type="dxa"/>
          </w:tcPr>
          <w:p w14:paraId="3B03BF39" w14:textId="77777777" w:rsidR="00B72D78" w:rsidRPr="007262DC" w:rsidRDefault="00B72D78" w:rsidP="007262DC">
            <w:pPr>
              <w:pStyle w:val="TableTextRight"/>
              <w:keepNext/>
              <w:keepLines/>
              <w:rPr>
                <w:b/>
                <w:bCs/>
              </w:rPr>
            </w:pPr>
            <w:r w:rsidRPr="007262DC">
              <w:rPr>
                <w:b/>
                <w:bCs/>
              </w:rPr>
              <w:t>294,613,994</w:t>
            </w:r>
          </w:p>
        </w:tc>
        <w:tc>
          <w:tcPr>
            <w:tcW w:w="1710" w:type="dxa"/>
          </w:tcPr>
          <w:p w14:paraId="19CBB498" w14:textId="77777777" w:rsidR="00B72D78" w:rsidRPr="007262DC" w:rsidRDefault="00B72D78" w:rsidP="007262DC">
            <w:pPr>
              <w:pStyle w:val="TableTextRight"/>
              <w:keepNext/>
              <w:keepLines/>
              <w:rPr>
                <w:b/>
                <w:bCs/>
              </w:rPr>
            </w:pPr>
            <w:r w:rsidRPr="007262DC">
              <w:rPr>
                <w:b/>
                <w:bCs/>
              </w:rPr>
              <w:t>294,624,026</w:t>
            </w:r>
          </w:p>
        </w:tc>
        <w:tc>
          <w:tcPr>
            <w:tcW w:w="1350" w:type="dxa"/>
          </w:tcPr>
          <w:p w14:paraId="36DBD840" w14:textId="77777777" w:rsidR="00B72D78" w:rsidRPr="007262DC" w:rsidRDefault="00B72D78" w:rsidP="007262DC">
            <w:pPr>
              <w:pStyle w:val="TableTextRight"/>
              <w:keepNext/>
              <w:keepLines/>
              <w:rPr>
                <w:b/>
                <w:bCs/>
              </w:rPr>
            </w:pPr>
            <w:r w:rsidRPr="007262DC">
              <w:rPr>
                <w:b/>
                <w:bCs/>
              </w:rPr>
              <w:t>100.0%</w:t>
            </w:r>
          </w:p>
        </w:tc>
        <w:tc>
          <w:tcPr>
            <w:tcW w:w="1440" w:type="dxa"/>
          </w:tcPr>
          <w:p w14:paraId="2B03EF76" w14:textId="669481D0" w:rsidR="00B72D78" w:rsidRPr="007262DC" w:rsidRDefault="00B72D78" w:rsidP="007262DC">
            <w:pPr>
              <w:pStyle w:val="TableTextRight"/>
              <w:keepNext/>
              <w:keepLines/>
              <w:rPr>
                <w:b/>
                <w:bCs/>
              </w:rPr>
            </w:pPr>
            <w:r w:rsidRPr="007262DC">
              <w:rPr>
                <w:b/>
                <w:bCs/>
              </w:rPr>
              <w:t>0.1%</w:t>
            </w:r>
          </w:p>
        </w:tc>
      </w:tr>
      <w:tr w:rsidR="007262DC" w:rsidRPr="00B72D78" w14:paraId="37A3E813" w14:textId="77777777" w:rsidTr="0049380E">
        <w:trPr>
          <w:trHeight w:val="350"/>
          <w:jc w:val="center"/>
        </w:trPr>
        <w:tc>
          <w:tcPr>
            <w:tcW w:w="1705" w:type="dxa"/>
          </w:tcPr>
          <w:p w14:paraId="7786B3A3" w14:textId="77777777" w:rsidR="00B72D78" w:rsidRPr="00B72D78" w:rsidRDefault="00B72D78" w:rsidP="002F0AC3">
            <w:pPr>
              <w:pStyle w:val="TableText"/>
            </w:pPr>
            <w:r w:rsidRPr="00B72D78">
              <w:t>Commercial</w:t>
            </w:r>
          </w:p>
        </w:tc>
        <w:tc>
          <w:tcPr>
            <w:tcW w:w="1710" w:type="dxa"/>
          </w:tcPr>
          <w:p w14:paraId="05A6624A" w14:textId="47943592" w:rsidR="00B72D78" w:rsidRPr="00B72D78" w:rsidRDefault="007407CC" w:rsidP="002F0AC3">
            <w:pPr>
              <w:pStyle w:val="TableTextRight"/>
            </w:pPr>
            <w:r>
              <w:t>37</w:t>
            </w:r>
            <w:r w:rsidR="00B72D78" w:rsidRPr="00B72D78">
              <w:t>.</w:t>
            </w:r>
            <w:r>
              <w:t>9</w:t>
            </w:r>
            <w:r w:rsidR="00B72D78" w:rsidRPr="00B72D78">
              <w:t>%</w:t>
            </w:r>
          </w:p>
        </w:tc>
        <w:tc>
          <w:tcPr>
            <w:tcW w:w="1710" w:type="dxa"/>
          </w:tcPr>
          <w:p w14:paraId="5B155DEA" w14:textId="3AE640B9" w:rsidR="00B72D78" w:rsidRPr="00B72D78" w:rsidRDefault="00B72D78" w:rsidP="002F0AC3">
            <w:pPr>
              <w:pStyle w:val="TableTextRight"/>
            </w:pPr>
            <w:r w:rsidRPr="00B72D78">
              <w:t>1</w:t>
            </w:r>
            <w:r w:rsidR="007D590F">
              <w:t>1</w:t>
            </w:r>
            <w:r w:rsidRPr="00B72D78">
              <w:t>1,</w:t>
            </w:r>
            <w:r w:rsidR="00BA281C">
              <w:t>698</w:t>
            </w:r>
            <w:r w:rsidRPr="00B72D78">
              <w:t>,</w:t>
            </w:r>
            <w:r w:rsidR="00BA281C">
              <w:t>198</w:t>
            </w:r>
          </w:p>
        </w:tc>
        <w:tc>
          <w:tcPr>
            <w:tcW w:w="1710" w:type="dxa"/>
          </w:tcPr>
          <w:p w14:paraId="5DC0BA37" w14:textId="5047FEE9" w:rsidR="00B72D78" w:rsidRPr="00B72D78" w:rsidRDefault="00B72D78" w:rsidP="002F0AC3">
            <w:pPr>
              <w:pStyle w:val="TableTextRight"/>
            </w:pPr>
            <w:r w:rsidRPr="00B72D78">
              <w:t>1</w:t>
            </w:r>
            <w:r w:rsidR="00B96E0E">
              <w:t>1</w:t>
            </w:r>
            <w:r w:rsidRPr="00B72D78">
              <w:t>1,</w:t>
            </w:r>
            <w:r w:rsidR="00B96E0E">
              <w:t>698</w:t>
            </w:r>
            <w:r w:rsidRPr="00B72D78">
              <w:t>,</w:t>
            </w:r>
            <w:r w:rsidR="00B96E0E">
              <w:t>198</w:t>
            </w:r>
          </w:p>
        </w:tc>
        <w:tc>
          <w:tcPr>
            <w:tcW w:w="1350" w:type="dxa"/>
          </w:tcPr>
          <w:p w14:paraId="45B4B283" w14:textId="77777777" w:rsidR="00B72D78" w:rsidRPr="00B72D78" w:rsidRDefault="00B72D78" w:rsidP="002F0AC3">
            <w:pPr>
              <w:pStyle w:val="TableTextRight"/>
            </w:pPr>
            <w:r w:rsidRPr="00B72D78">
              <w:t>100.0%</w:t>
            </w:r>
          </w:p>
        </w:tc>
        <w:tc>
          <w:tcPr>
            <w:tcW w:w="1440" w:type="dxa"/>
          </w:tcPr>
          <w:p w14:paraId="40311FF6" w14:textId="77777777" w:rsidR="00B72D78" w:rsidRPr="00B72D78" w:rsidRDefault="00B72D78" w:rsidP="002F0AC3">
            <w:pPr>
              <w:pStyle w:val="TableTextRight"/>
            </w:pPr>
            <w:r w:rsidRPr="00B72D78">
              <w:t>0.1%</w:t>
            </w:r>
          </w:p>
        </w:tc>
      </w:tr>
      <w:tr w:rsidR="007262DC" w:rsidRPr="00B72D78" w14:paraId="2748975D" w14:textId="77777777" w:rsidTr="0049380E">
        <w:trPr>
          <w:trHeight w:val="350"/>
          <w:jc w:val="center"/>
        </w:trPr>
        <w:tc>
          <w:tcPr>
            <w:tcW w:w="1705" w:type="dxa"/>
          </w:tcPr>
          <w:p w14:paraId="260AF439" w14:textId="77777777" w:rsidR="00B72D78" w:rsidRPr="00B72D78" w:rsidRDefault="00B72D78" w:rsidP="002F0AC3">
            <w:pPr>
              <w:pStyle w:val="TableText"/>
            </w:pPr>
            <w:r w:rsidRPr="00B72D78">
              <w:t>Residential</w:t>
            </w:r>
          </w:p>
        </w:tc>
        <w:tc>
          <w:tcPr>
            <w:tcW w:w="1710" w:type="dxa"/>
          </w:tcPr>
          <w:p w14:paraId="0D4807F3" w14:textId="0556691E" w:rsidR="00B72D78" w:rsidRPr="00B72D78" w:rsidRDefault="00703233" w:rsidP="002F0AC3">
            <w:pPr>
              <w:pStyle w:val="TableTextRight"/>
            </w:pPr>
            <w:r>
              <w:t>59</w:t>
            </w:r>
            <w:r w:rsidR="00B72D78" w:rsidRPr="00B72D78">
              <w:t>.</w:t>
            </w:r>
            <w:r w:rsidR="008E20A8">
              <w:t>7</w:t>
            </w:r>
            <w:r w:rsidR="00B72D78" w:rsidRPr="00B72D78">
              <w:t>%</w:t>
            </w:r>
          </w:p>
        </w:tc>
        <w:tc>
          <w:tcPr>
            <w:tcW w:w="1710" w:type="dxa"/>
          </w:tcPr>
          <w:p w14:paraId="1F65B591" w14:textId="3D10ED02" w:rsidR="00B72D78" w:rsidRPr="00B72D78" w:rsidRDefault="00B72D78" w:rsidP="002F0AC3">
            <w:pPr>
              <w:pStyle w:val="TableTextRight"/>
            </w:pPr>
            <w:r w:rsidRPr="00B72D78">
              <w:t>1</w:t>
            </w:r>
            <w:r w:rsidR="00BA281C">
              <w:t>7</w:t>
            </w:r>
            <w:r w:rsidRPr="00B72D78">
              <w:t>5,</w:t>
            </w:r>
            <w:r w:rsidR="00BA281C">
              <w:t>725</w:t>
            </w:r>
            <w:r w:rsidRPr="00B72D78">
              <w:t>,</w:t>
            </w:r>
            <w:r w:rsidR="00B84C26">
              <w:t>43</w:t>
            </w:r>
            <w:r w:rsidR="00B96E0E">
              <w:t>7</w:t>
            </w:r>
          </w:p>
        </w:tc>
        <w:tc>
          <w:tcPr>
            <w:tcW w:w="1710" w:type="dxa"/>
          </w:tcPr>
          <w:p w14:paraId="1BF34FAC" w14:textId="395AD266" w:rsidR="00B72D78" w:rsidRPr="00B72D78" w:rsidRDefault="00B72D78" w:rsidP="002F0AC3">
            <w:pPr>
              <w:pStyle w:val="TableTextRight"/>
            </w:pPr>
            <w:r w:rsidRPr="00B72D78">
              <w:t>1</w:t>
            </w:r>
            <w:r w:rsidR="00B96E0E">
              <w:t>7</w:t>
            </w:r>
            <w:r w:rsidRPr="00B72D78">
              <w:t>5,</w:t>
            </w:r>
            <w:r w:rsidR="00B96E0E">
              <w:t>725</w:t>
            </w:r>
            <w:r w:rsidRPr="00B72D78">
              <w:t>,</w:t>
            </w:r>
            <w:r w:rsidR="00B96E0E">
              <w:t>437</w:t>
            </w:r>
          </w:p>
        </w:tc>
        <w:tc>
          <w:tcPr>
            <w:tcW w:w="1350" w:type="dxa"/>
          </w:tcPr>
          <w:p w14:paraId="604444B6" w14:textId="77777777" w:rsidR="00B72D78" w:rsidRPr="00B72D78" w:rsidRDefault="00B72D78" w:rsidP="002F0AC3">
            <w:pPr>
              <w:pStyle w:val="TableTextRight"/>
            </w:pPr>
            <w:r w:rsidRPr="00B72D78">
              <w:t>100.0%</w:t>
            </w:r>
          </w:p>
        </w:tc>
        <w:tc>
          <w:tcPr>
            <w:tcW w:w="1440" w:type="dxa"/>
          </w:tcPr>
          <w:p w14:paraId="360CE20B" w14:textId="77777777" w:rsidR="00B72D78" w:rsidRPr="00B72D78" w:rsidRDefault="00B72D78" w:rsidP="002F0AC3">
            <w:pPr>
              <w:pStyle w:val="TableTextRight"/>
            </w:pPr>
            <w:r w:rsidRPr="00B72D78">
              <w:t>N/A</w:t>
            </w:r>
          </w:p>
        </w:tc>
      </w:tr>
      <w:tr w:rsidR="007262DC" w:rsidRPr="00B72D78" w14:paraId="7E588B7F" w14:textId="77777777" w:rsidTr="0049380E">
        <w:trPr>
          <w:trHeight w:val="350"/>
          <w:jc w:val="center"/>
        </w:trPr>
        <w:tc>
          <w:tcPr>
            <w:tcW w:w="1705" w:type="dxa"/>
          </w:tcPr>
          <w:p w14:paraId="26E39CAF" w14:textId="77777777" w:rsidR="00B72D78" w:rsidRPr="00B72D78" w:rsidRDefault="00B72D78" w:rsidP="002F0AC3">
            <w:pPr>
              <w:pStyle w:val="TableText"/>
            </w:pPr>
            <w:r w:rsidRPr="00B72D78">
              <w:t>Low-income</w:t>
            </w:r>
          </w:p>
        </w:tc>
        <w:tc>
          <w:tcPr>
            <w:tcW w:w="1710" w:type="dxa"/>
          </w:tcPr>
          <w:p w14:paraId="04FEAD82" w14:textId="77777777" w:rsidR="00B72D78" w:rsidRPr="00B72D78" w:rsidRDefault="00B72D78" w:rsidP="002F0AC3">
            <w:pPr>
              <w:pStyle w:val="TableTextRight"/>
            </w:pPr>
            <w:r w:rsidRPr="00B72D78">
              <w:t>2.3%</w:t>
            </w:r>
          </w:p>
        </w:tc>
        <w:tc>
          <w:tcPr>
            <w:tcW w:w="1710" w:type="dxa"/>
          </w:tcPr>
          <w:p w14:paraId="39531617" w14:textId="77777777" w:rsidR="00B72D78" w:rsidRPr="00B72D78" w:rsidRDefault="00B72D78" w:rsidP="002F0AC3">
            <w:pPr>
              <w:pStyle w:val="TableTextRight"/>
            </w:pPr>
            <w:r w:rsidRPr="00B72D78">
              <w:t>6,756,162</w:t>
            </w:r>
          </w:p>
        </w:tc>
        <w:tc>
          <w:tcPr>
            <w:tcW w:w="1710" w:type="dxa"/>
          </w:tcPr>
          <w:p w14:paraId="43833D3B" w14:textId="77777777" w:rsidR="00B72D78" w:rsidRPr="00B72D78" w:rsidRDefault="00B72D78" w:rsidP="002F0AC3">
            <w:pPr>
              <w:pStyle w:val="TableTextRight"/>
            </w:pPr>
            <w:r w:rsidRPr="00B72D78">
              <w:t>6,755,994</w:t>
            </w:r>
          </w:p>
        </w:tc>
        <w:tc>
          <w:tcPr>
            <w:tcW w:w="1350" w:type="dxa"/>
          </w:tcPr>
          <w:p w14:paraId="1CD0E836" w14:textId="77777777" w:rsidR="00B72D78" w:rsidRPr="00B72D78" w:rsidRDefault="00B72D78" w:rsidP="002F0AC3">
            <w:pPr>
              <w:pStyle w:val="TableTextRight"/>
            </w:pPr>
            <w:r w:rsidRPr="00B72D78">
              <w:t>100.0%</w:t>
            </w:r>
          </w:p>
        </w:tc>
        <w:tc>
          <w:tcPr>
            <w:tcW w:w="1440" w:type="dxa"/>
          </w:tcPr>
          <w:p w14:paraId="1569290D" w14:textId="77777777" w:rsidR="00B72D78" w:rsidRPr="00B72D78" w:rsidRDefault="00B72D78" w:rsidP="002F0AC3">
            <w:pPr>
              <w:pStyle w:val="TableTextRight"/>
            </w:pPr>
            <w:r w:rsidRPr="00B72D78">
              <w:t>N/A</w:t>
            </w:r>
          </w:p>
        </w:tc>
      </w:tr>
      <w:tr w:rsidR="007262DC" w:rsidRPr="00B72D78" w14:paraId="124C2F81" w14:textId="77777777" w:rsidTr="0049380E">
        <w:trPr>
          <w:trHeight w:val="580"/>
          <w:jc w:val="center"/>
        </w:trPr>
        <w:tc>
          <w:tcPr>
            <w:tcW w:w="1705" w:type="dxa"/>
          </w:tcPr>
          <w:p w14:paraId="25EC74AF" w14:textId="77777777" w:rsidR="00B72D78" w:rsidRPr="00B72D78" w:rsidRDefault="00B72D78" w:rsidP="002F0AC3">
            <w:pPr>
              <w:pStyle w:val="TableText"/>
            </w:pPr>
            <w:r w:rsidRPr="00B72D78">
              <w:t>Load</w:t>
            </w:r>
            <w:r w:rsidRPr="00B72D78">
              <w:rPr>
                <w:spacing w:val="1"/>
              </w:rPr>
              <w:t xml:space="preserve"> </w:t>
            </w:r>
            <w:r w:rsidRPr="00B72D78">
              <w:rPr>
                <w:w w:val="95"/>
              </w:rPr>
              <w:t>management*</w:t>
            </w:r>
          </w:p>
        </w:tc>
        <w:tc>
          <w:tcPr>
            <w:tcW w:w="1710" w:type="dxa"/>
          </w:tcPr>
          <w:p w14:paraId="7B4526A0" w14:textId="77777777" w:rsidR="00B72D78" w:rsidRPr="00B72D78" w:rsidRDefault="00B72D78" w:rsidP="002F0AC3">
            <w:pPr>
              <w:pStyle w:val="TableTextRight"/>
            </w:pPr>
            <w:r w:rsidRPr="00B72D78">
              <w:t>0.1%</w:t>
            </w:r>
          </w:p>
        </w:tc>
        <w:tc>
          <w:tcPr>
            <w:tcW w:w="1710" w:type="dxa"/>
          </w:tcPr>
          <w:p w14:paraId="26E7CC27" w14:textId="77777777" w:rsidR="00B72D78" w:rsidRPr="00B72D78" w:rsidRDefault="00B72D78" w:rsidP="002F0AC3">
            <w:pPr>
              <w:pStyle w:val="TableTextRight"/>
            </w:pPr>
            <w:r w:rsidRPr="00B72D78">
              <w:t>434,197</w:t>
            </w:r>
          </w:p>
        </w:tc>
        <w:tc>
          <w:tcPr>
            <w:tcW w:w="1710" w:type="dxa"/>
          </w:tcPr>
          <w:p w14:paraId="258FA9BE" w14:textId="77777777" w:rsidR="00B72D78" w:rsidRPr="00B72D78" w:rsidRDefault="00B72D78" w:rsidP="002F0AC3">
            <w:pPr>
              <w:pStyle w:val="TableTextRight"/>
            </w:pPr>
            <w:r w:rsidRPr="00B72D78">
              <w:t>434,197</w:t>
            </w:r>
          </w:p>
        </w:tc>
        <w:tc>
          <w:tcPr>
            <w:tcW w:w="1350" w:type="dxa"/>
          </w:tcPr>
          <w:p w14:paraId="136FB2FF" w14:textId="77777777" w:rsidR="00B72D78" w:rsidRPr="00B72D78" w:rsidRDefault="00B72D78" w:rsidP="002F0AC3">
            <w:pPr>
              <w:pStyle w:val="TableTextRight"/>
            </w:pPr>
            <w:r w:rsidRPr="00B72D78">
              <w:t>100.0%</w:t>
            </w:r>
          </w:p>
        </w:tc>
        <w:tc>
          <w:tcPr>
            <w:tcW w:w="1440" w:type="dxa"/>
          </w:tcPr>
          <w:p w14:paraId="3F32935D" w14:textId="77777777" w:rsidR="00B72D78" w:rsidRPr="00B72D78" w:rsidRDefault="00B72D78" w:rsidP="002F0AC3">
            <w:pPr>
              <w:pStyle w:val="TableTextRight"/>
            </w:pPr>
            <w:r w:rsidRPr="00B72D78">
              <w:t>N/A</w:t>
            </w:r>
          </w:p>
        </w:tc>
      </w:tr>
    </w:tbl>
    <w:p w14:paraId="6C145783" w14:textId="1F1A777F" w:rsidR="00B72D78" w:rsidRDefault="00B72D78" w:rsidP="0049380E">
      <w:pPr>
        <w:pStyle w:val="TableFootnote"/>
        <w:ind w:left="90" w:hanging="90"/>
      </w:pPr>
      <w:r w:rsidRPr="00B72D78">
        <w:t>*</w:t>
      </w:r>
      <w:r>
        <w:t xml:space="preserve"> </w:t>
      </w:r>
      <w:r w:rsidRPr="00B72D78">
        <w:t>The review for the load management program included a census review of equations and interval meter data to estimate the baseline usage and the resulting level of load curtailment achieved for each event for all participants.</w:t>
      </w:r>
    </w:p>
    <w:p w14:paraId="5566FA22" w14:textId="68E13969" w:rsidR="00B72D78" w:rsidRPr="00360909" w:rsidRDefault="00B72D78" w:rsidP="00B72D78">
      <w:pPr>
        <w:pStyle w:val="TableFootnote"/>
        <w:rPr>
          <w:sz w:val="4"/>
          <w:szCs w:val="6"/>
        </w:rPr>
      </w:pPr>
    </w:p>
    <w:p w14:paraId="1D82F732" w14:textId="21DC18ED" w:rsidR="00B72D78" w:rsidRDefault="00B72D78" w:rsidP="00B72D78">
      <w:r>
        <w:t>Program-level realization rates are discussed in the detailed findings subsections. However, it is important to note that these results should only be viewed qualitatively due to the small sample sizes at the utility program level.</w:t>
      </w:r>
    </w:p>
    <w:p w14:paraId="182F0763" w14:textId="67BAFD0C" w:rsidR="00B72D78" w:rsidRDefault="0049380E" w:rsidP="00B72D78">
      <w:r>
        <w:t xml:space="preserve">A program documentation score of </w:t>
      </w:r>
      <w:r w:rsidRPr="005C0349">
        <w:rPr>
          <w:i/>
          <w:iCs/>
        </w:rPr>
        <w:t>good</w:t>
      </w:r>
      <w:r>
        <w:t xml:space="preserve">, </w:t>
      </w:r>
      <w:r w:rsidRPr="005C0349">
        <w:rPr>
          <w:i/>
          <w:iCs/>
        </w:rPr>
        <w:t>fair</w:t>
      </w:r>
      <w:r>
        <w:t xml:space="preserve">, or </w:t>
      </w:r>
      <w:r w:rsidRPr="005C0349">
        <w:rPr>
          <w:i/>
          <w:iCs/>
        </w:rPr>
        <w:t>limited</w:t>
      </w:r>
      <w:r>
        <w:t xml:space="preserve"> is included i</w:t>
      </w:r>
      <w:r w:rsidRPr="00AA478A">
        <w:t xml:space="preserve">n program-level realization rates, </w:t>
      </w:r>
      <w:r>
        <w:t xml:space="preserve">as discussed in Section </w:t>
      </w:r>
      <w:r>
        <w:fldChar w:fldCharType="begin"/>
      </w:r>
      <w:r>
        <w:instrText xml:space="preserve"> REF _Ref81989457 \r \h </w:instrText>
      </w:r>
      <w:r>
        <w:fldChar w:fldCharType="separate"/>
      </w:r>
      <w:r w:rsidR="008A62D0">
        <w:t>1.2.1.3</w:t>
      </w:r>
      <w:r>
        <w:fldChar w:fldCharType="end"/>
      </w:r>
      <w:r>
        <w:t>.</w:t>
      </w:r>
      <w:r w:rsidR="00B72D78">
        <w:t xml:space="preserve"> For the overall utility program documentation score, the score of </w:t>
      </w:r>
      <w:r w:rsidR="00B72D78" w:rsidRPr="00430AB6">
        <w:rPr>
          <w:i/>
          <w:iCs/>
        </w:rPr>
        <w:t>good</w:t>
      </w:r>
      <w:r w:rsidR="00B72D78">
        <w:t xml:space="preserve"> was given if 90 percent or more of the evaluated savings estimates received a score of </w:t>
      </w:r>
      <w:r w:rsidR="00B72D78" w:rsidRPr="00756598">
        <w:rPr>
          <w:i/>
        </w:rPr>
        <w:t>good</w:t>
      </w:r>
      <w:r w:rsidR="00B72D78">
        <w:t xml:space="preserve"> or </w:t>
      </w:r>
      <w:r w:rsidR="00B72D78" w:rsidRPr="00756598">
        <w:rPr>
          <w:i/>
        </w:rPr>
        <w:t>fair</w:t>
      </w:r>
      <w:r w:rsidR="00B72D78">
        <w:t xml:space="preserve"> due to program documentation received as indicated in detailed program findings. A score of </w:t>
      </w:r>
      <w:r w:rsidR="00B72D78" w:rsidRPr="00430AB6">
        <w:rPr>
          <w:i/>
          <w:iCs/>
        </w:rPr>
        <w:t>fair</w:t>
      </w:r>
      <w:r w:rsidR="00B72D78">
        <w:t xml:space="preserve"> was given if 70 percent to 89 percent of the evaluated savings estimates received a score of </w:t>
      </w:r>
      <w:r w:rsidR="00B72D78" w:rsidRPr="00756598">
        <w:rPr>
          <w:i/>
        </w:rPr>
        <w:t>good</w:t>
      </w:r>
      <w:r w:rsidR="00B72D78">
        <w:t xml:space="preserve"> or </w:t>
      </w:r>
      <w:r w:rsidR="00B72D78" w:rsidRPr="00756598">
        <w:rPr>
          <w:i/>
        </w:rPr>
        <w:t>fair</w:t>
      </w:r>
      <w:r w:rsidR="00B72D78">
        <w:t xml:space="preserve">. A score of </w:t>
      </w:r>
      <w:r w:rsidR="00B72D78" w:rsidRPr="00430AB6">
        <w:rPr>
          <w:i/>
          <w:iCs/>
        </w:rPr>
        <w:t>limited</w:t>
      </w:r>
      <w:r w:rsidR="00B72D78">
        <w:t xml:space="preserve"> was given if less than 70 percent of savings received a score of </w:t>
      </w:r>
      <w:r w:rsidR="00B72D78" w:rsidRPr="00756598">
        <w:rPr>
          <w:i/>
        </w:rPr>
        <w:t>good</w:t>
      </w:r>
      <w:r w:rsidR="00B72D78">
        <w:t xml:space="preserve"> or </w:t>
      </w:r>
      <w:r w:rsidR="00B72D78" w:rsidRPr="00756598">
        <w:rPr>
          <w:i/>
        </w:rPr>
        <w:t>fair</w:t>
      </w:r>
      <w:r w:rsidR="00B72D78">
        <w:t xml:space="preserve">. In general, a score of </w:t>
      </w:r>
      <w:r w:rsidR="00B72D78" w:rsidRPr="00430AB6">
        <w:rPr>
          <w:i/>
          <w:iCs/>
        </w:rPr>
        <w:t>good</w:t>
      </w:r>
      <w:r w:rsidR="00B72D78">
        <w:t xml:space="preserve"> indicates the utility has established processes to collect sufficient documentation to verify savings</w:t>
      </w:r>
      <w:r w:rsidR="00C174E0">
        <w:t>. A</w:t>
      </w:r>
      <w:r w:rsidR="00B72D78">
        <w:t xml:space="preserve"> score of </w:t>
      </w:r>
      <w:r w:rsidR="00B72D78" w:rsidRPr="00430AB6">
        <w:rPr>
          <w:i/>
          <w:iCs/>
        </w:rPr>
        <w:t>fair</w:t>
      </w:r>
      <w:r w:rsidR="00B72D78">
        <w:t xml:space="preserve"> also indicates established processes with some areas of improvement identified</w:t>
      </w:r>
      <w:r w:rsidR="00C174E0">
        <w:t>. A</w:t>
      </w:r>
      <w:r w:rsidR="00B72D78">
        <w:t xml:space="preserve"> score of </w:t>
      </w:r>
      <w:r w:rsidR="00B72D78" w:rsidRPr="00430AB6">
        <w:rPr>
          <w:i/>
          <w:iCs/>
        </w:rPr>
        <w:t>limited</w:t>
      </w:r>
      <w:r w:rsidR="00B72D78">
        <w:t xml:space="preserve"> indicates program documentation improvements across more individual programs or high savings programs have been identified. Oncor received </w:t>
      </w:r>
      <w:r w:rsidR="00B72D78" w:rsidRPr="00430AB6">
        <w:rPr>
          <w:i/>
          <w:iCs/>
        </w:rPr>
        <w:t>good</w:t>
      </w:r>
      <w:r w:rsidR="00B72D78">
        <w:t xml:space="preserve"> program documentation scores for all of its evaluated programs in PY2020. </w:t>
      </w:r>
    </w:p>
    <w:p w14:paraId="5F3B27C5" w14:textId="23E3C838" w:rsidR="00B72D78" w:rsidRDefault="00B72D78" w:rsidP="0051122E">
      <w:pPr>
        <w:pStyle w:val="Heading3"/>
        <w:rPr>
          <w:rFonts w:hint="eastAsia"/>
        </w:rPr>
      </w:pPr>
      <w:bookmarkStart w:id="154" w:name="_Toc82513395"/>
      <w:r>
        <w:t>Cost-Effectiveness Results</w:t>
      </w:r>
      <w:bookmarkEnd w:id="154"/>
    </w:p>
    <w:p w14:paraId="7B71A35A" w14:textId="77777777" w:rsidR="00B72D78" w:rsidRDefault="00B72D78" w:rsidP="00B72D78">
      <w:r>
        <w:t>Oncor's overall portfolio had a cost-effectiveness score of 4.0, or 4.4 excluding low-income programs.</w:t>
      </w:r>
    </w:p>
    <w:p w14:paraId="5194BE63" w14:textId="20D31B01" w:rsidR="00B72D78" w:rsidRDefault="00B72D78" w:rsidP="00B72D78">
      <w:r>
        <w:t xml:space="preserve">The more cost-effective programs were </w:t>
      </w:r>
      <w:r w:rsidR="003B60EF">
        <w:t xml:space="preserve">the </w:t>
      </w:r>
      <w:r>
        <w:t xml:space="preserve">Retail Platform Market Transformation Program (MTP) and </w:t>
      </w:r>
      <w:r w:rsidR="00C174E0">
        <w:t xml:space="preserve">the </w:t>
      </w:r>
      <w:r>
        <w:t xml:space="preserve">Commercial Standard Offer Program (SOP). </w:t>
      </w:r>
      <w:r w:rsidR="00C174E0">
        <w:t xml:space="preserve">The </w:t>
      </w:r>
      <w:r>
        <w:t xml:space="preserve">Commercial Retail Platform MTP shows particularly high cost-effectiveness since the program allocates five percent of the lamps sold and budget from the residential sector program. The commercial sector applies higher savings assumptions, resulting in higher cost-effectiveness results. The less cost-effective programs were </w:t>
      </w:r>
      <w:r w:rsidR="00C174E0">
        <w:t xml:space="preserve">the </w:t>
      </w:r>
      <w:r>
        <w:t xml:space="preserve">Retro-Commissioning MTP and </w:t>
      </w:r>
      <w:r w:rsidR="00C174E0">
        <w:t xml:space="preserve">the </w:t>
      </w:r>
      <w:r>
        <w:t>Residential Demand Response SOP. All of Oncor's programs</w:t>
      </w:r>
      <w:r w:rsidR="00C174E0">
        <w:rPr>
          <w:rFonts w:cs="Arial"/>
        </w:rPr>
        <w:t>—</w:t>
      </w:r>
      <w:r>
        <w:t>except for the Retro-Commissioning MTP</w:t>
      </w:r>
      <w:r w:rsidR="00C174E0">
        <w:rPr>
          <w:rFonts w:cs="Arial"/>
        </w:rPr>
        <w:t>—</w:t>
      </w:r>
      <w:r>
        <w:t>were cost-effective in 2020.</w:t>
      </w:r>
    </w:p>
    <w:p w14:paraId="23644D29" w14:textId="21631C3D" w:rsidR="00B72D78" w:rsidRDefault="00B72D78" w:rsidP="00B72D78">
      <w:r>
        <w:t xml:space="preserve">The lifetime cost of </w:t>
      </w:r>
      <w:r w:rsidRPr="0049380E">
        <w:t xml:space="preserve">evaluated savings was $0.017 per </w:t>
      </w:r>
      <w:r w:rsidR="00C174E0">
        <w:t>kilowatt-hour</w:t>
      </w:r>
      <w:r w:rsidR="00C174E0" w:rsidRPr="0049380E">
        <w:t xml:space="preserve"> </w:t>
      </w:r>
      <w:r w:rsidRPr="0049380E">
        <w:t>and $12.</w:t>
      </w:r>
      <w:r w:rsidR="00E40927" w:rsidRPr="0049380E">
        <w:t>67</w:t>
      </w:r>
      <w:r w:rsidRPr="0049380E">
        <w:t xml:space="preserve"> per </w:t>
      </w:r>
      <w:r w:rsidR="00C174E0">
        <w:t>kilowatt</w:t>
      </w:r>
      <w:r w:rsidRPr="0049380E">
        <w:t>.</w:t>
      </w:r>
    </w:p>
    <w:p w14:paraId="2CF33FFD" w14:textId="5C663988" w:rsidR="00B72D78" w:rsidRDefault="00B72D78" w:rsidP="00B72D78">
      <w:pPr>
        <w:pStyle w:val="Caption"/>
      </w:pPr>
      <w:bookmarkStart w:id="155" w:name="_Toc82513479"/>
      <w:r>
        <w:t xml:space="preserve">Table </w:t>
      </w:r>
      <w:r>
        <w:fldChar w:fldCharType="begin"/>
      </w:r>
      <w:r>
        <w:instrText>SEQ Table \* ARABIC</w:instrText>
      </w:r>
      <w:r>
        <w:fldChar w:fldCharType="separate"/>
      </w:r>
      <w:r w:rsidR="008A62D0">
        <w:rPr>
          <w:noProof/>
        </w:rPr>
        <w:t>32</w:t>
      </w:r>
      <w:r>
        <w:fldChar w:fldCharType="end"/>
      </w:r>
      <w:r>
        <w:t xml:space="preserve">. </w:t>
      </w:r>
      <w:r w:rsidRPr="008D5065">
        <w:t>Oncor Cost-Effectiveness Results</w:t>
      </w:r>
      <w:bookmarkEnd w:id="155"/>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5612"/>
        <w:gridCol w:w="1188"/>
        <w:gridCol w:w="1189"/>
        <w:gridCol w:w="1188"/>
      </w:tblGrid>
      <w:tr w:rsidR="00B72D78" w:rsidRPr="00B72D78" w14:paraId="34385D0F" w14:textId="77777777" w:rsidTr="00CE4528">
        <w:trPr>
          <w:trHeight w:val="808"/>
          <w:jc w:val="center"/>
        </w:trPr>
        <w:tc>
          <w:tcPr>
            <w:tcW w:w="5612" w:type="dxa"/>
            <w:shd w:val="clear" w:color="auto" w:fill="24408F"/>
            <w:vAlign w:val="bottom"/>
          </w:tcPr>
          <w:p w14:paraId="388C3692" w14:textId="77777777" w:rsidR="00B72D78" w:rsidRPr="00B72D78" w:rsidRDefault="00B72D78" w:rsidP="00CE4528">
            <w:pPr>
              <w:pStyle w:val="TableText"/>
            </w:pPr>
          </w:p>
          <w:p w14:paraId="4ECA6A89" w14:textId="77777777" w:rsidR="00B72D78" w:rsidRPr="00B72D78" w:rsidRDefault="00B72D78" w:rsidP="00CE4528">
            <w:pPr>
              <w:pStyle w:val="TableHeadingLeft"/>
            </w:pPr>
            <w:r w:rsidRPr="00B72D78">
              <w:t>Level</w:t>
            </w:r>
            <w:r w:rsidRPr="00B72D78">
              <w:rPr>
                <w:spacing w:val="-6"/>
              </w:rPr>
              <w:t xml:space="preserve"> </w:t>
            </w:r>
            <w:r w:rsidRPr="00B72D78">
              <w:t>of</w:t>
            </w:r>
            <w:r w:rsidRPr="00B72D78">
              <w:rPr>
                <w:spacing w:val="-4"/>
              </w:rPr>
              <w:t xml:space="preserve"> </w:t>
            </w:r>
            <w:r w:rsidRPr="00B72D78">
              <w:t>analysis</w:t>
            </w:r>
          </w:p>
        </w:tc>
        <w:tc>
          <w:tcPr>
            <w:tcW w:w="1188" w:type="dxa"/>
            <w:shd w:val="clear" w:color="auto" w:fill="24408F"/>
            <w:vAlign w:val="bottom"/>
          </w:tcPr>
          <w:p w14:paraId="4665E94E" w14:textId="77777777" w:rsidR="00B72D78" w:rsidRPr="00B72D78" w:rsidRDefault="00B72D78" w:rsidP="00CE4528">
            <w:pPr>
              <w:pStyle w:val="TableHeadingRight"/>
            </w:pPr>
            <w:r w:rsidRPr="00B72D78">
              <w:t>Claimed</w:t>
            </w:r>
            <w:r w:rsidRPr="00B72D78">
              <w:rPr>
                <w:spacing w:val="-54"/>
              </w:rPr>
              <w:t xml:space="preserve"> </w:t>
            </w:r>
            <w:r w:rsidRPr="00B72D78">
              <w:t>savings</w:t>
            </w:r>
            <w:r w:rsidRPr="00B72D78">
              <w:rPr>
                <w:spacing w:val="-54"/>
              </w:rPr>
              <w:t xml:space="preserve"> </w:t>
            </w:r>
            <w:r w:rsidRPr="00B72D78">
              <w:t>results</w:t>
            </w:r>
          </w:p>
        </w:tc>
        <w:tc>
          <w:tcPr>
            <w:tcW w:w="1189" w:type="dxa"/>
            <w:shd w:val="clear" w:color="auto" w:fill="24408F"/>
            <w:vAlign w:val="bottom"/>
          </w:tcPr>
          <w:p w14:paraId="4EB41F84" w14:textId="77777777" w:rsidR="00B72D78" w:rsidRPr="00B72D78" w:rsidRDefault="00B72D78" w:rsidP="00CE4528">
            <w:pPr>
              <w:pStyle w:val="TableHeadingRight"/>
            </w:pPr>
            <w:r w:rsidRPr="00B72D78">
              <w:t>Evaluated</w:t>
            </w:r>
            <w:r w:rsidRPr="00B72D78">
              <w:rPr>
                <w:spacing w:val="-54"/>
              </w:rPr>
              <w:t xml:space="preserve"> </w:t>
            </w:r>
            <w:r w:rsidRPr="00B72D78">
              <w:t>savings</w:t>
            </w:r>
            <w:r w:rsidRPr="00B72D78">
              <w:rPr>
                <w:spacing w:val="-54"/>
              </w:rPr>
              <w:t xml:space="preserve"> </w:t>
            </w:r>
            <w:r w:rsidRPr="00B72D78">
              <w:t>results</w:t>
            </w:r>
          </w:p>
        </w:tc>
        <w:tc>
          <w:tcPr>
            <w:tcW w:w="1188" w:type="dxa"/>
            <w:shd w:val="clear" w:color="auto" w:fill="24408F"/>
            <w:vAlign w:val="bottom"/>
          </w:tcPr>
          <w:p w14:paraId="6F29DE0C" w14:textId="77777777" w:rsidR="00B72D78" w:rsidRPr="00B72D78" w:rsidRDefault="00B72D78" w:rsidP="00CE4528">
            <w:pPr>
              <w:pStyle w:val="TableHeadingRight"/>
            </w:pPr>
            <w:r w:rsidRPr="00B72D78">
              <w:t>Net</w:t>
            </w:r>
            <w:r w:rsidRPr="00B72D78">
              <w:rPr>
                <w:spacing w:val="-54"/>
              </w:rPr>
              <w:t xml:space="preserve"> </w:t>
            </w:r>
            <w:r w:rsidRPr="00B72D78">
              <w:t>savings</w:t>
            </w:r>
            <w:r w:rsidRPr="00B72D78">
              <w:rPr>
                <w:spacing w:val="-54"/>
              </w:rPr>
              <w:t xml:space="preserve"> </w:t>
            </w:r>
            <w:r w:rsidRPr="00B72D78">
              <w:t>results</w:t>
            </w:r>
          </w:p>
        </w:tc>
      </w:tr>
      <w:tr w:rsidR="00B72D78" w:rsidRPr="00B72D78" w14:paraId="49879619" w14:textId="77777777" w:rsidTr="00CE4528">
        <w:trPr>
          <w:trHeight w:val="350"/>
          <w:jc w:val="center"/>
        </w:trPr>
        <w:tc>
          <w:tcPr>
            <w:tcW w:w="5612" w:type="dxa"/>
          </w:tcPr>
          <w:p w14:paraId="7156D519" w14:textId="627C1080" w:rsidR="00B72D78" w:rsidRPr="00CE4528" w:rsidRDefault="00B72D78" w:rsidP="00CE4528">
            <w:pPr>
              <w:pStyle w:val="TableText"/>
              <w:rPr>
                <w:b/>
                <w:bCs/>
              </w:rPr>
            </w:pPr>
            <w:r w:rsidRPr="00CE4528">
              <w:rPr>
                <w:b/>
                <w:bCs/>
              </w:rPr>
              <w:t>Total</w:t>
            </w:r>
            <w:r w:rsidRPr="00CE4528">
              <w:rPr>
                <w:b/>
                <w:bCs/>
                <w:spacing w:val="-5"/>
              </w:rPr>
              <w:t xml:space="preserve"> </w:t>
            </w:r>
            <w:r w:rsidR="00C174E0">
              <w:rPr>
                <w:b/>
                <w:bCs/>
              </w:rPr>
              <w:t>p</w:t>
            </w:r>
            <w:r w:rsidRPr="00CE4528">
              <w:rPr>
                <w:b/>
                <w:bCs/>
              </w:rPr>
              <w:t>ortfolio</w:t>
            </w:r>
          </w:p>
        </w:tc>
        <w:tc>
          <w:tcPr>
            <w:tcW w:w="1188" w:type="dxa"/>
          </w:tcPr>
          <w:p w14:paraId="2B3A1951" w14:textId="77777777" w:rsidR="00B72D78" w:rsidRPr="00CE4528" w:rsidRDefault="00B72D78" w:rsidP="00CE4528">
            <w:pPr>
              <w:pStyle w:val="TableTextRight"/>
              <w:rPr>
                <w:b/>
                <w:bCs/>
                <w:szCs w:val="22"/>
              </w:rPr>
            </w:pPr>
            <w:r w:rsidRPr="00CE4528">
              <w:rPr>
                <w:b/>
                <w:bCs/>
              </w:rPr>
              <w:t>4.01</w:t>
            </w:r>
          </w:p>
        </w:tc>
        <w:tc>
          <w:tcPr>
            <w:tcW w:w="1189" w:type="dxa"/>
          </w:tcPr>
          <w:p w14:paraId="6EEA0E5E" w14:textId="77777777" w:rsidR="00B72D78" w:rsidRPr="00CE4528" w:rsidRDefault="00B72D78" w:rsidP="00CE4528">
            <w:pPr>
              <w:pStyle w:val="TableTextRight"/>
              <w:rPr>
                <w:b/>
                <w:bCs/>
                <w:szCs w:val="22"/>
              </w:rPr>
            </w:pPr>
            <w:r w:rsidRPr="00CE4528">
              <w:rPr>
                <w:b/>
                <w:bCs/>
              </w:rPr>
              <w:t>4.01</w:t>
            </w:r>
          </w:p>
        </w:tc>
        <w:tc>
          <w:tcPr>
            <w:tcW w:w="1188" w:type="dxa"/>
          </w:tcPr>
          <w:p w14:paraId="2436131A" w14:textId="77777777" w:rsidR="00B72D78" w:rsidRPr="00CE4528" w:rsidRDefault="00B72D78" w:rsidP="00CE4528">
            <w:pPr>
              <w:pStyle w:val="TableTextRight"/>
              <w:rPr>
                <w:b/>
                <w:bCs/>
                <w:szCs w:val="22"/>
              </w:rPr>
            </w:pPr>
            <w:r w:rsidRPr="00CE4528">
              <w:rPr>
                <w:b/>
                <w:bCs/>
              </w:rPr>
              <w:t>3.16</w:t>
            </w:r>
          </w:p>
        </w:tc>
      </w:tr>
      <w:tr w:rsidR="00B72D78" w:rsidRPr="00B72D78" w14:paraId="74AA78AF" w14:textId="77777777" w:rsidTr="00CE4528">
        <w:trPr>
          <w:trHeight w:val="345"/>
          <w:jc w:val="center"/>
        </w:trPr>
        <w:tc>
          <w:tcPr>
            <w:tcW w:w="5612" w:type="dxa"/>
          </w:tcPr>
          <w:p w14:paraId="71962C20" w14:textId="4C91FAE2" w:rsidR="00B72D78" w:rsidRPr="00CE4528" w:rsidRDefault="00B72D78" w:rsidP="00CE4528">
            <w:pPr>
              <w:pStyle w:val="TableText"/>
              <w:rPr>
                <w:b/>
                <w:bCs/>
              </w:rPr>
            </w:pPr>
            <w:r w:rsidRPr="00CE4528">
              <w:rPr>
                <w:b/>
                <w:bCs/>
              </w:rPr>
              <w:t>Total</w:t>
            </w:r>
            <w:r w:rsidRPr="00CE4528">
              <w:rPr>
                <w:b/>
                <w:bCs/>
                <w:spacing w:val="-4"/>
              </w:rPr>
              <w:t xml:space="preserve"> </w:t>
            </w:r>
            <w:r w:rsidR="00C174E0">
              <w:rPr>
                <w:b/>
                <w:bCs/>
              </w:rPr>
              <w:t>p</w:t>
            </w:r>
            <w:r w:rsidRPr="00CE4528">
              <w:rPr>
                <w:b/>
                <w:bCs/>
              </w:rPr>
              <w:t>ortfolio</w:t>
            </w:r>
            <w:r w:rsidRPr="00CE4528">
              <w:rPr>
                <w:b/>
                <w:bCs/>
                <w:spacing w:val="-3"/>
              </w:rPr>
              <w:t xml:space="preserve"> </w:t>
            </w:r>
            <w:r w:rsidRPr="00CE4528">
              <w:rPr>
                <w:b/>
                <w:bCs/>
              </w:rPr>
              <w:t>excluding</w:t>
            </w:r>
            <w:r w:rsidRPr="00CE4528">
              <w:rPr>
                <w:b/>
                <w:bCs/>
                <w:spacing w:val="-2"/>
              </w:rPr>
              <w:t xml:space="preserve"> </w:t>
            </w:r>
            <w:r w:rsidRPr="00CE4528">
              <w:rPr>
                <w:b/>
                <w:bCs/>
              </w:rPr>
              <w:t>low-income</w:t>
            </w:r>
            <w:r w:rsidRPr="00CE4528">
              <w:rPr>
                <w:b/>
                <w:bCs/>
                <w:spacing w:val="-3"/>
              </w:rPr>
              <w:t xml:space="preserve"> </w:t>
            </w:r>
            <w:r w:rsidRPr="00CE4528">
              <w:rPr>
                <w:b/>
                <w:bCs/>
              </w:rPr>
              <w:t>programs</w:t>
            </w:r>
          </w:p>
        </w:tc>
        <w:tc>
          <w:tcPr>
            <w:tcW w:w="1188" w:type="dxa"/>
          </w:tcPr>
          <w:p w14:paraId="2927A8CF" w14:textId="77777777" w:rsidR="00B72D78" w:rsidRPr="00CE4528" w:rsidRDefault="00B72D78" w:rsidP="00CE4528">
            <w:pPr>
              <w:pStyle w:val="TableTextRight"/>
              <w:rPr>
                <w:b/>
                <w:bCs/>
                <w:szCs w:val="22"/>
              </w:rPr>
            </w:pPr>
            <w:r w:rsidRPr="00CE4528">
              <w:rPr>
                <w:b/>
                <w:bCs/>
              </w:rPr>
              <w:t>4.37</w:t>
            </w:r>
          </w:p>
        </w:tc>
        <w:tc>
          <w:tcPr>
            <w:tcW w:w="1189" w:type="dxa"/>
          </w:tcPr>
          <w:p w14:paraId="7183D74D" w14:textId="77777777" w:rsidR="00B72D78" w:rsidRPr="00CE4528" w:rsidRDefault="00B72D78" w:rsidP="00CE4528">
            <w:pPr>
              <w:pStyle w:val="TableTextRight"/>
              <w:rPr>
                <w:b/>
                <w:bCs/>
                <w:szCs w:val="22"/>
              </w:rPr>
            </w:pPr>
            <w:r w:rsidRPr="00CE4528">
              <w:rPr>
                <w:b/>
                <w:bCs/>
              </w:rPr>
              <w:t>4.37</w:t>
            </w:r>
          </w:p>
        </w:tc>
        <w:tc>
          <w:tcPr>
            <w:tcW w:w="1188" w:type="dxa"/>
          </w:tcPr>
          <w:p w14:paraId="69E79776" w14:textId="77777777" w:rsidR="00B72D78" w:rsidRPr="00CE4528" w:rsidRDefault="00B72D78" w:rsidP="00CE4528">
            <w:pPr>
              <w:pStyle w:val="TableTextRight"/>
              <w:rPr>
                <w:b/>
                <w:bCs/>
                <w:szCs w:val="22"/>
              </w:rPr>
            </w:pPr>
            <w:r w:rsidRPr="00CE4528">
              <w:rPr>
                <w:b/>
                <w:bCs/>
              </w:rPr>
              <w:t>3.42</w:t>
            </w:r>
          </w:p>
        </w:tc>
      </w:tr>
      <w:tr w:rsidR="00B72D78" w:rsidRPr="00B72D78" w14:paraId="70CAFDC7" w14:textId="77777777" w:rsidTr="00CE4528">
        <w:trPr>
          <w:trHeight w:val="359"/>
          <w:jc w:val="center"/>
        </w:trPr>
        <w:tc>
          <w:tcPr>
            <w:tcW w:w="5612" w:type="dxa"/>
            <w:shd w:val="clear" w:color="auto" w:fill="BEBEBE"/>
          </w:tcPr>
          <w:p w14:paraId="4AE4C437" w14:textId="77777777" w:rsidR="00B72D78" w:rsidRPr="00CE4528" w:rsidRDefault="00B72D78" w:rsidP="00CE4528">
            <w:pPr>
              <w:pStyle w:val="TableText"/>
              <w:rPr>
                <w:b/>
                <w:bCs/>
              </w:rPr>
            </w:pPr>
            <w:r w:rsidRPr="00CE4528">
              <w:rPr>
                <w:b/>
                <w:bCs/>
              </w:rPr>
              <w:t>Commercial</w:t>
            </w:r>
          </w:p>
        </w:tc>
        <w:tc>
          <w:tcPr>
            <w:tcW w:w="1188" w:type="dxa"/>
            <w:shd w:val="clear" w:color="auto" w:fill="BEBEBE"/>
          </w:tcPr>
          <w:p w14:paraId="45484886" w14:textId="77777777" w:rsidR="00B72D78" w:rsidRPr="00CE4528" w:rsidRDefault="00B72D78" w:rsidP="00CE4528">
            <w:pPr>
              <w:pStyle w:val="TableTextRight"/>
              <w:rPr>
                <w:b/>
                <w:bCs/>
                <w:szCs w:val="22"/>
              </w:rPr>
            </w:pPr>
            <w:r w:rsidRPr="00CE4528">
              <w:rPr>
                <w:b/>
                <w:bCs/>
              </w:rPr>
              <w:t>4.84</w:t>
            </w:r>
          </w:p>
        </w:tc>
        <w:tc>
          <w:tcPr>
            <w:tcW w:w="1189" w:type="dxa"/>
            <w:shd w:val="clear" w:color="auto" w:fill="BEBEBE"/>
          </w:tcPr>
          <w:p w14:paraId="01130EA8" w14:textId="77777777" w:rsidR="00B72D78" w:rsidRPr="00CE4528" w:rsidRDefault="00B72D78" w:rsidP="00CE4528">
            <w:pPr>
              <w:pStyle w:val="TableTextRight"/>
              <w:rPr>
                <w:b/>
                <w:bCs/>
                <w:szCs w:val="22"/>
              </w:rPr>
            </w:pPr>
            <w:r w:rsidRPr="00CE4528">
              <w:rPr>
                <w:b/>
                <w:bCs/>
              </w:rPr>
              <w:t>4.84</w:t>
            </w:r>
          </w:p>
        </w:tc>
        <w:tc>
          <w:tcPr>
            <w:tcW w:w="1188" w:type="dxa"/>
            <w:shd w:val="clear" w:color="auto" w:fill="BEBEBE"/>
          </w:tcPr>
          <w:p w14:paraId="5325EB91" w14:textId="77777777" w:rsidR="00B72D78" w:rsidRPr="00CE4528" w:rsidRDefault="00B72D78" w:rsidP="00CE4528">
            <w:pPr>
              <w:pStyle w:val="TableTextRight"/>
              <w:rPr>
                <w:b/>
                <w:bCs/>
                <w:szCs w:val="22"/>
              </w:rPr>
            </w:pPr>
            <w:r w:rsidRPr="00CE4528">
              <w:rPr>
                <w:b/>
                <w:bCs/>
              </w:rPr>
              <w:t>4.07</w:t>
            </w:r>
          </w:p>
        </w:tc>
      </w:tr>
      <w:tr w:rsidR="00B72D78" w:rsidRPr="00B72D78" w14:paraId="10A6DBDA" w14:textId="77777777" w:rsidTr="00CE4528">
        <w:trPr>
          <w:trHeight w:val="345"/>
          <w:jc w:val="center"/>
        </w:trPr>
        <w:tc>
          <w:tcPr>
            <w:tcW w:w="5612" w:type="dxa"/>
          </w:tcPr>
          <w:p w14:paraId="3676BA5F" w14:textId="77777777" w:rsidR="00B72D78" w:rsidRPr="00B72D78" w:rsidRDefault="00B72D78" w:rsidP="00CE4528">
            <w:pPr>
              <w:pStyle w:val="TableText"/>
            </w:pPr>
            <w:r w:rsidRPr="00B72D78">
              <w:t>Commercial</w:t>
            </w:r>
            <w:r w:rsidRPr="00B72D78">
              <w:rPr>
                <w:spacing w:val="-2"/>
              </w:rPr>
              <w:t xml:space="preserve"> </w:t>
            </w:r>
            <w:r w:rsidRPr="00B72D78">
              <w:t>SOP</w:t>
            </w:r>
          </w:p>
        </w:tc>
        <w:tc>
          <w:tcPr>
            <w:tcW w:w="1188" w:type="dxa"/>
          </w:tcPr>
          <w:p w14:paraId="03D8AAC1" w14:textId="77777777" w:rsidR="00B72D78" w:rsidRPr="00B72D78" w:rsidRDefault="00B72D78" w:rsidP="00CE4528">
            <w:pPr>
              <w:pStyle w:val="TableTextRight"/>
              <w:rPr>
                <w:szCs w:val="22"/>
              </w:rPr>
            </w:pPr>
            <w:r w:rsidRPr="00B72D78">
              <w:t>4.65</w:t>
            </w:r>
          </w:p>
        </w:tc>
        <w:tc>
          <w:tcPr>
            <w:tcW w:w="1189" w:type="dxa"/>
          </w:tcPr>
          <w:p w14:paraId="2A1B523B" w14:textId="77777777" w:rsidR="00B72D78" w:rsidRPr="00B72D78" w:rsidRDefault="00B72D78" w:rsidP="00CE4528">
            <w:pPr>
              <w:pStyle w:val="TableTextRight"/>
              <w:rPr>
                <w:szCs w:val="22"/>
              </w:rPr>
            </w:pPr>
            <w:r w:rsidRPr="00B72D78">
              <w:t>4.65</w:t>
            </w:r>
          </w:p>
        </w:tc>
        <w:tc>
          <w:tcPr>
            <w:tcW w:w="1188" w:type="dxa"/>
          </w:tcPr>
          <w:p w14:paraId="752E6A09" w14:textId="77777777" w:rsidR="00B72D78" w:rsidRPr="00B72D78" w:rsidRDefault="00B72D78" w:rsidP="00CE4528">
            <w:pPr>
              <w:pStyle w:val="TableTextRight"/>
              <w:rPr>
                <w:szCs w:val="22"/>
              </w:rPr>
            </w:pPr>
            <w:r w:rsidRPr="00B72D78">
              <w:t>4.22</w:t>
            </w:r>
          </w:p>
        </w:tc>
      </w:tr>
      <w:tr w:rsidR="00B72D78" w:rsidRPr="00B72D78" w14:paraId="7CCC2256" w14:textId="77777777" w:rsidTr="00CE4528">
        <w:trPr>
          <w:trHeight w:val="350"/>
          <w:jc w:val="center"/>
        </w:trPr>
        <w:tc>
          <w:tcPr>
            <w:tcW w:w="5612" w:type="dxa"/>
          </w:tcPr>
          <w:p w14:paraId="6C4CE1FB" w14:textId="77777777" w:rsidR="00B72D78" w:rsidRPr="00B72D78" w:rsidRDefault="00B72D78" w:rsidP="00CE4528">
            <w:pPr>
              <w:pStyle w:val="TableText"/>
            </w:pPr>
            <w:r w:rsidRPr="00B72D78">
              <w:t>Solar</w:t>
            </w:r>
            <w:r w:rsidRPr="00B72D78">
              <w:rPr>
                <w:spacing w:val="-3"/>
              </w:rPr>
              <w:t xml:space="preserve"> </w:t>
            </w:r>
            <w:r w:rsidRPr="00B72D78">
              <w:t>PV</w:t>
            </w:r>
            <w:r w:rsidRPr="00B72D78">
              <w:rPr>
                <w:spacing w:val="-1"/>
              </w:rPr>
              <w:t xml:space="preserve"> </w:t>
            </w:r>
            <w:r w:rsidRPr="00B72D78">
              <w:t>SOP</w:t>
            </w:r>
          </w:p>
        </w:tc>
        <w:tc>
          <w:tcPr>
            <w:tcW w:w="1188" w:type="dxa"/>
          </w:tcPr>
          <w:p w14:paraId="5C864554" w14:textId="77777777" w:rsidR="00B72D78" w:rsidRPr="00B72D78" w:rsidRDefault="00B72D78" w:rsidP="00CE4528">
            <w:pPr>
              <w:pStyle w:val="TableTextRight"/>
              <w:rPr>
                <w:szCs w:val="22"/>
              </w:rPr>
            </w:pPr>
            <w:r w:rsidRPr="00B72D78">
              <w:t>2.42</w:t>
            </w:r>
          </w:p>
        </w:tc>
        <w:tc>
          <w:tcPr>
            <w:tcW w:w="1189" w:type="dxa"/>
          </w:tcPr>
          <w:p w14:paraId="261E9E21" w14:textId="77777777" w:rsidR="00B72D78" w:rsidRPr="00B72D78" w:rsidRDefault="00B72D78" w:rsidP="00CE4528">
            <w:pPr>
              <w:pStyle w:val="TableTextRight"/>
              <w:rPr>
                <w:szCs w:val="22"/>
              </w:rPr>
            </w:pPr>
            <w:r w:rsidRPr="00B72D78">
              <w:t>2.42</w:t>
            </w:r>
          </w:p>
        </w:tc>
        <w:tc>
          <w:tcPr>
            <w:tcW w:w="1188" w:type="dxa"/>
          </w:tcPr>
          <w:p w14:paraId="7FA52011" w14:textId="77777777" w:rsidR="00B72D78" w:rsidRPr="00B72D78" w:rsidRDefault="00B72D78" w:rsidP="00CE4528">
            <w:pPr>
              <w:pStyle w:val="TableTextRight"/>
              <w:rPr>
                <w:szCs w:val="22"/>
              </w:rPr>
            </w:pPr>
            <w:r w:rsidRPr="00B72D78">
              <w:t>2.45</w:t>
            </w:r>
          </w:p>
        </w:tc>
      </w:tr>
      <w:tr w:rsidR="00B72D78" w:rsidRPr="00B72D78" w14:paraId="464C68EA" w14:textId="77777777" w:rsidTr="00CE4528">
        <w:trPr>
          <w:trHeight w:val="350"/>
          <w:jc w:val="center"/>
        </w:trPr>
        <w:tc>
          <w:tcPr>
            <w:tcW w:w="5612" w:type="dxa"/>
          </w:tcPr>
          <w:p w14:paraId="3E4E2851" w14:textId="77777777" w:rsidR="00B72D78" w:rsidRPr="00B72D78" w:rsidRDefault="00B72D78" w:rsidP="00CE4528">
            <w:pPr>
              <w:pStyle w:val="TableText"/>
            </w:pPr>
            <w:r w:rsidRPr="00B72D78">
              <w:t>Small</w:t>
            </w:r>
            <w:r w:rsidRPr="00B72D78">
              <w:rPr>
                <w:spacing w:val="-2"/>
              </w:rPr>
              <w:t xml:space="preserve"> </w:t>
            </w:r>
            <w:r w:rsidRPr="00B72D78">
              <w:t>Business</w:t>
            </w:r>
            <w:r w:rsidRPr="00B72D78">
              <w:rPr>
                <w:spacing w:val="-2"/>
              </w:rPr>
              <w:t xml:space="preserve"> </w:t>
            </w:r>
            <w:r w:rsidRPr="00B72D78">
              <w:t>Direct</w:t>
            </w:r>
            <w:r w:rsidRPr="00B72D78">
              <w:rPr>
                <w:spacing w:val="-3"/>
              </w:rPr>
              <w:t xml:space="preserve"> </w:t>
            </w:r>
            <w:r w:rsidRPr="00B72D78">
              <w:t>Install</w:t>
            </w:r>
            <w:r w:rsidRPr="00B72D78">
              <w:rPr>
                <w:spacing w:val="-2"/>
              </w:rPr>
              <w:t xml:space="preserve"> </w:t>
            </w:r>
            <w:r w:rsidRPr="00B72D78">
              <w:t>MTP</w:t>
            </w:r>
          </w:p>
        </w:tc>
        <w:tc>
          <w:tcPr>
            <w:tcW w:w="1188" w:type="dxa"/>
          </w:tcPr>
          <w:p w14:paraId="576D74A1" w14:textId="77777777" w:rsidR="00B72D78" w:rsidRPr="00B72D78" w:rsidRDefault="00B72D78" w:rsidP="00CE4528">
            <w:pPr>
              <w:pStyle w:val="TableTextRight"/>
              <w:rPr>
                <w:szCs w:val="22"/>
              </w:rPr>
            </w:pPr>
            <w:r w:rsidRPr="00B72D78">
              <w:t>2.64</w:t>
            </w:r>
          </w:p>
        </w:tc>
        <w:tc>
          <w:tcPr>
            <w:tcW w:w="1189" w:type="dxa"/>
          </w:tcPr>
          <w:p w14:paraId="1D203016" w14:textId="77777777" w:rsidR="00B72D78" w:rsidRPr="00B72D78" w:rsidRDefault="00B72D78" w:rsidP="00CE4528">
            <w:pPr>
              <w:pStyle w:val="TableTextRight"/>
              <w:rPr>
                <w:szCs w:val="22"/>
              </w:rPr>
            </w:pPr>
            <w:r w:rsidRPr="00B72D78">
              <w:t>2.64</w:t>
            </w:r>
          </w:p>
        </w:tc>
        <w:tc>
          <w:tcPr>
            <w:tcW w:w="1188" w:type="dxa"/>
          </w:tcPr>
          <w:p w14:paraId="76E18F89" w14:textId="77777777" w:rsidR="00B72D78" w:rsidRPr="00B72D78" w:rsidRDefault="00B72D78" w:rsidP="00CE4528">
            <w:pPr>
              <w:pStyle w:val="TableTextRight"/>
              <w:rPr>
                <w:szCs w:val="22"/>
              </w:rPr>
            </w:pPr>
            <w:r w:rsidRPr="00B72D78">
              <w:t>2.51</w:t>
            </w:r>
          </w:p>
        </w:tc>
      </w:tr>
      <w:tr w:rsidR="00B72D78" w:rsidRPr="00B72D78" w14:paraId="2C402F98" w14:textId="77777777" w:rsidTr="00CE4528">
        <w:trPr>
          <w:trHeight w:val="349"/>
          <w:jc w:val="center"/>
        </w:trPr>
        <w:tc>
          <w:tcPr>
            <w:tcW w:w="5612" w:type="dxa"/>
          </w:tcPr>
          <w:p w14:paraId="7C61B371" w14:textId="77777777" w:rsidR="00B72D78" w:rsidRPr="00B72D78" w:rsidRDefault="00B72D78" w:rsidP="00CE4528">
            <w:pPr>
              <w:pStyle w:val="TableText"/>
            </w:pPr>
            <w:r w:rsidRPr="00B72D78">
              <w:t>Retail</w:t>
            </w:r>
            <w:r w:rsidRPr="00B72D78">
              <w:rPr>
                <w:spacing w:val="-2"/>
              </w:rPr>
              <w:t xml:space="preserve"> </w:t>
            </w:r>
            <w:r w:rsidRPr="00B72D78">
              <w:t>Platform</w:t>
            </w:r>
            <w:r w:rsidRPr="00B72D78">
              <w:rPr>
                <w:spacing w:val="-3"/>
              </w:rPr>
              <w:t xml:space="preserve"> </w:t>
            </w:r>
            <w:r w:rsidRPr="00B72D78">
              <w:t>MTP</w:t>
            </w:r>
          </w:p>
        </w:tc>
        <w:tc>
          <w:tcPr>
            <w:tcW w:w="1188" w:type="dxa"/>
          </w:tcPr>
          <w:p w14:paraId="4B2DFF78" w14:textId="77777777" w:rsidR="00B72D78" w:rsidRPr="00B72D78" w:rsidRDefault="00B72D78" w:rsidP="00CE4528">
            <w:pPr>
              <w:pStyle w:val="TableTextRight"/>
              <w:rPr>
                <w:szCs w:val="22"/>
              </w:rPr>
            </w:pPr>
            <w:r w:rsidRPr="00B72D78">
              <w:t>57.76</w:t>
            </w:r>
          </w:p>
        </w:tc>
        <w:tc>
          <w:tcPr>
            <w:tcW w:w="1189" w:type="dxa"/>
          </w:tcPr>
          <w:p w14:paraId="3EAE7D87" w14:textId="77777777" w:rsidR="00B72D78" w:rsidRPr="00B72D78" w:rsidRDefault="00B72D78" w:rsidP="00CE4528">
            <w:pPr>
              <w:pStyle w:val="TableTextRight"/>
              <w:rPr>
                <w:szCs w:val="22"/>
              </w:rPr>
            </w:pPr>
            <w:r w:rsidRPr="00B72D78">
              <w:t>57.76</w:t>
            </w:r>
          </w:p>
        </w:tc>
        <w:tc>
          <w:tcPr>
            <w:tcW w:w="1188" w:type="dxa"/>
          </w:tcPr>
          <w:p w14:paraId="47128334" w14:textId="77777777" w:rsidR="00B72D78" w:rsidRPr="00B72D78" w:rsidRDefault="00B72D78" w:rsidP="00CE4528">
            <w:pPr>
              <w:pStyle w:val="TableTextRight"/>
              <w:rPr>
                <w:szCs w:val="22"/>
              </w:rPr>
            </w:pPr>
            <w:r w:rsidRPr="00B72D78">
              <w:t>28.88</w:t>
            </w:r>
          </w:p>
        </w:tc>
      </w:tr>
      <w:tr w:rsidR="00B72D78" w:rsidRPr="00B72D78" w14:paraId="4419FE06" w14:textId="77777777" w:rsidTr="00CE4528">
        <w:trPr>
          <w:trHeight w:val="345"/>
          <w:jc w:val="center"/>
        </w:trPr>
        <w:tc>
          <w:tcPr>
            <w:tcW w:w="5612" w:type="dxa"/>
          </w:tcPr>
          <w:p w14:paraId="356E9B8F" w14:textId="77777777" w:rsidR="00B72D78" w:rsidRPr="00B72D78" w:rsidRDefault="00B72D78" w:rsidP="00CE4528">
            <w:pPr>
              <w:pStyle w:val="TableText"/>
            </w:pPr>
            <w:r w:rsidRPr="00B72D78">
              <w:t>Retro-Commissioning</w:t>
            </w:r>
            <w:r w:rsidRPr="00B72D78">
              <w:rPr>
                <w:spacing w:val="-3"/>
              </w:rPr>
              <w:t xml:space="preserve"> </w:t>
            </w:r>
            <w:r w:rsidRPr="00B72D78">
              <w:t>MTP</w:t>
            </w:r>
          </w:p>
        </w:tc>
        <w:tc>
          <w:tcPr>
            <w:tcW w:w="1188" w:type="dxa"/>
          </w:tcPr>
          <w:p w14:paraId="6F527F68" w14:textId="77777777" w:rsidR="00B72D78" w:rsidRPr="00B72D78" w:rsidRDefault="00B72D78" w:rsidP="00CE4528">
            <w:pPr>
              <w:pStyle w:val="TableTextRight"/>
              <w:rPr>
                <w:szCs w:val="22"/>
              </w:rPr>
            </w:pPr>
            <w:r w:rsidRPr="00B72D78">
              <w:t>0.75</w:t>
            </w:r>
          </w:p>
        </w:tc>
        <w:tc>
          <w:tcPr>
            <w:tcW w:w="1189" w:type="dxa"/>
          </w:tcPr>
          <w:p w14:paraId="4AEEBD67" w14:textId="77777777" w:rsidR="00B72D78" w:rsidRPr="00B72D78" w:rsidRDefault="00B72D78" w:rsidP="00CE4528">
            <w:pPr>
              <w:pStyle w:val="TableTextRight"/>
              <w:rPr>
                <w:szCs w:val="22"/>
              </w:rPr>
            </w:pPr>
            <w:r w:rsidRPr="00B72D78">
              <w:t>0.75</w:t>
            </w:r>
          </w:p>
        </w:tc>
        <w:tc>
          <w:tcPr>
            <w:tcW w:w="1188" w:type="dxa"/>
          </w:tcPr>
          <w:p w14:paraId="43E505BD" w14:textId="77777777" w:rsidR="00B72D78" w:rsidRPr="00B72D78" w:rsidRDefault="00B72D78" w:rsidP="00CE4528">
            <w:pPr>
              <w:pStyle w:val="TableTextRight"/>
              <w:rPr>
                <w:szCs w:val="22"/>
              </w:rPr>
            </w:pPr>
            <w:r w:rsidRPr="00B72D78">
              <w:t>0.67</w:t>
            </w:r>
          </w:p>
        </w:tc>
      </w:tr>
      <w:tr w:rsidR="00B72D78" w:rsidRPr="00B72D78" w14:paraId="476178DA" w14:textId="77777777" w:rsidTr="00CE4528">
        <w:trPr>
          <w:trHeight w:val="359"/>
          <w:jc w:val="center"/>
        </w:trPr>
        <w:tc>
          <w:tcPr>
            <w:tcW w:w="5612" w:type="dxa"/>
            <w:shd w:val="clear" w:color="auto" w:fill="BEBEBE"/>
          </w:tcPr>
          <w:p w14:paraId="34330845" w14:textId="77777777" w:rsidR="00B72D78" w:rsidRPr="00CE4528" w:rsidRDefault="00B72D78" w:rsidP="00CE4528">
            <w:pPr>
              <w:pStyle w:val="TableText"/>
              <w:rPr>
                <w:b/>
                <w:bCs/>
              </w:rPr>
            </w:pPr>
            <w:r w:rsidRPr="00CE4528">
              <w:rPr>
                <w:b/>
                <w:bCs/>
              </w:rPr>
              <w:t>Residential</w:t>
            </w:r>
          </w:p>
        </w:tc>
        <w:tc>
          <w:tcPr>
            <w:tcW w:w="1188" w:type="dxa"/>
            <w:shd w:val="clear" w:color="auto" w:fill="BEBEBE"/>
          </w:tcPr>
          <w:p w14:paraId="24D0FB9C" w14:textId="77777777" w:rsidR="00B72D78" w:rsidRPr="00CE4528" w:rsidRDefault="00B72D78" w:rsidP="00CE4528">
            <w:pPr>
              <w:pStyle w:val="TableTextRight"/>
              <w:rPr>
                <w:b/>
                <w:bCs/>
                <w:szCs w:val="22"/>
              </w:rPr>
            </w:pPr>
            <w:r w:rsidRPr="00CE4528">
              <w:rPr>
                <w:b/>
                <w:bCs/>
              </w:rPr>
              <w:t>4.61</w:t>
            </w:r>
          </w:p>
        </w:tc>
        <w:tc>
          <w:tcPr>
            <w:tcW w:w="1189" w:type="dxa"/>
            <w:shd w:val="clear" w:color="auto" w:fill="BEBEBE"/>
          </w:tcPr>
          <w:p w14:paraId="00516086" w14:textId="77777777" w:rsidR="00B72D78" w:rsidRPr="00CE4528" w:rsidRDefault="00B72D78" w:rsidP="00CE4528">
            <w:pPr>
              <w:pStyle w:val="TableTextRight"/>
              <w:rPr>
                <w:b/>
                <w:bCs/>
                <w:szCs w:val="22"/>
              </w:rPr>
            </w:pPr>
            <w:r w:rsidRPr="00CE4528">
              <w:rPr>
                <w:b/>
                <w:bCs/>
              </w:rPr>
              <w:t>4.61</w:t>
            </w:r>
          </w:p>
        </w:tc>
        <w:tc>
          <w:tcPr>
            <w:tcW w:w="1188" w:type="dxa"/>
            <w:shd w:val="clear" w:color="auto" w:fill="BEBEBE"/>
          </w:tcPr>
          <w:p w14:paraId="4CF0A7C8" w14:textId="77777777" w:rsidR="00B72D78" w:rsidRPr="00CE4528" w:rsidRDefault="00B72D78" w:rsidP="00CE4528">
            <w:pPr>
              <w:pStyle w:val="TableTextRight"/>
              <w:rPr>
                <w:b/>
                <w:bCs/>
                <w:szCs w:val="22"/>
              </w:rPr>
            </w:pPr>
            <w:r w:rsidRPr="00CE4528">
              <w:rPr>
                <w:b/>
                <w:bCs/>
              </w:rPr>
              <w:t>3.36</w:t>
            </w:r>
          </w:p>
        </w:tc>
      </w:tr>
      <w:tr w:rsidR="00B72D78" w:rsidRPr="00B72D78" w14:paraId="07AD8672" w14:textId="77777777" w:rsidTr="00CE4528">
        <w:trPr>
          <w:trHeight w:val="345"/>
          <w:jc w:val="center"/>
        </w:trPr>
        <w:tc>
          <w:tcPr>
            <w:tcW w:w="5612" w:type="dxa"/>
          </w:tcPr>
          <w:p w14:paraId="01661938" w14:textId="77777777" w:rsidR="00B72D78" w:rsidRPr="00B72D78" w:rsidRDefault="00B72D78" w:rsidP="00CE4528">
            <w:pPr>
              <w:pStyle w:val="TableText"/>
            </w:pPr>
            <w:r w:rsidRPr="00B72D78">
              <w:t>Home</w:t>
            </w:r>
            <w:r w:rsidRPr="00B72D78">
              <w:rPr>
                <w:spacing w:val="-1"/>
              </w:rPr>
              <w:t xml:space="preserve"> </w:t>
            </w:r>
            <w:r w:rsidRPr="00B72D78">
              <w:t>Energy</w:t>
            </w:r>
            <w:r w:rsidRPr="00B72D78">
              <w:rPr>
                <w:spacing w:val="-1"/>
              </w:rPr>
              <w:t xml:space="preserve"> </w:t>
            </w:r>
            <w:r w:rsidRPr="00B72D78">
              <w:t>Efficiency</w:t>
            </w:r>
            <w:r w:rsidRPr="00B72D78">
              <w:rPr>
                <w:spacing w:val="-2"/>
              </w:rPr>
              <w:t xml:space="preserve"> </w:t>
            </w:r>
            <w:r w:rsidRPr="00B72D78">
              <w:t>SOP</w:t>
            </w:r>
          </w:p>
        </w:tc>
        <w:tc>
          <w:tcPr>
            <w:tcW w:w="1188" w:type="dxa"/>
          </w:tcPr>
          <w:p w14:paraId="44E21A89" w14:textId="77777777" w:rsidR="00B72D78" w:rsidRPr="00B72D78" w:rsidRDefault="00B72D78" w:rsidP="00CE4528">
            <w:pPr>
              <w:pStyle w:val="TableTextRight"/>
              <w:rPr>
                <w:szCs w:val="22"/>
              </w:rPr>
            </w:pPr>
            <w:r w:rsidRPr="00B72D78">
              <w:t>3.51</w:t>
            </w:r>
          </w:p>
        </w:tc>
        <w:tc>
          <w:tcPr>
            <w:tcW w:w="1189" w:type="dxa"/>
          </w:tcPr>
          <w:p w14:paraId="3120E585" w14:textId="77777777" w:rsidR="00B72D78" w:rsidRPr="00B72D78" w:rsidRDefault="00B72D78" w:rsidP="00CE4528">
            <w:pPr>
              <w:pStyle w:val="TableTextRight"/>
              <w:rPr>
                <w:szCs w:val="22"/>
              </w:rPr>
            </w:pPr>
            <w:r w:rsidRPr="00B72D78">
              <w:t>3.51</w:t>
            </w:r>
          </w:p>
        </w:tc>
        <w:tc>
          <w:tcPr>
            <w:tcW w:w="1188" w:type="dxa"/>
          </w:tcPr>
          <w:p w14:paraId="5611E5E6" w14:textId="77777777" w:rsidR="00B72D78" w:rsidRPr="00B72D78" w:rsidRDefault="00B72D78" w:rsidP="00CE4528">
            <w:pPr>
              <w:pStyle w:val="TableTextRight"/>
              <w:rPr>
                <w:szCs w:val="22"/>
              </w:rPr>
            </w:pPr>
            <w:r w:rsidRPr="00B72D78">
              <w:t>3.17</w:t>
            </w:r>
          </w:p>
        </w:tc>
      </w:tr>
      <w:tr w:rsidR="00B72D78" w:rsidRPr="00B72D78" w14:paraId="6FFDB545" w14:textId="77777777" w:rsidTr="00CE4528">
        <w:trPr>
          <w:trHeight w:val="350"/>
          <w:jc w:val="center"/>
        </w:trPr>
        <w:tc>
          <w:tcPr>
            <w:tcW w:w="5612" w:type="dxa"/>
          </w:tcPr>
          <w:p w14:paraId="270B6762" w14:textId="77777777" w:rsidR="00B72D78" w:rsidRPr="00B72D78" w:rsidRDefault="00B72D78" w:rsidP="00CE4528">
            <w:pPr>
              <w:pStyle w:val="TableText"/>
            </w:pPr>
            <w:r w:rsidRPr="00B72D78">
              <w:t>Solar</w:t>
            </w:r>
            <w:r w:rsidRPr="00B72D78">
              <w:rPr>
                <w:spacing w:val="-3"/>
              </w:rPr>
              <w:t xml:space="preserve"> </w:t>
            </w:r>
            <w:r w:rsidRPr="00B72D78">
              <w:t>PV</w:t>
            </w:r>
            <w:r w:rsidRPr="00B72D78">
              <w:rPr>
                <w:spacing w:val="-1"/>
              </w:rPr>
              <w:t xml:space="preserve"> </w:t>
            </w:r>
            <w:r w:rsidRPr="00B72D78">
              <w:t>SOP</w:t>
            </w:r>
          </w:p>
        </w:tc>
        <w:tc>
          <w:tcPr>
            <w:tcW w:w="1188" w:type="dxa"/>
          </w:tcPr>
          <w:p w14:paraId="7B89D544" w14:textId="77777777" w:rsidR="00B72D78" w:rsidRPr="00B72D78" w:rsidRDefault="00B72D78" w:rsidP="00CE4528">
            <w:pPr>
              <w:pStyle w:val="TableTextRight"/>
              <w:rPr>
                <w:szCs w:val="22"/>
              </w:rPr>
            </w:pPr>
            <w:r w:rsidRPr="00B72D78">
              <w:t>2.41</w:t>
            </w:r>
          </w:p>
        </w:tc>
        <w:tc>
          <w:tcPr>
            <w:tcW w:w="1189" w:type="dxa"/>
          </w:tcPr>
          <w:p w14:paraId="71C79A85" w14:textId="77777777" w:rsidR="00B72D78" w:rsidRPr="00B72D78" w:rsidRDefault="00B72D78" w:rsidP="00CE4528">
            <w:pPr>
              <w:pStyle w:val="TableTextRight"/>
              <w:rPr>
                <w:szCs w:val="22"/>
              </w:rPr>
            </w:pPr>
            <w:r w:rsidRPr="00B72D78">
              <w:t>2.41</w:t>
            </w:r>
          </w:p>
        </w:tc>
        <w:tc>
          <w:tcPr>
            <w:tcW w:w="1188" w:type="dxa"/>
          </w:tcPr>
          <w:p w14:paraId="117FD43C" w14:textId="77777777" w:rsidR="00B72D78" w:rsidRPr="00B72D78" w:rsidRDefault="00B72D78" w:rsidP="00CE4528">
            <w:pPr>
              <w:pStyle w:val="TableTextRight"/>
              <w:rPr>
                <w:szCs w:val="22"/>
              </w:rPr>
            </w:pPr>
            <w:r w:rsidRPr="00B72D78">
              <w:t>2.31</w:t>
            </w:r>
          </w:p>
        </w:tc>
      </w:tr>
      <w:tr w:rsidR="00B72D78" w:rsidRPr="00B72D78" w14:paraId="4CCF3941" w14:textId="77777777" w:rsidTr="00CE4528">
        <w:trPr>
          <w:trHeight w:val="350"/>
          <w:jc w:val="center"/>
        </w:trPr>
        <w:tc>
          <w:tcPr>
            <w:tcW w:w="5612" w:type="dxa"/>
          </w:tcPr>
          <w:p w14:paraId="73201019" w14:textId="77777777" w:rsidR="00B72D78" w:rsidRPr="00B72D78" w:rsidRDefault="00B72D78" w:rsidP="00CE4528">
            <w:pPr>
              <w:pStyle w:val="TableText"/>
            </w:pPr>
            <w:r w:rsidRPr="00B72D78">
              <w:t>Retail</w:t>
            </w:r>
            <w:r w:rsidRPr="00B72D78">
              <w:rPr>
                <w:spacing w:val="-2"/>
              </w:rPr>
              <w:t xml:space="preserve"> </w:t>
            </w:r>
            <w:r w:rsidRPr="00B72D78">
              <w:t>Platform</w:t>
            </w:r>
            <w:r w:rsidRPr="00B72D78">
              <w:rPr>
                <w:spacing w:val="-3"/>
              </w:rPr>
              <w:t xml:space="preserve"> </w:t>
            </w:r>
            <w:r w:rsidRPr="00B72D78">
              <w:t>MTP</w:t>
            </w:r>
          </w:p>
        </w:tc>
        <w:tc>
          <w:tcPr>
            <w:tcW w:w="1188" w:type="dxa"/>
          </w:tcPr>
          <w:p w14:paraId="30168EFC" w14:textId="77777777" w:rsidR="00B72D78" w:rsidRPr="00B72D78" w:rsidRDefault="00B72D78" w:rsidP="00CE4528">
            <w:pPr>
              <w:pStyle w:val="TableTextRight"/>
              <w:rPr>
                <w:szCs w:val="22"/>
              </w:rPr>
            </w:pPr>
            <w:r w:rsidRPr="00B72D78">
              <w:t>10.77</w:t>
            </w:r>
          </w:p>
        </w:tc>
        <w:tc>
          <w:tcPr>
            <w:tcW w:w="1189" w:type="dxa"/>
          </w:tcPr>
          <w:p w14:paraId="6C7835C8" w14:textId="77777777" w:rsidR="00B72D78" w:rsidRPr="00B72D78" w:rsidRDefault="00B72D78" w:rsidP="00CE4528">
            <w:pPr>
              <w:pStyle w:val="TableTextRight"/>
              <w:rPr>
                <w:szCs w:val="22"/>
              </w:rPr>
            </w:pPr>
            <w:r w:rsidRPr="00B72D78">
              <w:t>10.77</w:t>
            </w:r>
          </w:p>
        </w:tc>
        <w:tc>
          <w:tcPr>
            <w:tcW w:w="1188" w:type="dxa"/>
          </w:tcPr>
          <w:p w14:paraId="5AB42A7F" w14:textId="77777777" w:rsidR="00B72D78" w:rsidRPr="00B72D78" w:rsidRDefault="00B72D78" w:rsidP="00CE4528">
            <w:pPr>
              <w:pStyle w:val="TableTextRight"/>
              <w:rPr>
                <w:szCs w:val="22"/>
              </w:rPr>
            </w:pPr>
            <w:r w:rsidRPr="00B72D78">
              <w:t>5.39</w:t>
            </w:r>
          </w:p>
        </w:tc>
      </w:tr>
      <w:tr w:rsidR="00B72D78" w:rsidRPr="00B72D78" w14:paraId="56EA14E1" w14:textId="77777777" w:rsidTr="00CE4528">
        <w:trPr>
          <w:trHeight w:val="345"/>
          <w:jc w:val="center"/>
        </w:trPr>
        <w:tc>
          <w:tcPr>
            <w:tcW w:w="5612" w:type="dxa"/>
          </w:tcPr>
          <w:p w14:paraId="44D45AC3" w14:textId="77777777" w:rsidR="00B72D78" w:rsidRPr="00B72D78" w:rsidRDefault="00B72D78" w:rsidP="00CE4528">
            <w:pPr>
              <w:pStyle w:val="TableText"/>
            </w:pPr>
            <w:r w:rsidRPr="00B72D78">
              <w:t>Hard-to-Reach</w:t>
            </w:r>
            <w:r w:rsidRPr="00B72D78">
              <w:rPr>
                <w:spacing w:val="-5"/>
              </w:rPr>
              <w:t xml:space="preserve"> </w:t>
            </w:r>
            <w:r w:rsidRPr="00B72D78">
              <w:t>SOP</w:t>
            </w:r>
          </w:p>
        </w:tc>
        <w:tc>
          <w:tcPr>
            <w:tcW w:w="1188" w:type="dxa"/>
          </w:tcPr>
          <w:p w14:paraId="21AAD71D" w14:textId="77777777" w:rsidR="00B72D78" w:rsidRPr="00B72D78" w:rsidRDefault="00B72D78" w:rsidP="00CE4528">
            <w:pPr>
              <w:pStyle w:val="TableTextRight"/>
              <w:rPr>
                <w:szCs w:val="22"/>
              </w:rPr>
            </w:pPr>
            <w:r w:rsidRPr="00B72D78">
              <w:t>2.55</w:t>
            </w:r>
          </w:p>
        </w:tc>
        <w:tc>
          <w:tcPr>
            <w:tcW w:w="1189" w:type="dxa"/>
          </w:tcPr>
          <w:p w14:paraId="320B3912" w14:textId="77777777" w:rsidR="00B72D78" w:rsidRPr="00B72D78" w:rsidRDefault="00B72D78" w:rsidP="00CE4528">
            <w:pPr>
              <w:pStyle w:val="TableTextRight"/>
              <w:rPr>
                <w:szCs w:val="22"/>
              </w:rPr>
            </w:pPr>
            <w:r w:rsidRPr="00B72D78">
              <w:t>2.55</w:t>
            </w:r>
          </w:p>
        </w:tc>
        <w:tc>
          <w:tcPr>
            <w:tcW w:w="1188" w:type="dxa"/>
          </w:tcPr>
          <w:p w14:paraId="73993097" w14:textId="77777777" w:rsidR="00B72D78" w:rsidRPr="00B72D78" w:rsidRDefault="00B72D78" w:rsidP="00CE4528">
            <w:pPr>
              <w:pStyle w:val="TableTextRight"/>
              <w:rPr>
                <w:szCs w:val="22"/>
              </w:rPr>
            </w:pPr>
            <w:r w:rsidRPr="00B72D78">
              <w:t>2.55</w:t>
            </w:r>
          </w:p>
        </w:tc>
      </w:tr>
      <w:tr w:rsidR="00B72D78" w:rsidRPr="00B72D78" w14:paraId="75F49AA3" w14:textId="77777777" w:rsidTr="00CE4528">
        <w:trPr>
          <w:trHeight w:val="359"/>
          <w:jc w:val="center"/>
        </w:trPr>
        <w:tc>
          <w:tcPr>
            <w:tcW w:w="5612" w:type="dxa"/>
            <w:shd w:val="clear" w:color="auto" w:fill="BEBEBE"/>
          </w:tcPr>
          <w:p w14:paraId="6D2FD7AC" w14:textId="537D1FFE" w:rsidR="00B72D78" w:rsidRPr="00CE4528" w:rsidRDefault="00B72D78" w:rsidP="00CE4528">
            <w:pPr>
              <w:pStyle w:val="TableText"/>
              <w:rPr>
                <w:b/>
                <w:bCs/>
              </w:rPr>
            </w:pPr>
            <w:r w:rsidRPr="00CE4528">
              <w:rPr>
                <w:b/>
                <w:bCs/>
              </w:rPr>
              <w:t>Low</w:t>
            </w:r>
            <w:r w:rsidR="00C174E0">
              <w:rPr>
                <w:b/>
                <w:bCs/>
              </w:rPr>
              <w:t>-i</w:t>
            </w:r>
            <w:r w:rsidRPr="00CE4528">
              <w:rPr>
                <w:b/>
                <w:bCs/>
              </w:rPr>
              <w:t>ncome*</w:t>
            </w:r>
          </w:p>
        </w:tc>
        <w:tc>
          <w:tcPr>
            <w:tcW w:w="1188" w:type="dxa"/>
            <w:shd w:val="clear" w:color="auto" w:fill="BEBEBE"/>
          </w:tcPr>
          <w:p w14:paraId="5F71DCD1" w14:textId="77777777" w:rsidR="00B72D78" w:rsidRPr="00CE4528" w:rsidRDefault="00B72D78" w:rsidP="00CE4528">
            <w:pPr>
              <w:pStyle w:val="TableTextRight"/>
              <w:rPr>
                <w:b/>
                <w:bCs/>
                <w:szCs w:val="22"/>
              </w:rPr>
            </w:pPr>
            <w:r w:rsidRPr="00CE4528">
              <w:rPr>
                <w:b/>
                <w:bCs/>
              </w:rPr>
              <w:t>1.90</w:t>
            </w:r>
          </w:p>
        </w:tc>
        <w:tc>
          <w:tcPr>
            <w:tcW w:w="1189" w:type="dxa"/>
            <w:shd w:val="clear" w:color="auto" w:fill="BEBEBE"/>
          </w:tcPr>
          <w:p w14:paraId="2E31172B" w14:textId="77777777" w:rsidR="00B72D78" w:rsidRPr="00CE4528" w:rsidRDefault="00B72D78" w:rsidP="00CE4528">
            <w:pPr>
              <w:pStyle w:val="TableTextRight"/>
              <w:rPr>
                <w:b/>
                <w:bCs/>
                <w:szCs w:val="22"/>
              </w:rPr>
            </w:pPr>
            <w:r w:rsidRPr="00CE4528">
              <w:rPr>
                <w:b/>
                <w:bCs/>
              </w:rPr>
              <w:t>1.90</w:t>
            </w:r>
          </w:p>
        </w:tc>
        <w:tc>
          <w:tcPr>
            <w:tcW w:w="1188" w:type="dxa"/>
            <w:shd w:val="clear" w:color="auto" w:fill="BEBEBE"/>
          </w:tcPr>
          <w:p w14:paraId="2C528CE9" w14:textId="77777777" w:rsidR="00B72D78" w:rsidRPr="00CE4528" w:rsidRDefault="00B72D78" w:rsidP="00CE4528">
            <w:pPr>
              <w:pStyle w:val="TableTextRight"/>
              <w:rPr>
                <w:b/>
                <w:bCs/>
                <w:szCs w:val="22"/>
              </w:rPr>
            </w:pPr>
            <w:r w:rsidRPr="00CE4528">
              <w:rPr>
                <w:b/>
                <w:bCs/>
              </w:rPr>
              <w:t>1.90</w:t>
            </w:r>
          </w:p>
        </w:tc>
      </w:tr>
      <w:tr w:rsidR="00B72D78" w:rsidRPr="00B72D78" w14:paraId="37CF351A" w14:textId="77777777" w:rsidTr="00CE4528">
        <w:trPr>
          <w:trHeight w:val="340"/>
          <w:jc w:val="center"/>
        </w:trPr>
        <w:tc>
          <w:tcPr>
            <w:tcW w:w="5612" w:type="dxa"/>
          </w:tcPr>
          <w:p w14:paraId="43DD50CE" w14:textId="77777777" w:rsidR="00B72D78" w:rsidRPr="00B72D78" w:rsidRDefault="00B72D78" w:rsidP="00CE4528">
            <w:pPr>
              <w:pStyle w:val="TableText"/>
            </w:pPr>
            <w:r w:rsidRPr="00B72D78">
              <w:t>Targeted</w:t>
            </w:r>
            <w:r w:rsidRPr="00B72D78">
              <w:rPr>
                <w:spacing w:val="-4"/>
              </w:rPr>
              <w:t xml:space="preserve"> </w:t>
            </w:r>
            <w:r w:rsidRPr="00B72D78">
              <w:t>Weatherization</w:t>
            </w:r>
            <w:r w:rsidRPr="00B72D78">
              <w:rPr>
                <w:spacing w:val="-3"/>
              </w:rPr>
              <w:t xml:space="preserve"> </w:t>
            </w:r>
            <w:r w:rsidRPr="00B72D78">
              <w:t>Low-Income</w:t>
            </w:r>
            <w:r w:rsidRPr="00B72D78">
              <w:rPr>
                <w:spacing w:val="-3"/>
              </w:rPr>
              <w:t xml:space="preserve"> </w:t>
            </w:r>
            <w:r w:rsidRPr="00B72D78">
              <w:t>SOP*</w:t>
            </w:r>
          </w:p>
        </w:tc>
        <w:tc>
          <w:tcPr>
            <w:tcW w:w="1188" w:type="dxa"/>
          </w:tcPr>
          <w:p w14:paraId="1C71D6C4" w14:textId="77777777" w:rsidR="00B72D78" w:rsidRPr="00B72D78" w:rsidRDefault="00B72D78" w:rsidP="00CE4528">
            <w:pPr>
              <w:pStyle w:val="TableTextRight"/>
              <w:rPr>
                <w:szCs w:val="22"/>
              </w:rPr>
            </w:pPr>
            <w:r w:rsidRPr="00B72D78">
              <w:t>1.90</w:t>
            </w:r>
          </w:p>
        </w:tc>
        <w:tc>
          <w:tcPr>
            <w:tcW w:w="1189" w:type="dxa"/>
          </w:tcPr>
          <w:p w14:paraId="5648CE35" w14:textId="77777777" w:rsidR="00B72D78" w:rsidRPr="00B72D78" w:rsidRDefault="00B72D78" w:rsidP="00CE4528">
            <w:pPr>
              <w:pStyle w:val="TableTextRight"/>
              <w:rPr>
                <w:szCs w:val="22"/>
              </w:rPr>
            </w:pPr>
            <w:r w:rsidRPr="00B72D78">
              <w:t>1.90</w:t>
            </w:r>
          </w:p>
        </w:tc>
        <w:tc>
          <w:tcPr>
            <w:tcW w:w="1188" w:type="dxa"/>
          </w:tcPr>
          <w:p w14:paraId="421B9927" w14:textId="77777777" w:rsidR="00B72D78" w:rsidRPr="00B72D78" w:rsidRDefault="00B72D78" w:rsidP="00CE4528">
            <w:pPr>
              <w:pStyle w:val="TableTextRight"/>
              <w:rPr>
                <w:szCs w:val="22"/>
              </w:rPr>
            </w:pPr>
            <w:r w:rsidRPr="00B72D78">
              <w:t>1.90</w:t>
            </w:r>
          </w:p>
        </w:tc>
      </w:tr>
      <w:tr w:rsidR="00B72D78" w:rsidRPr="00B72D78" w14:paraId="6E49B337" w14:textId="77777777" w:rsidTr="00CE4528">
        <w:trPr>
          <w:trHeight w:val="360"/>
          <w:jc w:val="center"/>
        </w:trPr>
        <w:tc>
          <w:tcPr>
            <w:tcW w:w="5612" w:type="dxa"/>
            <w:shd w:val="clear" w:color="auto" w:fill="BEBEBE"/>
          </w:tcPr>
          <w:p w14:paraId="2334E84F" w14:textId="0241240D" w:rsidR="00B72D78" w:rsidRPr="00CE4528" w:rsidRDefault="00B72D78" w:rsidP="00CE4528">
            <w:pPr>
              <w:pStyle w:val="TableText"/>
              <w:rPr>
                <w:b/>
                <w:bCs/>
              </w:rPr>
            </w:pPr>
            <w:r w:rsidRPr="00CE4528">
              <w:rPr>
                <w:b/>
                <w:bCs/>
              </w:rPr>
              <w:t>Load</w:t>
            </w:r>
            <w:r w:rsidRPr="00CE4528">
              <w:rPr>
                <w:b/>
                <w:bCs/>
                <w:spacing w:val="-3"/>
              </w:rPr>
              <w:t xml:space="preserve"> </w:t>
            </w:r>
            <w:r w:rsidR="00C174E0">
              <w:rPr>
                <w:b/>
                <w:bCs/>
              </w:rPr>
              <w:t>m</w:t>
            </w:r>
            <w:r w:rsidRPr="00CE4528">
              <w:rPr>
                <w:b/>
                <w:bCs/>
              </w:rPr>
              <w:t>anagement</w:t>
            </w:r>
          </w:p>
        </w:tc>
        <w:tc>
          <w:tcPr>
            <w:tcW w:w="1188" w:type="dxa"/>
            <w:shd w:val="clear" w:color="auto" w:fill="BEBEBE"/>
          </w:tcPr>
          <w:p w14:paraId="3FC0EB93" w14:textId="77777777" w:rsidR="00B72D78" w:rsidRPr="00CE4528" w:rsidRDefault="00B72D78" w:rsidP="00CE4528">
            <w:pPr>
              <w:pStyle w:val="TableTextRight"/>
              <w:rPr>
                <w:b/>
                <w:bCs/>
                <w:szCs w:val="22"/>
              </w:rPr>
            </w:pPr>
            <w:r w:rsidRPr="00CE4528">
              <w:rPr>
                <w:b/>
                <w:bCs/>
              </w:rPr>
              <w:t>1.55</w:t>
            </w:r>
          </w:p>
        </w:tc>
        <w:tc>
          <w:tcPr>
            <w:tcW w:w="1189" w:type="dxa"/>
            <w:shd w:val="clear" w:color="auto" w:fill="BEBEBE"/>
          </w:tcPr>
          <w:p w14:paraId="671A4E2D" w14:textId="77777777" w:rsidR="00B72D78" w:rsidRPr="00CE4528" w:rsidRDefault="00B72D78" w:rsidP="00CE4528">
            <w:pPr>
              <w:pStyle w:val="TableTextRight"/>
              <w:rPr>
                <w:b/>
                <w:bCs/>
                <w:szCs w:val="22"/>
              </w:rPr>
            </w:pPr>
            <w:r w:rsidRPr="00CE4528">
              <w:rPr>
                <w:b/>
                <w:bCs/>
              </w:rPr>
              <w:t>1.55</w:t>
            </w:r>
          </w:p>
        </w:tc>
        <w:tc>
          <w:tcPr>
            <w:tcW w:w="1188" w:type="dxa"/>
            <w:shd w:val="clear" w:color="auto" w:fill="BEBEBE"/>
          </w:tcPr>
          <w:p w14:paraId="77360423" w14:textId="77777777" w:rsidR="00B72D78" w:rsidRPr="00CE4528" w:rsidRDefault="00B72D78" w:rsidP="00CE4528">
            <w:pPr>
              <w:pStyle w:val="TableTextRight"/>
              <w:rPr>
                <w:b/>
                <w:bCs/>
                <w:szCs w:val="22"/>
              </w:rPr>
            </w:pPr>
            <w:r w:rsidRPr="00CE4528">
              <w:rPr>
                <w:b/>
                <w:bCs/>
              </w:rPr>
              <w:t>1.55</w:t>
            </w:r>
          </w:p>
        </w:tc>
      </w:tr>
      <w:tr w:rsidR="00B72D78" w:rsidRPr="00B72D78" w14:paraId="093B5FC4" w14:textId="77777777" w:rsidTr="00CE4528">
        <w:trPr>
          <w:trHeight w:val="345"/>
          <w:jc w:val="center"/>
        </w:trPr>
        <w:tc>
          <w:tcPr>
            <w:tcW w:w="5612" w:type="dxa"/>
          </w:tcPr>
          <w:p w14:paraId="1C6D329A" w14:textId="77777777" w:rsidR="00B72D78" w:rsidRPr="00B72D78" w:rsidRDefault="00B72D78" w:rsidP="00CE4528">
            <w:pPr>
              <w:pStyle w:val="TableText"/>
            </w:pPr>
            <w:r w:rsidRPr="00B72D78">
              <w:t>Commercial</w:t>
            </w:r>
            <w:r w:rsidRPr="00B72D78">
              <w:rPr>
                <w:spacing w:val="-5"/>
              </w:rPr>
              <w:t xml:space="preserve"> </w:t>
            </w:r>
            <w:r w:rsidRPr="00B72D78">
              <w:t>Load</w:t>
            </w:r>
            <w:r w:rsidRPr="00B72D78">
              <w:rPr>
                <w:spacing w:val="-2"/>
              </w:rPr>
              <w:t xml:space="preserve"> </w:t>
            </w:r>
            <w:r w:rsidRPr="00B72D78">
              <w:t>Management</w:t>
            </w:r>
            <w:r w:rsidRPr="00B72D78">
              <w:rPr>
                <w:spacing w:val="-2"/>
              </w:rPr>
              <w:t xml:space="preserve"> </w:t>
            </w:r>
            <w:r w:rsidRPr="00B72D78">
              <w:t>SOP</w:t>
            </w:r>
          </w:p>
        </w:tc>
        <w:tc>
          <w:tcPr>
            <w:tcW w:w="1188" w:type="dxa"/>
          </w:tcPr>
          <w:p w14:paraId="243B0DE5" w14:textId="77777777" w:rsidR="00B72D78" w:rsidRPr="00B72D78" w:rsidRDefault="00B72D78" w:rsidP="00CE4528">
            <w:pPr>
              <w:pStyle w:val="TableTextRight"/>
              <w:rPr>
                <w:szCs w:val="22"/>
              </w:rPr>
            </w:pPr>
            <w:r w:rsidRPr="00B72D78">
              <w:t>1.62</w:t>
            </w:r>
          </w:p>
        </w:tc>
        <w:tc>
          <w:tcPr>
            <w:tcW w:w="1189" w:type="dxa"/>
          </w:tcPr>
          <w:p w14:paraId="0890DCC4" w14:textId="77777777" w:rsidR="00B72D78" w:rsidRPr="00B72D78" w:rsidRDefault="00B72D78" w:rsidP="00CE4528">
            <w:pPr>
              <w:pStyle w:val="TableTextRight"/>
              <w:rPr>
                <w:szCs w:val="22"/>
              </w:rPr>
            </w:pPr>
            <w:r w:rsidRPr="00B72D78">
              <w:t>1.62</w:t>
            </w:r>
          </w:p>
        </w:tc>
        <w:tc>
          <w:tcPr>
            <w:tcW w:w="1188" w:type="dxa"/>
          </w:tcPr>
          <w:p w14:paraId="38720520" w14:textId="77777777" w:rsidR="00B72D78" w:rsidRPr="00B72D78" w:rsidRDefault="00B72D78" w:rsidP="00CE4528">
            <w:pPr>
              <w:pStyle w:val="TableTextRight"/>
              <w:rPr>
                <w:szCs w:val="22"/>
              </w:rPr>
            </w:pPr>
            <w:r w:rsidRPr="00B72D78">
              <w:t>1.62</w:t>
            </w:r>
          </w:p>
        </w:tc>
      </w:tr>
      <w:tr w:rsidR="00B72D78" w:rsidRPr="00B72D78" w14:paraId="1F40D486" w14:textId="77777777" w:rsidTr="00CE4528">
        <w:trPr>
          <w:trHeight w:val="350"/>
          <w:jc w:val="center"/>
        </w:trPr>
        <w:tc>
          <w:tcPr>
            <w:tcW w:w="5612" w:type="dxa"/>
            <w:tcBorders>
              <w:bottom w:val="single" w:sz="4" w:space="0" w:color="8F8F8F" w:themeColor="background1" w:themeShade="BF"/>
            </w:tcBorders>
          </w:tcPr>
          <w:p w14:paraId="45D58C17" w14:textId="77777777" w:rsidR="00B72D78" w:rsidRPr="00B72D78" w:rsidRDefault="00B72D78" w:rsidP="00CE4528">
            <w:pPr>
              <w:pStyle w:val="TableText"/>
            </w:pPr>
            <w:r w:rsidRPr="00B72D78">
              <w:t>Residential</w:t>
            </w:r>
            <w:r w:rsidRPr="00B72D78">
              <w:rPr>
                <w:spacing w:val="-3"/>
              </w:rPr>
              <w:t xml:space="preserve"> </w:t>
            </w:r>
            <w:r w:rsidRPr="00B72D78">
              <w:t>Demand</w:t>
            </w:r>
            <w:r w:rsidRPr="00B72D78">
              <w:rPr>
                <w:spacing w:val="-1"/>
              </w:rPr>
              <w:t xml:space="preserve"> </w:t>
            </w:r>
            <w:r w:rsidRPr="00B72D78">
              <w:t>Response</w:t>
            </w:r>
            <w:r w:rsidRPr="00B72D78">
              <w:rPr>
                <w:spacing w:val="-3"/>
              </w:rPr>
              <w:t xml:space="preserve"> </w:t>
            </w:r>
            <w:r w:rsidRPr="00B72D78">
              <w:t>SOP</w:t>
            </w:r>
          </w:p>
        </w:tc>
        <w:tc>
          <w:tcPr>
            <w:tcW w:w="1188" w:type="dxa"/>
            <w:tcBorders>
              <w:bottom w:val="single" w:sz="4" w:space="0" w:color="8F8F8F" w:themeColor="background1" w:themeShade="BF"/>
            </w:tcBorders>
          </w:tcPr>
          <w:p w14:paraId="2C6C1670" w14:textId="77777777" w:rsidR="00B72D78" w:rsidRPr="00B72D78" w:rsidRDefault="00B72D78" w:rsidP="00CE4528">
            <w:pPr>
              <w:pStyle w:val="TableTextRight"/>
              <w:rPr>
                <w:szCs w:val="22"/>
              </w:rPr>
            </w:pPr>
            <w:r w:rsidRPr="00B72D78">
              <w:t>1.39</w:t>
            </w:r>
          </w:p>
        </w:tc>
        <w:tc>
          <w:tcPr>
            <w:tcW w:w="1189" w:type="dxa"/>
            <w:tcBorders>
              <w:bottom w:val="single" w:sz="4" w:space="0" w:color="8F8F8F" w:themeColor="background1" w:themeShade="BF"/>
            </w:tcBorders>
          </w:tcPr>
          <w:p w14:paraId="49A5967C" w14:textId="77777777" w:rsidR="00B72D78" w:rsidRPr="00B72D78" w:rsidRDefault="00B72D78" w:rsidP="00CE4528">
            <w:pPr>
              <w:pStyle w:val="TableTextRight"/>
              <w:rPr>
                <w:szCs w:val="22"/>
              </w:rPr>
            </w:pPr>
            <w:r w:rsidRPr="00B72D78">
              <w:t>1.39</w:t>
            </w:r>
          </w:p>
        </w:tc>
        <w:tc>
          <w:tcPr>
            <w:tcW w:w="1188" w:type="dxa"/>
            <w:tcBorders>
              <w:bottom w:val="single" w:sz="4" w:space="0" w:color="8F8F8F" w:themeColor="background1" w:themeShade="BF"/>
            </w:tcBorders>
          </w:tcPr>
          <w:p w14:paraId="708AFE0B" w14:textId="77777777" w:rsidR="00B72D78" w:rsidRPr="00B72D78" w:rsidRDefault="00B72D78" w:rsidP="00CE4528">
            <w:pPr>
              <w:pStyle w:val="TableTextRight"/>
              <w:rPr>
                <w:szCs w:val="22"/>
              </w:rPr>
            </w:pPr>
            <w:r w:rsidRPr="00B72D78">
              <w:t>1.39</w:t>
            </w:r>
          </w:p>
        </w:tc>
      </w:tr>
      <w:tr w:rsidR="00B72D78" w:rsidRPr="00B72D78" w14:paraId="6854D256" w14:textId="77777777" w:rsidTr="00CE4528">
        <w:trPr>
          <w:trHeight w:val="268"/>
          <w:jc w:val="center"/>
        </w:trPr>
        <w:tc>
          <w:tcPr>
            <w:tcW w:w="9177" w:type="dxa"/>
            <w:gridSpan w:val="4"/>
            <w:tcBorders>
              <w:left w:val="nil"/>
              <w:bottom w:val="nil"/>
              <w:right w:val="nil"/>
            </w:tcBorders>
          </w:tcPr>
          <w:p w14:paraId="1525DB25" w14:textId="6F246B9A" w:rsidR="00B72D78" w:rsidRPr="00B72D78" w:rsidRDefault="00B72D78" w:rsidP="00756598">
            <w:pPr>
              <w:pStyle w:val="TableFootnote"/>
              <w:ind w:left="0"/>
            </w:pPr>
            <w:r w:rsidRPr="00B72D78">
              <w:t>*</w:t>
            </w:r>
            <w:r w:rsidRPr="00B72D78">
              <w:rPr>
                <w:spacing w:val="-2"/>
              </w:rPr>
              <w:t xml:space="preserve"> </w:t>
            </w:r>
            <w:r w:rsidRPr="00B72D78">
              <w:t>The</w:t>
            </w:r>
            <w:r w:rsidRPr="00B72D78">
              <w:rPr>
                <w:spacing w:val="-1"/>
              </w:rPr>
              <w:t xml:space="preserve"> </w:t>
            </w:r>
            <w:r w:rsidRPr="00B72D78">
              <w:t>low-income</w:t>
            </w:r>
            <w:r w:rsidRPr="00B72D78">
              <w:rPr>
                <w:spacing w:val="-1"/>
              </w:rPr>
              <w:t xml:space="preserve"> </w:t>
            </w:r>
            <w:r w:rsidRPr="00B72D78">
              <w:t>program</w:t>
            </w:r>
            <w:r w:rsidRPr="00B72D78">
              <w:rPr>
                <w:spacing w:val="-2"/>
              </w:rPr>
              <w:t xml:space="preserve"> </w:t>
            </w:r>
            <w:r w:rsidRPr="00B72D78">
              <w:t>is</w:t>
            </w:r>
            <w:r w:rsidRPr="00B72D78">
              <w:rPr>
                <w:spacing w:val="-3"/>
              </w:rPr>
              <w:t xml:space="preserve"> </w:t>
            </w:r>
            <w:r w:rsidRPr="00B72D78">
              <w:t>evaluated</w:t>
            </w:r>
            <w:r w:rsidRPr="00B72D78">
              <w:rPr>
                <w:spacing w:val="-3"/>
              </w:rPr>
              <w:t xml:space="preserve"> </w:t>
            </w:r>
            <w:r w:rsidRPr="00B72D78">
              <w:t>using</w:t>
            </w:r>
            <w:r w:rsidRPr="00B72D78">
              <w:rPr>
                <w:spacing w:val="-4"/>
              </w:rPr>
              <w:t xml:space="preserve"> </w:t>
            </w:r>
            <w:r w:rsidRPr="00B72D78">
              <w:t>the</w:t>
            </w:r>
            <w:r w:rsidRPr="00B72D78">
              <w:rPr>
                <w:spacing w:val="-1"/>
              </w:rPr>
              <w:t xml:space="preserve"> </w:t>
            </w:r>
            <w:r w:rsidR="00EF307F" w:rsidRPr="00EF307F">
              <w:rPr>
                <w:spacing w:val="-1"/>
              </w:rPr>
              <w:t xml:space="preserve">savings-to-investment ratio </w:t>
            </w:r>
            <w:r w:rsidR="00EF307F">
              <w:rPr>
                <w:spacing w:val="-1"/>
              </w:rPr>
              <w:t>(</w:t>
            </w:r>
            <w:r w:rsidRPr="00B72D78">
              <w:t>SIR</w:t>
            </w:r>
            <w:r w:rsidR="00EF307F">
              <w:t>)</w:t>
            </w:r>
            <w:r w:rsidRPr="00B72D78">
              <w:t>.</w:t>
            </w:r>
          </w:p>
        </w:tc>
      </w:tr>
    </w:tbl>
    <w:p w14:paraId="6765A27B" w14:textId="06A8FA45" w:rsidR="00B72D78" w:rsidRDefault="00B72D78" w:rsidP="00360909">
      <w:pPr>
        <w:pStyle w:val="Heading2"/>
        <w:keepLines/>
        <w:rPr>
          <w:rFonts w:hint="eastAsia"/>
        </w:rPr>
      </w:pPr>
      <w:bookmarkStart w:id="156" w:name="_Toc82513396"/>
      <w:r>
        <w:t>Claimed Savings Adjustments</w:t>
      </w:r>
      <w:bookmarkEnd w:id="156"/>
    </w:p>
    <w:p w14:paraId="6440259F" w14:textId="37DF5F87" w:rsidR="00B72D78" w:rsidRDefault="00B72D78" w:rsidP="00360909">
      <w:pPr>
        <w:keepNext/>
        <w:keepLines/>
      </w:pPr>
      <w:r>
        <w:t xml:space="preserve">As discussed above, utilities are provided the opportunity to adjust savings at the project level based on interim EM&amp;V findings. </w:t>
      </w:r>
      <w:r w:rsidR="00C32956">
        <w:fldChar w:fldCharType="begin"/>
      </w:r>
      <w:r w:rsidR="00C32956">
        <w:instrText xml:space="preserve"> REF _Ref80791307 \h </w:instrText>
      </w:r>
      <w:r w:rsidR="00C32956">
        <w:fldChar w:fldCharType="separate"/>
      </w:r>
      <w:r w:rsidR="008A62D0">
        <w:t xml:space="preserve">Table </w:t>
      </w:r>
      <w:r w:rsidR="008A62D0">
        <w:rPr>
          <w:noProof/>
        </w:rPr>
        <w:t>33</w:t>
      </w:r>
      <w:r w:rsidR="00C32956">
        <w:fldChar w:fldCharType="end"/>
      </w:r>
      <w:r>
        <w:t xml:space="preserve"> summarizes claimed savings adjustments recommended by the EM&amp;V team. Realization rates assume the following adjustments will be included in Oncor's June 1 filing.</w:t>
      </w:r>
      <w:r w:rsidR="00CE4528">
        <w:br/>
      </w:r>
    </w:p>
    <w:p w14:paraId="0F5FE267" w14:textId="604481AD" w:rsidR="00B72D78" w:rsidRDefault="00B72D78" w:rsidP="00360909">
      <w:pPr>
        <w:pStyle w:val="Caption"/>
      </w:pPr>
      <w:bookmarkStart w:id="157" w:name="_Ref80791307"/>
      <w:bookmarkStart w:id="158" w:name="_Toc82513480"/>
      <w:r>
        <w:t xml:space="preserve">Table </w:t>
      </w:r>
      <w:r>
        <w:fldChar w:fldCharType="begin"/>
      </w:r>
      <w:r>
        <w:instrText>SEQ Table \* ARABIC</w:instrText>
      </w:r>
      <w:r>
        <w:fldChar w:fldCharType="separate"/>
      </w:r>
      <w:r w:rsidR="008A62D0">
        <w:rPr>
          <w:noProof/>
        </w:rPr>
        <w:t>33</w:t>
      </w:r>
      <w:r>
        <w:fldChar w:fldCharType="end"/>
      </w:r>
      <w:bookmarkEnd w:id="157"/>
      <w:r>
        <w:t xml:space="preserve">. </w:t>
      </w:r>
      <w:r w:rsidRPr="0033168A">
        <w:t>Evaluation, Measurement, and Verification Claimed Savings Adjustments by Program (Prior to EECRF</w:t>
      </w:r>
      <w:r>
        <w:rPr>
          <w:rStyle w:val="FootnoteReference"/>
        </w:rPr>
        <w:footnoteReference w:id="11"/>
      </w:r>
      <w:r w:rsidRPr="0033168A">
        <w:t xml:space="preserve"> Filing)</w:t>
      </w:r>
      <w:bookmarkEnd w:id="158"/>
    </w:p>
    <w:tbl>
      <w:tblPr>
        <w:tblW w:w="9272"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3327"/>
        <w:gridCol w:w="2880"/>
        <w:gridCol w:w="3065"/>
      </w:tblGrid>
      <w:tr w:rsidR="00B72D78" w:rsidRPr="00B72D78" w14:paraId="3149FEA2" w14:textId="77777777" w:rsidTr="00CE4528">
        <w:trPr>
          <w:trHeight w:val="580"/>
          <w:jc w:val="center"/>
        </w:trPr>
        <w:tc>
          <w:tcPr>
            <w:tcW w:w="3327" w:type="dxa"/>
            <w:shd w:val="clear" w:color="auto" w:fill="24408F"/>
            <w:vAlign w:val="bottom"/>
          </w:tcPr>
          <w:p w14:paraId="3C8A6A1A" w14:textId="77777777" w:rsidR="00B72D78" w:rsidRPr="00B72D78" w:rsidRDefault="00B72D78" w:rsidP="00360909">
            <w:pPr>
              <w:keepNext/>
              <w:keepLines/>
              <w:widowControl w:val="0"/>
              <w:autoSpaceDE w:val="0"/>
              <w:autoSpaceDN w:val="0"/>
              <w:spacing w:before="0" w:after="60"/>
              <w:ind w:left="101"/>
              <w:rPr>
                <w:rFonts w:eastAsia="Arial" w:cs="Arial"/>
                <w:b/>
                <w:sz w:val="20"/>
                <w:szCs w:val="22"/>
              </w:rPr>
            </w:pPr>
            <w:r w:rsidRPr="00B72D78">
              <w:rPr>
                <w:rFonts w:eastAsia="Arial" w:cs="Arial"/>
                <w:b/>
                <w:color w:val="FFFFFF"/>
                <w:sz w:val="20"/>
                <w:szCs w:val="22"/>
              </w:rPr>
              <w:t>Program</w:t>
            </w:r>
          </w:p>
        </w:tc>
        <w:tc>
          <w:tcPr>
            <w:tcW w:w="2880" w:type="dxa"/>
            <w:shd w:val="clear" w:color="auto" w:fill="24408F"/>
            <w:vAlign w:val="bottom"/>
          </w:tcPr>
          <w:p w14:paraId="25154A94" w14:textId="77777777" w:rsidR="00B72D78" w:rsidRPr="00B72D78" w:rsidRDefault="00B72D78" w:rsidP="00360909">
            <w:pPr>
              <w:pStyle w:val="TableHeadingRight"/>
              <w:keepNext/>
              <w:keepLines/>
            </w:pPr>
            <w:r w:rsidRPr="00B72D78">
              <w:t>EM&amp;V</w:t>
            </w:r>
            <w:r w:rsidRPr="00B72D78">
              <w:rPr>
                <w:spacing w:val="-10"/>
              </w:rPr>
              <w:t xml:space="preserve"> </w:t>
            </w:r>
            <w:r w:rsidRPr="00B72D78">
              <w:t>demand</w:t>
            </w:r>
            <w:r w:rsidRPr="00B72D78">
              <w:rPr>
                <w:spacing w:val="-8"/>
              </w:rPr>
              <w:t xml:space="preserve"> </w:t>
            </w:r>
            <w:r w:rsidRPr="00B72D78">
              <w:t>claimed</w:t>
            </w:r>
            <w:r w:rsidRPr="00B72D78">
              <w:rPr>
                <w:spacing w:val="-53"/>
              </w:rPr>
              <w:t xml:space="preserve"> </w:t>
            </w:r>
            <w:r w:rsidRPr="00B72D78">
              <w:t>savings</w:t>
            </w:r>
            <w:r w:rsidRPr="00B72D78">
              <w:rPr>
                <w:spacing w:val="-9"/>
              </w:rPr>
              <w:t xml:space="preserve"> </w:t>
            </w:r>
            <w:r w:rsidRPr="00B72D78">
              <w:t>adjustments</w:t>
            </w:r>
            <w:r w:rsidRPr="00B72D78">
              <w:rPr>
                <w:spacing w:val="-8"/>
              </w:rPr>
              <w:t xml:space="preserve"> </w:t>
            </w:r>
            <w:r w:rsidRPr="00B72D78">
              <w:t>(kW)</w:t>
            </w:r>
          </w:p>
        </w:tc>
        <w:tc>
          <w:tcPr>
            <w:tcW w:w="3065" w:type="dxa"/>
            <w:shd w:val="clear" w:color="auto" w:fill="24408F"/>
            <w:vAlign w:val="bottom"/>
          </w:tcPr>
          <w:p w14:paraId="3CDACF28" w14:textId="77777777" w:rsidR="00B72D78" w:rsidRPr="00B72D78" w:rsidRDefault="00B72D78" w:rsidP="00360909">
            <w:pPr>
              <w:pStyle w:val="TableHeadingRight"/>
              <w:keepNext/>
              <w:keepLines/>
            </w:pPr>
            <w:r w:rsidRPr="00B72D78">
              <w:t>EM&amp;V</w:t>
            </w:r>
            <w:r w:rsidRPr="00B72D78">
              <w:rPr>
                <w:spacing w:val="-7"/>
              </w:rPr>
              <w:t xml:space="preserve"> </w:t>
            </w:r>
            <w:r w:rsidRPr="00B72D78">
              <w:t>energy</w:t>
            </w:r>
            <w:r w:rsidRPr="00B72D78">
              <w:rPr>
                <w:spacing w:val="-4"/>
              </w:rPr>
              <w:t xml:space="preserve"> </w:t>
            </w:r>
            <w:r w:rsidRPr="00B72D78">
              <w:t>claimed</w:t>
            </w:r>
            <w:r w:rsidRPr="00B72D78">
              <w:rPr>
                <w:spacing w:val="-53"/>
              </w:rPr>
              <w:t xml:space="preserve"> </w:t>
            </w:r>
            <w:r w:rsidRPr="00B72D78">
              <w:t>savings</w:t>
            </w:r>
            <w:r w:rsidRPr="00B72D78">
              <w:rPr>
                <w:spacing w:val="-9"/>
              </w:rPr>
              <w:t xml:space="preserve"> </w:t>
            </w:r>
            <w:r w:rsidRPr="00B72D78">
              <w:t>adjustments</w:t>
            </w:r>
            <w:r w:rsidRPr="00B72D78">
              <w:rPr>
                <w:spacing w:val="-8"/>
              </w:rPr>
              <w:t xml:space="preserve"> </w:t>
            </w:r>
            <w:r w:rsidRPr="00B72D78">
              <w:t>(kWh)</w:t>
            </w:r>
          </w:p>
        </w:tc>
      </w:tr>
      <w:tr w:rsidR="00B72D78" w:rsidRPr="00B72D78" w14:paraId="44EEAB66" w14:textId="77777777" w:rsidTr="00CE4528">
        <w:trPr>
          <w:trHeight w:val="350"/>
          <w:jc w:val="center"/>
        </w:trPr>
        <w:tc>
          <w:tcPr>
            <w:tcW w:w="3327" w:type="dxa"/>
          </w:tcPr>
          <w:p w14:paraId="7EBA632A" w14:textId="77777777" w:rsidR="00B72D78" w:rsidRPr="00CE4528" w:rsidRDefault="00B72D78" w:rsidP="00CE4528">
            <w:pPr>
              <w:pStyle w:val="TableText"/>
              <w:rPr>
                <w:b/>
                <w:bCs/>
              </w:rPr>
            </w:pPr>
            <w:r w:rsidRPr="00CE4528">
              <w:rPr>
                <w:b/>
                <w:bCs/>
              </w:rPr>
              <w:t>Total</w:t>
            </w:r>
          </w:p>
        </w:tc>
        <w:tc>
          <w:tcPr>
            <w:tcW w:w="2880" w:type="dxa"/>
          </w:tcPr>
          <w:p w14:paraId="4F7B4C0D" w14:textId="77777777" w:rsidR="00B72D78" w:rsidRPr="00CE4528" w:rsidRDefault="00B72D78" w:rsidP="00CE4528">
            <w:pPr>
              <w:pStyle w:val="TableTextRight"/>
              <w:rPr>
                <w:b/>
                <w:bCs/>
              </w:rPr>
            </w:pPr>
            <w:r w:rsidRPr="00CE4528">
              <w:rPr>
                <w:b/>
                <w:bCs/>
              </w:rPr>
              <w:t>0.00</w:t>
            </w:r>
          </w:p>
        </w:tc>
        <w:tc>
          <w:tcPr>
            <w:tcW w:w="3065" w:type="dxa"/>
          </w:tcPr>
          <w:p w14:paraId="48216A0F" w14:textId="77777777" w:rsidR="00B72D78" w:rsidRPr="00CE4528" w:rsidRDefault="00B72D78" w:rsidP="00CE4528">
            <w:pPr>
              <w:pStyle w:val="TableTextRight"/>
              <w:rPr>
                <w:b/>
                <w:bCs/>
              </w:rPr>
            </w:pPr>
            <w:r w:rsidRPr="00CE4528">
              <w:rPr>
                <w:b/>
                <w:bCs/>
              </w:rPr>
              <w:t>0.00</w:t>
            </w:r>
          </w:p>
        </w:tc>
      </w:tr>
    </w:tbl>
    <w:p w14:paraId="0E85EDE6" w14:textId="2DC47D01" w:rsidR="00B72D78" w:rsidRDefault="00B72D78" w:rsidP="0051122E">
      <w:pPr>
        <w:pStyle w:val="Heading2"/>
        <w:rPr>
          <w:rFonts w:hint="eastAsia"/>
        </w:rPr>
      </w:pPr>
      <w:bookmarkStart w:id="159" w:name="_Toc82513397"/>
      <w:r>
        <w:t>Detailed Findings—Commercial</w:t>
      </w:r>
      <w:bookmarkEnd w:id="159"/>
    </w:p>
    <w:p w14:paraId="5EC79757" w14:textId="32DA4BC4" w:rsidR="00B72D78" w:rsidRDefault="00B72D78" w:rsidP="00C174E0">
      <w:pPr>
        <w:pStyle w:val="Heading3"/>
        <w:rPr>
          <w:rFonts w:hint="eastAsia"/>
        </w:rPr>
      </w:pPr>
      <w:bookmarkStart w:id="160" w:name="_Toc82513398"/>
      <w:r>
        <w:t>Commercial Standard Offer Program (SOP) (Custom and Basic)</w:t>
      </w:r>
      <w:bookmarkEnd w:id="160"/>
    </w:p>
    <w:p w14:paraId="7B997D95" w14:textId="4A73C619" w:rsidR="00B72D78" w:rsidRDefault="00B72D78" w:rsidP="00B72D78"/>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39"/>
        <w:gridCol w:w="1037"/>
        <w:gridCol w:w="1039"/>
        <w:gridCol w:w="1039"/>
        <w:gridCol w:w="1039"/>
        <w:gridCol w:w="1039"/>
        <w:gridCol w:w="984"/>
        <w:gridCol w:w="1095"/>
      </w:tblGrid>
      <w:tr w:rsidR="00B72D78" w:rsidRPr="00B72D78" w14:paraId="24CC3FDD" w14:textId="77777777" w:rsidTr="0049380E">
        <w:trPr>
          <w:trHeight w:val="1511"/>
          <w:jc w:val="center"/>
        </w:trPr>
        <w:tc>
          <w:tcPr>
            <w:tcW w:w="1039" w:type="dxa"/>
            <w:shd w:val="clear" w:color="auto" w:fill="24408F"/>
            <w:textDirection w:val="btLr"/>
            <w:vAlign w:val="bottom"/>
          </w:tcPr>
          <w:p w14:paraId="4149FDFC" w14:textId="77777777" w:rsidR="00B72D78" w:rsidRPr="00B72D78" w:rsidRDefault="00B72D78" w:rsidP="0049380E">
            <w:pPr>
              <w:widowControl w:val="0"/>
              <w:autoSpaceDE w:val="0"/>
              <w:autoSpaceDN w:val="0"/>
              <w:spacing w:before="0" w:after="60"/>
              <w:ind w:left="144" w:right="144"/>
              <w:rPr>
                <w:rFonts w:eastAsia="Arial" w:cs="Arial"/>
                <w:b/>
                <w:sz w:val="16"/>
                <w:szCs w:val="22"/>
              </w:rPr>
            </w:pPr>
            <w:r w:rsidRPr="00B72D78">
              <w:rPr>
                <w:rFonts w:eastAsia="Arial" w:cs="Arial"/>
                <w:b/>
                <w:color w:val="FFFFFF"/>
                <w:sz w:val="16"/>
                <w:szCs w:val="22"/>
              </w:rPr>
              <w:t>Program</w:t>
            </w:r>
            <w:r w:rsidRPr="00B72D78">
              <w:rPr>
                <w:rFonts w:eastAsia="Arial" w:cs="Arial"/>
                <w:b/>
                <w:color w:val="FFFFFF"/>
                <w:spacing w:val="1"/>
                <w:sz w:val="16"/>
                <w:szCs w:val="22"/>
              </w:rPr>
              <w:t xml:space="preserve"> </w:t>
            </w:r>
            <w:r w:rsidRPr="00B72D78">
              <w:rPr>
                <w:rFonts w:eastAsia="Arial" w:cs="Arial"/>
                <w:b/>
                <w:color w:val="FFFFFF"/>
                <w:sz w:val="16"/>
                <w:szCs w:val="22"/>
              </w:rPr>
              <w:t>contribution to</w:t>
            </w:r>
            <w:r w:rsidRPr="00B72D78">
              <w:rPr>
                <w:rFonts w:eastAsia="Arial" w:cs="Arial"/>
                <w:b/>
                <w:color w:val="FFFFFF"/>
                <w:spacing w:val="-42"/>
                <w:sz w:val="16"/>
                <w:szCs w:val="22"/>
              </w:rPr>
              <w:t xml:space="preserve"> </w:t>
            </w:r>
            <w:r w:rsidRPr="00B72D78">
              <w:rPr>
                <w:rFonts w:eastAsia="Arial" w:cs="Arial"/>
                <w:b/>
                <w:color w:val="FFFFFF"/>
                <w:sz w:val="16"/>
                <w:szCs w:val="22"/>
              </w:rPr>
              <w:t>portfolio</w:t>
            </w:r>
            <w:r w:rsidRPr="00B72D78">
              <w:rPr>
                <w:rFonts w:eastAsia="Arial" w:cs="Arial"/>
                <w:b/>
                <w:color w:val="FFFFFF"/>
                <w:spacing w:val="1"/>
                <w:sz w:val="16"/>
                <w:szCs w:val="22"/>
              </w:rPr>
              <w:t xml:space="preserve"> </w:t>
            </w:r>
            <w:r w:rsidRPr="00B72D78">
              <w:rPr>
                <w:rFonts w:eastAsia="Arial" w:cs="Arial"/>
                <w:b/>
                <w:color w:val="FFFFFF"/>
                <w:sz w:val="16"/>
                <w:szCs w:val="22"/>
              </w:rPr>
              <w:t>savings</w:t>
            </w:r>
            <w:r w:rsidRPr="00B72D78">
              <w:rPr>
                <w:rFonts w:eastAsia="Arial" w:cs="Arial"/>
                <w:b/>
                <w:color w:val="FFFFFF"/>
                <w:spacing w:val="-1"/>
                <w:sz w:val="16"/>
                <w:szCs w:val="22"/>
              </w:rPr>
              <w:t xml:space="preserve"> </w:t>
            </w:r>
            <w:r w:rsidRPr="00B72D78">
              <w:rPr>
                <w:rFonts w:eastAsia="Arial" w:cs="Arial"/>
                <w:b/>
                <w:color w:val="FFFFFF"/>
                <w:sz w:val="16"/>
                <w:szCs w:val="22"/>
              </w:rPr>
              <w:t>(kW)</w:t>
            </w:r>
          </w:p>
        </w:tc>
        <w:tc>
          <w:tcPr>
            <w:tcW w:w="1039" w:type="dxa"/>
            <w:shd w:val="clear" w:color="auto" w:fill="24408F"/>
            <w:textDirection w:val="btLr"/>
            <w:vAlign w:val="bottom"/>
          </w:tcPr>
          <w:p w14:paraId="250F3CC0" w14:textId="77777777" w:rsidR="00B72D78" w:rsidRPr="00B72D78" w:rsidRDefault="00B72D78" w:rsidP="0049380E">
            <w:pPr>
              <w:widowControl w:val="0"/>
              <w:autoSpaceDE w:val="0"/>
              <w:autoSpaceDN w:val="0"/>
              <w:spacing w:before="0" w:after="60"/>
              <w:ind w:left="144" w:right="144"/>
              <w:rPr>
                <w:rFonts w:eastAsia="Arial" w:cs="Arial"/>
                <w:b/>
                <w:sz w:val="16"/>
                <w:szCs w:val="22"/>
              </w:rPr>
            </w:pPr>
            <w:r w:rsidRPr="00B72D78">
              <w:rPr>
                <w:rFonts w:eastAsia="Arial" w:cs="Arial"/>
                <w:b/>
                <w:color w:val="FFFFFF"/>
                <w:sz w:val="16"/>
                <w:szCs w:val="22"/>
              </w:rPr>
              <w:t>Claimed</w:t>
            </w:r>
            <w:r w:rsidRPr="00B72D78">
              <w:rPr>
                <w:rFonts w:eastAsia="Arial" w:cs="Arial"/>
                <w:b/>
                <w:color w:val="FFFFFF"/>
                <w:spacing w:val="1"/>
                <w:sz w:val="16"/>
                <w:szCs w:val="22"/>
              </w:rPr>
              <w:t xml:space="preserve"> </w:t>
            </w:r>
            <w:r w:rsidRPr="00B72D78">
              <w:rPr>
                <w:rFonts w:eastAsia="Arial" w:cs="Arial"/>
                <w:b/>
                <w:color w:val="FFFFFF"/>
                <w:sz w:val="16"/>
                <w:szCs w:val="22"/>
              </w:rPr>
              <w:t>demand</w:t>
            </w:r>
            <w:r w:rsidRPr="00B72D78">
              <w:rPr>
                <w:rFonts w:eastAsia="Arial" w:cs="Arial"/>
                <w:b/>
                <w:color w:val="FFFFFF"/>
                <w:spacing w:val="1"/>
                <w:sz w:val="16"/>
                <w:szCs w:val="22"/>
              </w:rPr>
              <w:t xml:space="preserve"> </w:t>
            </w:r>
            <w:r w:rsidRPr="00B72D78">
              <w:rPr>
                <w:rFonts w:eastAsia="Arial" w:cs="Arial"/>
                <w:b/>
                <w:color w:val="FFFFFF"/>
                <w:sz w:val="16"/>
                <w:szCs w:val="22"/>
              </w:rPr>
              <w:t>savings</w:t>
            </w:r>
            <w:r w:rsidRPr="00B72D78">
              <w:rPr>
                <w:rFonts w:eastAsia="Arial" w:cs="Arial"/>
                <w:b/>
                <w:color w:val="FFFFFF"/>
                <w:spacing w:val="-10"/>
                <w:sz w:val="16"/>
                <w:szCs w:val="22"/>
              </w:rPr>
              <w:t xml:space="preserve"> </w:t>
            </w:r>
            <w:r w:rsidRPr="00B72D78">
              <w:rPr>
                <w:rFonts w:eastAsia="Arial" w:cs="Arial"/>
                <w:b/>
                <w:color w:val="FFFFFF"/>
                <w:sz w:val="16"/>
                <w:szCs w:val="22"/>
              </w:rPr>
              <w:t>(kW)</w:t>
            </w:r>
          </w:p>
        </w:tc>
        <w:tc>
          <w:tcPr>
            <w:tcW w:w="1037" w:type="dxa"/>
            <w:shd w:val="clear" w:color="auto" w:fill="24408F"/>
            <w:textDirection w:val="btLr"/>
            <w:vAlign w:val="bottom"/>
          </w:tcPr>
          <w:p w14:paraId="4285F862" w14:textId="77777777" w:rsidR="00B72D78" w:rsidRPr="00B72D78" w:rsidRDefault="00B72D78" w:rsidP="0049380E">
            <w:pPr>
              <w:widowControl w:val="0"/>
              <w:autoSpaceDE w:val="0"/>
              <w:autoSpaceDN w:val="0"/>
              <w:spacing w:before="0" w:after="60"/>
              <w:ind w:left="144" w:right="144"/>
              <w:rPr>
                <w:rFonts w:eastAsia="Arial" w:cs="Arial"/>
                <w:b/>
                <w:sz w:val="16"/>
                <w:szCs w:val="22"/>
              </w:rPr>
            </w:pPr>
            <w:r w:rsidRPr="00B72D78">
              <w:rPr>
                <w:rFonts w:eastAsia="Arial" w:cs="Arial"/>
                <w:b/>
                <w:color w:val="FFFFFF"/>
                <w:sz w:val="16"/>
                <w:szCs w:val="22"/>
              </w:rPr>
              <w:t>Evaluated</w:t>
            </w:r>
            <w:r w:rsidRPr="00B72D78">
              <w:rPr>
                <w:rFonts w:eastAsia="Arial" w:cs="Arial"/>
                <w:b/>
                <w:color w:val="FFFFFF"/>
                <w:spacing w:val="1"/>
                <w:sz w:val="16"/>
                <w:szCs w:val="22"/>
              </w:rPr>
              <w:t xml:space="preserve"> </w:t>
            </w:r>
            <w:r w:rsidRPr="00B72D78">
              <w:rPr>
                <w:rFonts w:eastAsia="Arial" w:cs="Arial"/>
                <w:b/>
                <w:color w:val="FFFFFF"/>
                <w:sz w:val="16"/>
                <w:szCs w:val="22"/>
              </w:rPr>
              <w:t>demand</w:t>
            </w:r>
            <w:r w:rsidRPr="00B72D78">
              <w:rPr>
                <w:rFonts w:eastAsia="Arial" w:cs="Arial"/>
                <w:b/>
                <w:color w:val="FFFFFF"/>
                <w:spacing w:val="1"/>
                <w:sz w:val="16"/>
                <w:szCs w:val="22"/>
              </w:rPr>
              <w:t xml:space="preserve"> </w:t>
            </w:r>
            <w:r w:rsidRPr="00B72D78">
              <w:rPr>
                <w:rFonts w:eastAsia="Arial" w:cs="Arial"/>
                <w:b/>
                <w:color w:val="FFFFFF"/>
                <w:sz w:val="16"/>
                <w:szCs w:val="22"/>
              </w:rPr>
              <w:t>savings</w:t>
            </w:r>
            <w:r w:rsidRPr="00B72D78">
              <w:rPr>
                <w:rFonts w:eastAsia="Arial" w:cs="Arial"/>
                <w:b/>
                <w:color w:val="FFFFFF"/>
                <w:spacing w:val="-10"/>
                <w:sz w:val="16"/>
                <w:szCs w:val="22"/>
              </w:rPr>
              <w:t xml:space="preserve"> </w:t>
            </w:r>
            <w:r w:rsidRPr="00B72D78">
              <w:rPr>
                <w:rFonts w:eastAsia="Arial" w:cs="Arial"/>
                <w:b/>
                <w:color w:val="FFFFFF"/>
                <w:sz w:val="16"/>
                <w:szCs w:val="22"/>
              </w:rPr>
              <w:t>(kW)</w:t>
            </w:r>
          </w:p>
        </w:tc>
        <w:tc>
          <w:tcPr>
            <w:tcW w:w="1039" w:type="dxa"/>
            <w:shd w:val="clear" w:color="auto" w:fill="24408F"/>
            <w:textDirection w:val="btLr"/>
            <w:vAlign w:val="bottom"/>
          </w:tcPr>
          <w:p w14:paraId="5AC34F6B" w14:textId="66102546" w:rsidR="00B72D78" w:rsidRPr="00B72D78" w:rsidRDefault="00B72D78" w:rsidP="0049380E">
            <w:pPr>
              <w:widowControl w:val="0"/>
              <w:autoSpaceDE w:val="0"/>
              <w:autoSpaceDN w:val="0"/>
              <w:spacing w:before="0" w:after="60"/>
              <w:ind w:left="144" w:right="144"/>
              <w:rPr>
                <w:rFonts w:eastAsia="Arial" w:cs="Arial"/>
                <w:b/>
                <w:sz w:val="16"/>
                <w:szCs w:val="22"/>
              </w:rPr>
            </w:pPr>
            <w:r w:rsidRPr="00B72D78">
              <w:rPr>
                <w:rFonts w:eastAsia="Arial" w:cs="Arial"/>
                <w:b/>
                <w:color w:val="FFFFFF"/>
                <w:sz w:val="16"/>
                <w:szCs w:val="22"/>
              </w:rPr>
              <w:t xml:space="preserve">Realization </w:t>
            </w:r>
            <w:r w:rsidR="0023321F">
              <w:rPr>
                <w:rFonts w:eastAsia="Arial" w:cs="Arial"/>
                <w:b/>
                <w:color w:val="FFFFFF"/>
                <w:sz w:val="16"/>
                <w:szCs w:val="22"/>
              </w:rPr>
              <w:br/>
            </w:r>
            <w:proofErr w:type="gramStart"/>
            <w:r w:rsidRPr="00B72D78">
              <w:rPr>
                <w:rFonts w:eastAsia="Arial" w:cs="Arial"/>
                <w:b/>
                <w:color w:val="FFFFFF"/>
                <w:sz w:val="16"/>
                <w:szCs w:val="22"/>
              </w:rPr>
              <w:t>rate</w:t>
            </w:r>
            <w:r>
              <w:rPr>
                <w:rFonts w:eastAsia="Arial" w:cs="Arial"/>
                <w:b/>
                <w:color w:val="FFFFFF"/>
                <w:sz w:val="16"/>
                <w:szCs w:val="22"/>
              </w:rPr>
              <w:t xml:space="preserve"> </w:t>
            </w:r>
            <w:r w:rsidRPr="00B72D78">
              <w:rPr>
                <w:rFonts w:eastAsia="Arial" w:cs="Arial"/>
                <w:b/>
                <w:color w:val="FFFFFF"/>
                <w:spacing w:val="-42"/>
                <w:sz w:val="16"/>
                <w:szCs w:val="22"/>
              </w:rPr>
              <w:t xml:space="preserve"> </w:t>
            </w:r>
            <w:r w:rsidRPr="00B72D78">
              <w:rPr>
                <w:rFonts w:eastAsia="Arial" w:cs="Arial"/>
                <w:b/>
                <w:color w:val="FFFFFF"/>
                <w:sz w:val="16"/>
                <w:szCs w:val="22"/>
              </w:rPr>
              <w:t>(</w:t>
            </w:r>
            <w:proofErr w:type="gramEnd"/>
            <w:r w:rsidRPr="00B72D78">
              <w:rPr>
                <w:rFonts w:eastAsia="Arial" w:cs="Arial"/>
                <w:b/>
                <w:color w:val="FFFFFF"/>
                <w:sz w:val="16"/>
                <w:szCs w:val="22"/>
              </w:rPr>
              <w:t>kW)</w:t>
            </w:r>
          </w:p>
        </w:tc>
        <w:tc>
          <w:tcPr>
            <w:tcW w:w="1039" w:type="dxa"/>
            <w:shd w:val="clear" w:color="auto" w:fill="24408F"/>
            <w:textDirection w:val="btLr"/>
            <w:vAlign w:val="bottom"/>
          </w:tcPr>
          <w:p w14:paraId="247971CF" w14:textId="77777777" w:rsidR="00B72D78" w:rsidRPr="00B72D78" w:rsidRDefault="00B72D78" w:rsidP="0049380E">
            <w:pPr>
              <w:widowControl w:val="0"/>
              <w:autoSpaceDE w:val="0"/>
              <w:autoSpaceDN w:val="0"/>
              <w:spacing w:before="0" w:after="60"/>
              <w:ind w:left="144" w:right="144"/>
              <w:rPr>
                <w:rFonts w:eastAsia="Arial" w:cs="Arial"/>
                <w:b/>
                <w:sz w:val="16"/>
                <w:szCs w:val="22"/>
              </w:rPr>
            </w:pPr>
            <w:r w:rsidRPr="00B72D78">
              <w:rPr>
                <w:rFonts w:eastAsia="Arial" w:cs="Arial"/>
                <w:b/>
                <w:color w:val="FFFFFF"/>
                <w:sz w:val="16"/>
                <w:szCs w:val="22"/>
              </w:rPr>
              <w:t>Program</w:t>
            </w:r>
            <w:r w:rsidRPr="00B72D78">
              <w:rPr>
                <w:rFonts w:eastAsia="Arial" w:cs="Arial"/>
                <w:b/>
                <w:color w:val="FFFFFF"/>
                <w:spacing w:val="1"/>
                <w:sz w:val="16"/>
                <w:szCs w:val="22"/>
              </w:rPr>
              <w:t xml:space="preserve"> </w:t>
            </w:r>
            <w:r w:rsidRPr="00B72D78">
              <w:rPr>
                <w:rFonts w:eastAsia="Arial" w:cs="Arial"/>
                <w:b/>
                <w:color w:val="FFFFFF"/>
                <w:sz w:val="16"/>
                <w:szCs w:val="22"/>
              </w:rPr>
              <w:t>contribution to</w:t>
            </w:r>
            <w:r w:rsidRPr="00B72D78">
              <w:rPr>
                <w:rFonts w:eastAsia="Arial" w:cs="Arial"/>
                <w:b/>
                <w:color w:val="FFFFFF"/>
                <w:spacing w:val="-42"/>
                <w:sz w:val="16"/>
                <w:szCs w:val="22"/>
              </w:rPr>
              <w:t xml:space="preserve"> </w:t>
            </w:r>
            <w:r w:rsidRPr="00B72D78">
              <w:rPr>
                <w:rFonts w:eastAsia="Arial" w:cs="Arial"/>
                <w:b/>
                <w:color w:val="FFFFFF"/>
                <w:sz w:val="16"/>
                <w:szCs w:val="22"/>
              </w:rPr>
              <w:t>portfolio</w:t>
            </w:r>
            <w:r w:rsidRPr="00B72D78">
              <w:rPr>
                <w:rFonts w:eastAsia="Arial" w:cs="Arial"/>
                <w:b/>
                <w:color w:val="FFFFFF"/>
                <w:spacing w:val="1"/>
                <w:sz w:val="16"/>
                <w:szCs w:val="22"/>
              </w:rPr>
              <w:t xml:space="preserve"> </w:t>
            </w:r>
            <w:r w:rsidRPr="00B72D78">
              <w:rPr>
                <w:rFonts w:eastAsia="Arial" w:cs="Arial"/>
                <w:b/>
                <w:color w:val="FFFFFF"/>
                <w:sz w:val="16"/>
                <w:szCs w:val="22"/>
              </w:rPr>
              <w:t>savings</w:t>
            </w:r>
            <w:r w:rsidRPr="00B72D78">
              <w:rPr>
                <w:rFonts w:eastAsia="Arial" w:cs="Arial"/>
                <w:b/>
                <w:color w:val="FFFFFF"/>
                <w:spacing w:val="-1"/>
                <w:sz w:val="16"/>
                <w:szCs w:val="22"/>
              </w:rPr>
              <w:t xml:space="preserve"> </w:t>
            </w:r>
            <w:r w:rsidRPr="00B72D78">
              <w:rPr>
                <w:rFonts w:eastAsia="Arial" w:cs="Arial"/>
                <w:b/>
                <w:color w:val="FFFFFF"/>
                <w:sz w:val="16"/>
                <w:szCs w:val="22"/>
              </w:rPr>
              <w:t>(kWh)</w:t>
            </w:r>
          </w:p>
        </w:tc>
        <w:tc>
          <w:tcPr>
            <w:tcW w:w="1039" w:type="dxa"/>
            <w:shd w:val="clear" w:color="auto" w:fill="24408F"/>
            <w:textDirection w:val="btLr"/>
            <w:vAlign w:val="bottom"/>
          </w:tcPr>
          <w:p w14:paraId="1333431B" w14:textId="1727A989" w:rsidR="00B72D78" w:rsidRPr="00B72D78" w:rsidRDefault="00B72D78" w:rsidP="0049380E">
            <w:pPr>
              <w:widowControl w:val="0"/>
              <w:autoSpaceDE w:val="0"/>
              <w:autoSpaceDN w:val="0"/>
              <w:spacing w:before="0" w:after="60"/>
              <w:ind w:left="144" w:right="144"/>
              <w:rPr>
                <w:rFonts w:eastAsia="Arial" w:cs="Arial"/>
                <w:b/>
                <w:sz w:val="16"/>
                <w:szCs w:val="22"/>
              </w:rPr>
            </w:pPr>
            <w:r w:rsidRPr="00B72D78">
              <w:rPr>
                <w:rFonts w:eastAsia="Arial" w:cs="Arial"/>
                <w:b/>
                <w:color w:val="FFFFFF"/>
                <w:sz w:val="16"/>
                <w:szCs w:val="22"/>
              </w:rPr>
              <w:t>Claimed</w:t>
            </w:r>
            <w:r w:rsidRPr="00B72D78">
              <w:rPr>
                <w:rFonts w:eastAsia="Arial" w:cs="Arial"/>
                <w:b/>
                <w:color w:val="FFFFFF"/>
                <w:spacing w:val="-42"/>
                <w:sz w:val="16"/>
                <w:szCs w:val="22"/>
              </w:rPr>
              <w:t xml:space="preserve"> </w:t>
            </w:r>
            <w:r w:rsidR="0023321F">
              <w:rPr>
                <w:rFonts w:eastAsia="Arial" w:cs="Arial"/>
                <w:b/>
                <w:color w:val="FFFFFF"/>
                <w:spacing w:val="-42"/>
                <w:sz w:val="16"/>
                <w:szCs w:val="22"/>
              </w:rPr>
              <w:t xml:space="preserve"> </w:t>
            </w:r>
            <w:r w:rsidR="0023321F" w:rsidRPr="00B72D78">
              <w:rPr>
                <w:rFonts w:eastAsia="Arial" w:cs="Arial"/>
                <w:b/>
                <w:color w:val="FFFFFF"/>
                <w:spacing w:val="1"/>
                <w:sz w:val="16"/>
                <w:szCs w:val="22"/>
              </w:rPr>
              <w:t xml:space="preserve"> </w:t>
            </w:r>
            <w:r w:rsidRPr="00B72D78">
              <w:rPr>
                <w:rFonts w:eastAsia="Arial" w:cs="Arial"/>
                <w:b/>
                <w:color w:val="FFFFFF"/>
                <w:sz w:val="16"/>
                <w:szCs w:val="22"/>
              </w:rPr>
              <w:t>energy</w:t>
            </w:r>
            <w:r w:rsidRPr="00B72D78">
              <w:rPr>
                <w:rFonts w:eastAsia="Arial" w:cs="Arial"/>
                <w:b/>
                <w:color w:val="FFFFFF"/>
                <w:spacing w:val="1"/>
                <w:sz w:val="16"/>
                <w:szCs w:val="22"/>
              </w:rPr>
              <w:t xml:space="preserve"> </w:t>
            </w:r>
            <w:r w:rsidRPr="00B72D78">
              <w:rPr>
                <w:rFonts w:eastAsia="Arial" w:cs="Arial"/>
                <w:b/>
                <w:color w:val="FFFFFF"/>
                <w:sz w:val="16"/>
                <w:szCs w:val="22"/>
              </w:rPr>
              <w:t>savings</w:t>
            </w:r>
            <w:r w:rsidRPr="00B72D78">
              <w:rPr>
                <w:rFonts w:eastAsia="Arial" w:cs="Arial"/>
                <w:b/>
                <w:color w:val="FFFFFF"/>
                <w:spacing w:val="-42"/>
                <w:sz w:val="16"/>
                <w:szCs w:val="22"/>
              </w:rPr>
              <w:t xml:space="preserve"> </w:t>
            </w:r>
            <w:r w:rsidRPr="00B72D78">
              <w:rPr>
                <w:rFonts w:eastAsia="Arial" w:cs="Arial"/>
                <w:b/>
                <w:color w:val="FFFFFF"/>
                <w:sz w:val="16"/>
                <w:szCs w:val="22"/>
              </w:rPr>
              <w:t>(kWh)</w:t>
            </w:r>
          </w:p>
        </w:tc>
        <w:tc>
          <w:tcPr>
            <w:tcW w:w="1039" w:type="dxa"/>
            <w:shd w:val="clear" w:color="auto" w:fill="24408F"/>
            <w:textDirection w:val="btLr"/>
            <w:vAlign w:val="bottom"/>
          </w:tcPr>
          <w:p w14:paraId="59205372" w14:textId="77777777" w:rsidR="00B72D78" w:rsidRPr="00B72D78" w:rsidRDefault="00B72D78" w:rsidP="0049380E">
            <w:pPr>
              <w:widowControl w:val="0"/>
              <w:autoSpaceDE w:val="0"/>
              <w:autoSpaceDN w:val="0"/>
              <w:spacing w:before="0" w:after="60"/>
              <w:ind w:left="144" w:right="144"/>
              <w:rPr>
                <w:rFonts w:eastAsia="Arial" w:cs="Arial"/>
                <w:b/>
                <w:sz w:val="16"/>
                <w:szCs w:val="22"/>
              </w:rPr>
            </w:pPr>
            <w:r w:rsidRPr="00B72D78">
              <w:rPr>
                <w:rFonts w:eastAsia="Arial" w:cs="Arial"/>
                <w:b/>
                <w:color w:val="FFFFFF"/>
                <w:sz w:val="16"/>
                <w:szCs w:val="22"/>
              </w:rPr>
              <w:t>Evaluated</w:t>
            </w:r>
            <w:r w:rsidRPr="00B72D78">
              <w:rPr>
                <w:rFonts w:eastAsia="Arial" w:cs="Arial"/>
                <w:b/>
                <w:color w:val="FFFFFF"/>
                <w:spacing w:val="-42"/>
                <w:sz w:val="16"/>
                <w:szCs w:val="22"/>
              </w:rPr>
              <w:t xml:space="preserve"> </w:t>
            </w:r>
            <w:r w:rsidRPr="00B72D78">
              <w:rPr>
                <w:rFonts w:eastAsia="Arial" w:cs="Arial"/>
                <w:b/>
                <w:color w:val="FFFFFF"/>
                <w:sz w:val="16"/>
                <w:szCs w:val="22"/>
              </w:rPr>
              <w:t>energy</w:t>
            </w:r>
            <w:r w:rsidRPr="00B72D78">
              <w:rPr>
                <w:rFonts w:eastAsia="Arial" w:cs="Arial"/>
                <w:b/>
                <w:color w:val="FFFFFF"/>
                <w:spacing w:val="1"/>
                <w:sz w:val="16"/>
                <w:szCs w:val="22"/>
              </w:rPr>
              <w:t xml:space="preserve"> </w:t>
            </w:r>
            <w:r w:rsidRPr="00B72D78">
              <w:rPr>
                <w:rFonts w:eastAsia="Arial" w:cs="Arial"/>
                <w:b/>
                <w:color w:val="FFFFFF"/>
                <w:sz w:val="16"/>
                <w:szCs w:val="22"/>
              </w:rPr>
              <w:t>savings</w:t>
            </w:r>
            <w:r w:rsidRPr="00B72D78">
              <w:rPr>
                <w:rFonts w:eastAsia="Arial" w:cs="Arial"/>
                <w:b/>
                <w:color w:val="FFFFFF"/>
                <w:spacing w:val="1"/>
                <w:sz w:val="16"/>
                <w:szCs w:val="22"/>
              </w:rPr>
              <w:t xml:space="preserve"> </w:t>
            </w:r>
            <w:r w:rsidRPr="00B72D78">
              <w:rPr>
                <w:rFonts w:eastAsia="Arial" w:cs="Arial"/>
                <w:b/>
                <w:color w:val="FFFFFF"/>
                <w:sz w:val="16"/>
                <w:szCs w:val="22"/>
              </w:rPr>
              <w:t>(kWh)</w:t>
            </w:r>
          </w:p>
        </w:tc>
        <w:tc>
          <w:tcPr>
            <w:tcW w:w="984" w:type="dxa"/>
            <w:shd w:val="clear" w:color="auto" w:fill="24408F"/>
            <w:textDirection w:val="btLr"/>
            <w:vAlign w:val="bottom"/>
          </w:tcPr>
          <w:p w14:paraId="46A2F4F8" w14:textId="47F9D2BC" w:rsidR="00B72D78" w:rsidRPr="00B72D78" w:rsidRDefault="00B72D78" w:rsidP="0049380E">
            <w:pPr>
              <w:widowControl w:val="0"/>
              <w:autoSpaceDE w:val="0"/>
              <w:autoSpaceDN w:val="0"/>
              <w:spacing w:before="0" w:after="60"/>
              <w:ind w:left="144" w:right="144"/>
              <w:rPr>
                <w:rFonts w:eastAsia="Arial" w:cs="Arial"/>
                <w:b/>
                <w:sz w:val="16"/>
                <w:szCs w:val="22"/>
              </w:rPr>
            </w:pPr>
            <w:r w:rsidRPr="00B72D78">
              <w:rPr>
                <w:rFonts w:eastAsia="Arial" w:cs="Arial"/>
                <w:b/>
                <w:color w:val="FFFFFF"/>
                <w:sz w:val="16"/>
                <w:szCs w:val="22"/>
              </w:rPr>
              <w:t>Realization</w:t>
            </w:r>
            <w:r w:rsidRPr="00B72D78">
              <w:rPr>
                <w:rFonts w:eastAsia="Arial" w:cs="Arial"/>
                <w:b/>
                <w:color w:val="FFFFFF"/>
                <w:spacing w:val="-42"/>
                <w:sz w:val="16"/>
                <w:szCs w:val="22"/>
              </w:rPr>
              <w:t xml:space="preserve"> </w:t>
            </w:r>
            <w:r w:rsidR="0023321F" w:rsidRPr="00B72D78">
              <w:rPr>
                <w:rFonts w:eastAsia="Arial" w:cs="Arial"/>
                <w:b/>
                <w:color w:val="FFFFFF"/>
                <w:spacing w:val="1"/>
                <w:sz w:val="16"/>
                <w:szCs w:val="22"/>
              </w:rPr>
              <w:t xml:space="preserve"> </w:t>
            </w:r>
            <w:r w:rsidR="0023321F">
              <w:rPr>
                <w:rFonts w:eastAsia="Arial" w:cs="Arial"/>
                <w:b/>
                <w:color w:val="FFFFFF"/>
                <w:spacing w:val="1"/>
                <w:sz w:val="16"/>
                <w:szCs w:val="22"/>
              </w:rPr>
              <w:br/>
            </w:r>
            <w:r w:rsidRPr="00B72D78">
              <w:rPr>
                <w:rFonts w:eastAsia="Arial" w:cs="Arial"/>
                <w:b/>
                <w:color w:val="FFFFFF"/>
                <w:sz w:val="16"/>
                <w:szCs w:val="22"/>
              </w:rPr>
              <w:t>rate</w:t>
            </w:r>
            <w:r w:rsidR="0023321F">
              <w:rPr>
                <w:rFonts w:eastAsia="Arial" w:cs="Arial"/>
                <w:b/>
                <w:color w:val="FFFFFF"/>
                <w:sz w:val="16"/>
                <w:szCs w:val="22"/>
              </w:rPr>
              <w:t xml:space="preserve"> </w:t>
            </w:r>
            <w:r w:rsidRPr="00B72D78">
              <w:rPr>
                <w:rFonts w:eastAsia="Arial" w:cs="Arial"/>
                <w:b/>
                <w:color w:val="FFFFFF"/>
                <w:sz w:val="16"/>
                <w:szCs w:val="22"/>
              </w:rPr>
              <w:t>(kWh)</w:t>
            </w:r>
          </w:p>
        </w:tc>
        <w:tc>
          <w:tcPr>
            <w:tcW w:w="1095" w:type="dxa"/>
            <w:shd w:val="clear" w:color="auto" w:fill="24408F"/>
            <w:textDirection w:val="btLr"/>
            <w:vAlign w:val="bottom"/>
          </w:tcPr>
          <w:p w14:paraId="37BB3AD1" w14:textId="77777777" w:rsidR="00B72D78" w:rsidRPr="00B72D78" w:rsidRDefault="00B72D78" w:rsidP="0049380E">
            <w:pPr>
              <w:widowControl w:val="0"/>
              <w:autoSpaceDE w:val="0"/>
              <w:autoSpaceDN w:val="0"/>
              <w:spacing w:before="0" w:after="60"/>
              <w:ind w:left="144" w:right="144"/>
              <w:rPr>
                <w:rFonts w:eastAsia="Arial" w:cs="Arial"/>
                <w:b/>
                <w:sz w:val="16"/>
                <w:szCs w:val="22"/>
              </w:rPr>
            </w:pPr>
            <w:r w:rsidRPr="00B72D78">
              <w:rPr>
                <w:rFonts w:eastAsia="Arial" w:cs="Arial"/>
                <w:b/>
                <w:color w:val="FFFFFF"/>
                <w:sz w:val="16"/>
                <w:szCs w:val="22"/>
              </w:rPr>
              <w:t>Program</w:t>
            </w:r>
            <w:r w:rsidRPr="00B72D78">
              <w:rPr>
                <w:rFonts w:eastAsia="Arial" w:cs="Arial"/>
                <w:b/>
                <w:color w:val="FFFFFF"/>
                <w:spacing w:val="1"/>
                <w:sz w:val="16"/>
                <w:szCs w:val="22"/>
              </w:rPr>
              <w:t xml:space="preserve"> </w:t>
            </w:r>
            <w:r w:rsidRPr="00B72D78">
              <w:rPr>
                <w:rFonts w:eastAsia="Arial" w:cs="Arial"/>
                <w:b/>
                <w:color w:val="FFFFFF"/>
                <w:sz w:val="16"/>
                <w:szCs w:val="22"/>
              </w:rPr>
              <w:t>documentation</w:t>
            </w:r>
            <w:r w:rsidRPr="00B72D78">
              <w:rPr>
                <w:rFonts w:eastAsia="Arial" w:cs="Arial"/>
                <w:b/>
                <w:color w:val="FFFFFF"/>
                <w:spacing w:val="-42"/>
                <w:sz w:val="16"/>
                <w:szCs w:val="22"/>
              </w:rPr>
              <w:t xml:space="preserve"> </w:t>
            </w:r>
            <w:r w:rsidRPr="00B72D78">
              <w:rPr>
                <w:rFonts w:eastAsia="Arial" w:cs="Arial"/>
                <w:b/>
                <w:color w:val="FFFFFF"/>
                <w:sz w:val="16"/>
                <w:szCs w:val="22"/>
              </w:rPr>
              <w:t>score</w:t>
            </w:r>
          </w:p>
        </w:tc>
      </w:tr>
      <w:tr w:rsidR="00B72D78" w:rsidRPr="00B72D78" w14:paraId="65076866" w14:textId="77777777" w:rsidTr="0049380E">
        <w:trPr>
          <w:trHeight w:val="304"/>
          <w:jc w:val="center"/>
        </w:trPr>
        <w:tc>
          <w:tcPr>
            <w:tcW w:w="1039" w:type="dxa"/>
          </w:tcPr>
          <w:p w14:paraId="4ABAD641" w14:textId="77777777" w:rsidR="00B72D78" w:rsidRPr="00B72D78" w:rsidRDefault="00B72D78" w:rsidP="0049380E">
            <w:pPr>
              <w:widowControl w:val="0"/>
              <w:autoSpaceDE w:val="0"/>
              <w:autoSpaceDN w:val="0"/>
              <w:spacing w:before="60" w:after="60"/>
              <w:ind w:right="144"/>
              <w:jc w:val="right"/>
              <w:rPr>
                <w:rFonts w:eastAsia="Arial" w:cs="Arial"/>
                <w:sz w:val="16"/>
                <w:szCs w:val="16"/>
              </w:rPr>
            </w:pPr>
            <w:r w:rsidRPr="00B72D78">
              <w:rPr>
                <w:rFonts w:eastAsia="Arial" w:cs="Arial"/>
                <w:sz w:val="16"/>
                <w:szCs w:val="16"/>
              </w:rPr>
              <w:t>6.3%</w:t>
            </w:r>
          </w:p>
        </w:tc>
        <w:tc>
          <w:tcPr>
            <w:tcW w:w="1039" w:type="dxa"/>
          </w:tcPr>
          <w:p w14:paraId="7CBA54B3" w14:textId="77777777" w:rsidR="00B72D78" w:rsidRPr="00B72D78" w:rsidRDefault="00B72D78" w:rsidP="0049380E">
            <w:pPr>
              <w:widowControl w:val="0"/>
              <w:autoSpaceDE w:val="0"/>
              <w:autoSpaceDN w:val="0"/>
              <w:spacing w:before="60" w:after="60"/>
              <w:ind w:right="144"/>
              <w:jc w:val="right"/>
              <w:rPr>
                <w:rFonts w:eastAsia="Arial" w:cs="Arial"/>
                <w:sz w:val="16"/>
                <w:szCs w:val="16"/>
              </w:rPr>
            </w:pPr>
            <w:r w:rsidRPr="00B72D78">
              <w:rPr>
                <w:rFonts w:eastAsia="Arial" w:cs="Arial"/>
                <w:sz w:val="16"/>
                <w:szCs w:val="16"/>
              </w:rPr>
              <w:t>14,776</w:t>
            </w:r>
          </w:p>
        </w:tc>
        <w:tc>
          <w:tcPr>
            <w:tcW w:w="1037" w:type="dxa"/>
          </w:tcPr>
          <w:p w14:paraId="1350561C" w14:textId="77777777" w:rsidR="00B72D78" w:rsidRPr="00B72D78" w:rsidRDefault="00B72D78" w:rsidP="0049380E">
            <w:pPr>
              <w:widowControl w:val="0"/>
              <w:autoSpaceDE w:val="0"/>
              <w:autoSpaceDN w:val="0"/>
              <w:spacing w:before="60" w:after="60"/>
              <w:ind w:right="144"/>
              <w:jc w:val="right"/>
              <w:rPr>
                <w:rFonts w:eastAsia="Arial" w:cs="Arial"/>
                <w:sz w:val="16"/>
                <w:szCs w:val="16"/>
              </w:rPr>
            </w:pPr>
            <w:r w:rsidRPr="00B72D78">
              <w:rPr>
                <w:rFonts w:eastAsia="Arial" w:cs="Arial"/>
                <w:sz w:val="16"/>
                <w:szCs w:val="16"/>
              </w:rPr>
              <w:t>14,780</w:t>
            </w:r>
          </w:p>
        </w:tc>
        <w:tc>
          <w:tcPr>
            <w:tcW w:w="1039" w:type="dxa"/>
          </w:tcPr>
          <w:p w14:paraId="0C04260C" w14:textId="77777777" w:rsidR="00B72D78" w:rsidRPr="00B72D78" w:rsidRDefault="00B72D78" w:rsidP="0049380E">
            <w:pPr>
              <w:widowControl w:val="0"/>
              <w:autoSpaceDE w:val="0"/>
              <w:autoSpaceDN w:val="0"/>
              <w:spacing w:before="60" w:after="60"/>
              <w:ind w:right="144"/>
              <w:jc w:val="right"/>
              <w:rPr>
                <w:rFonts w:eastAsia="Arial" w:cs="Arial"/>
                <w:sz w:val="16"/>
                <w:szCs w:val="16"/>
              </w:rPr>
            </w:pPr>
            <w:r w:rsidRPr="00B72D78">
              <w:rPr>
                <w:rFonts w:eastAsia="Arial" w:cs="Arial"/>
                <w:sz w:val="16"/>
                <w:szCs w:val="16"/>
              </w:rPr>
              <w:t>100.0%</w:t>
            </w:r>
          </w:p>
        </w:tc>
        <w:tc>
          <w:tcPr>
            <w:tcW w:w="1039" w:type="dxa"/>
          </w:tcPr>
          <w:p w14:paraId="163464D7" w14:textId="77777777" w:rsidR="00B72D78" w:rsidRPr="00B72D78" w:rsidRDefault="00B72D78" w:rsidP="0049380E">
            <w:pPr>
              <w:widowControl w:val="0"/>
              <w:autoSpaceDE w:val="0"/>
              <w:autoSpaceDN w:val="0"/>
              <w:spacing w:before="60" w:after="60"/>
              <w:ind w:right="144"/>
              <w:jc w:val="right"/>
              <w:rPr>
                <w:rFonts w:eastAsia="Arial" w:cs="Arial"/>
                <w:sz w:val="16"/>
                <w:szCs w:val="16"/>
              </w:rPr>
            </w:pPr>
            <w:r w:rsidRPr="00B72D78">
              <w:rPr>
                <w:rFonts w:eastAsia="Arial" w:cs="Arial"/>
                <w:sz w:val="16"/>
                <w:szCs w:val="16"/>
              </w:rPr>
              <w:t>23.5%</w:t>
            </w:r>
          </w:p>
        </w:tc>
        <w:tc>
          <w:tcPr>
            <w:tcW w:w="1039" w:type="dxa"/>
          </w:tcPr>
          <w:p w14:paraId="730D54B5" w14:textId="77777777" w:rsidR="00B72D78" w:rsidRPr="00B72D78" w:rsidRDefault="00B72D78" w:rsidP="0049380E">
            <w:pPr>
              <w:widowControl w:val="0"/>
              <w:autoSpaceDE w:val="0"/>
              <w:autoSpaceDN w:val="0"/>
              <w:spacing w:before="60" w:after="60"/>
              <w:ind w:right="144"/>
              <w:jc w:val="right"/>
              <w:rPr>
                <w:rFonts w:eastAsia="Arial" w:cs="Arial"/>
                <w:sz w:val="16"/>
                <w:szCs w:val="16"/>
              </w:rPr>
            </w:pPr>
            <w:r w:rsidRPr="00B72D78">
              <w:rPr>
                <w:rFonts w:eastAsia="Arial" w:cs="Arial"/>
                <w:sz w:val="16"/>
                <w:szCs w:val="16"/>
              </w:rPr>
              <w:t>69,110,224</w:t>
            </w:r>
          </w:p>
        </w:tc>
        <w:tc>
          <w:tcPr>
            <w:tcW w:w="1039" w:type="dxa"/>
          </w:tcPr>
          <w:p w14:paraId="6177A454" w14:textId="77777777" w:rsidR="00B72D78" w:rsidRPr="00B72D78" w:rsidRDefault="00B72D78" w:rsidP="0049380E">
            <w:pPr>
              <w:widowControl w:val="0"/>
              <w:autoSpaceDE w:val="0"/>
              <w:autoSpaceDN w:val="0"/>
              <w:spacing w:before="60" w:after="60"/>
              <w:ind w:right="144"/>
              <w:jc w:val="right"/>
              <w:rPr>
                <w:rFonts w:eastAsia="Arial" w:cs="Arial"/>
                <w:sz w:val="16"/>
                <w:szCs w:val="16"/>
              </w:rPr>
            </w:pPr>
            <w:r w:rsidRPr="00B72D78">
              <w:rPr>
                <w:rFonts w:eastAsia="Arial" w:cs="Arial"/>
                <w:sz w:val="16"/>
                <w:szCs w:val="16"/>
              </w:rPr>
              <w:t>69,128,540</w:t>
            </w:r>
          </w:p>
        </w:tc>
        <w:tc>
          <w:tcPr>
            <w:tcW w:w="984" w:type="dxa"/>
          </w:tcPr>
          <w:p w14:paraId="45E81F07" w14:textId="77777777" w:rsidR="00B72D78" w:rsidRPr="00B72D78" w:rsidRDefault="00B72D78" w:rsidP="0049380E">
            <w:pPr>
              <w:widowControl w:val="0"/>
              <w:autoSpaceDE w:val="0"/>
              <w:autoSpaceDN w:val="0"/>
              <w:spacing w:before="60" w:after="60"/>
              <w:ind w:right="144"/>
              <w:jc w:val="right"/>
              <w:rPr>
                <w:rFonts w:eastAsia="Arial" w:cs="Arial"/>
                <w:sz w:val="16"/>
                <w:szCs w:val="16"/>
              </w:rPr>
            </w:pPr>
            <w:r w:rsidRPr="00B72D78">
              <w:rPr>
                <w:rFonts w:eastAsia="Arial" w:cs="Arial"/>
                <w:sz w:val="16"/>
                <w:szCs w:val="16"/>
              </w:rPr>
              <w:t>100.0%</w:t>
            </w:r>
          </w:p>
        </w:tc>
        <w:tc>
          <w:tcPr>
            <w:tcW w:w="1095" w:type="dxa"/>
          </w:tcPr>
          <w:p w14:paraId="74FB3AB0" w14:textId="77777777" w:rsidR="00B72D78" w:rsidRPr="00B72D78" w:rsidRDefault="00B72D78" w:rsidP="0049380E">
            <w:pPr>
              <w:widowControl w:val="0"/>
              <w:autoSpaceDE w:val="0"/>
              <w:autoSpaceDN w:val="0"/>
              <w:spacing w:before="60" w:after="60"/>
              <w:ind w:right="144"/>
              <w:jc w:val="right"/>
              <w:rPr>
                <w:rFonts w:eastAsia="Arial" w:cs="Arial"/>
                <w:sz w:val="16"/>
                <w:szCs w:val="16"/>
              </w:rPr>
            </w:pPr>
            <w:r w:rsidRPr="00B72D78">
              <w:rPr>
                <w:rFonts w:eastAsia="Arial" w:cs="Arial"/>
                <w:sz w:val="16"/>
                <w:szCs w:val="16"/>
              </w:rPr>
              <w:t>Good</w:t>
            </w:r>
          </w:p>
        </w:tc>
      </w:tr>
    </w:tbl>
    <w:p w14:paraId="5683886B" w14:textId="22E4EB00" w:rsidR="00B72D78" w:rsidRDefault="00B72D78" w:rsidP="00B72D78"/>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251"/>
      </w:tblGrid>
      <w:tr w:rsidR="00B72D78" w14:paraId="6C8B5631" w14:textId="77777777" w:rsidTr="004B52C1">
        <w:trPr>
          <w:trHeight w:val="304"/>
        </w:trPr>
        <w:tc>
          <w:tcPr>
            <w:tcW w:w="2251" w:type="dxa"/>
            <w:shd w:val="clear" w:color="auto" w:fill="24408F"/>
          </w:tcPr>
          <w:p w14:paraId="0D6165CE" w14:textId="77777777" w:rsidR="00B72D78" w:rsidRDefault="00B72D78" w:rsidP="00B72D78">
            <w:pPr>
              <w:pStyle w:val="TableParagraph"/>
              <w:ind w:right="96"/>
              <w:jc w:val="right"/>
              <w:rPr>
                <w:b/>
                <w:sz w:val="16"/>
              </w:rPr>
            </w:pPr>
            <w:r>
              <w:rPr>
                <w:b/>
                <w:color w:val="FFFFFF"/>
                <w:sz w:val="16"/>
              </w:rPr>
              <w:t>Completed</w:t>
            </w:r>
            <w:r>
              <w:rPr>
                <w:b/>
                <w:color w:val="FFFFFF"/>
                <w:spacing w:val="-1"/>
                <w:sz w:val="16"/>
              </w:rPr>
              <w:t xml:space="preserve"> </w:t>
            </w:r>
            <w:r>
              <w:rPr>
                <w:b/>
                <w:color w:val="FFFFFF"/>
                <w:sz w:val="16"/>
              </w:rPr>
              <w:t>desk</w:t>
            </w:r>
            <w:r>
              <w:rPr>
                <w:b/>
                <w:color w:val="FFFFFF"/>
                <w:spacing w:val="-4"/>
                <w:sz w:val="16"/>
              </w:rPr>
              <w:t xml:space="preserve"> </w:t>
            </w:r>
            <w:r>
              <w:rPr>
                <w:b/>
                <w:color w:val="FFFFFF"/>
                <w:sz w:val="16"/>
              </w:rPr>
              <w:t>reviews*</w:t>
            </w:r>
          </w:p>
        </w:tc>
      </w:tr>
      <w:tr w:rsidR="00B72D78" w14:paraId="35DEB349" w14:textId="77777777" w:rsidTr="004B52C1">
        <w:trPr>
          <w:trHeight w:val="316"/>
        </w:trPr>
        <w:tc>
          <w:tcPr>
            <w:tcW w:w="2251" w:type="dxa"/>
          </w:tcPr>
          <w:p w14:paraId="38768525" w14:textId="77777777" w:rsidR="00B72D78" w:rsidRDefault="00B72D78" w:rsidP="00B72D78">
            <w:pPr>
              <w:pStyle w:val="TableParagraph"/>
              <w:ind w:right="98"/>
              <w:jc w:val="right"/>
              <w:rPr>
                <w:sz w:val="16"/>
              </w:rPr>
            </w:pPr>
            <w:r>
              <w:rPr>
                <w:sz w:val="16"/>
              </w:rPr>
              <w:t>16</w:t>
            </w:r>
          </w:p>
        </w:tc>
      </w:tr>
    </w:tbl>
    <w:p w14:paraId="665B9064" w14:textId="533F847C" w:rsidR="00B72D78" w:rsidRDefault="00B72D78" w:rsidP="0049380E">
      <w:pPr>
        <w:pStyle w:val="TableFootnote"/>
        <w:ind w:left="90" w:hanging="90"/>
      </w:pPr>
      <w:r>
        <w:t>* Confidence intervals are not reported at the utility program level as these results should only be viewed qualitatively due to the small sample sizes.</w:t>
      </w:r>
    </w:p>
    <w:p w14:paraId="00558CB3" w14:textId="53AA54E0" w:rsidR="00B72D78" w:rsidRDefault="00B72D78" w:rsidP="00B72D78">
      <w:r>
        <w:t xml:space="preserve">The PY2020 Basic and Custom Commercial SOP evaluation efforts focused on desk reviews. The sample of completed desk reviews for this program </w:t>
      </w:r>
      <w:r w:rsidR="00405B7D">
        <w:t xml:space="preserve">is </w:t>
      </w:r>
      <w:r>
        <w:t>listed above.</w:t>
      </w:r>
    </w:p>
    <w:p w14:paraId="6D0352B1" w14:textId="57E73A67" w:rsidR="00B72D78" w:rsidRDefault="00B72D78" w:rsidP="00B72D78">
      <w:r>
        <w:t xml:space="preserve">The EM&amp;V team adjusted the claimed savings for four projects. All had adjustments that were less than five percent. There were zero projects with adjustments greater than five percent compared to the originally claimed savings. Oncor accepted the evaluated results and did not match the claimed </w:t>
      </w:r>
      <w:r w:rsidR="00405B7D">
        <w:t xml:space="preserve">kilowatt-hour </w:t>
      </w:r>
      <w:r>
        <w:t xml:space="preserve">and </w:t>
      </w:r>
      <w:r w:rsidR="00405B7D">
        <w:t>kilowatt</w:t>
      </w:r>
      <w:r>
        <w:t xml:space="preserve"> savings for the four projects</w:t>
      </w:r>
      <w:r w:rsidR="00A523D5">
        <w:t>;</w:t>
      </w:r>
      <w:r>
        <w:t xml:space="preserve"> therefore, </w:t>
      </w:r>
      <w:r w:rsidR="00A523D5">
        <w:t>t</w:t>
      </w:r>
      <w:r>
        <w:t>he final program realization rate is</w:t>
      </w:r>
      <w:r w:rsidR="00A523D5">
        <w:t xml:space="preserve"> </w:t>
      </w:r>
      <w:r>
        <w:t>nearly 100 percent. Further details of the EM&amp;V findings are provided below.</w:t>
      </w:r>
    </w:p>
    <w:p w14:paraId="4318116D" w14:textId="1174D363" w:rsidR="00B72D78" w:rsidRDefault="00B72D78" w:rsidP="00360909">
      <w:pPr>
        <w:pStyle w:val="EMVFindings"/>
        <w:keepNext/>
        <w:keepLines/>
        <w:ind w:left="547"/>
        <w:rPr>
          <w:b w:val="0"/>
          <w:bCs w:val="0"/>
        </w:rPr>
      </w:pPr>
      <w:r>
        <w:t>Participant ID 1298934:</w:t>
      </w:r>
      <w:r w:rsidRPr="00B72D78">
        <w:rPr>
          <w:b w:val="0"/>
          <w:bCs w:val="0"/>
        </w:rPr>
        <w:t xml:space="preserve"> The energy efficiency project included interior LED retrofits of </w:t>
      </w:r>
      <w:r w:rsidR="00A523D5" w:rsidRPr="00B72D78">
        <w:rPr>
          <w:b w:val="0"/>
          <w:bCs w:val="0"/>
        </w:rPr>
        <w:t>high</w:t>
      </w:r>
      <w:r w:rsidR="00A523D5">
        <w:rPr>
          <w:b w:val="0"/>
          <w:bCs w:val="0"/>
        </w:rPr>
        <w:t>-</w:t>
      </w:r>
      <w:r w:rsidRPr="00B72D78">
        <w:rPr>
          <w:b w:val="0"/>
          <w:bCs w:val="0"/>
        </w:rPr>
        <w:t xml:space="preserve">bay light fixtures in a non-refrigerated warehouse. During the desk review, the EM&amp;V team corrected the wattages for a single installed fixture by rounding it to the nearest half-watt; the fixture was adjusted from 195.5 W to 195.0 W. The wattage adjustments resulted in a slight increase in energy and peak demand savings and realization rates of 100 percent </w:t>
      </w:r>
      <w:r w:rsidR="00A523D5">
        <w:rPr>
          <w:b w:val="0"/>
          <w:bCs w:val="0"/>
        </w:rPr>
        <w:t>kilowatt</w:t>
      </w:r>
      <w:r w:rsidR="00A523D5" w:rsidRPr="00B72D78">
        <w:rPr>
          <w:b w:val="0"/>
          <w:bCs w:val="0"/>
        </w:rPr>
        <w:t xml:space="preserve"> </w:t>
      </w:r>
      <w:r w:rsidRPr="00B72D78">
        <w:rPr>
          <w:b w:val="0"/>
          <w:bCs w:val="0"/>
        </w:rPr>
        <w:t xml:space="preserve">and </w:t>
      </w:r>
      <w:r w:rsidR="00A523D5">
        <w:rPr>
          <w:b w:val="0"/>
          <w:bCs w:val="0"/>
        </w:rPr>
        <w:t>kilowatt-hour</w:t>
      </w:r>
      <w:r w:rsidRPr="00B72D78">
        <w:rPr>
          <w:b w:val="0"/>
          <w:bCs w:val="0"/>
        </w:rPr>
        <w:t>.</w:t>
      </w:r>
    </w:p>
    <w:p w14:paraId="10669C35" w14:textId="626491E1" w:rsidR="00B72D78" w:rsidRDefault="00B72D78" w:rsidP="00B72D78">
      <w:pPr>
        <w:pStyle w:val="EMVFindings"/>
      </w:pPr>
      <w:r>
        <w:t xml:space="preserve">Participant ID 1298936: </w:t>
      </w:r>
      <w:r w:rsidRPr="00B72D78">
        <w:rPr>
          <w:b w:val="0"/>
          <w:bCs w:val="0"/>
        </w:rPr>
        <w:t xml:space="preserve">The energy efficiency project included an interior LED lighting and controls upgrade of a new construction non-refrigerated warehouse. During the desk review, the EM&amp;V team adjusted the wattage for an installed fixture based on the </w:t>
      </w:r>
      <w:proofErr w:type="spellStart"/>
      <w:r w:rsidR="00E915C2" w:rsidRPr="00E915C2">
        <w:rPr>
          <w:b w:val="0"/>
          <w:bCs w:val="0"/>
        </w:rPr>
        <w:t>DesignLights</w:t>
      </w:r>
      <w:proofErr w:type="spellEnd"/>
      <w:r w:rsidR="00E915C2" w:rsidRPr="00E915C2">
        <w:rPr>
          <w:b w:val="0"/>
          <w:bCs w:val="0"/>
        </w:rPr>
        <w:t xml:space="preserve"> Consortium</w:t>
      </w:r>
      <w:r w:rsidR="00E915C2">
        <w:rPr>
          <w:b w:val="0"/>
          <w:bCs w:val="0"/>
        </w:rPr>
        <w:t xml:space="preserve"> (</w:t>
      </w:r>
      <w:r w:rsidRPr="00B72D78">
        <w:rPr>
          <w:b w:val="0"/>
          <w:bCs w:val="0"/>
        </w:rPr>
        <w:t>DLC</w:t>
      </w:r>
      <w:r w:rsidR="00E915C2">
        <w:rPr>
          <w:b w:val="0"/>
          <w:bCs w:val="0"/>
        </w:rPr>
        <w:t>)</w:t>
      </w:r>
      <w:r w:rsidR="007B6D55">
        <w:rPr>
          <w:b w:val="0"/>
          <w:bCs w:val="0"/>
        </w:rPr>
        <w:t xml:space="preserve"> </w:t>
      </w:r>
      <w:r w:rsidR="00336357">
        <w:rPr>
          <w:b w:val="0"/>
          <w:bCs w:val="0"/>
        </w:rPr>
        <w:t>Q</w:t>
      </w:r>
      <w:r w:rsidRPr="00B72D78">
        <w:rPr>
          <w:b w:val="0"/>
          <w:bCs w:val="0"/>
        </w:rPr>
        <w:t xml:space="preserve">ualified </w:t>
      </w:r>
      <w:r w:rsidR="00336357">
        <w:rPr>
          <w:b w:val="0"/>
          <w:bCs w:val="0"/>
        </w:rPr>
        <w:t>P</w:t>
      </w:r>
      <w:r w:rsidRPr="00B72D78">
        <w:rPr>
          <w:b w:val="0"/>
          <w:bCs w:val="0"/>
        </w:rPr>
        <w:t xml:space="preserve">roducts </w:t>
      </w:r>
      <w:r w:rsidR="00336357">
        <w:rPr>
          <w:b w:val="0"/>
          <w:bCs w:val="0"/>
        </w:rPr>
        <w:t>L</w:t>
      </w:r>
      <w:r w:rsidRPr="00B72D78">
        <w:rPr>
          <w:b w:val="0"/>
          <w:bCs w:val="0"/>
        </w:rPr>
        <w:t xml:space="preserve">ist </w:t>
      </w:r>
      <w:r w:rsidR="005D7775">
        <w:rPr>
          <w:b w:val="0"/>
          <w:bCs w:val="0"/>
        </w:rPr>
        <w:t xml:space="preserve">(QPL) </w:t>
      </w:r>
      <w:r w:rsidRPr="00B72D78">
        <w:rPr>
          <w:b w:val="0"/>
          <w:bCs w:val="0"/>
        </w:rPr>
        <w:t>from 236.5 W claimed to 236.0 W and adjusted the wattage for another installed fixture based on the ENERGY STAR</w:t>
      </w:r>
      <w:r w:rsidR="00D63A06" w:rsidRPr="00336357">
        <w:rPr>
          <w:rFonts w:cs="Arial"/>
          <w:b w:val="0"/>
          <w:bCs w:val="0"/>
          <w:vertAlign w:val="superscript"/>
        </w:rPr>
        <w:t>®</w:t>
      </w:r>
      <w:r w:rsidR="008B7F98">
        <w:rPr>
          <w:b w:val="0"/>
          <w:bCs w:val="0"/>
        </w:rPr>
        <w:t xml:space="preserve"> QPL</w:t>
      </w:r>
      <w:r w:rsidRPr="00B72D78">
        <w:rPr>
          <w:b w:val="0"/>
          <w:bCs w:val="0"/>
        </w:rPr>
        <w:t xml:space="preserve"> from 15.5 W claimed to 15.0 W. These corrections increased savings slightly. The lighting controls associated with these fixtures reduced savings slightly because the fixtures control less lighting wattage. Overall, the adjustments resulted in a slight increase in energy and peak demand savings. The realization rates for </w:t>
      </w:r>
      <w:r w:rsidR="00A523D5">
        <w:rPr>
          <w:b w:val="0"/>
          <w:bCs w:val="0"/>
        </w:rPr>
        <w:t>kilowatt</w:t>
      </w:r>
      <w:r w:rsidR="00A523D5" w:rsidRPr="00B72D78">
        <w:rPr>
          <w:b w:val="0"/>
          <w:bCs w:val="0"/>
        </w:rPr>
        <w:t xml:space="preserve"> </w:t>
      </w:r>
      <w:r w:rsidRPr="00B72D78">
        <w:rPr>
          <w:b w:val="0"/>
          <w:bCs w:val="0"/>
        </w:rPr>
        <w:t xml:space="preserve">and </w:t>
      </w:r>
      <w:r w:rsidR="00A523D5">
        <w:rPr>
          <w:b w:val="0"/>
          <w:bCs w:val="0"/>
        </w:rPr>
        <w:t>kilowatt-hour</w:t>
      </w:r>
      <w:r w:rsidRPr="00B72D78">
        <w:rPr>
          <w:b w:val="0"/>
          <w:bCs w:val="0"/>
        </w:rPr>
        <w:t xml:space="preserve"> rounded to 100</w:t>
      </w:r>
      <w:r w:rsidR="00A523D5">
        <w:rPr>
          <w:b w:val="0"/>
          <w:bCs w:val="0"/>
        </w:rPr>
        <w:t> </w:t>
      </w:r>
      <w:r w:rsidRPr="00B72D78">
        <w:rPr>
          <w:b w:val="0"/>
          <w:bCs w:val="0"/>
        </w:rPr>
        <w:t>percent.</w:t>
      </w:r>
    </w:p>
    <w:p w14:paraId="4B834C15" w14:textId="6D89418F" w:rsidR="00B72D78" w:rsidRPr="00B72D78" w:rsidRDefault="00B72D78" w:rsidP="0049380E">
      <w:pPr>
        <w:pStyle w:val="EMVFindings"/>
        <w:keepNext/>
        <w:keepLines/>
        <w:ind w:left="547"/>
        <w:rPr>
          <w:b w:val="0"/>
          <w:bCs w:val="0"/>
        </w:rPr>
      </w:pPr>
      <w:r>
        <w:t xml:space="preserve">Participant ID 1298958: </w:t>
      </w:r>
      <w:r w:rsidRPr="00B72D78">
        <w:rPr>
          <w:b w:val="0"/>
          <w:bCs w:val="0"/>
        </w:rPr>
        <w:t>The energy efficiency project included an interior LED lighting and controls upgrade of a new construction non-refrigerated warehouse. During the desk review, the EM&amp;V team adjusted the wattage for an installed fixture based on the DLC</w:t>
      </w:r>
      <w:r w:rsidR="00B50EB5">
        <w:rPr>
          <w:b w:val="0"/>
          <w:bCs w:val="0"/>
        </w:rPr>
        <w:t xml:space="preserve"> QPL</w:t>
      </w:r>
      <w:r w:rsidRPr="00B72D78">
        <w:rPr>
          <w:b w:val="0"/>
          <w:bCs w:val="0"/>
        </w:rPr>
        <w:t xml:space="preserve"> from 163.5 W claimed to 163.0 W. The EM&amp;V team adjusted the wattage for another installed fixture based on the ENERGY </w:t>
      </w:r>
      <w:r w:rsidR="00CE2D5C" w:rsidRPr="00B72D78">
        <w:rPr>
          <w:b w:val="0"/>
          <w:bCs w:val="0"/>
        </w:rPr>
        <w:t>STAR</w:t>
      </w:r>
      <w:r w:rsidR="00B50EB5">
        <w:rPr>
          <w:b w:val="0"/>
          <w:bCs w:val="0"/>
        </w:rPr>
        <w:t xml:space="preserve"> QPL</w:t>
      </w:r>
      <w:r w:rsidRPr="00B72D78">
        <w:rPr>
          <w:b w:val="0"/>
          <w:bCs w:val="0"/>
        </w:rPr>
        <w:t xml:space="preserve"> from 45.5 W claimed to 45.0 W. These corrections increased savings slightly. The lighting controls associated with these fixtures reduced savings slightly because the fixtures control less lighting wattage. Overall, the adjustments resulted in a slight increase in energy and peak demand savings. The realization rates for </w:t>
      </w:r>
      <w:r w:rsidR="0090565A">
        <w:rPr>
          <w:b w:val="0"/>
          <w:bCs w:val="0"/>
        </w:rPr>
        <w:t>kilowatt</w:t>
      </w:r>
      <w:r w:rsidR="0090565A" w:rsidRPr="00B72D78">
        <w:rPr>
          <w:b w:val="0"/>
          <w:bCs w:val="0"/>
        </w:rPr>
        <w:t xml:space="preserve"> </w:t>
      </w:r>
      <w:r w:rsidRPr="00B72D78">
        <w:rPr>
          <w:b w:val="0"/>
          <w:bCs w:val="0"/>
        </w:rPr>
        <w:t xml:space="preserve">and </w:t>
      </w:r>
      <w:r w:rsidR="0090565A">
        <w:rPr>
          <w:b w:val="0"/>
          <w:bCs w:val="0"/>
        </w:rPr>
        <w:t>kilowatt-hour</w:t>
      </w:r>
      <w:r w:rsidRPr="00B72D78">
        <w:rPr>
          <w:b w:val="0"/>
          <w:bCs w:val="0"/>
        </w:rPr>
        <w:t xml:space="preserve"> rounded to 100 percent.</w:t>
      </w:r>
    </w:p>
    <w:p w14:paraId="070AAFA1" w14:textId="40C82FFB" w:rsidR="00B72D78" w:rsidRDefault="00B72D78" w:rsidP="00B72D78">
      <w:pPr>
        <w:pStyle w:val="EMVFindings"/>
      </w:pPr>
      <w:r>
        <w:t xml:space="preserve">Participant ID 1298967: </w:t>
      </w:r>
      <w:r w:rsidRPr="00B72D78">
        <w:rPr>
          <w:b w:val="0"/>
          <w:bCs w:val="0"/>
        </w:rPr>
        <w:t>The energy efficiency project included an interior and exterior LED retrofit of a manufacturing facility with three shifts, including the associated warehouse and office areas. During the desk review, the EM&amp;V team corrected the wattages for a single installed fixture by rounding it to the nearest half-watt; the fixture was adjusted from 80.</w:t>
      </w:r>
      <w:r w:rsidR="0090565A" w:rsidRPr="00B72D78">
        <w:rPr>
          <w:b w:val="0"/>
          <w:bCs w:val="0"/>
        </w:rPr>
        <w:t>5</w:t>
      </w:r>
      <w:r w:rsidR="0090565A">
        <w:rPr>
          <w:b w:val="0"/>
          <w:bCs w:val="0"/>
        </w:rPr>
        <w:t> </w:t>
      </w:r>
      <w:r w:rsidRPr="00B72D78">
        <w:rPr>
          <w:b w:val="0"/>
          <w:bCs w:val="0"/>
        </w:rPr>
        <w:t xml:space="preserve">W to 81.0 W. The wattage adjustments resulted in a slight decrease in energy and peak demand savings. The realization rates for </w:t>
      </w:r>
      <w:r w:rsidR="0090565A">
        <w:rPr>
          <w:b w:val="0"/>
          <w:bCs w:val="0"/>
        </w:rPr>
        <w:t>kilowatt</w:t>
      </w:r>
      <w:r w:rsidRPr="00B72D78">
        <w:rPr>
          <w:b w:val="0"/>
          <w:bCs w:val="0"/>
        </w:rPr>
        <w:t xml:space="preserve"> and </w:t>
      </w:r>
      <w:r w:rsidR="0090565A">
        <w:rPr>
          <w:b w:val="0"/>
          <w:bCs w:val="0"/>
        </w:rPr>
        <w:t>kilowatt-hour</w:t>
      </w:r>
      <w:r w:rsidRPr="00B72D78">
        <w:rPr>
          <w:b w:val="0"/>
          <w:bCs w:val="0"/>
        </w:rPr>
        <w:t xml:space="preserve"> rounded to </w:t>
      </w:r>
      <w:r w:rsidR="0090565A" w:rsidRPr="00B72D78">
        <w:rPr>
          <w:b w:val="0"/>
          <w:bCs w:val="0"/>
        </w:rPr>
        <w:t>100</w:t>
      </w:r>
      <w:r w:rsidR="0090565A">
        <w:rPr>
          <w:b w:val="0"/>
          <w:bCs w:val="0"/>
        </w:rPr>
        <w:t> </w:t>
      </w:r>
      <w:r w:rsidRPr="00B72D78">
        <w:rPr>
          <w:b w:val="0"/>
          <w:bCs w:val="0"/>
        </w:rPr>
        <w:t>percent.</w:t>
      </w:r>
    </w:p>
    <w:p w14:paraId="4000597A" w14:textId="77777777" w:rsidR="00B72D78" w:rsidRPr="00B72D78" w:rsidRDefault="00B72D78" w:rsidP="00B72D78">
      <w:pPr>
        <w:rPr>
          <w:b/>
          <w:bCs/>
        </w:rPr>
      </w:pPr>
      <w:r w:rsidRPr="00B72D78">
        <w:rPr>
          <w:b/>
          <w:bCs/>
        </w:rPr>
        <w:t>Documentation Score</w:t>
      </w:r>
    </w:p>
    <w:p w14:paraId="3519176A" w14:textId="2CE850C3" w:rsidR="00B72D78" w:rsidRDefault="00B72D78" w:rsidP="00B72D78">
      <w:r>
        <w:t>The EM&amp;V team was able to verify key inputs and assumptions (e.g., equipment quantity</w:t>
      </w:r>
      <w:r w:rsidR="0053108B">
        <w:t xml:space="preserve">; </w:t>
      </w:r>
      <w:r>
        <w:t>equipment capacity</w:t>
      </w:r>
      <w:r w:rsidR="0053108B">
        <w:t xml:space="preserve">; </w:t>
      </w:r>
      <w:r>
        <w:t>QPL qualifications</w:t>
      </w:r>
      <w:r w:rsidR="0053108B">
        <w:t xml:space="preserve">; </w:t>
      </w:r>
      <w:r w:rsidR="0053108B" w:rsidRPr="0053108B">
        <w:t xml:space="preserve">Air Conditioning, Heating, and Refrigeration Institute (AHRI) </w:t>
      </w:r>
      <w:r>
        <w:t>certifications) for fifteen projects that had desk reviews completed because sufficient documentation was provided for the sites. Project documentation included invoices, QPL qualifications or AHRI certifications, pre-</w:t>
      </w:r>
      <w:r w:rsidR="0090565A">
        <w:t>inspection</w:t>
      </w:r>
      <w:r>
        <w:t xml:space="preserve"> and post-inspection notes, project savings calculators, and photographic documentation of existing and new equipment. However, partial documentation was provided for the lighting controls on one project. The EM&amp;V team was unable to verify the lighting control quantities and installation locations from the documentation. Complete documentation enhances the accuracy and transparency of project savings, along with ease of evaluation. Overall, the EM&amp;V team assigned a program documentation score of </w:t>
      </w:r>
      <w:r w:rsidRPr="00430AB6">
        <w:rPr>
          <w:i/>
          <w:iCs/>
        </w:rPr>
        <w:t>good</w:t>
      </w:r>
      <w:r>
        <w:t>.</w:t>
      </w:r>
    </w:p>
    <w:p w14:paraId="3DBE1A0C" w14:textId="506315B1" w:rsidR="00B72D78" w:rsidRDefault="00B72D78" w:rsidP="0051122E">
      <w:pPr>
        <w:pStyle w:val="Heading3"/>
        <w:rPr>
          <w:rFonts w:hint="eastAsia"/>
        </w:rPr>
      </w:pPr>
      <w:bookmarkStart w:id="161" w:name="_Toc82513399"/>
      <w:r w:rsidRPr="00B72D78">
        <w:t>Retro-Commissioning Market Transformation Program (MTP)</w:t>
      </w:r>
      <w:bookmarkEnd w:id="161"/>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39"/>
        <w:gridCol w:w="1037"/>
        <w:gridCol w:w="1039"/>
        <w:gridCol w:w="1039"/>
        <w:gridCol w:w="1039"/>
        <w:gridCol w:w="1039"/>
        <w:gridCol w:w="1040"/>
        <w:gridCol w:w="1039"/>
      </w:tblGrid>
      <w:tr w:rsidR="00B72D78" w:rsidRPr="00B72D78" w14:paraId="70D26D5C" w14:textId="77777777" w:rsidTr="004B52C1">
        <w:trPr>
          <w:trHeight w:val="1401"/>
          <w:jc w:val="center"/>
        </w:trPr>
        <w:tc>
          <w:tcPr>
            <w:tcW w:w="1039" w:type="dxa"/>
            <w:shd w:val="clear" w:color="auto" w:fill="24408F"/>
            <w:textDirection w:val="btLr"/>
          </w:tcPr>
          <w:p w14:paraId="449332CD" w14:textId="77777777" w:rsidR="00B72D78" w:rsidRPr="00B72D78" w:rsidRDefault="00B72D78" w:rsidP="00B72D78">
            <w:pPr>
              <w:widowControl w:val="0"/>
              <w:autoSpaceDE w:val="0"/>
              <w:autoSpaceDN w:val="0"/>
              <w:spacing w:before="10"/>
              <w:rPr>
                <w:rFonts w:eastAsia="Arial" w:cs="Arial"/>
                <w:b/>
                <w:sz w:val="14"/>
                <w:szCs w:val="22"/>
              </w:rPr>
            </w:pPr>
          </w:p>
          <w:p w14:paraId="5E10B5DE" w14:textId="77777777" w:rsidR="00B72D78" w:rsidRPr="00B72D78" w:rsidRDefault="00B72D78" w:rsidP="00B72D78">
            <w:pPr>
              <w:widowControl w:val="0"/>
              <w:autoSpaceDE w:val="0"/>
              <w:autoSpaceDN w:val="0"/>
              <w:spacing w:before="0" w:line="247" w:lineRule="auto"/>
              <w:ind w:left="112" w:right="153"/>
              <w:rPr>
                <w:rFonts w:eastAsia="Arial" w:cs="Arial"/>
                <w:b/>
                <w:sz w:val="16"/>
                <w:szCs w:val="22"/>
              </w:rPr>
            </w:pPr>
            <w:r w:rsidRPr="00B72D78">
              <w:rPr>
                <w:rFonts w:eastAsia="Arial" w:cs="Arial"/>
                <w:b/>
                <w:color w:val="FFFFFF"/>
                <w:sz w:val="16"/>
                <w:szCs w:val="22"/>
              </w:rPr>
              <w:t>Program</w:t>
            </w:r>
            <w:r w:rsidRPr="00B72D78">
              <w:rPr>
                <w:rFonts w:eastAsia="Arial" w:cs="Arial"/>
                <w:b/>
                <w:color w:val="FFFFFF"/>
                <w:spacing w:val="1"/>
                <w:sz w:val="16"/>
                <w:szCs w:val="22"/>
              </w:rPr>
              <w:t xml:space="preserve"> </w:t>
            </w:r>
            <w:r w:rsidRPr="00B72D78">
              <w:rPr>
                <w:rFonts w:eastAsia="Arial" w:cs="Arial"/>
                <w:b/>
                <w:color w:val="FFFFFF"/>
                <w:spacing w:val="-1"/>
                <w:sz w:val="16"/>
                <w:szCs w:val="22"/>
              </w:rPr>
              <w:t xml:space="preserve">contribution </w:t>
            </w:r>
            <w:r w:rsidRPr="00B72D78">
              <w:rPr>
                <w:rFonts w:eastAsia="Arial" w:cs="Arial"/>
                <w:b/>
                <w:color w:val="FFFFFF"/>
                <w:sz w:val="16"/>
                <w:szCs w:val="22"/>
              </w:rPr>
              <w:t>to</w:t>
            </w:r>
            <w:r w:rsidRPr="00B72D78">
              <w:rPr>
                <w:rFonts w:eastAsia="Arial" w:cs="Arial"/>
                <w:b/>
                <w:color w:val="FFFFFF"/>
                <w:spacing w:val="-42"/>
                <w:sz w:val="16"/>
                <w:szCs w:val="22"/>
              </w:rPr>
              <w:t xml:space="preserve"> </w:t>
            </w:r>
            <w:r w:rsidRPr="00B72D78">
              <w:rPr>
                <w:rFonts w:eastAsia="Arial" w:cs="Arial"/>
                <w:b/>
                <w:color w:val="FFFFFF"/>
                <w:sz w:val="16"/>
                <w:szCs w:val="22"/>
              </w:rPr>
              <w:t>portfolio</w:t>
            </w:r>
            <w:r w:rsidRPr="00B72D78">
              <w:rPr>
                <w:rFonts w:eastAsia="Arial" w:cs="Arial"/>
                <w:b/>
                <w:color w:val="FFFFFF"/>
                <w:spacing w:val="1"/>
                <w:sz w:val="16"/>
                <w:szCs w:val="22"/>
              </w:rPr>
              <w:t xml:space="preserve"> </w:t>
            </w:r>
            <w:r w:rsidRPr="00B72D78">
              <w:rPr>
                <w:rFonts w:eastAsia="Arial" w:cs="Arial"/>
                <w:b/>
                <w:color w:val="FFFFFF"/>
                <w:sz w:val="16"/>
                <w:szCs w:val="22"/>
              </w:rPr>
              <w:t>savings</w:t>
            </w:r>
            <w:r w:rsidRPr="00B72D78">
              <w:rPr>
                <w:rFonts w:eastAsia="Arial" w:cs="Arial"/>
                <w:b/>
                <w:color w:val="FFFFFF"/>
                <w:spacing w:val="-1"/>
                <w:sz w:val="16"/>
                <w:szCs w:val="22"/>
              </w:rPr>
              <w:t xml:space="preserve"> </w:t>
            </w:r>
            <w:r w:rsidRPr="00B72D78">
              <w:rPr>
                <w:rFonts w:eastAsia="Arial" w:cs="Arial"/>
                <w:b/>
                <w:color w:val="FFFFFF"/>
                <w:sz w:val="16"/>
                <w:szCs w:val="22"/>
              </w:rPr>
              <w:t>(kW)</w:t>
            </w:r>
          </w:p>
        </w:tc>
        <w:tc>
          <w:tcPr>
            <w:tcW w:w="1039" w:type="dxa"/>
            <w:shd w:val="clear" w:color="auto" w:fill="24408F"/>
            <w:textDirection w:val="btLr"/>
          </w:tcPr>
          <w:p w14:paraId="421DE5DB" w14:textId="77777777" w:rsidR="00B72D78" w:rsidRPr="00B72D78" w:rsidRDefault="00B72D78" w:rsidP="00B72D78">
            <w:pPr>
              <w:widowControl w:val="0"/>
              <w:autoSpaceDE w:val="0"/>
              <w:autoSpaceDN w:val="0"/>
              <w:spacing w:before="6"/>
              <w:rPr>
                <w:rFonts w:eastAsia="Arial" w:cs="Arial"/>
                <w:b/>
                <w:sz w:val="26"/>
                <w:szCs w:val="22"/>
              </w:rPr>
            </w:pPr>
          </w:p>
          <w:p w14:paraId="1007E518" w14:textId="77777777" w:rsidR="00B72D78" w:rsidRPr="00B72D78" w:rsidRDefault="00B72D78" w:rsidP="00B72D78">
            <w:pPr>
              <w:widowControl w:val="0"/>
              <w:autoSpaceDE w:val="0"/>
              <w:autoSpaceDN w:val="0"/>
              <w:spacing w:before="1" w:line="247" w:lineRule="auto"/>
              <w:ind w:left="112" w:right="293"/>
              <w:rPr>
                <w:rFonts w:eastAsia="Arial" w:cs="Arial"/>
                <w:b/>
                <w:sz w:val="16"/>
                <w:szCs w:val="22"/>
              </w:rPr>
            </w:pPr>
            <w:r w:rsidRPr="00B72D78">
              <w:rPr>
                <w:rFonts w:eastAsia="Arial" w:cs="Arial"/>
                <w:b/>
                <w:color w:val="FFFFFF"/>
                <w:sz w:val="16"/>
                <w:szCs w:val="22"/>
              </w:rPr>
              <w:t>Claimed</w:t>
            </w:r>
            <w:r w:rsidRPr="00B72D78">
              <w:rPr>
                <w:rFonts w:eastAsia="Arial" w:cs="Arial"/>
                <w:b/>
                <w:color w:val="FFFFFF"/>
                <w:spacing w:val="1"/>
                <w:sz w:val="16"/>
                <w:szCs w:val="22"/>
              </w:rPr>
              <w:t xml:space="preserve"> </w:t>
            </w:r>
            <w:r w:rsidRPr="00B72D78">
              <w:rPr>
                <w:rFonts w:eastAsia="Arial" w:cs="Arial"/>
                <w:b/>
                <w:color w:val="FFFFFF"/>
                <w:sz w:val="16"/>
                <w:szCs w:val="22"/>
              </w:rPr>
              <w:t>demand</w:t>
            </w:r>
            <w:r w:rsidRPr="00B72D78">
              <w:rPr>
                <w:rFonts w:eastAsia="Arial" w:cs="Arial"/>
                <w:b/>
                <w:color w:val="FFFFFF"/>
                <w:spacing w:val="1"/>
                <w:sz w:val="16"/>
                <w:szCs w:val="22"/>
              </w:rPr>
              <w:t xml:space="preserve"> </w:t>
            </w:r>
            <w:r w:rsidRPr="00B72D78">
              <w:rPr>
                <w:rFonts w:eastAsia="Arial" w:cs="Arial"/>
                <w:b/>
                <w:color w:val="FFFFFF"/>
                <w:sz w:val="16"/>
                <w:szCs w:val="22"/>
              </w:rPr>
              <w:t>savings</w:t>
            </w:r>
            <w:r w:rsidRPr="00B72D78">
              <w:rPr>
                <w:rFonts w:eastAsia="Arial" w:cs="Arial"/>
                <w:b/>
                <w:color w:val="FFFFFF"/>
                <w:spacing w:val="-11"/>
                <w:sz w:val="16"/>
                <w:szCs w:val="22"/>
              </w:rPr>
              <w:t xml:space="preserve"> </w:t>
            </w:r>
            <w:r w:rsidRPr="00B72D78">
              <w:rPr>
                <w:rFonts w:eastAsia="Arial" w:cs="Arial"/>
                <w:b/>
                <w:color w:val="FFFFFF"/>
                <w:sz w:val="16"/>
                <w:szCs w:val="22"/>
              </w:rPr>
              <w:t>(kW)</w:t>
            </w:r>
          </w:p>
        </w:tc>
        <w:tc>
          <w:tcPr>
            <w:tcW w:w="1037" w:type="dxa"/>
            <w:shd w:val="clear" w:color="auto" w:fill="24408F"/>
            <w:textDirection w:val="btLr"/>
          </w:tcPr>
          <w:p w14:paraId="19EC77BA" w14:textId="77777777" w:rsidR="00B72D78" w:rsidRPr="00B72D78" w:rsidRDefault="00B72D78" w:rsidP="00B72D78">
            <w:pPr>
              <w:widowControl w:val="0"/>
              <w:autoSpaceDE w:val="0"/>
              <w:autoSpaceDN w:val="0"/>
              <w:spacing w:before="7"/>
              <w:rPr>
                <w:rFonts w:eastAsia="Arial" w:cs="Arial"/>
                <w:b/>
                <w:sz w:val="26"/>
                <w:szCs w:val="22"/>
              </w:rPr>
            </w:pPr>
          </w:p>
          <w:p w14:paraId="1FB9E247" w14:textId="77777777" w:rsidR="00B72D78" w:rsidRPr="00B72D78" w:rsidRDefault="00B72D78" w:rsidP="00B72D78">
            <w:pPr>
              <w:widowControl w:val="0"/>
              <w:autoSpaceDE w:val="0"/>
              <w:autoSpaceDN w:val="0"/>
              <w:spacing w:before="0" w:line="247" w:lineRule="auto"/>
              <w:ind w:left="112" w:right="293"/>
              <w:rPr>
                <w:rFonts w:eastAsia="Arial" w:cs="Arial"/>
                <w:b/>
                <w:sz w:val="16"/>
                <w:szCs w:val="22"/>
              </w:rPr>
            </w:pPr>
            <w:r w:rsidRPr="00B72D78">
              <w:rPr>
                <w:rFonts w:eastAsia="Arial" w:cs="Arial"/>
                <w:b/>
                <w:color w:val="FFFFFF"/>
                <w:sz w:val="16"/>
                <w:szCs w:val="22"/>
              </w:rPr>
              <w:t>Evaluated</w:t>
            </w:r>
            <w:r w:rsidRPr="00B72D78">
              <w:rPr>
                <w:rFonts w:eastAsia="Arial" w:cs="Arial"/>
                <w:b/>
                <w:color w:val="FFFFFF"/>
                <w:spacing w:val="1"/>
                <w:sz w:val="16"/>
                <w:szCs w:val="22"/>
              </w:rPr>
              <w:t xml:space="preserve"> </w:t>
            </w:r>
            <w:r w:rsidRPr="00B72D78">
              <w:rPr>
                <w:rFonts w:eastAsia="Arial" w:cs="Arial"/>
                <w:b/>
                <w:color w:val="FFFFFF"/>
                <w:sz w:val="16"/>
                <w:szCs w:val="22"/>
              </w:rPr>
              <w:t>demand</w:t>
            </w:r>
            <w:r w:rsidRPr="00B72D78">
              <w:rPr>
                <w:rFonts w:eastAsia="Arial" w:cs="Arial"/>
                <w:b/>
                <w:color w:val="FFFFFF"/>
                <w:spacing w:val="1"/>
                <w:sz w:val="16"/>
                <w:szCs w:val="22"/>
              </w:rPr>
              <w:t xml:space="preserve"> </w:t>
            </w:r>
            <w:r w:rsidRPr="00B72D78">
              <w:rPr>
                <w:rFonts w:eastAsia="Arial" w:cs="Arial"/>
                <w:b/>
                <w:color w:val="FFFFFF"/>
                <w:sz w:val="16"/>
                <w:szCs w:val="22"/>
              </w:rPr>
              <w:t>savings</w:t>
            </w:r>
            <w:r w:rsidRPr="00B72D78">
              <w:rPr>
                <w:rFonts w:eastAsia="Arial" w:cs="Arial"/>
                <w:b/>
                <w:color w:val="FFFFFF"/>
                <w:spacing w:val="-11"/>
                <w:sz w:val="16"/>
                <w:szCs w:val="22"/>
              </w:rPr>
              <w:t xml:space="preserve"> </w:t>
            </w:r>
            <w:r w:rsidRPr="00B72D78">
              <w:rPr>
                <w:rFonts w:eastAsia="Arial" w:cs="Arial"/>
                <w:b/>
                <w:color w:val="FFFFFF"/>
                <w:sz w:val="16"/>
                <w:szCs w:val="22"/>
              </w:rPr>
              <w:t>(kW)</w:t>
            </w:r>
          </w:p>
        </w:tc>
        <w:tc>
          <w:tcPr>
            <w:tcW w:w="1039" w:type="dxa"/>
            <w:shd w:val="clear" w:color="auto" w:fill="24408F"/>
            <w:textDirection w:val="btLr"/>
          </w:tcPr>
          <w:p w14:paraId="392A911D" w14:textId="77777777" w:rsidR="00B72D78" w:rsidRPr="00B72D78" w:rsidRDefault="00B72D78" w:rsidP="00B72D78">
            <w:pPr>
              <w:widowControl w:val="0"/>
              <w:autoSpaceDE w:val="0"/>
              <w:autoSpaceDN w:val="0"/>
              <w:spacing w:before="0"/>
              <w:rPr>
                <w:rFonts w:eastAsia="Arial" w:cs="Arial"/>
                <w:b/>
                <w:sz w:val="18"/>
                <w:szCs w:val="22"/>
              </w:rPr>
            </w:pPr>
          </w:p>
          <w:p w14:paraId="310DDEC7" w14:textId="77777777" w:rsidR="00B72D78" w:rsidRPr="00B72D78" w:rsidRDefault="00B72D78" w:rsidP="00B72D78">
            <w:pPr>
              <w:widowControl w:val="0"/>
              <w:autoSpaceDE w:val="0"/>
              <w:autoSpaceDN w:val="0"/>
              <w:spacing w:before="3"/>
              <w:rPr>
                <w:rFonts w:eastAsia="Arial" w:cs="Arial"/>
                <w:b/>
                <w:sz w:val="25"/>
                <w:szCs w:val="22"/>
              </w:rPr>
            </w:pPr>
          </w:p>
          <w:p w14:paraId="7C283894" w14:textId="77777777" w:rsidR="00B72D78" w:rsidRPr="00B72D78" w:rsidRDefault="00B72D78" w:rsidP="00B72D78">
            <w:pPr>
              <w:widowControl w:val="0"/>
              <w:autoSpaceDE w:val="0"/>
              <w:autoSpaceDN w:val="0"/>
              <w:spacing w:before="1" w:line="247" w:lineRule="auto"/>
              <w:ind w:left="112" w:right="424"/>
              <w:rPr>
                <w:rFonts w:eastAsia="Arial" w:cs="Arial"/>
                <w:b/>
                <w:sz w:val="16"/>
                <w:szCs w:val="22"/>
              </w:rPr>
            </w:pPr>
            <w:r w:rsidRPr="00B72D78">
              <w:rPr>
                <w:rFonts w:eastAsia="Arial" w:cs="Arial"/>
                <w:b/>
                <w:color w:val="FFFFFF"/>
                <w:sz w:val="16"/>
                <w:szCs w:val="22"/>
              </w:rPr>
              <w:t>Realization</w:t>
            </w:r>
            <w:r w:rsidRPr="00B72D78">
              <w:rPr>
                <w:rFonts w:eastAsia="Arial" w:cs="Arial"/>
                <w:b/>
                <w:color w:val="FFFFFF"/>
                <w:spacing w:val="-42"/>
                <w:sz w:val="16"/>
                <w:szCs w:val="22"/>
              </w:rPr>
              <w:t xml:space="preserve"> </w:t>
            </w:r>
            <w:r w:rsidRPr="00B72D78">
              <w:rPr>
                <w:rFonts w:eastAsia="Arial" w:cs="Arial"/>
                <w:b/>
                <w:color w:val="FFFFFF"/>
                <w:sz w:val="16"/>
                <w:szCs w:val="22"/>
              </w:rPr>
              <w:t>rate</w:t>
            </w:r>
            <w:r w:rsidRPr="00B72D78">
              <w:rPr>
                <w:rFonts w:eastAsia="Arial" w:cs="Arial"/>
                <w:b/>
                <w:color w:val="FFFFFF"/>
                <w:spacing w:val="-1"/>
                <w:sz w:val="16"/>
                <w:szCs w:val="22"/>
              </w:rPr>
              <w:t xml:space="preserve"> </w:t>
            </w:r>
            <w:r w:rsidRPr="00B72D78">
              <w:rPr>
                <w:rFonts w:eastAsia="Arial" w:cs="Arial"/>
                <w:b/>
                <w:color w:val="FFFFFF"/>
                <w:sz w:val="16"/>
                <w:szCs w:val="22"/>
              </w:rPr>
              <w:t>(kW)</w:t>
            </w:r>
          </w:p>
        </w:tc>
        <w:tc>
          <w:tcPr>
            <w:tcW w:w="1039" w:type="dxa"/>
            <w:shd w:val="clear" w:color="auto" w:fill="24408F"/>
            <w:textDirection w:val="btLr"/>
          </w:tcPr>
          <w:p w14:paraId="2E0F8020" w14:textId="77777777" w:rsidR="00B72D78" w:rsidRPr="00B72D78" w:rsidRDefault="00B72D78" w:rsidP="00B72D78">
            <w:pPr>
              <w:widowControl w:val="0"/>
              <w:autoSpaceDE w:val="0"/>
              <w:autoSpaceDN w:val="0"/>
              <w:spacing w:before="11"/>
              <w:rPr>
                <w:rFonts w:eastAsia="Arial" w:cs="Arial"/>
                <w:b/>
                <w:sz w:val="14"/>
                <w:szCs w:val="22"/>
              </w:rPr>
            </w:pPr>
          </w:p>
          <w:p w14:paraId="23B316EE" w14:textId="77777777" w:rsidR="00B72D78" w:rsidRPr="00B72D78" w:rsidRDefault="00B72D78" w:rsidP="00B72D78">
            <w:pPr>
              <w:widowControl w:val="0"/>
              <w:autoSpaceDE w:val="0"/>
              <w:autoSpaceDN w:val="0"/>
              <w:spacing w:before="0" w:line="247" w:lineRule="auto"/>
              <w:ind w:left="112" w:right="153"/>
              <w:rPr>
                <w:rFonts w:eastAsia="Arial" w:cs="Arial"/>
                <w:b/>
                <w:sz w:val="16"/>
                <w:szCs w:val="22"/>
              </w:rPr>
            </w:pPr>
            <w:r w:rsidRPr="00B72D78">
              <w:rPr>
                <w:rFonts w:eastAsia="Arial" w:cs="Arial"/>
                <w:b/>
                <w:color w:val="FFFFFF"/>
                <w:sz w:val="16"/>
                <w:szCs w:val="22"/>
              </w:rPr>
              <w:t>Program</w:t>
            </w:r>
            <w:r w:rsidRPr="00B72D78">
              <w:rPr>
                <w:rFonts w:eastAsia="Arial" w:cs="Arial"/>
                <w:b/>
                <w:color w:val="FFFFFF"/>
                <w:spacing w:val="1"/>
                <w:sz w:val="16"/>
                <w:szCs w:val="22"/>
              </w:rPr>
              <w:t xml:space="preserve"> </w:t>
            </w:r>
            <w:r w:rsidRPr="00B72D78">
              <w:rPr>
                <w:rFonts w:eastAsia="Arial" w:cs="Arial"/>
                <w:b/>
                <w:color w:val="FFFFFF"/>
                <w:spacing w:val="-1"/>
                <w:sz w:val="16"/>
                <w:szCs w:val="22"/>
              </w:rPr>
              <w:t xml:space="preserve">contribution </w:t>
            </w:r>
            <w:r w:rsidRPr="00B72D78">
              <w:rPr>
                <w:rFonts w:eastAsia="Arial" w:cs="Arial"/>
                <w:b/>
                <w:color w:val="FFFFFF"/>
                <w:sz w:val="16"/>
                <w:szCs w:val="22"/>
              </w:rPr>
              <w:t>to</w:t>
            </w:r>
            <w:r w:rsidRPr="00B72D78">
              <w:rPr>
                <w:rFonts w:eastAsia="Arial" w:cs="Arial"/>
                <w:b/>
                <w:color w:val="FFFFFF"/>
                <w:spacing w:val="-42"/>
                <w:sz w:val="16"/>
                <w:szCs w:val="22"/>
              </w:rPr>
              <w:t xml:space="preserve"> </w:t>
            </w:r>
            <w:r w:rsidRPr="00B72D78">
              <w:rPr>
                <w:rFonts w:eastAsia="Arial" w:cs="Arial"/>
                <w:b/>
                <w:color w:val="FFFFFF"/>
                <w:sz w:val="16"/>
                <w:szCs w:val="22"/>
              </w:rPr>
              <w:t>portfolio</w:t>
            </w:r>
            <w:r w:rsidRPr="00B72D78">
              <w:rPr>
                <w:rFonts w:eastAsia="Arial" w:cs="Arial"/>
                <w:b/>
                <w:color w:val="FFFFFF"/>
                <w:spacing w:val="1"/>
                <w:sz w:val="16"/>
                <w:szCs w:val="22"/>
              </w:rPr>
              <w:t xml:space="preserve"> </w:t>
            </w:r>
            <w:r w:rsidRPr="00B72D78">
              <w:rPr>
                <w:rFonts w:eastAsia="Arial" w:cs="Arial"/>
                <w:b/>
                <w:color w:val="FFFFFF"/>
                <w:sz w:val="16"/>
                <w:szCs w:val="22"/>
              </w:rPr>
              <w:t>savings</w:t>
            </w:r>
            <w:r w:rsidRPr="00B72D78">
              <w:rPr>
                <w:rFonts w:eastAsia="Arial" w:cs="Arial"/>
                <w:b/>
                <w:color w:val="FFFFFF"/>
                <w:spacing w:val="-1"/>
                <w:sz w:val="16"/>
                <w:szCs w:val="22"/>
              </w:rPr>
              <w:t xml:space="preserve"> </w:t>
            </w:r>
            <w:r w:rsidRPr="00B72D78">
              <w:rPr>
                <w:rFonts w:eastAsia="Arial" w:cs="Arial"/>
                <w:b/>
                <w:color w:val="FFFFFF"/>
                <w:sz w:val="16"/>
                <w:szCs w:val="22"/>
              </w:rPr>
              <w:t>(kWh)</w:t>
            </w:r>
          </w:p>
        </w:tc>
        <w:tc>
          <w:tcPr>
            <w:tcW w:w="1039" w:type="dxa"/>
            <w:shd w:val="clear" w:color="auto" w:fill="24408F"/>
            <w:textDirection w:val="btLr"/>
          </w:tcPr>
          <w:p w14:paraId="288370FE" w14:textId="77777777" w:rsidR="00B72D78" w:rsidRPr="00B72D78" w:rsidRDefault="00B72D78" w:rsidP="00B72D78">
            <w:pPr>
              <w:widowControl w:val="0"/>
              <w:autoSpaceDE w:val="0"/>
              <w:autoSpaceDN w:val="0"/>
              <w:spacing w:before="10"/>
              <w:rPr>
                <w:rFonts w:eastAsia="Arial" w:cs="Arial"/>
                <w:b/>
                <w:sz w:val="26"/>
                <w:szCs w:val="22"/>
              </w:rPr>
            </w:pPr>
          </w:p>
          <w:p w14:paraId="55929385" w14:textId="77777777" w:rsidR="00B72D78" w:rsidRPr="00B72D78" w:rsidRDefault="00B72D78" w:rsidP="00B72D78">
            <w:pPr>
              <w:widowControl w:val="0"/>
              <w:autoSpaceDE w:val="0"/>
              <w:autoSpaceDN w:val="0"/>
              <w:spacing w:before="0" w:line="244" w:lineRule="auto"/>
              <w:ind w:left="112" w:right="119"/>
              <w:rPr>
                <w:rFonts w:eastAsia="Arial" w:cs="Arial"/>
                <w:b/>
                <w:sz w:val="16"/>
                <w:szCs w:val="22"/>
              </w:rPr>
            </w:pPr>
            <w:r w:rsidRPr="00B72D78">
              <w:rPr>
                <w:rFonts w:eastAsia="Arial" w:cs="Arial"/>
                <w:b/>
                <w:color w:val="FFFFFF"/>
                <w:sz w:val="16"/>
                <w:szCs w:val="22"/>
              </w:rPr>
              <w:t>Claimed</w:t>
            </w:r>
            <w:r w:rsidRPr="00B72D78">
              <w:rPr>
                <w:rFonts w:eastAsia="Arial" w:cs="Arial"/>
                <w:b/>
                <w:color w:val="FFFFFF"/>
                <w:spacing w:val="1"/>
                <w:sz w:val="16"/>
                <w:szCs w:val="22"/>
              </w:rPr>
              <w:t xml:space="preserve"> </w:t>
            </w:r>
            <w:r w:rsidRPr="00B72D78">
              <w:rPr>
                <w:rFonts w:eastAsia="Arial" w:cs="Arial"/>
                <w:b/>
                <w:color w:val="FFFFFF"/>
                <w:sz w:val="16"/>
                <w:szCs w:val="22"/>
              </w:rPr>
              <w:t>energy savings</w:t>
            </w:r>
            <w:r w:rsidRPr="00B72D78">
              <w:rPr>
                <w:rFonts w:eastAsia="Arial" w:cs="Arial"/>
                <w:b/>
                <w:color w:val="FFFFFF"/>
                <w:spacing w:val="-42"/>
                <w:sz w:val="16"/>
                <w:szCs w:val="22"/>
              </w:rPr>
              <w:t xml:space="preserve"> </w:t>
            </w:r>
            <w:r w:rsidRPr="00B72D78">
              <w:rPr>
                <w:rFonts w:eastAsia="Arial" w:cs="Arial"/>
                <w:b/>
                <w:color w:val="FFFFFF"/>
                <w:sz w:val="16"/>
                <w:szCs w:val="22"/>
              </w:rPr>
              <w:t>(kWh)</w:t>
            </w:r>
          </w:p>
        </w:tc>
        <w:tc>
          <w:tcPr>
            <w:tcW w:w="1039" w:type="dxa"/>
            <w:shd w:val="clear" w:color="auto" w:fill="24408F"/>
            <w:textDirection w:val="btLr"/>
          </w:tcPr>
          <w:p w14:paraId="73322796" w14:textId="77777777" w:rsidR="00B72D78" w:rsidRPr="00B72D78" w:rsidRDefault="00B72D78" w:rsidP="00B72D78">
            <w:pPr>
              <w:widowControl w:val="0"/>
              <w:autoSpaceDE w:val="0"/>
              <w:autoSpaceDN w:val="0"/>
              <w:spacing w:before="8"/>
              <w:rPr>
                <w:rFonts w:eastAsia="Arial" w:cs="Arial"/>
                <w:b/>
                <w:sz w:val="26"/>
                <w:szCs w:val="22"/>
              </w:rPr>
            </w:pPr>
          </w:p>
          <w:p w14:paraId="66259043" w14:textId="77777777" w:rsidR="00B72D78" w:rsidRPr="00B72D78" w:rsidRDefault="00B72D78" w:rsidP="00B72D78">
            <w:pPr>
              <w:widowControl w:val="0"/>
              <w:autoSpaceDE w:val="0"/>
              <w:autoSpaceDN w:val="0"/>
              <w:spacing w:before="0" w:line="247" w:lineRule="auto"/>
              <w:ind w:left="112" w:right="104"/>
              <w:rPr>
                <w:rFonts w:eastAsia="Arial" w:cs="Arial"/>
                <w:b/>
                <w:sz w:val="16"/>
                <w:szCs w:val="22"/>
              </w:rPr>
            </w:pPr>
            <w:r w:rsidRPr="00B72D78">
              <w:rPr>
                <w:rFonts w:eastAsia="Arial" w:cs="Arial"/>
                <w:b/>
                <w:color w:val="FFFFFF"/>
                <w:sz w:val="16"/>
                <w:szCs w:val="22"/>
              </w:rPr>
              <w:t>Evaluated</w:t>
            </w:r>
            <w:r w:rsidRPr="00B72D78">
              <w:rPr>
                <w:rFonts w:eastAsia="Arial" w:cs="Arial"/>
                <w:b/>
                <w:color w:val="FFFFFF"/>
                <w:spacing w:val="1"/>
                <w:sz w:val="16"/>
                <w:szCs w:val="22"/>
              </w:rPr>
              <w:t xml:space="preserve"> </w:t>
            </w:r>
            <w:r w:rsidRPr="00B72D78">
              <w:rPr>
                <w:rFonts w:eastAsia="Arial" w:cs="Arial"/>
                <w:b/>
                <w:color w:val="FFFFFF"/>
                <w:sz w:val="16"/>
                <w:szCs w:val="22"/>
              </w:rPr>
              <w:t>energy savings</w:t>
            </w:r>
            <w:r w:rsidRPr="00B72D78">
              <w:rPr>
                <w:rFonts w:eastAsia="Arial" w:cs="Arial"/>
                <w:b/>
                <w:color w:val="FFFFFF"/>
                <w:spacing w:val="-42"/>
                <w:sz w:val="16"/>
                <w:szCs w:val="22"/>
              </w:rPr>
              <w:t xml:space="preserve"> </w:t>
            </w:r>
            <w:r w:rsidRPr="00B72D78">
              <w:rPr>
                <w:rFonts w:eastAsia="Arial" w:cs="Arial"/>
                <w:b/>
                <w:color w:val="FFFFFF"/>
                <w:sz w:val="16"/>
                <w:szCs w:val="22"/>
              </w:rPr>
              <w:t>(kWh)</w:t>
            </w:r>
          </w:p>
        </w:tc>
        <w:tc>
          <w:tcPr>
            <w:tcW w:w="1040" w:type="dxa"/>
            <w:shd w:val="clear" w:color="auto" w:fill="24408F"/>
            <w:textDirection w:val="btLr"/>
          </w:tcPr>
          <w:p w14:paraId="4A1C5466" w14:textId="77777777" w:rsidR="00B72D78" w:rsidRPr="00B72D78" w:rsidRDefault="00B72D78" w:rsidP="00B72D78">
            <w:pPr>
              <w:widowControl w:val="0"/>
              <w:autoSpaceDE w:val="0"/>
              <w:autoSpaceDN w:val="0"/>
              <w:spacing w:before="0"/>
              <w:rPr>
                <w:rFonts w:eastAsia="Arial" w:cs="Arial"/>
                <w:b/>
                <w:sz w:val="18"/>
                <w:szCs w:val="22"/>
              </w:rPr>
            </w:pPr>
          </w:p>
          <w:p w14:paraId="3BDEA2C6" w14:textId="77777777" w:rsidR="00B72D78" w:rsidRPr="00B72D78" w:rsidRDefault="00B72D78" w:rsidP="00B72D78">
            <w:pPr>
              <w:widowControl w:val="0"/>
              <w:autoSpaceDE w:val="0"/>
              <w:autoSpaceDN w:val="0"/>
              <w:spacing w:before="3"/>
              <w:rPr>
                <w:rFonts w:eastAsia="Arial" w:cs="Arial"/>
                <w:b/>
                <w:sz w:val="25"/>
                <w:szCs w:val="22"/>
              </w:rPr>
            </w:pPr>
          </w:p>
          <w:p w14:paraId="671757F9" w14:textId="77777777" w:rsidR="00B72D78" w:rsidRPr="00B72D78" w:rsidRDefault="00B72D78" w:rsidP="00B72D78">
            <w:pPr>
              <w:widowControl w:val="0"/>
              <w:autoSpaceDE w:val="0"/>
              <w:autoSpaceDN w:val="0"/>
              <w:spacing w:before="0" w:line="247" w:lineRule="auto"/>
              <w:ind w:left="112" w:right="424"/>
              <w:rPr>
                <w:rFonts w:eastAsia="Arial" w:cs="Arial"/>
                <w:b/>
                <w:sz w:val="16"/>
                <w:szCs w:val="22"/>
              </w:rPr>
            </w:pPr>
            <w:r w:rsidRPr="00B72D78">
              <w:rPr>
                <w:rFonts w:eastAsia="Arial" w:cs="Arial"/>
                <w:b/>
                <w:color w:val="FFFFFF"/>
                <w:sz w:val="16"/>
                <w:szCs w:val="22"/>
              </w:rPr>
              <w:t>Realization</w:t>
            </w:r>
            <w:r w:rsidRPr="00B72D78">
              <w:rPr>
                <w:rFonts w:eastAsia="Arial" w:cs="Arial"/>
                <w:b/>
                <w:color w:val="FFFFFF"/>
                <w:spacing w:val="-42"/>
                <w:sz w:val="16"/>
                <w:szCs w:val="22"/>
              </w:rPr>
              <w:t xml:space="preserve"> </w:t>
            </w:r>
            <w:r w:rsidRPr="00B72D78">
              <w:rPr>
                <w:rFonts w:eastAsia="Arial" w:cs="Arial"/>
                <w:b/>
                <w:color w:val="FFFFFF"/>
                <w:sz w:val="16"/>
                <w:szCs w:val="22"/>
              </w:rPr>
              <w:t>rate</w:t>
            </w:r>
            <w:r w:rsidRPr="00B72D78">
              <w:rPr>
                <w:rFonts w:eastAsia="Arial" w:cs="Arial"/>
                <w:b/>
                <w:color w:val="FFFFFF"/>
                <w:spacing w:val="-1"/>
                <w:sz w:val="16"/>
                <w:szCs w:val="22"/>
              </w:rPr>
              <w:t xml:space="preserve"> </w:t>
            </w:r>
            <w:r w:rsidRPr="00B72D78">
              <w:rPr>
                <w:rFonts w:eastAsia="Arial" w:cs="Arial"/>
                <w:b/>
                <w:color w:val="FFFFFF"/>
                <w:sz w:val="16"/>
                <w:szCs w:val="22"/>
              </w:rPr>
              <w:t>(kWh)</w:t>
            </w:r>
          </w:p>
        </w:tc>
        <w:tc>
          <w:tcPr>
            <w:tcW w:w="1039" w:type="dxa"/>
            <w:shd w:val="clear" w:color="auto" w:fill="24408F"/>
            <w:textDirection w:val="btLr"/>
          </w:tcPr>
          <w:p w14:paraId="0596E7B1" w14:textId="77777777" w:rsidR="00B72D78" w:rsidRPr="00B72D78" w:rsidRDefault="00B72D78" w:rsidP="00B72D78">
            <w:pPr>
              <w:widowControl w:val="0"/>
              <w:autoSpaceDE w:val="0"/>
              <w:autoSpaceDN w:val="0"/>
              <w:spacing w:before="8"/>
              <w:rPr>
                <w:rFonts w:eastAsia="Arial" w:cs="Arial"/>
                <w:b/>
                <w:sz w:val="26"/>
                <w:szCs w:val="22"/>
              </w:rPr>
            </w:pPr>
          </w:p>
          <w:p w14:paraId="09432AED" w14:textId="77777777" w:rsidR="00B72D78" w:rsidRPr="00B72D78" w:rsidRDefault="00B72D78" w:rsidP="00B72D78">
            <w:pPr>
              <w:widowControl w:val="0"/>
              <w:autoSpaceDE w:val="0"/>
              <w:autoSpaceDN w:val="0"/>
              <w:spacing w:before="0" w:line="247" w:lineRule="auto"/>
              <w:ind w:left="112" w:right="122"/>
              <w:rPr>
                <w:rFonts w:eastAsia="Arial" w:cs="Arial"/>
                <w:b/>
                <w:sz w:val="16"/>
                <w:szCs w:val="22"/>
              </w:rPr>
            </w:pPr>
            <w:r w:rsidRPr="00B72D78">
              <w:rPr>
                <w:rFonts w:eastAsia="Arial" w:cs="Arial"/>
                <w:b/>
                <w:color w:val="FFFFFF"/>
                <w:sz w:val="16"/>
                <w:szCs w:val="22"/>
              </w:rPr>
              <w:t>Program</w:t>
            </w:r>
            <w:r w:rsidRPr="00B72D78">
              <w:rPr>
                <w:rFonts w:eastAsia="Arial" w:cs="Arial"/>
                <w:b/>
                <w:color w:val="FFFFFF"/>
                <w:spacing w:val="1"/>
                <w:sz w:val="16"/>
                <w:szCs w:val="22"/>
              </w:rPr>
              <w:t xml:space="preserve"> </w:t>
            </w:r>
            <w:r w:rsidRPr="00B72D78">
              <w:rPr>
                <w:rFonts w:eastAsia="Arial" w:cs="Arial"/>
                <w:b/>
                <w:color w:val="FFFFFF"/>
                <w:sz w:val="16"/>
                <w:szCs w:val="22"/>
              </w:rPr>
              <w:t>documentation</w:t>
            </w:r>
            <w:r w:rsidRPr="00B72D78">
              <w:rPr>
                <w:rFonts w:eastAsia="Arial" w:cs="Arial"/>
                <w:b/>
                <w:color w:val="FFFFFF"/>
                <w:spacing w:val="-42"/>
                <w:sz w:val="16"/>
                <w:szCs w:val="22"/>
              </w:rPr>
              <w:t xml:space="preserve"> </w:t>
            </w:r>
            <w:r w:rsidRPr="00B72D78">
              <w:rPr>
                <w:rFonts w:eastAsia="Arial" w:cs="Arial"/>
                <w:b/>
                <w:color w:val="FFFFFF"/>
                <w:sz w:val="16"/>
                <w:szCs w:val="22"/>
              </w:rPr>
              <w:t>score</w:t>
            </w:r>
          </w:p>
        </w:tc>
      </w:tr>
      <w:tr w:rsidR="00B72D78" w:rsidRPr="00B72D78" w14:paraId="1BB72DD6" w14:textId="77777777" w:rsidTr="0049380E">
        <w:trPr>
          <w:trHeight w:val="304"/>
          <w:jc w:val="center"/>
        </w:trPr>
        <w:tc>
          <w:tcPr>
            <w:tcW w:w="1039" w:type="dxa"/>
          </w:tcPr>
          <w:p w14:paraId="53BA4327" w14:textId="77777777" w:rsidR="00B72D78" w:rsidRPr="00B72D78" w:rsidRDefault="00B72D78" w:rsidP="00B72D78">
            <w:pPr>
              <w:widowControl w:val="0"/>
              <w:autoSpaceDE w:val="0"/>
              <w:autoSpaceDN w:val="0"/>
              <w:spacing w:before="61"/>
              <w:ind w:left="566"/>
              <w:rPr>
                <w:rFonts w:eastAsia="Arial" w:cs="Arial"/>
                <w:sz w:val="16"/>
                <w:szCs w:val="16"/>
              </w:rPr>
            </w:pPr>
            <w:r w:rsidRPr="00B72D78">
              <w:rPr>
                <w:rFonts w:eastAsia="Arial" w:cs="Arial"/>
                <w:sz w:val="16"/>
                <w:szCs w:val="16"/>
              </w:rPr>
              <w:t>0.0%</w:t>
            </w:r>
          </w:p>
        </w:tc>
        <w:tc>
          <w:tcPr>
            <w:tcW w:w="1039" w:type="dxa"/>
          </w:tcPr>
          <w:p w14:paraId="2BAF1C31" w14:textId="77777777" w:rsidR="00B72D78" w:rsidRPr="00B72D78" w:rsidRDefault="00B72D78" w:rsidP="0049380E">
            <w:pPr>
              <w:widowControl w:val="0"/>
              <w:autoSpaceDE w:val="0"/>
              <w:autoSpaceDN w:val="0"/>
              <w:spacing w:before="61"/>
              <w:ind w:left="530" w:right="144"/>
              <w:jc w:val="right"/>
              <w:rPr>
                <w:rFonts w:eastAsia="Arial" w:cs="Arial"/>
                <w:sz w:val="16"/>
                <w:szCs w:val="16"/>
              </w:rPr>
            </w:pPr>
            <w:r w:rsidRPr="00B72D78">
              <w:rPr>
                <w:rFonts w:eastAsia="Arial" w:cs="Arial"/>
                <w:sz w:val="16"/>
                <w:szCs w:val="16"/>
              </w:rPr>
              <w:t>0</w:t>
            </w:r>
          </w:p>
        </w:tc>
        <w:tc>
          <w:tcPr>
            <w:tcW w:w="1037" w:type="dxa"/>
          </w:tcPr>
          <w:p w14:paraId="77D9424A" w14:textId="77777777" w:rsidR="00B72D78" w:rsidRPr="00B72D78" w:rsidRDefault="00B72D78" w:rsidP="0049380E">
            <w:pPr>
              <w:widowControl w:val="0"/>
              <w:autoSpaceDE w:val="0"/>
              <w:autoSpaceDN w:val="0"/>
              <w:spacing w:before="61"/>
              <w:ind w:left="531" w:right="144"/>
              <w:jc w:val="right"/>
              <w:rPr>
                <w:rFonts w:eastAsia="Arial" w:cs="Arial"/>
                <w:sz w:val="16"/>
                <w:szCs w:val="16"/>
              </w:rPr>
            </w:pPr>
            <w:r w:rsidRPr="00B72D78">
              <w:rPr>
                <w:rFonts w:eastAsia="Arial" w:cs="Arial"/>
                <w:sz w:val="16"/>
                <w:szCs w:val="16"/>
              </w:rPr>
              <w:t>0</w:t>
            </w:r>
          </w:p>
        </w:tc>
        <w:tc>
          <w:tcPr>
            <w:tcW w:w="1039" w:type="dxa"/>
          </w:tcPr>
          <w:p w14:paraId="64D0FD74" w14:textId="77777777" w:rsidR="00B72D78" w:rsidRPr="00B72D78" w:rsidRDefault="00B72D78" w:rsidP="0049380E">
            <w:pPr>
              <w:widowControl w:val="0"/>
              <w:autoSpaceDE w:val="0"/>
              <w:autoSpaceDN w:val="0"/>
              <w:spacing w:before="61"/>
              <w:ind w:left="389" w:right="144"/>
              <w:jc w:val="right"/>
              <w:rPr>
                <w:rFonts w:eastAsia="Arial" w:cs="Arial"/>
                <w:sz w:val="16"/>
                <w:szCs w:val="16"/>
              </w:rPr>
            </w:pPr>
            <w:r w:rsidRPr="00B72D78">
              <w:rPr>
                <w:rFonts w:eastAsia="Arial" w:cs="Arial"/>
                <w:sz w:val="16"/>
                <w:szCs w:val="16"/>
              </w:rPr>
              <w:t>0</w:t>
            </w:r>
          </w:p>
        </w:tc>
        <w:tc>
          <w:tcPr>
            <w:tcW w:w="1039" w:type="dxa"/>
          </w:tcPr>
          <w:p w14:paraId="40982C9F" w14:textId="77777777" w:rsidR="00B72D78" w:rsidRPr="00B72D78" w:rsidRDefault="00B72D78" w:rsidP="0049380E">
            <w:pPr>
              <w:widowControl w:val="0"/>
              <w:autoSpaceDE w:val="0"/>
              <w:autoSpaceDN w:val="0"/>
              <w:spacing w:before="61"/>
              <w:ind w:left="567" w:right="144"/>
              <w:jc w:val="right"/>
              <w:rPr>
                <w:rFonts w:eastAsia="Arial" w:cs="Arial"/>
                <w:sz w:val="16"/>
                <w:szCs w:val="16"/>
              </w:rPr>
            </w:pPr>
            <w:r w:rsidRPr="00B72D78">
              <w:rPr>
                <w:rFonts w:eastAsia="Arial" w:cs="Arial"/>
                <w:sz w:val="16"/>
                <w:szCs w:val="16"/>
              </w:rPr>
              <w:t>0</w:t>
            </w:r>
          </w:p>
        </w:tc>
        <w:tc>
          <w:tcPr>
            <w:tcW w:w="1039" w:type="dxa"/>
          </w:tcPr>
          <w:p w14:paraId="28F4B5AA" w14:textId="77777777" w:rsidR="00B72D78" w:rsidRPr="00B72D78" w:rsidRDefault="00B72D78" w:rsidP="00B72D78">
            <w:pPr>
              <w:widowControl w:val="0"/>
              <w:autoSpaceDE w:val="0"/>
              <w:autoSpaceDN w:val="0"/>
              <w:spacing w:before="61"/>
              <w:ind w:left="219"/>
              <w:rPr>
                <w:rFonts w:eastAsia="Arial" w:cs="Arial"/>
                <w:sz w:val="16"/>
                <w:szCs w:val="16"/>
              </w:rPr>
            </w:pPr>
            <w:r w:rsidRPr="00B72D78">
              <w:rPr>
                <w:rFonts w:eastAsia="Arial" w:cs="Arial"/>
                <w:sz w:val="16"/>
                <w:szCs w:val="16"/>
              </w:rPr>
              <w:t>435,190</w:t>
            </w:r>
          </w:p>
        </w:tc>
        <w:tc>
          <w:tcPr>
            <w:tcW w:w="1039" w:type="dxa"/>
          </w:tcPr>
          <w:p w14:paraId="4EEA15CC" w14:textId="77777777" w:rsidR="00B72D78" w:rsidRPr="00B72D78" w:rsidRDefault="00B72D78" w:rsidP="00B72D78">
            <w:pPr>
              <w:widowControl w:val="0"/>
              <w:autoSpaceDE w:val="0"/>
              <w:autoSpaceDN w:val="0"/>
              <w:spacing w:before="61"/>
              <w:ind w:left="219"/>
              <w:rPr>
                <w:rFonts w:eastAsia="Arial" w:cs="Arial"/>
                <w:sz w:val="16"/>
                <w:szCs w:val="16"/>
              </w:rPr>
            </w:pPr>
            <w:r w:rsidRPr="00B72D78">
              <w:rPr>
                <w:rFonts w:eastAsia="Arial" w:cs="Arial"/>
                <w:sz w:val="16"/>
                <w:szCs w:val="16"/>
              </w:rPr>
              <w:t>435,190</w:t>
            </w:r>
          </w:p>
        </w:tc>
        <w:tc>
          <w:tcPr>
            <w:tcW w:w="1040" w:type="dxa"/>
          </w:tcPr>
          <w:p w14:paraId="05530130" w14:textId="77777777" w:rsidR="00B72D78" w:rsidRPr="00B72D78" w:rsidRDefault="00B72D78" w:rsidP="00B72D78">
            <w:pPr>
              <w:widowControl w:val="0"/>
              <w:autoSpaceDE w:val="0"/>
              <w:autoSpaceDN w:val="0"/>
              <w:spacing w:before="61"/>
              <w:ind w:left="391"/>
              <w:rPr>
                <w:rFonts w:eastAsia="Arial" w:cs="Arial"/>
                <w:sz w:val="16"/>
                <w:szCs w:val="16"/>
              </w:rPr>
            </w:pPr>
            <w:r w:rsidRPr="00B72D78">
              <w:rPr>
                <w:rFonts w:eastAsia="Arial" w:cs="Arial"/>
                <w:sz w:val="16"/>
                <w:szCs w:val="16"/>
              </w:rPr>
              <w:t>100.0%</w:t>
            </w:r>
          </w:p>
        </w:tc>
        <w:tc>
          <w:tcPr>
            <w:tcW w:w="1039" w:type="dxa"/>
          </w:tcPr>
          <w:p w14:paraId="5C614C40" w14:textId="77777777" w:rsidR="00B72D78" w:rsidRPr="00B72D78" w:rsidRDefault="00B72D78" w:rsidP="00B72D78">
            <w:pPr>
              <w:widowControl w:val="0"/>
              <w:autoSpaceDE w:val="0"/>
              <w:autoSpaceDN w:val="0"/>
              <w:spacing w:before="61"/>
              <w:ind w:left="541"/>
              <w:rPr>
                <w:rFonts w:eastAsia="Arial" w:cs="Arial"/>
                <w:sz w:val="16"/>
                <w:szCs w:val="16"/>
              </w:rPr>
            </w:pPr>
            <w:r w:rsidRPr="00B72D78">
              <w:rPr>
                <w:rFonts w:eastAsia="Arial" w:cs="Arial"/>
                <w:sz w:val="16"/>
                <w:szCs w:val="16"/>
              </w:rPr>
              <w:t>Good</w:t>
            </w:r>
          </w:p>
        </w:tc>
      </w:tr>
    </w:tbl>
    <w:p w14:paraId="535A26E6" w14:textId="726797AA" w:rsidR="00B72D78" w:rsidRDefault="00B72D78" w:rsidP="00B72D78"/>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251"/>
      </w:tblGrid>
      <w:tr w:rsidR="00B72D78" w14:paraId="06C3C6EC" w14:textId="77777777" w:rsidTr="004B52C1">
        <w:trPr>
          <w:trHeight w:val="301"/>
        </w:trPr>
        <w:tc>
          <w:tcPr>
            <w:tcW w:w="2251" w:type="dxa"/>
            <w:shd w:val="clear" w:color="auto" w:fill="24408F"/>
          </w:tcPr>
          <w:p w14:paraId="22FE099E" w14:textId="77777777" w:rsidR="00B72D78" w:rsidRDefault="00B72D78" w:rsidP="00B72D78">
            <w:pPr>
              <w:pStyle w:val="TableParagraph"/>
              <w:ind w:right="96"/>
              <w:jc w:val="right"/>
              <w:rPr>
                <w:b/>
                <w:sz w:val="16"/>
              </w:rPr>
            </w:pPr>
            <w:r>
              <w:rPr>
                <w:b/>
                <w:color w:val="FFFFFF"/>
                <w:sz w:val="16"/>
              </w:rPr>
              <w:t>Completed</w:t>
            </w:r>
            <w:r>
              <w:rPr>
                <w:b/>
                <w:color w:val="FFFFFF"/>
                <w:spacing w:val="-1"/>
                <w:sz w:val="16"/>
              </w:rPr>
              <w:t xml:space="preserve"> </w:t>
            </w:r>
            <w:r>
              <w:rPr>
                <w:b/>
                <w:color w:val="FFFFFF"/>
                <w:sz w:val="16"/>
              </w:rPr>
              <w:t>desk</w:t>
            </w:r>
            <w:r>
              <w:rPr>
                <w:b/>
                <w:color w:val="FFFFFF"/>
                <w:spacing w:val="-4"/>
                <w:sz w:val="16"/>
              </w:rPr>
              <w:t xml:space="preserve"> </w:t>
            </w:r>
            <w:r>
              <w:rPr>
                <w:b/>
                <w:color w:val="FFFFFF"/>
                <w:sz w:val="16"/>
              </w:rPr>
              <w:t>reviews*</w:t>
            </w:r>
          </w:p>
        </w:tc>
      </w:tr>
      <w:tr w:rsidR="00B72D78" w14:paraId="30549388" w14:textId="77777777" w:rsidTr="004B52C1">
        <w:trPr>
          <w:trHeight w:val="316"/>
        </w:trPr>
        <w:tc>
          <w:tcPr>
            <w:tcW w:w="2251" w:type="dxa"/>
          </w:tcPr>
          <w:p w14:paraId="1FB2FB04" w14:textId="77777777" w:rsidR="00B72D78" w:rsidRDefault="00B72D78" w:rsidP="00B72D78">
            <w:pPr>
              <w:pStyle w:val="TableParagraph"/>
              <w:spacing w:before="63"/>
              <w:ind w:right="98"/>
              <w:jc w:val="right"/>
              <w:rPr>
                <w:sz w:val="16"/>
              </w:rPr>
            </w:pPr>
            <w:r>
              <w:rPr>
                <w:sz w:val="16"/>
              </w:rPr>
              <w:t>1</w:t>
            </w:r>
          </w:p>
        </w:tc>
      </w:tr>
    </w:tbl>
    <w:p w14:paraId="42D13B86" w14:textId="77777777" w:rsidR="00B72D78" w:rsidRDefault="00B72D78" w:rsidP="0049380E">
      <w:pPr>
        <w:pStyle w:val="TableFootnote"/>
        <w:ind w:left="90" w:hanging="90"/>
      </w:pPr>
      <w:r>
        <w:t>*Confidence intervals are not reported at the utility program level as these results should only be viewed qualitatively due to the small sample sizes.</w:t>
      </w:r>
    </w:p>
    <w:p w14:paraId="4E8EF9FC" w14:textId="77777777" w:rsidR="00B72D78" w:rsidRDefault="00B72D78" w:rsidP="0049380E">
      <w:pPr>
        <w:keepNext/>
        <w:keepLines/>
      </w:pPr>
      <w:r>
        <w:t>The PY2020 Retro-Commissioning MTP evaluation efforts focused on desk reviews of the only project in the program. The EM&amp;V team did not adjust the claimed savings for the project. The final program realization rate is 100 percent.</w:t>
      </w:r>
    </w:p>
    <w:p w14:paraId="5E1926C4" w14:textId="77777777" w:rsidR="00B72D78" w:rsidRPr="00B72D78" w:rsidRDefault="00B72D78" w:rsidP="00B72D78">
      <w:pPr>
        <w:rPr>
          <w:b/>
          <w:bCs/>
        </w:rPr>
      </w:pPr>
      <w:r w:rsidRPr="00B72D78">
        <w:rPr>
          <w:b/>
          <w:bCs/>
        </w:rPr>
        <w:t>Documentation Score</w:t>
      </w:r>
    </w:p>
    <w:p w14:paraId="0B3247ED" w14:textId="7C761623" w:rsidR="00B72D78" w:rsidRDefault="00B72D78" w:rsidP="00B72D78">
      <w:r>
        <w:t xml:space="preserve">The EM&amp;V team was able to verify key inputs and assumptions for the project. However, the documentation of the key parameters of the project was challenging to identify in the calculator, and several were not documented in the reports. The project documentation included a single report which had sections added as the project progressed; this approach made it difficult to identify the changed conditions in installation versus the estimated conditions at the beginning of the project. Best practice would </w:t>
      </w:r>
      <w:r w:rsidR="00C46EBA">
        <w:t>be to</w:t>
      </w:r>
      <w:r>
        <w:t xml:space="preserve"> submit distinct reports for the planned implementation, completed implementation, and the verified project implemented components, each with documentation of the key parameters in the calculations as understood at the time of the report. Complete documentation during the different phases of retro-commissioning projects enhances the accuracy and transparency of the savings and ease of evaluation. Overall, the EM&amp;V team assigned a program documentation score of </w:t>
      </w:r>
      <w:r w:rsidRPr="00430AB6">
        <w:rPr>
          <w:i/>
          <w:iCs/>
        </w:rPr>
        <w:t>good</w:t>
      </w:r>
      <w:r>
        <w:t xml:space="preserve"> for the first project in this program.</w:t>
      </w:r>
    </w:p>
    <w:p w14:paraId="7B2407B4" w14:textId="6AC9A1B0" w:rsidR="00B72D78" w:rsidRDefault="00B72D78" w:rsidP="00360909">
      <w:pPr>
        <w:pStyle w:val="Heading2"/>
        <w:keepLines/>
        <w:rPr>
          <w:rFonts w:hint="eastAsia"/>
        </w:rPr>
      </w:pPr>
      <w:bookmarkStart w:id="162" w:name="_Toc82513400"/>
      <w:r>
        <w:t>Detailed Findings—Cross-Sector</w:t>
      </w:r>
      <w:bookmarkEnd w:id="162"/>
      <w:r>
        <w:t xml:space="preserve"> </w:t>
      </w:r>
    </w:p>
    <w:p w14:paraId="3F17DD52" w14:textId="544CCB62" w:rsidR="00B72D78" w:rsidRDefault="00B72D78" w:rsidP="00360909">
      <w:pPr>
        <w:pStyle w:val="Heading3"/>
        <w:keepLines/>
        <w:rPr>
          <w:rFonts w:hint="eastAsia"/>
        </w:rPr>
      </w:pPr>
      <w:bookmarkStart w:id="163" w:name="_Toc82513401"/>
      <w:r>
        <w:t>Retail Platform Market Transformation Program (MTP)</w:t>
      </w:r>
      <w:bookmarkEnd w:id="163"/>
    </w:p>
    <w:tbl>
      <w:tblPr>
        <w:tblW w:w="9535" w:type="dxa"/>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Look w:val="04A0" w:firstRow="1" w:lastRow="0" w:firstColumn="1" w:lastColumn="0" w:noHBand="0" w:noVBand="1"/>
      </w:tblPr>
      <w:tblGrid>
        <w:gridCol w:w="1080"/>
        <w:gridCol w:w="990"/>
        <w:gridCol w:w="895"/>
        <w:gridCol w:w="810"/>
        <w:gridCol w:w="810"/>
        <w:gridCol w:w="990"/>
        <w:gridCol w:w="1170"/>
        <w:gridCol w:w="1170"/>
        <w:gridCol w:w="810"/>
        <w:gridCol w:w="810"/>
      </w:tblGrid>
      <w:tr w:rsidR="0098535A" w:rsidRPr="00B72D78" w14:paraId="6BF6789C" w14:textId="77777777" w:rsidTr="006E64BB">
        <w:trPr>
          <w:cantSplit/>
          <w:trHeight w:val="1431"/>
        </w:trPr>
        <w:tc>
          <w:tcPr>
            <w:tcW w:w="1080" w:type="dxa"/>
            <w:shd w:val="clear" w:color="auto" w:fill="25408F"/>
            <w:textDirection w:val="btLr"/>
          </w:tcPr>
          <w:p w14:paraId="50D34C9D" w14:textId="77777777" w:rsidR="00B72D78" w:rsidRPr="00B72D78" w:rsidRDefault="00B72D78" w:rsidP="00360909">
            <w:pPr>
              <w:keepNext/>
              <w:keepLines/>
              <w:spacing w:before="60" w:after="60"/>
              <w:ind w:left="113" w:right="113"/>
              <w:rPr>
                <w:rFonts w:ascii="Arial Bold" w:eastAsia="MS Mincho" w:hAnsi="Arial Bold" w:cs="Times New Roman" w:hint="eastAsia"/>
                <w:b/>
                <w:color w:val="FFFFFF"/>
                <w:sz w:val="16"/>
                <w:szCs w:val="16"/>
              </w:rPr>
            </w:pPr>
            <w:r w:rsidRPr="00B72D78">
              <w:rPr>
                <w:rFonts w:ascii="Arial Bold" w:eastAsia="MS Mincho" w:hAnsi="Arial Bold" w:cs="Times New Roman"/>
                <w:b/>
                <w:color w:val="FFFFFF"/>
                <w:sz w:val="16"/>
                <w:szCs w:val="16"/>
              </w:rPr>
              <w:t>Sector</w:t>
            </w:r>
          </w:p>
        </w:tc>
        <w:tc>
          <w:tcPr>
            <w:tcW w:w="990" w:type="dxa"/>
            <w:shd w:val="clear" w:color="auto" w:fill="25408F"/>
            <w:noWrap/>
            <w:textDirection w:val="btLr"/>
            <w:vAlign w:val="bottom"/>
            <w:hideMark/>
          </w:tcPr>
          <w:p w14:paraId="552F1048" w14:textId="77777777" w:rsidR="00B72D78" w:rsidRPr="00B72D78" w:rsidRDefault="00B72D78" w:rsidP="00360909">
            <w:pPr>
              <w:keepNext/>
              <w:keepLines/>
              <w:spacing w:before="60" w:after="60"/>
              <w:ind w:left="113" w:right="113"/>
              <w:rPr>
                <w:rFonts w:ascii="Arial Bold" w:eastAsia="MS Mincho" w:hAnsi="Arial Bold" w:cs="Times New Roman" w:hint="eastAsia"/>
                <w:b/>
                <w:color w:val="FFFFFF"/>
                <w:sz w:val="16"/>
                <w:szCs w:val="16"/>
              </w:rPr>
            </w:pPr>
            <w:r w:rsidRPr="00B72D78">
              <w:rPr>
                <w:rFonts w:ascii="Arial Bold" w:eastAsia="MS Mincho" w:hAnsi="Arial Bold" w:cs="Times New Roman"/>
                <w:b/>
                <w:color w:val="FFFFFF"/>
                <w:sz w:val="16"/>
                <w:szCs w:val="16"/>
              </w:rPr>
              <w:t>Program contribution to portfolio savings (kW)</w:t>
            </w:r>
          </w:p>
        </w:tc>
        <w:tc>
          <w:tcPr>
            <w:tcW w:w="895" w:type="dxa"/>
            <w:shd w:val="clear" w:color="auto" w:fill="25408F"/>
            <w:noWrap/>
            <w:textDirection w:val="btLr"/>
            <w:vAlign w:val="bottom"/>
            <w:hideMark/>
          </w:tcPr>
          <w:p w14:paraId="09906D8E" w14:textId="77777777" w:rsidR="00B72D78" w:rsidRPr="00B72D78" w:rsidRDefault="00B72D78" w:rsidP="00360909">
            <w:pPr>
              <w:keepNext/>
              <w:keepLines/>
              <w:spacing w:before="60" w:after="60"/>
              <w:ind w:left="113" w:right="113"/>
              <w:rPr>
                <w:rFonts w:ascii="Arial Bold" w:eastAsia="MS Mincho" w:hAnsi="Arial Bold" w:cs="Times New Roman" w:hint="eastAsia"/>
                <w:b/>
                <w:color w:val="FFFFFF"/>
                <w:sz w:val="16"/>
                <w:szCs w:val="16"/>
              </w:rPr>
            </w:pPr>
            <w:r w:rsidRPr="00B72D78">
              <w:rPr>
                <w:rFonts w:ascii="Arial Bold" w:eastAsia="MS Mincho" w:hAnsi="Arial Bold" w:cs="Times New Roman"/>
                <w:b/>
                <w:color w:val="FFFFFF"/>
                <w:sz w:val="16"/>
                <w:szCs w:val="16"/>
              </w:rPr>
              <w:t>Claimed demand savings (kW)</w:t>
            </w:r>
          </w:p>
        </w:tc>
        <w:tc>
          <w:tcPr>
            <w:tcW w:w="810" w:type="dxa"/>
            <w:shd w:val="clear" w:color="auto" w:fill="25408F"/>
            <w:noWrap/>
            <w:textDirection w:val="btLr"/>
            <w:vAlign w:val="bottom"/>
            <w:hideMark/>
          </w:tcPr>
          <w:p w14:paraId="04C79A6F" w14:textId="77777777" w:rsidR="00B72D78" w:rsidRPr="00B72D78" w:rsidRDefault="00B72D78" w:rsidP="00360909">
            <w:pPr>
              <w:keepNext/>
              <w:keepLines/>
              <w:spacing w:before="60" w:after="60"/>
              <w:ind w:left="113" w:right="113"/>
              <w:rPr>
                <w:rFonts w:ascii="Arial Bold" w:eastAsia="MS Mincho" w:hAnsi="Arial Bold" w:cs="Times New Roman" w:hint="eastAsia"/>
                <w:b/>
                <w:color w:val="FFFFFF"/>
                <w:sz w:val="16"/>
                <w:szCs w:val="16"/>
              </w:rPr>
            </w:pPr>
            <w:r w:rsidRPr="00B72D78">
              <w:rPr>
                <w:rFonts w:ascii="Arial Bold" w:eastAsia="MS Mincho" w:hAnsi="Arial Bold" w:cs="Times New Roman"/>
                <w:b/>
                <w:color w:val="FFFFFF"/>
                <w:sz w:val="16"/>
                <w:szCs w:val="16"/>
              </w:rPr>
              <w:t>Evaluated demand savings (kW)</w:t>
            </w:r>
          </w:p>
        </w:tc>
        <w:tc>
          <w:tcPr>
            <w:tcW w:w="810" w:type="dxa"/>
            <w:shd w:val="clear" w:color="auto" w:fill="25408F"/>
            <w:noWrap/>
            <w:textDirection w:val="btLr"/>
            <w:vAlign w:val="bottom"/>
            <w:hideMark/>
          </w:tcPr>
          <w:p w14:paraId="787C507D" w14:textId="7FA6E0DC" w:rsidR="00B72D78" w:rsidRPr="00B72D78" w:rsidRDefault="00B72D78" w:rsidP="00360909">
            <w:pPr>
              <w:keepNext/>
              <w:keepLines/>
              <w:spacing w:before="60" w:after="60"/>
              <w:ind w:left="113" w:right="113"/>
              <w:rPr>
                <w:rFonts w:ascii="Arial Bold" w:eastAsia="MS Mincho" w:hAnsi="Arial Bold" w:cs="Times New Roman" w:hint="eastAsia"/>
                <w:b/>
                <w:color w:val="FFFFFF"/>
                <w:sz w:val="16"/>
                <w:szCs w:val="16"/>
              </w:rPr>
            </w:pPr>
            <w:r w:rsidRPr="00B72D78">
              <w:rPr>
                <w:rFonts w:ascii="Arial Bold" w:eastAsia="MS Mincho" w:hAnsi="Arial Bold" w:cs="Times New Roman"/>
                <w:b/>
                <w:color w:val="FFFFFF"/>
                <w:sz w:val="16"/>
                <w:szCs w:val="16"/>
              </w:rPr>
              <w:t xml:space="preserve">Realization </w:t>
            </w:r>
            <w:r w:rsidR="00C46EBA">
              <w:rPr>
                <w:rFonts w:ascii="Arial Bold" w:eastAsia="MS Mincho" w:hAnsi="Arial Bold" w:cs="Times New Roman"/>
                <w:b/>
                <w:color w:val="FFFFFF"/>
                <w:sz w:val="16"/>
                <w:szCs w:val="16"/>
              </w:rPr>
              <w:br/>
            </w:r>
            <w:r w:rsidRPr="00B72D78">
              <w:rPr>
                <w:rFonts w:ascii="Arial Bold" w:eastAsia="MS Mincho" w:hAnsi="Arial Bold" w:cs="Times New Roman"/>
                <w:b/>
                <w:color w:val="FFFFFF"/>
                <w:sz w:val="16"/>
                <w:szCs w:val="16"/>
              </w:rPr>
              <w:t>rate (kW)</w:t>
            </w:r>
          </w:p>
        </w:tc>
        <w:tc>
          <w:tcPr>
            <w:tcW w:w="990" w:type="dxa"/>
            <w:shd w:val="clear" w:color="auto" w:fill="25408F"/>
            <w:noWrap/>
            <w:textDirection w:val="btLr"/>
            <w:vAlign w:val="bottom"/>
            <w:hideMark/>
          </w:tcPr>
          <w:p w14:paraId="5428C624" w14:textId="77777777" w:rsidR="00B72D78" w:rsidRPr="00B72D78" w:rsidRDefault="00B72D78" w:rsidP="00360909">
            <w:pPr>
              <w:keepNext/>
              <w:keepLines/>
              <w:spacing w:before="60" w:after="60"/>
              <w:ind w:left="113" w:right="113"/>
              <w:rPr>
                <w:rFonts w:ascii="Arial Bold" w:eastAsia="MS Mincho" w:hAnsi="Arial Bold" w:cs="Times New Roman" w:hint="eastAsia"/>
                <w:b/>
                <w:color w:val="FFFFFF"/>
                <w:sz w:val="16"/>
                <w:szCs w:val="16"/>
              </w:rPr>
            </w:pPr>
            <w:r w:rsidRPr="00B72D78">
              <w:rPr>
                <w:rFonts w:ascii="Arial Bold" w:eastAsia="MS Mincho" w:hAnsi="Arial Bold" w:cs="Times New Roman"/>
                <w:b/>
                <w:color w:val="FFFFFF"/>
                <w:sz w:val="16"/>
                <w:szCs w:val="16"/>
              </w:rPr>
              <w:t>Program contribution to portfolio savings (kWh)</w:t>
            </w:r>
          </w:p>
        </w:tc>
        <w:tc>
          <w:tcPr>
            <w:tcW w:w="1170" w:type="dxa"/>
            <w:shd w:val="clear" w:color="auto" w:fill="25408F"/>
            <w:noWrap/>
            <w:textDirection w:val="btLr"/>
            <w:vAlign w:val="bottom"/>
            <w:hideMark/>
          </w:tcPr>
          <w:p w14:paraId="5C69EB57" w14:textId="4DAED81C" w:rsidR="00B72D78" w:rsidRPr="00B72D78" w:rsidRDefault="00B72D78" w:rsidP="00360909">
            <w:pPr>
              <w:keepNext/>
              <w:keepLines/>
              <w:spacing w:before="60" w:after="60"/>
              <w:ind w:left="144"/>
              <w:rPr>
                <w:rFonts w:ascii="Arial Bold" w:eastAsia="MS Mincho" w:hAnsi="Arial Bold" w:cs="Times New Roman" w:hint="eastAsia"/>
                <w:b/>
                <w:color w:val="FFFFFF"/>
                <w:sz w:val="16"/>
                <w:szCs w:val="16"/>
              </w:rPr>
            </w:pPr>
            <w:r w:rsidRPr="00B72D78">
              <w:rPr>
                <w:rFonts w:ascii="Arial Bold" w:eastAsia="MS Mincho" w:hAnsi="Arial Bold" w:cs="Times New Roman"/>
                <w:b/>
                <w:color w:val="FFFFFF"/>
                <w:sz w:val="16"/>
                <w:szCs w:val="16"/>
              </w:rPr>
              <w:t>Claimed energy</w:t>
            </w:r>
            <w:r w:rsidR="00C46EBA">
              <w:rPr>
                <w:rFonts w:ascii="Arial Bold" w:eastAsia="MS Mincho" w:hAnsi="Arial Bold" w:cs="Times New Roman"/>
                <w:b/>
                <w:color w:val="FFFFFF"/>
                <w:sz w:val="16"/>
                <w:szCs w:val="16"/>
              </w:rPr>
              <w:t xml:space="preserve"> </w:t>
            </w:r>
            <w:r w:rsidRPr="00B72D78">
              <w:rPr>
                <w:rFonts w:ascii="Arial Bold" w:eastAsia="MS Mincho" w:hAnsi="Arial Bold" w:cs="Times New Roman"/>
                <w:b/>
                <w:color w:val="FFFFFF"/>
                <w:sz w:val="16"/>
                <w:szCs w:val="16"/>
              </w:rPr>
              <w:t>savings</w:t>
            </w:r>
            <w:r w:rsidR="00C46EBA">
              <w:rPr>
                <w:rFonts w:ascii="Arial Bold" w:eastAsia="MS Mincho" w:hAnsi="Arial Bold" w:cs="Times New Roman"/>
                <w:b/>
                <w:color w:val="FFFFFF"/>
                <w:sz w:val="16"/>
                <w:szCs w:val="16"/>
              </w:rPr>
              <w:t xml:space="preserve"> </w:t>
            </w:r>
            <w:r w:rsidRPr="00B72D78">
              <w:rPr>
                <w:rFonts w:ascii="Arial Bold" w:eastAsia="MS Mincho" w:hAnsi="Arial Bold" w:cs="Times New Roman"/>
                <w:b/>
                <w:color w:val="FFFFFF"/>
                <w:sz w:val="16"/>
                <w:szCs w:val="16"/>
              </w:rPr>
              <w:t>(kWh)</w:t>
            </w:r>
          </w:p>
        </w:tc>
        <w:tc>
          <w:tcPr>
            <w:tcW w:w="1170" w:type="dxa"/>
            <w:shd w:val="clear" w:color="auto" w:fill="25408F"/>
            <w:noWrap/>
            <w:textDirection w:val="btLr"/>
            <w:vAlign w:val="bottom"/>
            <w:hideMark/>
          </w:tcPr>
          <w:p w14:paraId="66765BEB" w14:textId="77777777" w:rsidR="00B72D78" w:rsidRPr="00B72D78" w:rsidRDefault="00B72D78" w:rsidP="00360909">
            <w:pPr>
              <w:keepNext/>
              <w:keepLines/>
              <w:spacing w:before="60" w:after="60"/>
              <w:ind w:left="113" w:right="113"/>
              <w:contextualSpacing/>
              <w:rPr>
                <w:rFonts w:ascii="Arial Bold" w:eastAsia="MS Mincho" w:hAnsi="Arial Bold" w:cs="Times New Roman" w:hint="eastAsia"/>
                <w:b/>
                <w:color w:val="FFFFFF"/>
                <w:sz w:val="16"/>
                <w:szCs w:val="16"/>
              </w:rPr>
            </w:pPr>
            <w:r w:rsidRPr="00B72D78">
              <w:rPr>
                <w:rFonts w:ascii="Arial Bold" w:eastAsia="MS Mincho" w:hAnsi="Arial Bold" w:cs="Times New Roman"/>
                <w:b/>
                <w:color w:val="FFFFFF"/>
                <w:sz w:val="16"/>
                <w:szCs w:val="16"/>
              </w:rPr>
              <w:t xml:space="preserve">Evaluated energy </w:t>
            </w:r>
          </w:p>
          <w:p w14:paraId="65B1351D" w14:textId="77777777" w:rsidR="00B72D78" w:rsidRPr="00B72D78" w:rsidRDefault="00B72D78" w:rsidP="00360909">
            <w:pPr>
              <w:keepNext/>
              <w:keepLines/>
              <w:spacing w:before="60" w:after="60"/>
              <w:ind w:left="113" w:right="113"/>
              <w:contextualSpacing/>
              <w:rPr>
                <w:rFonts w:ascii="Arial Bold" w:eastAsia="MS Mincho" w:hAnsi="Arial Bold" w:cs="Times New Roman" w:hint="eastAsia"/>
                <w:b/>
                <w:color w:val="FFFFFF"/>
                <w:sz w:val="16"/>
                <w:szCs w:val="16"/>
              </w:rPr>
            </w:pPr>
            <w:r w:rsidRPr="00B72D78">
              <w:rPr>
                <w:rFonts w:ascii="Arial Bold" w:eastAsia="MS Mincho" w:hAnsi="Arial Bold" w:cs="Times New Roman"/>
                <w:b/>
                <w:color w:val="FFFFFF"/>
                <w:sz w:val="16"/>
                <w:szCs w:val="16"/>
              </w:rPr>
              <w:t xml:space="preserve">savings </w:t>
            </w:r>
          </w:p>
          <w:p w14:paraId="5A4F8535" w14:textId="77777777" w:rsidR="00B72D78" w:rsidRPr="00B72D78" w:rsidRDefault="00B72D78" w:rsidP="00360909">
            <w:pPr>
              <w:keepNext/>
              <w:keepLines/>
              <w:spacing w:before="60" w:after="60"/>
              <w:ind w:left="113" w:right="113"/>
              <w:contextualSpacing/>
              <w:rPr>
                <w:rFonts w:ascii="Arial Bold" w:eastAsia="MS Mincho" w:hAnsi="Arial Bold" w:cs="Times New Roman" w:hint="eastAsia"/>
                <w:b/>
                <w:color w:val="FFFFFF"/>
                <w:sz w:val="16"/>
                <w:szCs w:val="16"/>
              </w:rPr>
            </w:pPr>
            <w:r w:rsidRPr="00B72D78">
              <w:rPr>
                <w:rFonts w:ascii="Arial Bold" w:eastAsia="MS Mincho" w:hAnsi="Arial Bold" w:cs="Times New Roman"/>
                <w:b/>
                <w:color w:val="FFFFFF"/>
                <w:sz w:val="16"/>
                <w:szCs w:val="16"/>
              </w:rPr>
              <w:t>(kWh)</w:t>
            </w:r>
          </w:p>
        </w:tc>
        <w:tc>
          <w:tcPr>
            <w:tcW w:w="810" w:type="dxa"/>
            <w:shd w:val="clear" w:color="auto" w:fill="25408F"/>
            <w:noWrap/>
            <w:textDirection w:val="btLr"/>
            <w:vAlign w:val="bottom"/>
            <w:hideMark/>
          </w:tcPr>
          <w:p w14:paraId="37B61CC5" w14:textId="77777777" w:rsidR="00B72D78" w:rsidRPr="00B72D78" w:rsidRDefault="00B72D78" w:rsidP="00360909">
            <w:pPr>
              <w:keepNext/>
              <w:keepLines/>
              <w:spacing w:before="60" w:after="60"/>
              <w:ind w:left="113" w:right="113"/>
              <w:contextualSpacing/>
              <w:rPr>
                <w:rFonts w:ascii="Arial Bold" w:eastAsia="MS Mincho" w:hAnsi="Arial Bold" w:cs="Times New Roman" w:hint="eastAsia"/>
                <w:b/>
                <w:color w:val="FFFFFF"/>
                <w:sz w:val="16"/>
                <w:szCs w:val="16"/>
              </w:rPr>
            </w:pPr>
            <w:r w:rsidRPr="00B72D78">
              <w:rPr>
                <w:rFonts w:ascii="Arial Bold" w:eastAsia="MS Mincho" w:hAnsi="Arial Bold" w:cs="Times New Roman"/>
                <w:b/>
                <w:color w:val="FFFFFF"/>
                <w:sz w:val="16"/>
                <w:szCs w:val="16"/>
              </w:rPr>
              <w:t xml:space="preserve">Realization </w:t>
            </w:r>
          </w:p>
          <w:p w14:paraId="54F00CBC" w14:textId="3961CB4F" w:rsidR="00B72D78" w:rsidRPr="00B72D78" w:rsidRDefault="00C46EBA" w:rsidP="00360909">
            <w:pPr>
              <w:keepNext/>
              <w:keepLines/>
              <w:spacing w:before="60" w:after="60"/>
              <w:ind w:left="113" w:right="113"/>
              <w:contextualSpacing/>
              <w:rPr>
                <w:rFonts w:ascii="Arial Bold" w:eastAsia="MS Mincho" w:hAnsi="Arial Bold" w:cs="Times New Roman" w:hint="eastAsia"/>
                <w:b/>
                <w:color w:val="FFFFFF"/>
                <w:sz w:val="16"/>
                <w:szCs w:val="16"/>
              </w:rPr>
            </w:pPr>
            <w:r w:rsidRPr="00B72D78">
              <w:rPr>
                <w:rFonts w:ascii="Arial Bold" w:eastAsia="MS Mincho" w:hAnsi="Arial Bold" w:cs="Times New Roman" w:hint="eastAsia"/>
                <w:b/>
                <w:color w:val="FFFFFF"/>
                <w:sz w:val="16"/>
                <w:szCs w:val="16"/>
              </w:rPr>
              <w:t>R</w:t>
            </w:r>
            <w:r w:rsidR="00B72D78" w:rsidRPr="00B72D78">
              <w:rPr>
                <w:rFonts w:ascii="Arial Bold" w:eastAsia="MS Mincho" w:hAnsi="Arial Bold" w:cs="Times New Roman"/>
                <w:b/>
                <w:color w:val="FFFFFF"/>
                <w:sz w:val="16"/>
                <w:szCs w:val="16"/>
              </w:rPr>
              <w:t>ate</w:t>
            </w:r>
            <w:r>
              <w:rPr>
                <w:rFonts w:ascii="Arial Bold" w:eastAsia="MS Mincho" w:hAnsi="Arial Bold" w:cs="Times New Roman"/>
                <w:b/>
                <w:color w:val="FFFFFF"/>
                <w:sz w:val="16"/>
                <w:szCs w:val="16"/>
              </w:rPr>
              <w:t xml:space="preserve"> </w:t>
            </w:r>
            <w:r w:rsidR="00B72D78" w:rsidRPr="00B72D78">
              <w:rPr>
                <w:rFonts w:ascii="Arial Bold" w:eastAsia="MS Mincho" w:hAnsi="Arial Bold" w:cs="Times New Roman"/>
                <w:b/>
                <w:color w:val="FFFFFF"/>
                <w:sz w:val="16"/>
                <w:szCs w:val="16"/>
              </w:rPr>
              <w:t>(kWh)</w:t>
            </w:r>
          </w:p>
        </w:tc>
        <w:tc>
          <w:tcPr>
            <w:tcW w:w="810" w:type="dxa"/>
            <w:shd w:val="clear" w:color="auto" w:fill="25408F"/>
            <w:noWrap/>
            <w:textDirection w:val="btLr"/>
            <w:vAlign w:val="bottom"/>
            <w:hideMark/>
          </w:tcPr>
          <w:p w14:paraId="182559E6" w14:textId="77777777" w:rsidR="00B72D78" w:rsidRPr="00B72D78" w:rsidRDefault="00B72D78" w:rsidP="00360909">
            <w:pPr>
              <w:keepNext/>
              <w:keepLines/>
              <w:spacing w:before="60" w:after="60"/>
              <w:ind w:left="113" w:right="113"/>
              <w:rPr>
                <w:rFonts w:ascii="Arial Bold" w:eastAsia="MS Mincho" w:hAnsi="Arial Bold" w:cs="Times New Roman" w:hint="eastAsia"/>
                <w:b/>
                <w:bCs/>
                <w:color w:val="FFFFFF"/>
                <w:sz w:val="16"/>
                <w:szCs w:val="20"/>
              </w:rPr>
            </w:pPr>
            <w:r w:rsidRPr="00B72D78">
              <w:rPr>
                <w:rFonts w:ascii="Arial Bold" w:eastAsia="MS Mincho" w:hAnsi="Arial Bold" w:cs="Times New Roman"/>
                <w:b/>
                <w:bCs/>
                <w:color w:val="FFFFFF"/>
                <w:sz w:val="16"/>
                <w:szCs w:val="20"/>
              </w:rPr>
              <w:t>Program documentation score</w:t>
            </w:r>
          </w:p>
        </w:tc>
      </w:tr>
      <w:tr w:rsidR="00B72D78" w:rsidRPr="00B72D78" w14:paraId="6D5806A5" w14:textId="77777777" w:rsidTr="0049380E">
        <w:trPr>
          <w:trHeight w:val="285"/>
        </w:trPr>
        <w:tc>
          <w:tcPr>
            <w:tcW w:w="1080" w:type="dxa"/>
            <w:shd w:val="clear" w:color="auto" w:fill="auto"/>
          </w:tcPr>
          <w:p w14:paraId="697DF161" w14:textId="77777777" w:rsidR="00B72D78" w:rsidRPr="00B72D78" w:rsidRDefault="00B72D78" w:rsidP="00360909">
            <w:pPr>
              <w:keepNext/>
              <w:keepLines/>
              <w:spacing w:before="60" w:after="60"/>
              <w:rPr>
                <w:rFonts w:eastAsia="Times New Roman" w:cs="Arial"/>
                <w:color w:val="000000"/>
                <w:sz w:val="16"/>
                <w:szCs w:val="20"/>
              </w:rPr>
            </w:pPr>
            <w:r w:rsidRPr="00B72D78">
              <w:rPr>
                <w:rFonts w:eastAsia="Times New Roman" w:cs="Arial"/>
                <w:color w:val="000000"/>
                <w:sz w:val="16"/>
                <w:szCs w:val="20"/>
              </w:rPr>
              <w:t>Residential</w:t>
            </w:r>
          </w:p>
        </w:tc>
        <w:tc>
          <w:tcPr>
            <w:tcW w:w="990" w:type="dxa"/>
            <w:shd w:val="clear" w:color="auto" w:fill="auto"/>
            <w:noWrap/>
          </w:tcPr>
          <w:p w14:paraId="1FA2080F" w14:textId="77777777" w:rsidR="00B72D78" w:rsidRPr="00B72D78" w:rsidRDefault="00B72D78" w:rsidP="00360909">
            <w:pPr>
              <w:keepNext/>
              <w:keepLines/>
              <w:spacing w:before="60" w:after="60"/>
              <w:jc w:val="right"/>
              <w:rPr>
                <w:rFonts w:eastAsia="Times New Roman" w:cs="Arial"/>
                <w:color w:val="000000"/>
                <w:sz w:val="16"/>
                <w:szCs w:val="16"/>
              </w:rPr>
            </w:pPr>
            <w:r w:rsidRPr="00B72D78">
              <w:rPr>
                <w:rFonts w:eastAsia="Arial" w:cs="Arial"/>
                <w:sz w:val="16"/>
                <w:szCs w:val="16"/>
              </w:rPr>
              <w:t>9.6%</w:t>
            </w:r>
          </w:p>
        </w:tc>
        <w:tc>
          <w:tcPr>
            <w:tcW w:w="895" w:type="dxa"/>
            <w:shd w:val="clear" w:color="auto" w:fill="auto"/>
            <w:noWrap/>
          </w:tcPr>
          <w:p w14:paraId="261BD78E" w14:textId="77777777" w:rsidR="00B72D78" w:rsidRPr="00B72D78" w:rsidRDefault="00B72D78" w:rsidP="00360909">
            <w:pPr>
              <w:keepNext/>
              <w:keepLines/>
              <w:spacing w:before="60" w:after="60"/>
              <w:jc w:val="right"/>
              <w:rPr>
                <w:rFonts w:eastAsia="Times New Roman" w:cs="Arial"/>
                <w:color w:val="000000"/>
                <w:sz w:val="16"/>
                <w:szCs w:val="16"/>
              </w:rPr>
            </w:pPr>
            <w:r w:rsidRPr="00B72D78">
              <w:rPr>
                <w:rFonts w:eastAsia="Arial" w:cs="Arial"/>
                <w:sz w:val="16"/>
                <w:szCs w:val="16"/>
              </w:rPr>
              <w:t>22,441</w:t>
            </w:r>
          </w:p>
        </w:tc>
        <w:tc>
          <w:tcPr>
            <w:tcW w:w="810" w:type="dxa"/>
            <w:shd w:val="clear" w:color="auto" w:fill="auto"/>
            <w:noWrap/>
          </w:tcPr>
          <w:p w14:paraId="15292D98" w14:textId="77777777" w:rsidR="00B72D78" w:rsidRPr="00B72D78" w:rsidRDefault="00B72D78" w:rsidP="00360909">
            <w:pPr>
              <w:keepNext/>
              <w:keepLines/>
              <w:spacing w:before="60" w:after="60"/>
              <w:jc w:val="right"/>
              <w:rPr>
                <w:rFonts w:eastAsia="Times New Roman" w:cs="Arial"/>
                <w:color w:val="000000"/>
                <w:sz w:val="16"/>
                <w:szCs w:val="16"/>
              </w:rPr>
            </w:pPr>
            <w:r w:rsidRPr="00B72D78">
              <w:rPr>
                <w:rFonts w:eastAsia="Arial" w:cs="Arial"/>
                <w:sz w:val="16"/>
                <w:szCs w:val="16"/>
              </w:rPr>
              <w:t>22,441</w:t>
            </w:r>
          </w:p>
        </w:tc>
        <w:tc>
          <w:tcPr>
            <w:tcW w:w="810" w:type="dxa"/>
            <w:shd w:val="clear" w:color="auto" w:fill="auto"/>
            <w:noWrap/>
          </w:tcPr>
          <w:p w14:paraId="67C6CCE0" w14:textId="77777777" w:rsidR="00B72D78" w:rsidRPr="00B72D78" w:rsidRDefault="00B72D78" w:rsidP="00360909">
            <w:pPr>
              <w:keepNext/>
              <w:keepLines/>
              <w:spacing w:before="60" w:after="60"/>
              <w:jc w:val="right"/>
              <w:rPr>
                <w:rFonts w:eastAsia="Times New Roman" w:cs="Arial"/>
                <w:color w:val="000000"/>
                <w:sz w:val="16"/>
                <w:szCs w:val="16"/>
              </w:rPr>
            </w:pPr>
            <w:r w:rsidRPr="00B72D78">
              <w:rPr>
                <w:rFonts w:eastAsia="Arial" w:cs="Arial"/>
                <w:sz w:val="16"/>
                <w:szCs w:val="16"/>
              </w:rPr>
              <w:t>100.0%</w:t>
            </w:r>
          </w:p>
        </w:tc>
        <w:tc>
          <w:tcPr>
            <w:tcW w:w="990" w:type="dxa"/>
            <w:shd w:val="clear" w:color="auto" w:fill="auto"/>
            <w:noWrap/>
          </w:tcPr>
          <w:p w14:paraId="50AE911B" w14:textId="77777777" w:rsidR="00B72D78" w:rsidRPr="00B72D78" w:rsidRDefault="00B72D78" w:rsidP="00360909">
            <w:pPr>
              <w:keepNext/>
              <w:keepLines/>
              <w:spacing w:before="60" w:after="60"/>
              <w:jc w:val="right"/>
              <w:rPr>
                <w:rFonts w:eastAsia="Times New Roman" w:cs="Arial"/>
                <w:color w:val="000000"/>
                <w:sz w:val="16"/>
                <w:szCs w:val="16"/>
              </w:rPr>
            </w:pPr>
            <w:r w:rsidRPr="00B72D78">
              <w:rPr>
                <w:rFonts w:eastAsia="Arial" w:cs="Arial"/>
                <w:sz w:val="16"/>
                <w:szCs w:val="16"/>
              </w:rPr>
              <w:t>37.2%</w:t>
            </w:r>
          </w:p>
        </w:tc>
        <w:tc>
          <w:tcPr>
            <w:tcW w:w="1170" w:type="dxa"/>
            <w:shd w:val="clear" w:color="auto" w:fill="auto"/>
            <w:noWrap/>
          </w:tcPr>
          <w:p w14:paraId="54018995" w14:textId="77777777" w:rsidR="00B72D78" w:rsidRPr="00B72D78" w:rsidRDefault="00B72D78" w:rsidP="00360909">
            <w:pPr>
              <w:keepNext/>
              <w:keepLines/>
              <w:spacing w:before="60" w:after="60"/>
              <w:jc w:val="right"/>
              <w:rPr>
                <w:rFonts w:eastAsia="Times New Roman" w:cs="Arial"/>
                <w:color w:val="000000"/>
                <w:sz w:val="16"/>
                <w:szCs w:val="16"/>
              </w:rPr>
            </w:pPr>
            <w:r w:rsidRPr="00B72D78">
              <w:rPr>
                <w:rFonts w:eastAsia="Arial" w:cs="Arial"/>
                <w:sz w:val="16"/>
                <w:szCs w:val="16"/>
              </w:rPr>
              <w:t>109,642,301</w:t>
            </w:r>
          </w:p>
        </w:tc>
        <w:tc>
          <w:tcPr>
            <w:tcW w:w="1170" w:type="dxa"/>
            <w:shd w:val="clear" w:color="auto" w:fill="auto"/>
            <w:noWrap/>
          </w:tcPr>
          <w:p w14:paraId="5A07EBA0" w14:textId="77777777" w:rsidR="00B72D78" w:rsidRPr="00B72D78" w:rsidRDefault="00B72D78" w:rsidP="00360909">
            <w:pPr>
              <w:keepNext/>
              <w:keepLines/>
              <w:spacing w:before="60" w:after="60"/>
              <w:jc w:val="right"/>
              <w:rPr>
                <w:rFonts w:eastAsia="Times New Roman" w:cs="Arial"/>
                <w:color w:val="000000"/>
                <w:sz w:val="16"/>
                <w:szCs w:val="16"/>
              </w:rPr>
            </w:pPr>
            <w:r w:rsidRPr="00B72D78">
              <w:rPr>
                <w:rFonts w:eastAsia="Arial" w:cs="Arial"/>
                <w:sz w:val="16"/>
                <w:szCs w:val="16"/>
              </w:rPr>
              <w:t>109,642,301</w:t>
            </w:r>
          </w:p>
        </w:tc>
        <w:tc>
          <w:tcPr>
            <w:tcW w:w="810" w:type="dxa"/>
            <w:shd w:val="clear" w:color="auto" w:fill="auto"/>
            <w:noWrap/>
          </w:tcPr>
          <w:p w14:paraId="7CE73270" w14:textId="77777777" w:rsidR="00B72D78" w:rsidRPr="00B72D78" w:rsidRDefault="00B72D78" w:rsidP="00360909">
            <w:pPr>
              <w:keepNext/>
              <w:keepLines/>
              <w:spacing w:before="60" w:after="60"/>
              <w:jc w:val="right"/>
              <w:rPr>
                <w:rFonts w:eastAsia="Times New Roman" w:cs="Arial"/>
                <w:color w:val="000000"/>
                <w:sz w:val="16"/>
                <w:szCs w:val="16"/>
              </w:rPr>
            </w:pPr>
            <w:r w:rsidRPr="00B72D78">
              <w:rPr>
                <w:rFonts w:eastAsia="Arial" w:cs="Arial"/>
                <w:sz w:val="16"/>
                <w:szCs w:val="16"/>
              </w:rPr>
              <w:t>100.0%</w:t>
            </w:r>
          </w:p>
        </w:tc>
        <w:tc>
          <w:tcPr>
            <w:tcW w:w="810" w:type="dxa"/>
            <w:shd w:val="clear" w:color="auto" w:fill="auto"/>
            <w:noWrap/>
          </w:tcPr>
          <w:p w14:paraId="4C86E04F" w14:textId="77777777" w:rsidR="00B72D78" w:rsidRPr="00B72D78" w:rsidRDefault="00B72D78" w:rsidP="00360909">
            <w:pPr>
              <w:keepNext/>
              <w:keepLines/>
              <w:spacing w:before="60" w:after="60"/>
              <w:jc w:val="right"/>
              <w:rPr>
                <w:rFonts w:eastAsia="Times New Roman" w:cs="Arial"/>
                <w:color w:val="000000"/>
                <w:sz w:val="16"/>
                <w:szCs w:val="16"/>
              </w:rPr>
            </w:pPr>
            <w:r w:rsidRPr="00B72D78">
              <w:rPr>
                <w:rFonts w:eastAsia="Arial" w:cs="Arial"/>
                <w:sz w:val="16"/>
                <w:szCs w:val="16"/>
              </w:rPr>
              <w:t>Good</w:t>
            </w:r>
          </w:p>
        </w:tc>
      </w:tr>
      <w:tr w:rsidR="00B72D78" w:rsidRPr="00B72D78" w14:paraId="36D3805E" w14:textId="77777777" w:rsidTr="0049380E">
        <w:trPr>
          <w:trHeight w:val="285"/>
        </w:trPr>
        <w:tc>
          <w:tcPr>
            <w:tcW w:w="1080" w:type="dxa"/>
            <w:shd w:val="clear" w:color="auto" w:fill="auto"/>
          </w:tcPr>
          <w:p w14:paraId="6503E0E0" w14:textId="77777777" w:rsidR="00B72D78" w:rsidRPr="00B72D78" w:rsidRDefault="00B72D78" w:rsidP="00360909">
            <w:pPr>
              <w:keepNext/>
              <w:keepLines/>
              <w:spacing w:before="60" w:after="60"/>
              <w:rPr>
                <w:rFonts w:eastAsia="Times New Roman" w:cs="Arial"/>
                <w:color w:val="000000"/>
                <w:sz w:val="16"/>
                <w:szCs w:val="20"/>
              </w:rPr>
            </w:pPr>
            <w:r w:rsidRPr="00B72D78">
              <w:rPr>
                <w:rFonts w:eastAsia="Times New Roman" w:cs="Arial"/>
                <w:color w:val="000000"/>
                <w:sz w:val="16"/>
                <w:szCs w:val="20"/>
              </w:rPr>
              <w:t>Commercial</w:t>
            </w:r>
          </w:p>
        </w:tc>
        <w:tc>
          <w:tcPr>
            <w:tcW w:w="990" w:type="dxa"/>
            <w:shd w:val="clear" w:color="auto" w:fill="auto"/>
            <w:noWrap/>
          </w:tcPr>
          <w:p w14:paraId="60D6D1CE" w14:textId="77777777" w:rsidR="00B72D78" w:rsidRPr="00B72D78" w:rsidRDefault="00B72D78" w:rsidP="00360909">
            <w:pPr>
              <w:keepNext/>
              <w:keepLines/>
              <w:spacing w:before="60" w:after="60"/>
              <w:jc w:val="right"/>
              <w:rPr>
                <w:rFonts w:eastAsia="Times New Roman" w:cs="Arial"/>
                <w:color w:val="000000"/>
                <w:sz w:val="16"/>
                <w:szCs w:val="16"/>
              </w:rPr>
            </w:pPr>
            <w:r w:rsidRPr="00B72D78">
              <w:rPr>
                <w:rFonts w:eastAsia="Arial" w:cs="Arial"/>
                <w:sz w:val="16"/>
                <w:szCs w:val="16"/>
              </w:rPr>
              <w:t>3.1%</w:t>
            </w:r>
          </w:p>
        </w:tc>
        <w:tc>
          <w:tcPr>
            <w:tcW w:w="895" w:type="dxa"/>
            <w:shd w:val="clear" w:color="auto" w:fill="auto"/>
            <w:noWrap/>
          </w:tcPr>
          <w:p w14:paraId="2C3BC346" w14:textId="77777777" w:rsidR="00B72D78" w:rsidRPr="00B72D78" w:rsidRDefault="00B72D78" w:rsidP="00360909">
            <w:pPr>
              <w:keepNext/>
              <w:keepLines/>
              <w:spacing w:before="60" w:after="60"/>
              <w:jc w:val="right"/>
              <w:rPr>
                <w:rFonts w:eastAsia="Times New Roman" w:cs="Arial"/>
                <w:color w:val="000000"/>
                <w:sz w:val="16"/>
                <w:szCs w:val="16"/>
              </w:rPr>
            </w:pPr>
            <w:r w:rsidRPr="00B72D78">
              <w:rPr>
                <w:rFonts w:eastAsia="Arial" w:cs="Arial"/>
                <w:sz w:val="16"/>
                <w:szCs w:val="16"/>
              </w:rPr>
              <w:t>7,175</w:t>
            </w:r>
          </w:p>
        </w:tc>
        <w:tc>
          <w:tcPr>
            <w:tcW w:w="810" w:type="dxa"/>
            <w:shd w:val="clear" w:color="auto" w:fill="auto"/>
            <w:noWrap/>
          </w:tcPr>
          <w:p w14:paraId="0BBF1C70" w14:textId="77777777" w:rsidR="00B72D78" w:rsidRPr="00B72D78" w:rsidRDefault="00B72D78" w:rsidP="00360909">
            <w:pPr>
              <w:keepNext/>
              <w:keepLines/>
              <w:spacing w:before="60" w:after="60"/>
              <w:jc w:val="right"/>
              <w:rPr>
                <w:rFonts w:eastAsia="Times New Roman" w:cs="Arial"/>
                <w:color w:val="000000"/>
                <w:sz w:val="16"/>
                <w:szCs w:val="16"/>
              </w:rPr>
            </w:pPr>
            <w:r w:rsidRPr="00B72D78">
              <w:rPr>
                <w:rFonts w:eastAsia="Arial" w:cs="Arial"/>
                <w:sz w:val="16"/>
                <w:szCs w:val="16"/>
              </w:rPr>
              <w:t>7,175</w:t>
            </w:r>
          </w:p>
        </w:tc>
        <w:tc>
          <w:tcPr>
            <w:tcW w:w="810" w:type="dxa"/>
            <w:shd w:val="clear" w:color="auto" w:fill="auto"/>
            <w:noWrap/>
          </w:tcPr>
          <w:p w14:paraId="3DB2BD85" w14:textId="77777777" w:rsidR="00B72D78" w:rsidRPr="00B72D78" w:rsidRDefault="00B72D78" w:rsidP="00360909">
            <w:pPr>
              <w:keepNext/>
              <w:keepLines/>
              <w:spacing w:before="60" w:after="60"/>
              <w:jc w:val="right"/>
              <w:rPr>
                <w:rFonts w:eastAsia="Times New Roman" w:cs="Arial"/>
                <w:color w:val="000000"/>
                <w:sz w:val="16"/>
                <w:szCs w:val="16"/>
              </w:rPr>
            </w:pPr>
            <w:r w:rsidRPr="00B72D78">
              <w:rPr>
                <w:rFonts w:eastAsia="Arial" w:cs="Arial"/>
                <w:sz w:val="16"/>
                <w:szCs w:val="16"/>
              </w:rPr>
              <w:t>100.0%</w:t>
            </w:r>
          </w:p>
        </w:tc>
        <w:tc>
          <w:tcPr>
            <w:tcW w:w="990" w:type="dxa"/>
            <w:shd w:val="clear" w:color="auto" w:fill="auto"/>
            <w:noWrap/>
          </w:tcPr>
          <w:p w14:paraId="0D1D6013" w14:textId="77777777" w:rsidR="00B72D78" w:rsidRPr="00B72D78" w:rsidRDefault="00B72D78" w:rsidP="00360909">
            <w:pPr>
              <w:keepNext/>
              <w:keepLines/>
              <w:spacing w:before="60" w:after="60"/>
              <w:jc w:val="right"/>
              <w:rPr>
                <w:rFonts w:eastAsia="Times New Roman" w:cs="Arial"/>
                <w:color w:val="000000"/>
                <w:sz w:val="16"/>
                <w:szCs w:val="16"/>
              </w:rPr>
            </w:pPr>
            <w:r w:rsidRPr="00B72D78">
              <w:rPr>
                <w:rFonts w:eastAsia="Arial" w:cs="Arial"/>
                <w:sz w:val="16"/>
                <w:szCs w:val="16"/>
              </w:rPr>
              <w:t>9.9%</w:t>
            </w:r>
          </w:p>
        </w:tc>
        <w:tc>
          <w:tcPr>
            <w:tcW w:w="1170" w:type="dxa"/>
            <w:shd w:val="clear" w:color="auto" w:fill="auto"/>
            <w:noWrap/>
          </w:tcPr>
          <w:p w14:paraId="3AFB7AB1" w14:textId="77777777" w:rsidR="00B72D78" w:rsidRPr="00B72D78" w:rsidRDefault="00B72D78" w:rsidP="00360909">
            <w:pPr>
              <w:keepNext/>
              <w:keepLines/>
              <w:spacing w:before="60" w:after="60"/>
              <w:jc w:val="right"/>
              <w:rPr>
                <w:rFonts w:eastAsia="Times New Roman" w:cs="Arial"/>
                <w:color w:val="000000"/>
                <w:sz w:val="16"/>
                <w:szCs w:val="16"/>
              </w:rPr>
            </w:pPr>
            <w:r w:rsidRPr="00B72D78">
              <w:rPr>
                <w:rFonts w:eastAsia="Arial" w:cs="Arial"/>
                <w:sz w:val="16"/>
                <w:szCs w:val="16"/>
              </w:rPr>
              <w:t>29,243,433</w:t>
            </w:r>
          </w:p>
        </w:tc>
        <w:tc>
          <w:tcPr>
            <w:tcW w:w="1170" w:type="dxa"/>
            <w:shd w:val="clear" w:color="auto" w:fill="auto"/>
            <w:noWrap/>
          </w:tcPr>
          <w:p w14:paraId="5C9E9E35" w14:textId="77777777" w:rsidR="00B72D78" w:rsidRPr="00B72D78" w:rsidRDefault="00B72D78" w:rsidP="00360909">
            <w:pPr>
              <w:keepNext/>
              <w:keepLines/>
              <w:spacing w:before="60" w:after="60"/>
              <w:jc w:val="right"/>
              <w:rPr>
                <w:rFonts w:eastAsia="Times New Roman" w:cs="Arial"/>
                <w:color w:val="000000"/>
                <w:sz w:val="16"/>
                <w:szCs w:val="16"/>
              </w:rPr>
            </w:pPr>
            <w:r w:rsidRPr="00B72D78">
              <w:rPr>
                <w:rFonts w:eastAsia="Arial" w:cs="Arial"/>
                <w:sz w:val="16"/>
                <w:szCs w:val="16"/>
              </w:rPr>
              <w:t>29,243,433</w:t>
            </w:r>
          </w:p>
        </w:tc>
        <w:tc>
          <w:tcPr>
            <w:tcW w:w="810" w:type="dxa"/>
            <w:shd w:val="clear" w:color="auto" w:fill="auto"/>
            <w:noWrap/>
          </w:tcPr>
          <w:p w14:paraId="4C284326" w14:textId="77777777" w:rsidR="00B72D78" w:rsidRPr="00B72D78" w:rsidRDefault="00B72D78" w:rsidP="00360909">
            <w:pPr>
              <w:keepNext/>
              <w:keepLines/>
              <w:spacing w:before="60" w:after="60"/>
              <w:jc w:val="right"/>
              <w:rPr>
                <w:rFonts w:eastAsia="Times New Roman" w:cs="Arial"/>
                <w:color w:val="000000"/>
                <w:sz w:val="16"/>
                <w:szCs w:val="16"/>
              </w:rPr>
            </w:pPr>
            <w:r w:rsidRPr="00B72D78">
              <w:rPr>
                <w:rFonts w:eastAsia="Arial" w:cs="Arial"/>
                <w:sz w:val="16"/>
                <w:szCs w:val="16"/>
              </w:rPr>
              <w:t>100.0%</w:t>
            </w:r>
          </w:p>
        </w:tc>
        <w:tc>
          <w:tcPr>
            <w:tcW w:w="810" w:type="dxa"/>
            <w:shd w:val="clear" w:color="auto" w:fill="auto"/>
            <w:noWrap/>
          </w:tcPr>
          <w:p w14:paraId="3FA4F839" w14:textId="77777777" w:rsidR="00B72D78" w:rsidRPr="00B72D78" w:rsidRDefault="00B72D78" w:rsidP="00360909">
            <w:pPr>
              <w:keepNext/>
              <w:keepLines/>
              <w:spacing w:before="60" w:after="60"/>
              <w:jc w:val="right"/>
              <w:rPr>
                <w:rFonts w:eastAsia="Times New Roman" w:cs="Arial"/>
                <w:color w:val="000000"/>
                <w:sz w:val="16"/>
                <w:szCs w:val="16"/>
              </w:rPr>
            </w:pPr>
            <w:r w:rsidRPr="00B72D78">
              <w:rPr>
                <w:rFonts w:eastAsia="Arial" w:cs="Arial"/>
                <w:sz w:val="16"/>
                <w:szCs w:val="16"/>
              </w:rPr>
              <w:t>N/A</w:t>
            </w:r>
          </w:p>
        </w:tc>
      </w:tr>
    </w:tbl>
    <w:p w14:paraId="21233E8D" w14:textId="77FB316A" w:rsidR="00B72D78" w:rsidRDefault="00B72D78" w:rsidP="00360909">
      <w:pPr>
        <w:keepNext/>
        <w:keepLines/>
      </w:pPr>
    </w:p>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251"/>
      </w:tblGrid>
      <w:tr w:rsidR="00B72D78" w:rsidRPr="00B72D78" w14:paraId="0613FB04" w14:textId="77777777" w:rsidTr="004B52C1">
        <w:trPr>
          <w:trHeight w:val="304"/>
        </w:trPr>
        <w:tc>
          <w:tcPr>
            <w:tcW w:w="2251" w:type="dxa"/>
            <w:shd w:val="clear" w:color="auto" w:fill="24408F"/>
          </w:tcPr>
          <w:p w14:paraId="4FC650BB" w14:textId="77777777" w:rsidR="00B72D78" w:rsidRPr="00B72D78" w:rsidRDefault="00B72D78" w:rsidP="00360909">
            <w:pPr>
              <w:keepNext/>
              <w:keepLines/>
              <w:widowControl w:val="0"/>
              <w:autoSpaceDE w:val="0"/>
              <w:autoSpaceDN w:val="0"/>
              <w:spacing w:before="61"/>
              <w:ind w:right="96"/>
              <w:jc w:val="right"/>
              <w:rPr>
                <w:rFonts w:eastAsia="Arial" w:cs="Arial"/>
                <w:b/>
                <w:sz w:val="16"/>
                <w:szCs w:val="22"/>
              </w:rPr>
            </w:pPr>
            <w:r w:rsidRPr="00B72D78">
              <w:rPr>
                <w:rFonts w:eastAsia="Arial" w:cs="Arial"/>
                <w:b/>
                <w:color w:val="FFFFFF"/>
                <w:sz w:val="16"/>
                <w:szCs w:val="22"/>
              </w:rPr>
              <w:t>Completed</w:t>
            </w:r>
            <w:r w:rsidRPr="00B72D78">
              <w:rPr>
                <w:rFonts w:eastAsia="Arial" w:cs="Arial"/>
                <w:b/>
                <w:color w:val="FFFFFF"/>
                <w:spacing w:val="-1"/>
                <w:sz w:val="16"/>
                <w:szCs w:val="22"/>
              </w:rPr>
              <w:t xml:space="preserve"> </w:t>
            </w:r>
            <w:r w:rsidRPr="00B72D78">
              <w:rPr>
                <w:rFonts w:eastAsia="Arial" w:cs="Arial"/>
                <w:b/>
                <w:color w:val="FFFFFF"/>
                <w:sz w:val="16"/>
                <w:szCs w:val="22"/>
              </w:rPr>
              <w:t>desk</w:t>
            </w:r>
            <w:r w:rsidRPr="00B72D78">
              <w:rPr>
                <w:rFonts w:eastAsia="Arial" w:cs="Arial"/>
                <w:b/>
                <w:color w:val="FFFFFF"/>
                <w:spacing w:val="-4"/>
                <w:sz w:val="16"/>
                <w:szCs w:val="22"/>
              </w:rPr>
              <w:t xml:space="preserve"> </w:t>
            </w:r>
            <w:r w:rsidRPr="00B72D78">
              <w:rPr>
                <w:rFonts w:eastAsia="Arial" w:cs="Arial"/>
                <w:b/>
                <w:color w:val="FFFFFF"/>
                <w:sz w:val="16"/>
                <w:szCs w:val="22"/>
              </w:rPr>
              <w:t>reviews*</w:t>
            </w:r>
          </w:p>
        </w:tc>
      </w:tr>
      <w:tr w:rsidR="00B72D78" w:rsidRPr="00B72D78" w14:paraId="337D08EF" w14:textId="77777777" w:rsidTr="004B52C1">
        <w:trPr>
          <w:trHeight w:val="316"/>
        </w:trPr>
        <w:tc>
          <w:tcPr>
            <w:tcW w:w="2251" w:type="dxa"/>
          </w:tcPr>
          <w:p w14:paraId="47917D34" w14:textId="77777777" w:rsidR="00B72D78" w:rsidRPr="00B72D78" w:rsidRDefault="00B72D78" w:rsidP="00360909">
            <w:pPr>
              <w:keepNext/>
              <w:keepLines/>
              <w:widowControl w:val="0"/>
              <w:autoSpaceDE w:val="0"/>
              <w:autoSpaceDN w:val="0"/>
              <w:spacing w:before="61"/>
              <w:ind w:right="98"/>
              <w:jc w:val="right"/>
              <w:rPr>
                <w:rFonts w:eastAsia="Arial" w:cs="Arial"/>
                <w:sz w:val="16"/>
                <w:szCs w:val="22"/>
              </w:rPr>
            </w:pPr>
            <w:r w:rsidRPr="00B72D78">
              <w:rPr>
                <w:rFonts w:eastAsia="Arial" w:cs="Arial"/>
                <w:sz w:val="16"/>
                <w:szCs w:val="22"/>
              </w:rPr>
              <w:t>6</w:t>
            </w:r>
          </w:p>
        </w:tc>
      </w:tr>
    </w:tbl>
    <w:p w14:paraId="2C34A907" w14:textId="77777777" w:rsidR="00B72D78" w:rsidRDefault="00B72D78" w:rsidP="0049380E">
      <w:pPr>
        <w:pStyle w:val="TableFootnote"/>
        <w:ind w:left="90" w:hanging="90"/>
      </w:pPr>
      <w:r>
        <w:t>*Confidence intervals are not reported at the utility program level as these results should only be viewed qualitatively due to the small sample sizes.</w:t>
      </w:r>
    </w:p>
    <w:p w14:paraId="2830F0E7" w14:textId="77777777" w:rsidR="00B72D78" w:rsidRDefault="00B72D78" w:rsidP="00B72D78">
      <w:r>
        <w:t>The PY2020 Retail Platform MTP evaluation efforts focused on a documentation review. There were no savings adjustments made for this program.</w:t>
      </w:r>
    </w:p>
    <w:p w14:paraId="78969014" w14:textId="77777777" w:rsidR="00B72D78" w:rsidRPr="00B72D78" w:rsidRDefault="00B72D78" w:rsidP="00B72D78">
      <w:pPr>
        <w:rPr>
          <w:b/>
          <w:bCs/>
        </w:rPr>
      </w:pPr>
      <w:r w:rsidRPr="00B72D78">
        <w:rPr>
          <w:b/>
          <w:bCs/>
        </w:rPr>
        <w:t>Documentation Score</w:t>
      </w:r>
    </w:p>
    <w:p w14:paraId="7AA3BA32" w14:textId="52C41419" w:rsidR="00B72D78" w:rsidRDefault="00B72D78" w:rsidP="00B72D78">
      <w:r>
        <w:t>Due to the nature of the midstream program delivery, documentation requirements differ from that of a standard offer program. Typical tracking and documentation for midstream programs can include but are not limited to monthly store invoices, aggregate customer data, quantity purchased, and model numbers of purchased measures. Oncor provided invoices, aggregate customer data, customer coupon codes, quantity purchased, rebates paid, SKU numbers, and thermostat model</w:t>
      </w:r>
      <w:r w:rsidR="004630D9">
        <w:t>s</w:t>
      </w:r>
      <w:r>
        <w:t xml:space="preserve">. The EM&amp;V team determined that Oncor provided sufficient documentation for the Retail Platform MTP. Overall, the EM&amp;V team assigned a program documentation score of </w:t>
      </w:r>
      <w:r w:rsidRPr="00430AB6">
        <w:rPr>
          <w:i/>
          <w:iCs/>
        </w:rPr>
        <w:t>good</w:t>
      </w:r>
      <w:r>
        <w:t xml:space="preserve"> for the residential portion of the program.</w:t>
      </w:r>
    </w:p>
    <w:p w14:paraId="1773B557" w14:textId="31BE5A70" w:rsidR="00B72D78" w:rsidRDefault="00B72D78" w:rsidP="0051122E">
      <w:pPr>
        <w:pStyle w:val="Heading3"/>
        <w:rPr>
          <w:rFonts w:hint="eastAsia"/>
        </w:rPr>
      </w:pPr>
      <w:bookmarkStart w:id="164" w:name="_Toc82513402"/>
      <w:r w:rsidRPr="00B72D78">
        <w:t>Solar PV Standard Offer Program (SOP)</w:t>
      </w:r>
      <w:bookmarkEnd w:id="164"/>
    </w:p>
    <w:tbl>
      <w:tblPr>
        <w:tblW w:w="9175"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Look w:val="04A0" w:firstRow="1" w:lastRow="0" w:firstColumn="1" w:lastColumn="0" w:noHBand="0" w:noVBand="1"/>
      </w:tblPr>
      <w:tblGrid>
        <w:gridCol w:w="1080"/>
        <w:gridCol w:w="990"/>
        <w:gridCol w:w="715"/>
        <w:gridCol w:w="720"/>
        <w:gridCol w:w="810"/>
        <w:gridCol w:w="990"/>
        <w:gridCol w:w="990"/>
        <w:gridCol w:w="990"/>
        <w:gridCol w:w="810"/>
        <w:gridCol w:w="1080"/>
      </w:tblGrid>
      <w:tr w:rsidR="0098535A" w:rsidRPr="00B72D78" w14:paraId="4CB53621" w14:textId="77777777" w:rsidTr="006E64BB">
        <w:trPr>
          <w:cantSplit/>
          <w:trHeight w:val="1628"/>
          <w:jc w:val="center"/>
        </w:trPr>
        <w:tc>
          <w:tcPr>
            <w:tcW w:w="1080" w:type="dxa"/>
            <w:shd w:val="clear" w:color="auto" w:fill="25408F"/>
            <w:textDirection w:val="btLr"/>
          </w:tcPr>
          <w:p w14:paraId="6C236485" w14:textId="77777777" w:rsidR="00B72D78" w:rsidRPr="00B72D78" w:rsidRDefault="00B72D78" w:rsidP="00B72D78">
            <w:pPr>
              <w:spacing w:before="60" w:after="60"/>
              <w:ind w:left="113" w:right="113"/>
              <w:rPr>
                <w:rFonts w:ascii="Arial Bold" w:eastAsia="MS Mincho" w:hAnsi="Arial Bold" w:cs="Times New Roman" w:hint="eastAsia"/>
                <w:b/>
                <w:color w:val="FFFFFF"/>
                <w:sz w:val="16"/>
                <w:szCs w:val="16"/>
              </w:rPr>
            </w:pPr>
            <w:r w:rsidRPr="00B72D78">
              <w:rPr>
                <w:rFonts w:ascii="Arial Bold" w:eastAsia="MS Mincho" w:hAnsi="Arial Bold" w:cs="Times New Roman"/>
                <w:b/>
                <w:color w:val="FFFFFF"/>
                <w:sz w:val="16"/>
                <w:szCs w:val="16"/>
              </w:rPr>
              <w:t>Sector</w:t>
            </w:r>
          </w:p>
        </w:tc>
        <w:tc>
          <w:tcPr>
            <w:tcW w:w="990" w:type="dxa"/>
            <w:shd w:val="clear" w:color="auto" w:fill="25408F"/>
            <w:noWrap/>
            <w:textDirection w:val="btLr"/>
            <w:vAlign w:val="bottom"/>
            <w:hideMark/>
          </w:tcPr>
          <w:p w14:paraId="24D434E2" w14:textId="77777777" w:rsidR="00B72D78" w:rsidRPr="00B72D78" w:rsidRDefault="00B72D78" w:rsidP="0049380E">
            <w:pPr>
              <w:spacing w:before="60" w:after="60"/>
              <w:ind w:left="144"/>
              <w:rPr>
                <w:rFonts w:ascii="Arial Bold" w:eastAsia="MS Mincho" w:hAnsi="Arial Bold" w:cs="Times New Roman" w:hint="eastAsia"/>
                <w:b/>
                <w:color w:val="FFFFFF"/>
                <w:sz w:val="16"/>
                <w:szCs w:val="16"/>
              </w:rPr>
            </w:pPr>
            <w:r w:rsidRPr="00B72D78">
              <w:rPr>
                <w:rFonts w:ascii="Arial Bold" w:eastAsia="MS Mincho" w:hAnsi="Arial Bold" w:cs="Times New Roman"/>
                <w:b/>
                <w:color w:val="FFFFFF"/>
                <w:sz w:val="16"/>
                <w:szCs w:val="16"/>
              </w:rPr>
              <w:t>Program contribution to portfolio savings (kW)</w:t>
            </w:r>
          </w:p>
        </w:tc>
        <w:tc>
          <w:tcPr>
            <w:tcW w:w="715" w:type="dxa"/>
            <w:shd w:val="clear" w:color="auto" w:fill="25408F"/>
            <w:noWrap/>
            <w:textDirection w:val="btLr"/>
            <w:vAlign w:val="bottom"/>
            <w:hideMark/>
          </w:tcPr>
          <w:p w14:paraId="7BFD9199" w14:textId="77777777" w:rsidR="00B72D78" w:rsidRPr="00B72D78" w:rsidRDefault="00B72D78" w:rsidP="0049380E">
            <w:pPr>
              <w:spacing w:before="60" w:after="60"/>
              <w:ind w:left="144"/>
              <w:rPr>
                <w:rFonts w:ascii="Arial Bold" w:eastAsia="MS Mincho" w:hAnsi="Arial Bold" w:cs="Times New Roman" w:hint="eastAsia"/>
                <w:b/>
                <w:color w:val="FFFFFF"/>
                <w:sz w:val="16"/>
                <w:szCs w:val="16"/>
              </w:rPr>
            </w:pPr>
            <w:r w:rsidRPr="00B72D78">
              <w:rPr>
                <w:rFonts w:ascii="Arial Bold" w:eastAsia="MS Mincho" w:hAnsi="Arial Bold" w:cs="Times New Roman"/>
                <w:b/>
                <w:color w:val="FFFFFF"/>
                <w:sz w:val="16"/>
                <w:szCs w:val="16"/>
              </w:rPr>
              <w:t>Claimed demand savings (kW)</w:t>
            </w:r>
          </w:p>
        </w:tc>
        <w:tc>
          <w:tcPr>
            <w:tcW w:w="720" w:type="dxa"/>
            <w:shd w:val="clear" w:color="auto" w:fill="25408F"/>
            <w:noWrap/>
            <w:textDirection w:val="btLr"/>
            <w:vAlign w:val="bottom"/>
            <w:hideMark/>
          </w:tcPr>
          <w:p w14:paraId="49C79012" w14:textId="77777777" w:rsidR="00B72D78" w:rsidRPr="00B72D78" w:rsidRDefault="00B72D78" w:rsidP="0049380E">
            <w:pPr>
              <w:spacing w:before="60" w:after="60"/>
              <w:ind w:left="144"/>
              <w:rPr>
                <w:rFonts w:ascii="Arial Bold" w:eastAsia="MS Mincho" w:hAnsi="Arial Bold" w:cs="Times New Roman" w:hint="eastAsia"/>
                <w:b/>
                <w:color w:val="FFFFFF"/>
                <w:sz w:val="16"/>
                <w:szCs w:val="16"/>
              </w:rPr>
            </w:pPr>
            <w:r w:rsidRPr="00B72D78">
              <w:rPr>
                <w:rFonts w:ascii="Arial Bold" w:eastAsia="MS Mincho" w:hAnsi="Arial Bold" w:cs="Times New Roman"/>
                <w:b/>
                <w:color w:val="FFFFFF"/>
                <w:sz w:val="16"/>
                <w:szCs w:val="16"/>
              </w:rPr>
              <w:t>Evaluated demand savings (kW)</w:t>
            </w:r>
          </w:p>
        </w:tc>
        <w:tc>
          <w:tcPr>
            <w:tcW w:w="810" w:type="dxa"/>
            <w:shd w:val="clear" w:color="auto" w:fill="25408F"/>
            <w:noWrap/>
            <w:textDirection w:val="btLr"/>
            <w:vAlign w:val="bottom"/>
            <w:hideMark/>
          </w:tcPr>
          <w:p w14:paraId="07EED530" w14:textId="77777777" w:rsidR="00B72D78" w:rsidRPr="00B72D78" w:rsidRDefault="00B72D78" w:rsidP="0049380E">
            <w:pPr>
              <w:spacing w:before="60" w:after="60"/>
              <w:ind w:left="144"/>
              <w:rPr>
                <w:rFonts w:ascii="Arial Bold" w:eastAsia="MS Mincho" w:hAnsi="Arial Bold" w:cs="Times New Roman" w:hint="eastAsia"/>
                <w:b/>
                <w:color w:val="FFFFFF"/>
                <w:sz w:val="16"/>
                <w:szCs w:val="16"/>
              </w:rPr>
            </w:pPr>
            <w:r w:rsidRPr="00B72D78">
              <w:rPr>
                <w:rFonts w:ascii="Arial Bold" w:eastAsia="MS Mincho" w:hAnsi="Arial Bold" w:cs="Times New Roman"/>
                <w:b/>
                <w:color w:val="FFFFFF"/>
                <w:sz w:val="16"/>
                <w:szCs w:val="16"/>
              </w:rPr>
              <w:t>Realization rate (kW)</w:t>
            </w:r>
          </w:p>
        </w:tc>
        <w:tc>
          <w:tcPr>
            <w:tcW w:w="990" w:type="dxa"/>
            <w:shd w:val="clear" w:color="auto" w:fill="25408F"/>
            <w:noWrap/>
            <w:textDirection w:val="btLr"/>
            <w:vAlign w:val="bottom"/>
            <w:hideMark/>
          </w:tcPr>
          <w:p w14:paraId="70755353" w14:textId="77777777" w:rsidR="00B72D78" w:rsidRPr="00B72D78" w:rsidRDefault="00B72D78" w:rsidP="0049380E">
            <w:pPr>
              <w:spacing w:before="60" w:after="60"/>
              <w:ind w:left="144"/>
              <w:rPr>
                <w:rFonts w:ascii="Arial Bold" w:eastAsia="MS Mincho" w:hAnsi="Arial Bold" w:cs="Times New Roman" w:hint="eastAsia"/>
                <w:b/>
                <w:color w:val="FFFFFF"/>
                <w:sz w:val="16"/>
                <w:szCs w:val="16"/>
              </w:rPr>
            </w:pPr>
            <w:r w:rsidRPr="00B72D78">
              <w:rPr>
                <w:rFonts w:ascii="Arial Bold" w:eastAsia="MS Mincho" w:hAnsi="Arial Bold" w:cs="Times New Roman"/>
                <w:b/>
                <w:color w:val="FFFFFF"/>
                <w:sz w:val="16"/>
                <w:szCs w:val="16"/>
              </w:rPr>
              <w:t>Program contribution to portfolio savings (kWh)</w:t>
            </w:r>
          </w:p>
        </w:tc>
        <w:tc>
          <w:tcPr>
            <w:tcW w:w="990" w:type="dxa"/>
            <w:shd w:val="clear" w:color="auto" w:fill="25408F"/>
            <w:noWrap/>
            <w:textDirection w:val="btLr"/>
            <w:vAlign w:val="bottom"/>
            <w:hideMark/>
          </w:tcPr>
          <w:p w14:paraId="523089AD" w14:textId="5AEA759A" w:rsidR="00B72D78" w:rsidRPr="00B72D78" w:rsidRDefault="00B72D78" w:rsidP="0049380E">
            <w:pPr>
              <w:spacing w:before="60" w:after="60"/>
              <w:ind w:left="144"/>
              <w:rPr>
                <w:rFonts w:ascii="Arial Bold" w:eastAsia="MS Mincho" w:hAnsi="Arial Bold" w:cs="Times New Roman" w:hint="eastAsia"/>
                <w:b/>
                <w:color w:val="FFFFFF"/>
                <w:sz w:val="16"/>
                <w:szCs w:val="16"/>
              </w:rPr>
            </w:pPr>
            <w:r w:rsidRPr="00B72D78">
              <w:rPr>
                <w:rFonts w:ascii="Arial Bold" w:eastAsia="MS Mincho" w:hAnsi="Arial Bold" w:cs="Times New Roman"/>
                <w:b/>
                <w:color w:val="FFFFFF"/>
                <w:sz w:val="16"/>
                <w:szCs w:val="16"/>
              </w:rPr>
              <w:t>Claimed energy savings (kWh)</w:t>
            </w:r>
          </w:p>
        </w:tc>
        <w:tc>
          <w:tcPr>
            <w:tcW w:w="990" w:type="dxa"/>
            <w:shd w:val="clear" w:color="auto" w:fill="25408F"/>
            <w:noWrap/>
            <w:textDirection w:val="btLr"/>
            <w:vAlign w:val="bottom"/>
            <w:hideMark/>
          </w:tcPr>
          <w:p w14:paraId="777E4BBD" w14:textId="497A9A93" w:rsidR="00B72D78" w:rsidRPr="00B72D78" w:rsidRDefault="00B72D78" w:rsidP="0049380E">
            <w:pPr>
              <w:spacing w:before="60" w:after="60"/>
              <w:ind w:left="144"/>
              <w:rPr>
                <w:rFonts w:ascii="Arial Bold" w:eastAsia="MS Mincho" w:hAnsi="Arial Bold" w:cs="Times New Roman" w:hint="eastAsia"/>
                <w:b/>
                <w:color w:val="FFFFFF"/>
                <w:sz w:val="16"/>
                <w:szCs w:val="16"/>
              </w:rPr>
            </w:pPr>
            <w:r w:rsidRPr="00B72D78">
              <w:rPr>
                <w:rFonts w:ascii="Arial Bold" w:eastAsia="MS Mincho" w:hAnsi="Arial Bold" w:cs="Times New Roman"/>
                <w:b/>
                <w:color w:val="FFFFFF"/>
                <w:sz w:val="16"/>
                <w:szCs w:val="16"/>
              </w:rPr>
              <w:t>Evaluated energy savings (kWh)</w:t>
            </w:r>
          </w:p>
        </w:tc>
        <w:tc>
          <w:tcPr>
            <w:tcW w:w="810" w:type="dxa"/>
            <w:shd w:val="clear" w:color="auto" w:fill="25408F"/>
            <w:noWrap/>
            <w:textDirection w:val="btLr"/>
            <w:vAlign w:val="bottom"/>
            <w:hideMark/>
          </w:tcPr>
          <w:p w14:paraId="18511795" w14:textId="5E1A8AEE" w:rsidR="00B72D78" w:rsidRPr="00B72D78" w:rsidRDefault="00B72D78" w:rsidP="0049380E">
            <w:pPr>
              <w:spacing w:before="60" w:after="60"/>
              <w:ind w:left="144"/>
              <w:rPr>
                <w:rFonts w:ascii="Arial Bold" w:eastAsia="MS Mincho" w:hAnsi="Arial Bold" w:cs="Times New Roman" w:hint="eastAsia"/>
                <w:b/>
                <w:color w:val="FFFFFF"/>
                <w:sz w:val="16"/>
                <w:szCs w:val="16"/>
              </w:rPr>
            </w:pPr>
            <w:r w:rsidRPr="00B72D78">
              <w:rPr>
                <w:rFonts w:ascii="Arial Bold" w:eastAsia="MS Mincho" w:hAnsi="Arial Bold" w:cs="Times New Roman"/>
                <w:b/>
                <w:color w:val="FFFFFF"/>
                <w:sz w:val="16"/>
                <w:szCs w:val="16"/>
              </w:rPr>
              <w:t xml:space="preserve">Realization </w:t>
            </w:r>
            <w:r w:rsidR="006E64BB">
              <w:rPr>
                <w:rFonts w:ascii="Arial Bold" w:eastAsia="MS Mincho" w:hAnsi="Arial Bold" w:cs="Times New Roman"/>
                <w:b/>
                <w:color w:val="FFFFFF"/>
                <w:sz w:val="16"/>
                <w:szCs w:val="16"/>
              </w:rPr>
              <w:br/>
            </w:r>
            <w:r w:rsidRPr="00B72D78">
              <w:rPr>
                <w:rFonts w:ascii="Arial Bold" w:eastAsia="MS Mincho" w:hAnsi="Arial Bold" w:cs="Times New Roman"/>
                <w:b/>
                <w:color w:val="FFFFFF"/>
                <w:sz w:val="16"/>
                <w:szCs w:val="16"/>
              </w:rPr>
              <w:t>rate (kWh)</w:t>
            </w:r>
          </w:p>
        </w:tc>
        <w:tc>
          <w:tcPr>
            <w:tcW w:w="1080" w:type="dxa"/>
            <w:shd w:val="clear" w:color="auto" w:fill="25408F"/>
            <w:noWrap/>
            <w:textDirection w:val="btLr"/>
            <w:vAlign w:val="bottom"/>
            <w:hideMark/>
          </w:tcPr>
          <w:p w14:paraId="7A027E53" w14:textId="77777777" w:rsidR="00B72D78" w:rsidRPr="00B72D78" w:rsidRDefault="00B72D78" w:rsidP="0049380E">
            <w:pPr>
              <w:spacing w:before="60" w:after="60"/>
              <w:ind w:left="144"/>
              <w:rPr>
                <w:rFonts w:ascii="Arial Bold" w:eastAsia="MS Mincho" w:hAnsi="Arial Bold" w:cs="Times New Roman" w:hint="eastAsia"/>
                <w:b/>
                <w:bCs/>
                <w:color w:val="FFFFFF"/>
                <w:sz w:val="16"/>
                <w:szCs w:val="20"/>
              </w:rPr>
            </w:pPr>
            <w:r w:rsidRPr="00B72D78">
              <w:rPr>
                <w:rFonts w:ascii="Arial Bold" w:eastAsia="MS Mincho" w:hAnsi="Arial Bold" w:cs="Times New Roman"/>
                <w:b/>
                <w:bCs/>
                <w:color w:val="FFFFFF"/>
                <w:sz w:val="16"/>
                <w:szCs w:val="20"/>
              </w:rPr>
              <w:t>Program documentation score</w:t>
            </w:r>
          </w:p>
        </w:tc>
      </w:tr>
      <w:tr w:rsidR="00B72D78" w:rsidRPr="00B72D78" w14:paraId="2BFC0B8E" w14:textId="77777777" w:rsidTr="0049380E">
        <w:trPr>
          <w:trHeight w:val="285"/>
          <w:jc w:val="center"/>
        </w:trPr>
        <w:tc>
          <w:tcPr>
            <w:tcW w:w="1080" w:type="dxa"/>
            <w:shd w:val="clear" w:color="auto" w:fill="auto"/>
          </w:tcPr>
          <w:p w14:paraId="5EEA731E" w14:textId="77777777" w:rsidR="00B72D78" w:rsidRPr="00B72D78" w:rsidRDefault="00B72D78" w:rsidP="00B72D78">
            <w:pPr>
              <w:spacing w:before="60" w:after="60"/>
              <w:rPr>
                <w:rFonts w:eastAsia="Times New Roman" w:cs="Arial"/>
                <w:color w:val="000000"/>
                <w:sz w:val="16"/>
                <w:szCs w:val="20"/>
              </w:rPr>
            </w:pPr>
            <w:r w:rsidRPr="00B72D78">
              <w:rPr>
                <w:rFonts w:eastAsia="Times New Roman" w:cs="Arial"/>
                <w:color w:val="000000"/>
                <w:sz w:val="16"/>
                <w:szCs w:val="20"/>
              </w:rPr>
              <w:t>Residential</w:t>
            </w:r>
          </w:p>
        </w:tc>
        <w:tc>
          <w:tcPr>
            <w:tcW w:w="990" w:type="dxa"/>
            <w:shd w:val="clear" w:color="auto" w:fill="auto"/>
            <w:noWrap/>
          </w:tcPr>
          <w:p w14:paraId="634F2BA6" w14:textId="77777777" w:rsidR="00B72D78" w:rsidRPr="00B72D78" w:rsidRDefault="00B72D78" w:rsidP="00B72D78">
            <w:pPr>
              <w:spacing w:before="60" w:after="60"/>
              <w:jc w:val="right"/>
              <w:rPr>
                <w:rFonts w:eastAsia="Times New Roman" w:cs="Arial"/>
                <w:color w:val="000000"/>
                <w:sz w:val="16"/>
                <w:szCs w:val="16"/>
              </w:rPr>
            </w:pPr>
            <w:r w:rsidRPr="00B72D78">
              <w:rPr>
                <w:rFonts w:eastAsia="Arial" w:cs="Arial"/>
                <w:sz w:val="16"/>
                <w:szCs w:val="16"/>
              </w:rPr>
              <w:t>0.7%</w:t>
            </w:r>
          </w:p>
        </w:tc>
        <w:tc>
          <w:tcPr>
            <w:tcW w:w="715" w:type="dxa"/>
            <w:shd w:val="clear" w:color="auto" w:fill="auto"/>
            <w:noWrap/>
          </w:tcPr>
          <w:p w14:paraId="6F4A72C4" w14:textId="77777777" w:rsidR="00B72D78" w:rsidRPr="00B72D78" w:rsidRDefault="00B72D78" w:rsidP="00B72D78">
            <w:pPr>
              <w:spacing w:before="60" w:after="60"/>
              <w:jc w:val="right"/>
              <w:rPr>
                <w:rFonts w:eastAsia="Times New Roman" w:cs="Arial"/>
                <w:color w:val="000000"/>
                <w:sz w:val="16"/>
                <w:szCs w:val="16"/>
              </w:rPr>
            </w:pPr>
            <w:r w:rsidRPr="00B72D78">
              <w:rPr>
                <w:rFonts w:eastAsia="Arial" w:cs="Arial"/>
                <w:sz w:val="16"/>
                <w:szCs w:val="16"/>
              </w:rPr>
              <w:t>1,555</w:t>
            </w:r>
          </w:p>
        </w:tc>
        <w:tc>
          <w:tcPr>
            <w:tcW w:w="720" w:type="dxa"/>
            <w:shd w:val="clear" w:color="auto" w:fill="auto"/>
            <w:noWrap/>
          </w:tcPr>
          <w:p w14:paraId="1621C5E3" w14:textId="77777777" w:rsidR="00B72D78" w:rsidRPr="00B72D78" w:rsidRDefault="00B72D78" w:rsidP="00B72D78">
            <w:pPr>
              <w:spacing w:before="60" w:after="60"/>
              <w:jc w:val="right"/>
              <w:rPr>
                <w:rFonts w:eastAsia="Times New Roman" w:cs="Arial"/>
                <w:color w:val="000000"/>
                <w:sz w:val="16"/>
                <w:szCs w:val="16"/>
              </w:rPr>
            </w:pPr>
            <w:r w:rsidRPr="00B72D78">
              <w:rPr>
                <w:rFonts w:eastAsia="Arial" w:cs="Arial"/>
                <w:sz w:val="16"/>
                <w:szCs w:val="16"/>
              </w:rPr>
              <w:t>1,555</w:t>
            </w:r>
          </w:p>
        </w:tc>
        <w:tc>
          <w:tcPr>
            <w:tcW w:w="810" w:type="dxa"/>
            <w:shd w:val="clear" w:color="auto" w:fill="auto"/>
            <w:noWrap/>
          </w:tcPr>
          <w:p w14:paraId="28B15288" w14:textId="77777777" w:rsidR="00B72D78" w:rsidRPr="00B72D78" w:rsidRDefault="00B72D78" w:rsidP="00B72D78">
            <w:pPr>
              <w:spacing w:before="60" w:after="60"/>
              <w:jc w:val="right"/>
              <w:rPr>
                <w:rFonts w:eastAsia="Times New Roman" w:cs="Arial"/>
                <w:color w:val="000000"/>
                <w:sz w:val="16"/>
                <w:szCs w:val="16"/>
              </w:rPr>
            </w:pPr>
            <w:r w:rsidRPr="00B72D78">
              <w:rPr>
                <w:rFonts w:eastAsia="Arial" w:cs="Arial"/>
                <w:sz w:val="16"/>
                <w:szCs w:val="16"/>
              </w:rPr>
              <w:t>100.0%</w:t>
            </w:r>
          </w:p>
        </w:tc>
        <w:tc>
          <w:tcPr>
            <w:tcW w:w="990" w:type="dxa"/>
            <w:shd w:val="clear" w:color="auto" w:fill="auto"/>
            <w:noWrap/>
          </w:tcPr>
          <w:p w14:paraId="35B806AB" w14:textId="77777777" w:rsidR="00B72D78" w:rsidRPr="00B72D78" w:rsidRDefault="00B72D78" w:rsidP="00B72D78">
            <w:pPr>
              <w:spacing w:before="60" w:after="60"/>
              <w:jc w:val="right"/>
              <w:rPr>
                <w:rFonts w:eastAsia="Times New Roman" w:cs="Arial"/>
                <w:color w:val="000000"/>
                <w:sz w:val="16"/>
                <w:szCs w:val="16"/>
              </w:rPr>
            </w:pPr>
            <w:r w:rsidRPr="00B72D78">
              <w:rPr>
                <w:rFonts w:eastAsia="Arial" w:cs="Arial"/>
                <w:sz w:val="16"/>
                <w:szCs w:val="16"/>
              </w:rPr>
              <w:t>1.8%</w:t>
            </w:r>
          </w:p>
        </w:tc>
        <w:tc>
          <w:tcPr>
            <w:tcW w:w="990" w:type="dxa"/>
            <w:shd w:val="clear" w:color="auto" w:fill="auto"/>
            <w:noWrap/>
          </w:tcPr>
          <w:p w14:paraId="6FE4B119" w14:textId="77777777" w:rsidR="00B72D78" w:rsidRPr="00B72D78" w:rsidRDefault="00B72D78" w:rsidP="00B72D78">
            <w:pPr>
              <w:spacing w:before="60" w:after="60"/>
              <w:jc w:val="right"/>
              <w:rPr>
                <w:rFonts w:eastAsia="Times New Roman" w:cs="Arial"/>
                <w:color w:val="000000"/>
                <w:sz w:val="16"/>
                <w:szCs w:val="16"/>
              </w:rPr>
            </w:pPr>
            <w:r w:rsidRPr="00B72D78">
              <w:rPr>
                <w:rFonts w:eastAsia="Arial" w:cs="Arial"/>
                <w:sz w:val="16"/>
                <w:szCs w:val="16"/>
              </w:rPr>
              <w:t>5,261,327</w:t>
            </w:r>
          </w:p>
        </w:tc>
        <w:tc>
          <w:tcPr>
            <w:tcW w:w="990" w:type="dxa"/>
            <w:shd w:val="clear" w:color="auto" w:fill="auto"/>
            <w:noWrap/>
          </w:tcPr>
          <w:p w14:paraId="336B0A43" w14:textId="77777777" w:rsidR="00B72D78" w:rsidRPr="00B72D78" w:rsidRDefault="00B72D78" w:rsidP="00B72D78">
            <w:pPr>
              <w:spacing w:before="60" w:after="60"/>
              <w:jc w:val="right"/>
              <w:rPr>
                <w:rFonts w:eastAsia="Times New Roman" w:cs="Arial"/>
                <w:color w:val="000000"/>
                <w:sz w:val="16"/>
                <w:szCs w:val="16"/>
              </w:rPr>
            </w:pPr>
            <w:r w:rsidRPr="00B72D78">
              <w:rPr>
                <w:rFonts w:eastAsia="Arial" w:cs="Arial"/>
                <w:sz w:val="16"/>
                <w:szCs w:val="16"/>
              </w:rPr>
              <w:t>5,261,327</w:t>
            </w:r>
          </w:p>
        </w:tc>
        <w:tc>
          <w:tcPr>
            <w:tcW w:w="810" w:type="dxa"/>
            <w:shd w:val="clear" w:color="auto" w:fill="auto"/>
            <w:noWrap/>
          </w:tcPr>
          <w:p w14:paraId="2C7581AF" w14:textId="77777777" w:rsidR="00B72D78" w:rsidRPr="00B72D78" w:rsidRDefault="00B72D78" w:rsidP="00B72D78">
            <w:pPr>
              <w:spacing w:before="60" w:after="60"/>
              <w:jc w:val="right"/>
              <w:rPr>
                <w:rFonts w:eastAsia="Times New Roman" w:cs="Arial"/>
                <w:color w:val="000000"/>
                <w:sz w:val="16"/>
                <w:szCs w:val="16"/>
              </w:rPr>
            </w:pPr>
            <w:r w:rsidRPr="00B72D78">
              <w:rPr>
                <w:rFonts w:eastAsia="Arial" w:cs="Arial"/>
                <w:sz w:val="16"/>
                <w:szCs w:val="16"/>
              </w:rPr>
              <w:t>100.0%</w:t>
            </w:r>
          </w:p>
        </w:tc>
        <w:tc>
          <w:tcPr>
            <w:tcW w:w="1080" w:type="dxa"/>
            <w:shd w:val="clear" w:color="auto" w:fill="auto"/>
            <w:noWrap/>
          </w:tcPr>
          <w:p w14:paraId="32FCEC25" w14:textId="77777777" w:rsidR="00B72D78" w:rsidRPr="00B72D78" w:rsidRDefault="00B72D78" w:rsidP="00B72D78">
            <w:pPr>
              <w:spacing w:before="60" w:after="60"/>
              <w:jc w:val="right"/>
              <w:rPr>
                <w:rFonts w:eastAsia="Times New Roman" w:cs="Arial"/>
                <w:color w:val="000000"/>
                <w:sz w:val="16"/>
                <w:szCs w:val="16"/>
              </w:rPr>
            </w:pPr>
            <w:r w:rsidRPr="00B72D78">
              <w:rPr>
                <w:rFonts w:eastAsia="Arial" w:cs="Arial"/>
                <w:sz w:val="16"/>
                <w:szCs w:val="16"/>
              </w:rPr>
              <w:t>N/A</w:t>
            </w:r>
          </w:p>
        </w:tc>
      </w:tr>
      <w:tr w:rsidR="00B72D78" w:rsidRPr="00B72D78" w14:paraId="654A9654" w14:textId="77777777" w:rsidTr="0049380E">
        <w:trPr>
          <w:trHeight w:val="285"/>
          <w:jc w:val="center"/>
        </w:trPr>
        <w:tc>
          <w:tcPr>
            <w:tcW w:w="1080" w:type="dxa"/>
            <w:shd w:val="clear" w:color="auto" w:fill="auto"/>
          </w:tcPr>
          <w:p w14:paraId="7F53FE54" w14:textId="77777777" w:rsidR="00B72D78" w:rsidRPr="00B72D78" w:rsidRDefault="00B72D78" w:rsidP="00B72D78">
            <w:pPr>
              <w:spacing w:before="60" w:after="60"/>
              <w:rPr>
                <w:rFonts w:eastAsia="Times New Roman" w:cs="Arial"/>
                <w:color w:val="000000"/>
                <w:sz w:val="16"/>
                <w:szCs w:val="20"/>
              </w:rPr>
            </w:pPr>
            <w:r w:rsidRPr="00B72D78">
              <w:rPr>
                <w:rFonts w:eastAsia="Times New Roman" w:cs="Arial"/>
                <w:color w:val="000000"/>
                <w:sz w:val="16"/>
                <w:szCs w:val="20"/>
              </w:rPr>
              <w:t>Commercial</w:t>
            </w:r>
          </w:p>
        </w:tc>
        <w:tc>
          <w:tcPr>
            <w:tcW w:w="990" w:type="dxa"/>
            <w:shd w:val="clear" w:color="auto" w:fill="auto"/>
            <w:noWrap/>
          </w:tcPr>
          <w:p w14:paraId="5450E21D" w14:textId="77777777" w:rsidR="00B72D78" w:rsidRPr="00B72D78" w:rsidRDefault="00B72D78" w:rsidP="00B72D78">
            <w:pPr>
              <w:spacing w:before="60" w:after="60"/>
              <w:jc w:val="right"/>
              <w:rPr>
                <w:rFonts w:eastAsia="Times New Roman" w:cs="Arial"/>
                <w:color w:val="000000"/>
                <w:sz w:val="16"/>
                <w:szCs w:val="16"/>
              </w:rPr>
            </w:pPr>
            <w:r w:rsidRPr="00B72D78">
              <w:rPr>
                <w:rFonts w:eastAsia="Arial" w:cs="Arial"/>
                <w:sz w:val="16"/>
                <w:szCs w:val="16"/>
              </w:rPr>
              <w:t>1.0%</w:t>
            </w:r>
          </w:p>
        </w:tc>
        <w:tc>
          <w:tcPr>
            <w:tcW w:w="715" w:type="dxa"/>
            <w:shd w:val="clear" w:color="auto" w:fill="auto"/>
            <w:noWrap/>
          </w:tcPr>
          <w:p w14:paraId="3DFF4748" w14:textId="77777777" w:rsidR="00B72D78" w:rsidRPr="00B72D78" w:rsidRDefault="00B72D78" w:rsidP="00B72D78">
            <w:pPr>
              <w:spacing w:before="60" w:after="60"/>
              <w:jc w:val="right"/>
              <w:rPr>
                <w:rFonts w:eastAsia="Times New Roman" w:cs="Arial"/>
                <w:color w:val="000000"/>
                <w:sz w:val="16"/>
                <w:szCs w:val="16"/>
              </w:rPr>
            </w:pPr>
            <w:r w:rsidRPr="00B72D78">
              <w:rPr>
                <w:rFonts w:eastAsia="Arial" w:cs="Arial"/>
                <w:sz w:val="16"/>
                <w:szCs w:val="16"/>
              </w:rPr>
              <w:t>2,251</w:t>
            </w:r>
          </w:p>
        </w:tc>
        <w:tc>
          <w:tcPr>
            <w:tcW w:w="720" w:type="dxa"/>
            <w:shd w:val="clear" w:color="auto" w:fill="auto"/>
            <w:noWrap/>
          </w:tcPr>
          <w:p w14:paraId="055E5958" w14:textId="77777777" w:rsidR="00B72D78" w:rsidRPr="00B72D78" w:rsidRDefault="00B72D78" w:rsidP="00B72D78">
            <w:pPr>
              <w:spacing w:before="60" w:after="60"/>
              <w:jc w:val="right"/>
              <w:rPr>
                <w:rFonts w:eastAsia="Times New Roman" w:cs="Arial"/>
                <w:color w:val="000000"/>
                <w:sz w:val="16"/>
                <w:szCs w:val="16"/>
              </w:rPr>
            </w:pPr>
            <w:r w:rsidRPr="00B72D78">
              <w:rPr>
                <w:rFonts w:eastAsia="Arial" w:cs="Arial"/>
                <w:sz w:val="16"/>
                <w:szCs w:val="16"/>
              </w:rPr>
              <w:t>2,251</w:t>
            </w:r>
          </w:p>
        </w:tc>
        <w:tc>
          <w:tcPr>
            <w:tcW w:w="810" w:type="dxa"/>
            <w:shd w:val="clear" w:color="auto" w:fill="auto"/>
            <w:noWrap/>
          </w:tcPr>
          <w:p w14:paraId="0F9643B0" w14:textId="77777777" w:rsidR="00B72D78" w:rsidRPr="00B72D78" w:rsidRDefault="00B72D78" w:rsidP="00B72D78">
            <w:pPr>
              <w:spacing w:before="60" w:after="60"/>
              <w:jc w:val="right"/>
              <w:rPr>
                <w:rFonts w:eastAsia="Times New Roman" w:cs="Arial"/>
                <w:color w:val="000000"/>
                <w:sz w:val="16"/>
                <w:szCs w:val="16"/>
              </w:rPr>
            </w:pPr>
            <w:r w:rsidRPr="00B72D78">
              <w:rPr>
                <w:rFonts w:eastAsia="Arial" w:cs="Arial"/>
                <w:sz w:val="16"/>
                <w:szCs w:val="16"/>
              </w:rPr>
              <w:t>100.0%</w:t>
            </w:r>
          </w:p>
        </w:tc>
        <w:tc>
          <w:tcPr>
            <w:tcW w:w="990" w:type="dxa"/>
            <w:shd w:val="clear" w:color="auto" w:fill="auto"/>
            <w:noWrap/>
          </w:tcPr>
          <w:p w14:paraId="12AF6BB1" w14:textId="77777777" w:rsidR="00B72D78" w:rsidRPr="00B72D78" w:rsidRDefault="00B72D78" w:rsidP="00B72D78">
            <w:pPr>
              <w:spacing w:before="60" w:after="60"/>
              <w:jc w:val="right"/>
              <w:rPr>
                <w:rFonts w:eastAsia="Times New Roman" w:cs="Arial"/>
                <w:color w:val="000000"/>
                <w:sz w:val="16"/>
                <w:szCs w:val="16"/>
              </w:rPr>
            </w:pPr>
            <w:r w:rsidRPr="00B72D78">
              <w:rPr>
                <w:rFonts w:eastAsia="Arial" w:cs="Arial"/>
                <w:sz w:val="16"/>
                <w:szCs w:val="16"/>
              </w:rPr>
              <w:t>2.5%</w:t>
            </w:r>
          </w:p>
        </w:tc>
        <w:tc>
          <w:tcPr>
            <w:tcW w:w="990" w:type="dxa"/>
            <w:shd w:val="clear" w:color="auto" w:fill="auto"/>
            <w:noWrap/>
          </w:tcPr>
          <w:p w14:paraId="6EC313FB" w14:textId="77777777" w:rsidR="00B72D78" w:rsidRPr="00B72D78" w:rsidRDefault="00B72D78" w:rsidP="00B72D78">
            <w:pPr>
              <w:spacing w:before="60" w:after="60"/>
              <w:jc w:val="right"/>
              <w:rPr>
                <w:rFonts w:eastAsia="Times New Roman" w:cs="Arial"/>
                <w:color w:val="000000"/>
                <w:sz w:val="16"/>
                <w:szCs w:val="16"/>
              </w:rPr>
            </w:pPr>
            <w:r w:rsidRPr="00B72D78">
              <w:rPr>
                <w:rFonts w:eastAsia="Arial" w:cs="Arial"/>
                <w:sz w:val="16"/>
                <w:szCs w:val="16"/>
              </w:rPr>
              <w:t>7,262,460</w:t>
            </w:r>
          </w:p>
        </w:tc>
        <w:tc>
          <w:tcPr>
            <w:tcW w:w="990" w:type="dxa"/>
            <w:shd w:val="clear" w:color="auto" w:fill="auto"/>
            <w:noWrap/>
          </w:tcPr>
          <w:p w14:paraId="4CE2643E" w14:textId="77777777" w:rsidR="00B72D78" w:rsidRPr="00B72D78" w:rsidRDefault="00B72D78" w:rsidP="00B72D78">
            <w:pPr>
              <w:spacing w:before="60" w:after="60"/>
              <w:jc w:val="right"/>
              <w:rPr>
                <w:rFonts w:eastAsia="Times New Roman" w:cs="Arial"/>
                <w:color w:val="000000"/>
                <w:sz w:val="16"/>
                <w:szCs w:val="16"/>
              </w:rPr>
            </w:pPr>
            <w:r w:rsidRPr="00B72D78">
              <w:rPr>
                <w:rFonts w:eastAsia="Arial" w:cs="Arial"/>
                <w:sz w:val="16"/>
                <w:szCs w:val="16"/>
              </w:rPr>
              <w:t>7,262,460</w:t>
            </w:r>
          </w:p>
        </w:tc>
        <w:tc>
          <w:tcPr>
            <w:tcW w:w="810" w:type="dxa"/>
            <w:shd w:val="clear" w:color="auto" w:fill="auto"/>
            <w:noWrap/>
          </w:tcPr>
          <w:p w14:paraId="242C7345" w14:textId="77777777" w:rsidR="00B72D78" w:rsidRPr="00B72D78" w:rsidRDefault="00B72D78" w:rsidP="00B72D78">
            <w:pPr>
              <w:spacing w:before="60" w:after="60"/>
              <w:jc w:val="right"/>
              <w:rPr>
                <w:rFonts w:eastAsia="Times New Roman" w:cs="Arial"/>
                <w:color w:val="000000"/>
                <w:sz w:val="16"/>
                <w:szCs w:val="16"/>
              </w:rPr>
            </w:pPr>
            <w:r w:rsidRPr="00B72D78">
              <w:rPr>
                <w:rFonts w:eastAsia="Arial" w:cs="Arial"/>
                <w:sz w:val="16"/>
                <w:szCs w:val="16"/>
              </w:rPr>
              <w:t>100.0%</w:t>
            </w:r>
          </w:p>
        </w:tc>
        <w:tc>
          <w:tcPr>
            <w:tcW w:w="1080" w:type="dxa"/>
            <w:shd w:val="clear" w:color="auto" w:fill="auto"/>
            <w:noWrap/>
          </w:tcPr>
          <w:p w14:paraId="584EE240" w14:textId="77777777" w:rsidR="00B72D78" w:rsidRPr="00B72D78" w:rsidRDefault="00B72D78" w:rsidP="00B72D78">
            <w:pPr>
              <w:spacing w:before="60" w:after="60"/>
              <w:jc w:val="right"/>
              <w:rPr>
                <w:rFonts w:eastAsia="Times New Roman" w:cs="Arial"/>
                <w:color w:val="000000"/>
                <w:sz w:val="16"/>
                <w:szCs w:val="16"/>
              </w:rPr>
            </w:pPr>
            <w:r w:rsidRPr="00B72D78">
              <w:rPr>
                <w:rFonts w:eastAsia="Times New Roman" w:cs="Arial"/>
                <w:color w:val="000000"/>
                <w:sz w:val="16"/>
                <w:szCs w:val="16"/>
              </w:rPr>
              <w:t>Good</w:t>
            </w:r>
          </w:p>
        </w:tc>
      </w:tr>
    </w:tbl>
    <w:p w14:paraId="2A251856" w14:textId="15CB5A04" w:rsidR="00B72D78" w:rsidRDefault="00B72D78" w:rsidP="00B72D78"/>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251"/>
      </w:tblGrid>
      <w:tr w:rsidR="00B72D78" w14:paraId="175E80B6" w14:textId="77777777" w:rsidTr="004B52C1">
        <w:trPr>
          <w:trHeight w:val="301"/>
        </w:trPr>
        <w:tc>
          <w:tcPr>
            <w:tcW w:w="2251" w:type="dxa"/>
            <w:shd w:val="clear" w:color="auto" w:fill="24408F"/>
          </w:tcPr>
          <w:p w14:paraId="4B7D0CBD" w14:textId="77777777" w:rsidR="00B72D78" w:rsidRDefault="00B72D78" w:rsidP="00B72D78">
            <w:pPr>
              <w:pStyle w:val="TableParagraph"/>
              <w:ind w:right="96"/>
              <w:jc w:val="right"/>
              <w:rPr>
                <w:b/>
                <w:sz w:val="16"/>
              </w:rPr>
            </w:pPr>
            <w:r>
              <w:rPr>
                <w:b/>
                <w:color w:val="FFFFFF"/>
                <w:sz w:val="16"/>
              </w:rPr>
              <w:t>Completed</w:t>
            </w:r>
            <w:r>
              <w:rPr>
                <w:b/>
                <w:color w:val="FFFFFF"/>
                <w:spacing w:val="-1"/>
                <w:sz w:val="16"/>
              </w:rPr>
              <w:t xml:space="preserve"> </w:t>
            </w:r>
            <w:r>
              <w:rPr>
                <w:b/>
                <w:color w:val="FFFFFF"/>
                <w:sz w:val="16"/>
              </w:rPr>
              <w:t>desk</w:t>
            </w:r>
            <w:r>
              <w:rPr>
                <w:b/>
                <w:color w:val="FFFFFF"/>
                <w:spacing w:val="-4"/>
                <w:sz w:val="16"/>
              </w:rPr>
              <w:t xml:space="preserve"> </w:t>
            </w:r>
            <w:r>
              <w:rPr>
                <w:b/>
                <w:color w:val="FFFFFF"/>
                <w:sz w:val="16"/>
              </w:rPr>
              <w:t>reviews*</w:t>
            </w:r>
          </w:p>
        </w:tc>
      </w:tr>
      <w:tr w:rsidR="00B72D78" w14:paraId="04B934C0" w14:textId="77777777" w:rsidTr="004B52C1">
        <w:trPr>
          <w:trHeight w:val="316"/>
        </w:trPr>
        <w:tc>
          <w:tcPr>
            <w:tcW w:w="2251" w:type="dxa"/>
          </w:tcPr>
          <w:p w14:paraId="1F7C75A0" w14:textId="77777777" w:rsidR="00B72D78" w:rsidRDefault="00B72D78" w:rsidP="00B72D78">
            <w:pPr>
              <w:pStyle w:val="TableParagraph"/>
              <w:spacing w:before="63"/>
              <w:ind w:right="98"/>
              <w:jc w:val="right"/>
              <w:rPr>
                <w:sz w:val="16"/>
              </w:rPr>
            </w:pPr>
            <w:r>
              <w:rPr>
                <w:sz w:val="16"/>
              </w:rPr>
              <w:t>3</w:t>
            </w:r>
          </w:p>
        </w:tc>
      </w:tr>
    </w:tbl>
    <w:p w14:paraId="655F5AE2" w14:textId="02F25963" w:rsidR="00B72D78" w:rsidRDefault="00B72D78" w:rsidP="0049380E">
      <w:pPr>
        <w:pStyle w:val="TableFootnote"/>
        <w:ind w:left="90" w:right="0" w:hanging="90"/>
      </w:pPr>
      <w:r>
        <w:t>* Confidence intervals are not reported at the utility program level as these results should only be viewed qualitatively due to the small sample sizes.</w:t>
      </w:r>
    </w:p>
    <w:p w14:paraId="0DBA1331" w14:textId="77777777" w:rsidR="00B72D78" w:rsidRDefault="00B72D78" w:rsidP="00B72D78">
      <w:r>
        <w:t>The PY2020 Solar PV SOP evaluation efforts focused on desk reviews for the commercial portion of the program. Residential solar PV projects were not sampled for desk reviews. The sample of completed desk review projects for this program is listed above.</w:t>
      </w:r>
    </w:p>
    <w:p w14:paraId="3FDF16EE" w14:textId="77777777" w:rsidR="00B72D78" w:rsidRDefault="00B72D78" w:rsidP="00B72D78">
      <w:r>
        <w:t>The EM&amp;V team did not adjust the claimed savings for projects reviewed. The final program realization rate is 100 percent.</w:t>
      </w:r>
    </w:p>
    <w:p w14:paraId="6C7F7E67" w14:textId="77777777" w:rsidR="00B72D78" w:rsidRPr="00B72D78" w:rsidRDefault="00B72D78" w:rsidP="00B72D78">
      <w:pPr>
        <w:rPr>
          <w:b/>
          <w:bCs/>
        </w:rPr>
      </w:pPr>
      <w:r w:rsidRPr="00B72D78">
        <w:rPr>
          <w:b/>
          <w:bCs/>
        </w:rPr>
        <w:t>Documentation Score</w:t>
      </w:r>
    </w:p>
    <w:p w14:paraId="7B4A322A" w14:textId="4B942F2D" w:rsidR="00B72D78" w:rsidRDefault="00B72D78" w:rsidP="00B72D78">
      <w:r>
        <w:t>For the commercial portion of the program, the EM&amp;V team was able to verify key inputs and assumptions (e.g., panel model, quantity, tilt</w:t>
      </w:r>
      <w:r w:rsidR="00286E42">
        <w:t>,</w:t>
      </w:r>
      <w:r>
        <w:t xml:space="preserve"> and </w:t>
      </w:r>
      <w:r w:rsidR="00286E42">
        <w:t>the</w:t>
      </w:r>
      <w:r>
        <w:t xml:space="preserve"> azimuth of the installation) for the three projects. The project documentation did not include the module efficiency and estimates of electric production from an </w:t>
      </w:r>
      <w:r w:rsidR="00512F53">
        <w:t>Application</w:t>
      </w:r>
      <w:r w:rsidR="00F80AF1">
        <w:t xml:space="preserve"> Programming</w:t>
      </w:r>
      <w:r w:rsidR="00512F53">
        <w:t xml:space="preserve"> Interface</w:t>
      </w:r>
      <w:r w:rsidR="00F80AF1">
        <w:t xml:space="preserve"> </w:t>
      </w:r>
      <w:r w:rsidR="00512F53">
        <w:t>(</w:t>
      </w:r>
      <w:r w:rsidRPr="00F51AD1">
        <w:rPr>
          <w:i/>
          <w:iCs/>
        </w:rPr>
        <w:t>API</w:t>
      </w:r>
      <w:r w:rsidR="00512F53">
        <w:rPr>
          <w:i/>
          <w:iCs/>
        </w:rPr>
        <w:t>)</w:t>
      </w:r>
      <w:r w:rsidRPr="00F51AD1">
        <w:rPr>
          <w:i/>
          <w:iCs/>
        </w:rPr>
        <w:t xml:space="preserve"> connection</w:t>
      </w:r>
      <w:r>
        <w:t xml:space="preserve"> to </w:t>
      </w:r>
      <w:r w:rsidRPr="00F51AD1">
        <w:rPr>
          <w:i/>
          <w:iCs/>
        </w:rPr>
        <w:t>PV Watts</w:t>
      </w:r>
      <w:r>
        <w:t xml:space="preserve">, which could not be documented through the requested information. The EM&amp;V team created the PV Watts savings estimation documents to confirm the results provided. Most of the key parameters were provided in the post-inspection notes, including documentation of the adjustments made in the installation from the proposal. Complete documentation enhances the accuracy and transparency of project savings, along with ease of evaluation. Overall, the EM&amp;V team assigned a program documentation score of </w:t>
      </w:r>
      <w:r w:rsidRPr="00430AB6">
        <w:rPr>
          <w:i/>
          <w:iCs/>
        </w:rPr>
        <w:t>good</w:t>
      </w:r>
      <w:r>
        <w:t xml:space="preserve"> for the commercial portion of the program.</w:t>
      </w:r>
    </w:p>
    <w:p w14:paraId="2DDE9F1A" w14:textId="24398B2E" w:rsidR="00B72D78" w:rsidRDefault="00B72D78" w:rsidP="0049380E">
      <w:pPr>
        <w:pStyle w:val="Heading2"/>
        <w:keepLines/>
        <w:rPr>
          <w:rFonts w:hint="eastAsia"/>
        </w:rPr>
      </w:pPr>
      <w:bookmarkStart w:id="165" w:name="_Toc82513403"/>
      <w:r>
        <w:t>Detailed Findings—Load Management</w:t>
      </w:r>
      <w:r w:rsidR="00286E42">
        <w:br/>
      </w:r>
      <w:r>
        <w:t>(Medium Evaluation Priority)</w:t>
      </w:r>
      <w:bookmarkEnd w:id="165"/>
    </w:p>
    <w:p w14:paraId="3548F8C9" w14:textId="5213A9C3" w:rsidR="00B72D78" w:rsidRDefault="00B72D78" w:rsidP="0049380E">
      <w:pPr>
        <w:pStyle w:val="Heading3"/>
        <w:keepLines/>
        <w:rPr>
          <w:rFonts w:hint="eastAsia"/>
        </w:rPr>
      </w:pPr>
      <w:bookmarkStart w:id="166" w:name="_Toc82513404"/>
      <w:r>
        <w:t>Commercial Load Management Standard Offer Program (SOP)</w:t>
      </w:r>
      <w:bookmarkEnd w:id="166"/>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39"/>
        <w:gridCol w:w="1040"/>
        <w:gridCol w:w="1039"/>
        <w:gridCol w:w="1042"/>
        <w:gridCol w:w="1037"/>
        <w:gridCol w:w="1042"/>
        <w:gridCol w:w="1040"/>
        <w:gridCol w:w="1039"/>
      </w:tblGrid>
      <w:tr w:rsidR="00B72D78" w:rsidRPr="00B72D78" w14:paraId="76DCFF7F" w14:textId="77777777" w:rsidTr="004B52C1">
        <w:trPr>
          <w:trHeight w:val="1401"/>
          <w:jc w:val="center"/>
        </w:trPr>
        <w:tc>
          <w:tcPr>
            <w:tcW w:w="1039" w:type="dxa"/>
            <w:shd w:val="clear" w:color="auto" w:fill="24408F"/>
            <w:textDirection w:val="btLr"/>
          </w:tcPr>
          <w:p w14:paraId="7D2C2850" w14:textId="77777777" w:rsidR="00B72D78" w:rsidRPr="00B72D78" w:rsidRDefault="00B72D78" w:rsidP="0049380E">
            <w:pPr>
              <w:keepNext/>
              <w:keepLines/>
              <w:autoSpaceDE w:val="0"/>
              <w:autoSpaceDN w:val="0"/>
              <w:spacing w:before="10"/>
              <w:rPr>
                <w:rFonts w:eastAsia="Arial" w:cs="Arial"/>
                <w:b/>
                <w:sz w:val="14"/>
                <w:szCs w:val="22"/>
              </w:rPr>
            </w:pPr>
          </w:p>
          <w:p w14:paraId="22138066" w14:textId="77777777" w:rsidR="00B72D78" w:rsidRPr="00B72D78" w:rsidRDefault="00B72D78" w:rsidP="0049380E">
            <w:pPr>
              <w:keepNext/>
              <w:keepLines/>
              <w:autoSpaceDE w:val="0"/>
              <w:autoSpaceDN w:val="0"/>
              <w:spacing w:before="0" w:line="247" w:lineRule="auto"/>
              <w:ind w:left="112" w:right="153"/>
              <w:rPr>
                <w:rFonts w:eastAsia="Arial" w:cs="Arial"/>
                <w:b/>
                <w:sz w:val="16"/>
                <w:szCs w:val="22"/>
              </w:rPr>
            </w:pPr>
            <w:r w:rsidRPr="00B72D78">
              <w:rPr>
                <w:rFonts w:eastAsia="Arial" w:cs="Arial"/>
                <w:b/>
                <w:color w:val="FFFFFF"/>
                <w:sz w:val="16"/>
                <w:szCs w:val="22"/>
              </w:rPr>
              <w:t>Program</w:t>
            </w:r>
            <w:r w:rsidRPr="00B72D78">
              <w:rPr>
                <w:rFonts w:eastAsia="Arial" w:cs="Arial"/>
                <w:b/>
                <w:color w:val="FFFFFF"/>
                <w:spacing w:val="1"/>
                <w:sz w:val="16"/>
                <w:szCs w:val="22"/>
              </w:rPr>
              <w:t xml:space="preserve"> </w:t>
            </w:r>
            <w:r w:rsidRPr="00B72D78">
              <w:rPr>
                <w:rFonts w:eastAsia="Arial" w:cs="Arial"/>
                <w:b/>
                <w:color w:val="FFFFFF"/>
                <w:spacing w:val="-1"/>
                <w:sz w:val="16"/>
                <w:szCs w:val="22"/>
              </w:rPr>
              <w:t xml:space="preserve">contribution </w:t>
            </w:r>
            <w:r w:rsidRPr="00B72D78">
              <w:rPr>
                <w:rFonts w:eastAsia="Arial" w:cs="Arial"/>
                <w:b/>
                <w:color w:val="FFFFFF"/>
                <w:sz w:val="16"/>
                <w:szCs w:val="22"/>
              </w:rPr>
              <w:t>to</w:t>
            </w:r>
            <w:r w:rsidRPr="00B72D78">
              <w:rPr>
                <w:rFonts w:eastAsia="Arial" w:cs="Arial"/>
                <w:b/>
                <w:color w:val="FFFFFF"/>
                <w:spacing w:val="-42"/>
                <w:sz w:val="16"/>
                <w:szCs w:val="22"/>
              </w:rPr>
              <w:t xml:space="preserve"> </w:t>
            </w:r>
            <w:r w:rsidRPr="00B72D78">
              <w:rPr>
                <w:rFonts w:eastAsia="Arial" w:cs="Arial"/>
                <w:b/>
                <w:color w:val="FFFFFF"/>
                <w:sz w:val="16"/>
                <w:szCs w:val="22"/>
              </w:rPr>
              <w:t>portfolio</w:t>
            </w:r>
            <w:r w:rsidRPr="00B72D78">
              <w:rPr>
                <w:rFonts w:eastAsia="Arial" w:cs="Arial"/>
                <w:b/>
                <w:color w:val="FFFFFF"/>
                <w:spacing w:val="1"/>
                <w:sz w:val="16"/>
                <w:szCs w:val="22"/>
              </w:rPr>
              <w:t xml:space="preserve"> </w:t>
            </w:r>
            <w:r w:rsidRPr="00B72D78">
              <w:rPr>
                <w:rFonts w:eastAsia="Arial" w:cs="Arial"/>
                <w:b/>
                <w:color w:val="FFFFFF"/>
                <w:sz w:val="16"/>
                <w:szCs w:val="22"/>
              </w:rPr>
              <w:t>savings</w:t>
            </w:r>
            <w:r w:rsidRPr="00B72D78">
              <w:rPr>
                <w:rFonts w:eastAsia="Arial" w:cs="Arial"/>
                <w:b/>
                <w:color w:val="FFFFFF"/>
                <w:spacing w:val="-1"/>
                <w:sz w:val="16"/>
                <w:szCs w:val="22"/>
              </w:rPr>
              <w:t xml:space="preserve"> </w:t>
            </w:r>
            <w:r w:rsidRPr="00B72D78">
              <w:rPr>
                <w:rFonts w:eastAsia="Arial" w:cs="Arial"/>
                <w:b/>
                <w:color w:val="FFFFFF"/>
                <w:sz w:val="16"/>
                <w:szCs w:val="22"/>
              </w:rPr>
              <w:t>(kW)</w:t>
            </w:r>
          </w:p>
        </w:tc>
        <w:tc>
          <w:tcPr>
            <w:tcW w:w="1039" w:type="dxa"/>
            <w:shd w:val="clear" w:color="auto" w:fill="24408F"/>
            <w:textDirection w:val="btLr"/>
          </w:tcPr>
          <w:p w14:paraId="61318752" w14:textId="77777777" w:rsidR="00B72D78" w:rsidRPr="00B72D78" w:rsidRDefault="00B72D78" w:rsidP="0049380E">
            <w:pPr>
              <w:keepNext/>
              <w:keepLines/>
              <w:autoSpaceDE w:val="0"/>
              <w:autoSpaceDN w:val="0"/>
              <w:spacing w:before="6"/>
              <w:rPr>
                <w:rFonts w:eastAsia="Arial" w:cs="Arial"/>
                <w:b/>
                <w:sz w:val="26"/>
                <w:szCs w:val="22"/>
              </w:rPr>
            </w:pPr>
          </w:p>
          <w:p w14:paraId="44212C75" w14:textId="77777777" w:rsidR="00B72D78" w:rsidRPr="00B72D78" w:rsidRDefault="00B72D78" w:rsidP="0049380E">
            <w:pPr>
              <w:keepNext/>
              <w:keepLines/>
              <w:autoSpaceDE w:val="0"/>
              <w:autoSpaceDN w:val="0"/>
              <w:spacing w:before="1" w:line="247" w:lineRule="auto"/>
              <w:ind w:left="112" w:right="293"/>
              <w:rPr>
                <w:rFonts w:eastAsia="Arial" w:cs="Arial"/>
                <w:b/>
                <w:sz w:val="16"/>
                <w:szCs w:val="22"/>
              </w:rPr>
            </w:pPr>
            <w:r w:rsidRPr="00B72D78">
              <w:rPr>
                <w:rFonts w:eastAsia="Arial" w:cs="Arial"/>
                <w:b/>
                <w:color w:val="FFFFFF"/>
                <w:sz w:val="16"/>
                <w:szCs w:val="22"/>
              </w:rPr>
              <w:t>Claimed</w:t>
            </w:r>
            <w:r w:rsidRPr="00B72D78">
              <w:rPr>
                <w:rFonts w:eastAsia="Arial" w:cs="Arial"/>
                <w:b/>
                <w:color w:val="FFFFFF"/>
                <w:spacing w:val="1"/>
                <w:sz w:val="16"/>
                <w:szCs w:val="22"/>
              </w:rPr>
              <w:t xml:space="preserve"> </w:t>
            </w:r>
            <w:r w:rsidRPr="00B72D78">
              <w:rPr>
                <w:rFonts w:eastAsia="Arial" w:cs="Arial"/>
                <w:b/>
                <w:color w:val="FFFFFF"/>
                <w:sz w:val="16"/>
                <w:szCs w:val="22"/>
              </w:rPr>
              <w:t>demand</w:t>
            </w:r>
            <w:r w:rsidRPr="00B72D78">
              <w:rPr>
                <w:rFonts w:eastAsia="Arial" w:cs="Arial"/>
                <w:b/>
                <w:color w:val="FFFFFF"/>
                <w:spacing w:val="1"/>
                <w:sz w:val="16"/>
                <w:szCs w:val="22"/>
              </w:rPr>
              <w:t xml:space="preserve"> </w:t>
            </w:r>
            <w:r w:rsidRPr="00B72D78">
              <w:rPr>
                <w:rFonts w:eastAsia="Arial" w:cs="Arial"/>
                <w:b/>
                <w:color w:val="FFFFFF"/>
                <w:sz w:val="16"/>
                <w:szCs w:val="22"/>
              </w:rPr>
              <w:t>savings</w:t>
            </w:r>
            <w:r w:rsidRPr="00B72D78">
              <w:rPr>
                <w:rFonts w:eastAsia="Arial" w:cs="Arial"/>
                <w:b/>
                <w:color w:val="FFFFFF"/>
                <w:spacing w:val="-11"/>
                <w:sz w:val="16"/>
                <w:szCs w:val="22"/>
              </w:rPr>
              <w:t xml:space="preserve"> </w:t>
            </w:r>
            <w:r w:rsidRPr="00B72D78">
              <w:rPr>
                <w:rFonts w:eastAsia="Arial" w:cs="Arial"/>
                <w:b/>
                <w:color w:val="FFFFFF"/>
                <w:sz w:val="16"/>
                <w:szCs w:val="22"/>
              </w:rPr>
              <w:t>(kW)</w:t>
            </w:r>
          </w:p>
        </w:tc>
        <w:tc>
          <w:tcPr>
            <w:tcW w:w="1040" w:type="dxa"/>
            <w:shd w:val="clear" w:color="auto" w:fill="24408F"/>
            <w:textDirection w:val="btLr"/>
          </w:tcPr>
          <w:p w14:paraId="47B34BE9" w14:textId="77777777" w:rsidR="00B72D78" w:rsidRPr="00B72D78" w:rsidRDefault="00B72D78" w:rsidP="0049380E">
            <w:pPr>
              <w:keepNext/>
              <w:keepLines/>
              <w:autoSpaceDE w:val="0"/>
              <w:autoSpaceDN w:val="0"/>
              <w:spacing w:before="10"/>
              <w:rPr>
                <w:rFonts w:eastAsia="Arial" w:cs="Arial"/>
                <w:b/>
                <w:sz w:val="26"/>
                <w:szCs w:val="22"/>
              </w:rPr>
            </w:pPr>
          </w:p>
          <w:p w14:paraId="44740774" w14:textId="77777777" w:rsidR="00B72D78" w:rsidRPr="00B72D78" w:rsidRDefault="00B72D78" w:rsidP="0049380E">
            <w:pPr>
              <w:keepNext/>
              <w:keepLines/>
              <w:autoSpaceDE w:val="0"/>
              <w:autoSpaceDN w:val="0"/>
              <w:spacing w:before="0" w:line="244" w:lineRule="auto"/>
              <w:ind w:left="112" w:right="293"/>
              <w:rPr>
                <w:rFonts w:eastAsia="Arial" w:cs="Arial"/>
                <w:b/>
                <w:sz w:val="16"/>
                <w:szCs w:val="22"/>
              </w:rPr>
            </w:pPr>
            <w:r w:rsidRPr="00B72D78">
              <w:rPr>
                <w:rFonts w:eastAsia="Arial" w:cs="Arial"/>
                <w:b/>
                <w:color w:val="FFFFFF"/>
                <w:sz w:val="16"/>
                <w:szCs w:val="22"/>
              </w:rPr>
              <w:t>Evaluated</w:t>
            </w:r>
            <w:r w:rsidRPr="00B72D78">
              <w:rPr>
                <w:rFonts w:eastAsia="Arial" w:cs="Arial"/>
                <w:b/>
                <w:color w:val="FFFFFF"/>
                <w:spacing w:val="1"/>
                <w:sz w:val="16"/>
                <w:szCs w:val="22"/>
              </w:rPr>
              <w:t xml:space="preserve"> </w:t>
            </w:r>
            <w:r w:rsidRPr="00B72D78">
              <w:rPr>
                <w:rFonts w:eastAsia="Arial" w:cs="Arial"/>
                <w:b/>
                <w:color w:val="FFFFFF"/>
                <w:sz w:val="16"/>
                <w:szCs w:val="22"/>
              </w:rPr>
              <w:t>demand</w:t>
            </w:r>
            <w:r w:rsidRPr="00B72D78">
              <w:rPr>
                <w:rFonts w:eastAsia="Arial" w:cs="Arial"/>
                <w:b/>
                <w:color w:val="FFFFFF"/>
                <w:spacing w:val="1"/>
                <w:sz w:val="16"/>
                <w:szCs w:val="22"/>
              </w:rPr>
              <w:t xml:space="preserve"> </w:t>
            </w:r>
            <w:r w:rsidRPr="00B72D78">
              <w:rPr>
                <w:rFonts w:eastAsia="Arial" w:cs="Arial"/>
                <w:b/>
                <w:color w:val="FFFFFF"/>
                <w:sz w:val="16"/>
                <w:szCs w:val="22"/>
              </w:rPr>
              <w:t>savings</w:t>
            </w:r>
            <w:r w:rsidRPr="00B72D78">
              <w:rPr>
                <w:rFonts w:eastAsia="Arial" w:cs="Arial"/>
                <w:b/>
                <w:color w:val="FFFFFF"/>
                <w:spacing w:val="-11"/>
                <w:sz w:val="16"/>
                <w:szCs w:val="22"/>
              </w:rPr>
              <w:t xml:space="preserve"> </w:t>
            </w:r>
            <w:r w:rsidRPr="00B72D78">
              <w:rPr>
                <w:rFonts w:eastAsia="Arial" w:cs="Arial"/>
                <w:b/>
                <w:color w:val="FFFFFF"/>
                <w:sz w:val="16"/>
                <w:szCs w:val="22"/>
              </w:rPr>
              <w:t>(kW)</w:t>
            </w:r>
          </w:p>
        </w:tc>
        <w:tc>
          <w:tcPr>
            <w:tcW w:w="1039" w:type="dxa"/>
            <w:shd w:val="clear" w:color="auto" w:fill="24408F"/>
            <w:textDirection w:val="btLr"/>
          </w:tcPr>
          <w:p w14:paraId="324ED6DE" w14:textId="77777777" w:rsidR="00B72D78" w:rsidRPr="00B72D78" w:rsidRDefault="00B72D78" w:rsidP="0049380E">
            <w:pPr>
              <w:keepNext/>
              <w:keepLines/>
              <w:autoSpaceDE w:val="0"/>
              <w:autoSpaceDN w:val="0"/>
              <w:spacing w:before="0"/>
              <w:rPr>
                <w:rFonts w:eastAsia="Arial" w:cs="Arial"/>
                <w:b/>
                <w:sz w:val="18"/>
                <w:szCs w:val="22"/>
              </w:rPr>
            </w:pPr>
          </w:p>
          <w:p w14:paraId="1595C171" w14:textId="77777777" w:rsidR="00B72D78" w:rsidRPr="00B72D78" w:rsidRDefault="00B72D78" w:rsidP="0049380E">
            <w:pPr>
              <w:keepNext/>
              <w:keepLines/>
              <w:autoSpaceDE w:val="0"/>
              <w:autoSpaceDN w:val="0"/>
              <w:spacing w:before="0"/>
              <w:rPr>
                <w:rFonts w:eastAsia="Arial" w:cs="Arial"/>
                <w:b/>
                <w:sz w:val="25"/>
                <w:szCs w:val="22"/>
              </w:rPr>
            </w:pPr>
          </w:p>
          <w:p w14:paraId="2D2AC7C5" w14:textId="77777777" w:rsidR="00B72D78" w:rsidRPr="00B72D78" w:rsidRDefault="00B72D78" w:rsidP="0049380E">
            <w:pPr>
              <w:keepNext/>
              <w:keepLines/>
              <w:autoSpaceDE w:val="0"/>
              <w:autoSpaceDN w:val="0"/>
              <w:spacing w:before="1" w:line="247" w:lineRule="auto"/>
              <w:ind w:left="112" w:right="424"/>
              <w:rPr>
                <w:rFonts w:eastAsia="Arial" w:cs="Arial"/>
                <w:b/>
                <w:sz w:val="16"/>
                <w:szCs w:val="22"/>
              </w:rPr>
            </w:pPr>
            <w:r w:rsidRPr="00B72D78">
              <w:rPr>
                <w:rFonts w:eastAsia="Arial" w:cs="Arial"/>
                <w:b/>
                <w:color w:val="FFFFFF"/>
                <w:sz w:val="16"/>
                <w:szCs w:val="22"/>
              </w:rPr>
              <w:t>Realization</w:t>
            </w:r>
            <w:r w:rsidRPr="00B72D78">
              <w:rPr>
                <w:rFonts w:eastAsia="Arial" w:cs="Arial"/>
                <w:b/>
                <w:color w:val="FFFFFF"/>
                <w:spacing w:val="-42"/>
                <w:sz w:val="16"/>
                <w:szCs w:val="22"/>
              </w:rPr>
              <w:t xml:space="preserve"> </w:t>
            </w:r>
            <w:r w:rsidRPr="00B72D78">
              <w:rPr>
                <w:rFonts w:eastAsia="Arial" w:cs="Arial"/>
                <w:b/>
                <w:color w:val="FFFFFF"/>
                <w:sz w:val="16"/>
                <w:szCs w:val="22"/>
              </w:rPr>
              <w:t>rate</w:t>
            </w:r>
            <w:r w:rsidRPr="00B72D78">
              <w:rPr>
                <w:rFonts w:eastAsia="Arial" w:cs="Arial"/>
                <w:b/>
                <w:color w:val="FFFFFF"/>
                <w:spacing w:val="-1"/>
                <w:sz w:val="16"/>
                <w:szCs w:val="22"/>
              </w:rPr>
              <w:t xml:space="preserve"> </w:t>
            </w:r>
            <w:r w:rsidRPr="00B72D78">
              <w:rPr>
                <w:rFonts w:eastAsia="Arial" w:cs="Arial"/>
                <w:b/>
                <w:color w:val="FFFFFF"/>
                <w:sz w:val="16"/>
                <w:szCs w:val="22"/>
              </w:rPr>
              <w:t>(kW)</w:t>
            </w:r>
          </w:p>
        </w:tc>
        <w:tc>
          <w:tcPr>
            <w:tcW w:w="1042" w:type="dxa"/>
            <w:shd w:val="clear" w:color="auto" w:fill="24408F"/>
            <w:textDirection w:val="btLr"/>
          </w:tcPr>
          <w:p w14:paraId="5D3EA17D" w14:textId="77777777" w:rsidR="00B72D78" w:rsidRPr="00B72D78" w:rsidRDefault="00B72D78" w:rsidP="0049380E">
            <w:pPr>
              <w:keepNext/>
              <w:keepLines/>
              <w:autoSpaceDE w:val="0"/>
              <w:autoSpaceDN w:val="0"/>
              <w:spacing w:before="10"/>
              <w:rPr>
                <w:rFonts w:eastAsia="Arial" w:cs="Arial"/>
                <w:b/>
                <w:sz w:val="14"/>
                <w:szCs w:val="22"/>
              </w:rPr>
            </w:pPr>
          </w:p>
          <w:p w14:paraId="46C618D8" w14:textId="77777777" w:rsidR="00B72D78" w:rsidRPr="00B72D78" w:rsidRDefault="00B72D78" w:rsidP="0049380E">
            <w:pPr>
              <w:keepNext/>
              <w:keepLines/>
              <w:autoSpaceDE w:val="0"/>
              <w:autoSpaceDN w:val="0"/>
              <w:spacing w:before="0" w:line="247" w:lineRule="auto"/>
              <w:ind w:left="112" w:right="153"/>
              <w:rPr>
                <w:rFonts w:eastAsia="Arial" w:cs="Arial"/>
                <w:b/>
                <w:sz w:val="16"/>
                <w:szCs w:val="22"/>
              </w:rPr>
            </w:pPr>
            <w:r w:rsidRPr="00B72D78">
              <w:rPr>
                <w:rFonts w:eastAsia="Arial" w:cs="Arial"/>
                <w:b/>
                <w:color w:val="FFFFFF"/>
                <w:sz w:val="16"/>
                <w:szCs w:val="22"/>
              </w:rPr>
              <w:t>Program</w:t>
            </w:r>
            <w:r w:rsidRPr="00B72D78">
              <w:rPr>
                <w:rFonts w:eastAsia="Arial" w:cs="Arial"/>
                <w:b/>
                <w:color w:val="FFFFFF"/>
                <w:spacing w:val="1"/>
                <w:sz w:val="16"/>
                <w:szCs w:val="22"/>
              </w:rPr>
              <w:t xml:space="preserve"> </w:t>
            </w:r>
            <w:r w:rsidRPr="00B72D78">
              <w:rPr>
                <w:rFonts w:eastAsia="Arial" w:cs="Arial"/>
                <w:b/>
                <w:color w:val="FFFFFF"/>
                <w:spacing w:val="-1"/>
                <w:sz w:val="16"/>
                <w:szCs w:val="22"/>
              </w:rPr>
              <w:t xml:space="preserve">contribution </w:t>
            </w:r>
            <w:r w:rsidRPr="00B72D78">
              <w:rPr>
                <w:rFonts w:eastAsia="Arial" w:cs="Arial"/>
                <w:b/>
                <w:color w:val="FFFFFF"/>
                <w:sz w:val="16"/>
                <w:szCs w:val="22"/>
              </w:rPr>
              <w:t>to</w:t>
            </w:r>
            <w:r w:rsidRPr="00B72D78">
              <w:rPr>
                <w:rFonts w:eastAsia="Arial" w:cs="Arial"/>
                <w:b/>
                <w:color w:val="FFFFFF"/>
                <w:spacing w:val="-42"/>
                <w:sz w:val="16"/>
                <w:szCs w:val="22"/>
              </w:rPr>
              <w:t xml:space="preserve"> </w:t>
            </w:r>
            <w:r w:rsidRPr="00B72D78">
              <w:rPr>
                <w:rFonts w:eastAsia="Arial" w:cs="Arial"/>
                <w:b/>
                <w:color w:val="FFFFFF"/>
                <w:sz w:val="16"/>
                <w:szCs w:val="22"/>
              </w:rPr>
              <w:t>portfolio</w:t>
            </w:r>
            <w:r w:rsidRPr="00B72D78">
              <w:rPr>
                <w:rFonts w:eastAsia="Arial" w:cs="Arial"/>
                <w:b/>
                <w:color w:val="FFFFFF"/>
                <w:spacing w:val="1"/>
                <w:sz w:val="16"/>
                <w:szCs w:val="22"/>
              </w:rPr>
              <w:t xml:space="preserve"> </w:t>
            </w:r>
            <w:r w:rsidRPr="00B72D78">
              <w:rPr>
                <w:rFonts w:eastAsia="Arial" w:cs="Arial"/>
                <w:b/>
                <w:color w:val="FFFFFF"/>
                <w:sz w:val="16"/>
                <w:szCs w:val="22"/>
              </w:rPr>
              <w:t>savings</w:t>
            </w:r>
            <w:r w:rsidRPr="00B72D78">
              <w:rPr>
                <w:rFonts w:eastAsia="Arial" w:cs="Arial"/>
                <w:b/>
                <w:color w:val="FFFFFF"/>
                <w:spacing w:val="-1"/>
                <w:sz w:val="16"/>
                <w:szCs w:val="22"/>
              </w:rPr>
              <w:t xml:space="preserve"> </w:t>
            </w:r>
            <w:r w:rsidRPr="00B72D78">
              <w:rPr>
                <w:rFonts w:eastAsia="Arial" w:cs="Arial"/>
                <w:b/>
                <w:color w:val="FFFFFF"/>
                <w:sz w:val="16"/>
                <w:szCs w:val="22"/>
              </w:rPr>
              <w:t>(kWh)</w:t>
            </w:r>
          </w:p>
        </w:tc>
        <w:tc>
          <w:tcPr>
            <w:tcW w:w="1037" w:type="dxa"/>
            <w:shd w:val="clear" w:color="auto" w:fill="24408F"/>
            <w:textDirection w:val="btLr"/>
          </w:tcPr>
          <w:p w14:paraId="38B3E78B" w14:textId="77777777" w:rsidR="00B72D78" w:rsidRPr="00B72D78" w:rsidRDefault="00B72D78" w:rsidP="0049380E">
            <w:pPr>
              <w:keepNext/>
              <w:keepLines/>
              <w:autoSpaceDE w:val="0"/>
              <w:autoSpaceDN w:val="0"/>
              <w:spacing w:before="7"/>
              <w:rPr>
                <w:rFonts w:eastAsia="Arial" w:cs="Arial"/>
                <w:b/>
                <w:sz w:val="26"/>
                <w:szCs w:val="22"/>
              </w:rPr>
            </w:pPr>
          </w:p>
          <w:p w14:paraId="68C68780" w14:textId="77777777" w:rsidR="00B72D78" w:rsidRPr="00B72D78" w:rsidRDefault="00B72D78" w:rsidP="0049380E">
            <w:pPr>
              <w:keepNext/>
              <w:keepLines/>
              <w:autoSpaceDE w:val="0"/>
              <w:autoSpaceDN w:val="0"/>
              <w:spacing w:before="0" w:line="247" w:lineRule="auto"/>
              <w:ind w:left="112" w:right="119"/>
              <w:rPr>
                <w:rFonts w:eastAsia="Arial" w:cs="Arial"/>
                <w:b/>
                <w:sz w:val="16"/>
                <w:szCs w:val="22"/>
              </w:rPr>
            </w:pPr>
            <w:bookmarkStart w:id="167" w:name="_bookmark119"/>
            <w:bookmarkEnd w:id="167"/>
            <w:r w:rsidRPr="00B72D78">
              <w:rPr>
                <w:rFonts w:eastAsia="Arial" w:cs="Arial"/>
                <w:b/>
                <w:color w:val="FFFFFF"/>
                <w:sz w:val="16"/>
                <w:szCs w:val="22"/>
              </w:rPr>
              <w:t>Claimed</w:t>
            </w:r>
            <w:r w:rsidRPr="00B72D78">
              <w:rPr>
                <w:rFonts w:eastAsia="Arial" w:cs="Arial"/>
                <w:b/>
                <w:color w:val="FFFFFF"/>
                <w:spacing w:val="1"/>
                <w:sz w:val="16"/>
                <w:szCs w:val="22"/>
              </w:rPr>
              <w:t xml:space="preserve"> </w:t>
            </w:r>
            <w:r w:rsidRPr="00B72D78">
              <w:rPr>
                <w:rFonts w:eastAsia="Arial" w:cs="Arial"/>
                <w:b/>
                <w:color w:val="FFFFFF"/>
                <w:sz w:val="16"/>
                <w:szCs w:val="22"/>
              </w:rPr>
              <w:t>energy savings</w:t>
            </w:r>
            <w:r w:rsidRPr="00B72D78">
              <w:rPr>
                <w:rFonts w:eastAsia="Arial" w:cs="Arial"/>
                <w:b/>
                <w:color w:val="FFFFFF"/>
                <w:spacing w:val="-42"/>
                <w:sz w:val="16"/>
                <w:szCs w:val="22"/>
              </w:rPr>
              <w:t xml:space="preserve"> </w:t>
            </w:r>
            <w:r w:rsidRPr="00B72D78">
              <w:rPr>
                <w:rFonts w:eastAsia="Arial" w:cs="Arial"/>
                <w:b/>
                <w:color w:val="FFFFFF"/>
                <w:sz w:val="16"/>
                <w:szCs w:val="22"/>
              </w:rPr>
              <w:t>(kWh)</w:t>
            </w:r>
          </w:p>
        </w:tc>
        <w:tc>
          <w:tcPr>
            <w:tcW w:w="1042" w:type="dxa"/>
            <w:shd w:val="clear" w:color="auto" w:fill="24408F"/>
            <w:textDirection w:val="btLr"/>
          </w:tcPr>
          <w:p w14:paraId="234928B2" w14:textId="77777777" w:rsidR="00B72D78" w:rsidRPr="00B72D78" w:rsidRDefault="00B72D78" w:rsidP="0049380E">
            <w:pPr>
              <w:keepNext/>
              <w:keepLines/>
              <w:autoSpaceDE w:val="0"/>
              <w:autoSpaceDN w:val="0"/>
              <w:spacing w:before="9"/>
              <w:rPr>
                <w:rFonts w:eastAsia="Arial" w:cs="Arial"/>
                <w:b/>
                <w:sz w:val="26"/>
                <w:szCs w:val="22"/>
              </w:rPr>
            </w:pPr>
          </w:p>
          <w:p w14:paraId="48AAFD6B" w14:textId="77777777" w:rsidR="00B72D78" w:rsidRPr="00B72D78" w:rsidRDefault="00B72D78" w:rsidP="0049380E">
            <w:pPr>
              <w:keepNext/>
              <w:keepLines/>
              <w:autoSpaceDE w:val="0"/>
              <w:autoSpaceDN w:val="0"/>
              <w:spacing w:before="0" w:line="247" w:lineRule="auto"/>
              <w:ind w:left="112" w:right="104"/>
              <w:rPr>
                <w:rFonts w:eastAsia="Arial" w:cs="Arial"/>
                <w:b/>
                <w:sz w:val="16"/>
                <w:szCs w:val="22"/>
              </w:rPr>
            </w:pPr>
            <w:r w:rsidRPr="00B72D78">
              <w:rPr>
                <w:rFonts w:eastAsia="Arial" w:cs="Arial"/>
                <w:b/>
                <w:color w:val="FFFFFF"/>
                <w:sz w:val="16"/>
                <w:szCs w:val="22"/>
              </w:rPr>
              <w:t>Evaluated</w:t>
            </w:r>
            <w:r w:rsidRPr="00B72D78">
              <w:rPr>
                <w:rFonts w:eastAsia="Arial" w:cs="Arial"/>
                <w:b/>
                <w:color w:val="FFFFFF"/>
                <w:spacing w:val="1"/>
                <w:sz w:val="16"/>
                <w:szCs w:val="22"/>
              </w:rPr>
              <w:t xml:space="preserve"> </w:t>
            </w:r>
            <w:r w:rsidRPr="00B72D78">
              <w:rPr>
                <w:rFonts w:eastAsia="Arial" w:cs="Arial"/>
                <w:b/>
                <w:color w:val="FFFFFF"/>
                <w:sz w:val="16"/>
                <w:szCs w:val="22"/>
              </w:rPr>
              <w:t>energy savings</w:t>
            </w:r>
            <w:r w:rsidRPr="00B72D78">
              <w:rPr>
                <w:rFonts w:eastAsia="Arial" w:cs="Arial"/>
                <w:b/>
                <w:color w:val="FFFFFF"/>
                <w:spacing w:val="-42"/>
                <w:sz w:val="16"/>
                <w:szCs w:val="22"/>
              </w:rPr>
              <w:t xml:space="preserve"> </w:t>
            </w:r>
            <w:r w:rsidRPr="00B72D78">
              <w:rPr>
                <w:rFonts w:eastAsia="Arial" w:cs="Arial"/>
                <w:b/>
                <w:color w:val="FFFFFF"/>
                <w:sz w:val="16"/>
                <w:szCs w:val="22"/>
              </w:rPr>
              <w:t>(kWh)</w:t>
            </w:r>
          </w:p>
        </w:tc>
        <w:tc>
          <w:tcPr>
            <w:tcW w:w="1040" w:type="dxa"/>
            <w:shd w:val="clear" w:color="auto" w:fill="24408F"/>
            <w:textDirection w:val="btLr"/>
          </w:tcPr>
          <w:p w14:paraId="62C8DA05" w14:textId="77777777" w:rsidR="00B72D78" w:rsidRPr="00B72D78" w:rsidRDefault="00B72D78" w:rsidP="0049380E">
            <w:pPr>
              <w:keepNext/>
              <w:keepLines/>
              <w:autoSpaceDE w:val="0"/>
              <w:autoSpaceDN w:val="0"/>
              <w:spacing w:before="0"/>
              <w:rPr>
                <w:rFonts w:eastAsia="Arial" w:cs="Arial"/>
                <w:b/>
                <w:sz w:val="18"/>
                <w:szCs w:val="22"/>
              </w:rPr>
            </w:pPr>
          </w:p>
          <w:p w14:paraId="4E60DE16" w14:textId="77777777" w:rsidR="00B72D78" w:rsidRPr="00B72D78" w:rsidRDefault="00B72D78" w:rsidP="0049380E">
            <w:pPr>
              <w:keepNext/>
              <w:keepLines/>
              <w:autoSpaceDE w:val="0"/>
              <w:autoSpaceDN w:val="0"/>
              <w:spacing w:before="1"/>
              <w:rPr>
                <w:rFonts w:eastAsia="Arial" w:cs="Arial"/>
                <w:b/>
                <w:sz w:val="25"/>
                <w:szCs w:val="22"/>
              </w:rPr>
            </w:pPr>
          </w:p>
          <w:p w14:paraId="7534DDE3" w14:textId="77777777" w:rsidR="00B72D78" w:rsidRPr="00B72D78" w:rsidRDefault="00B72D78" w:rsidP="0049380E">
            <w:pPr>
              <w:keepNext/>
              <w:keepLines/>
              <w:autoSpaceDE w:val="0"/>
              <w:autoSpaceDN w:val="0"/>
              <w:spacing w:before="0" w:line="247" w:lineRule="auto"/>
              <w:ind w:left="112" w:right="424"/>
              <w:rPr>
                <w:rFonts w:eastAsia="Arial" w:cs="Arial"/>
                <w:b/>
                <w:sz w:val="16"/>
                <w:szCs w:val="22"/>
              </w:rPr>
            </w:pPr>
            <w:r w:rsidRPr="00B72D78">
              <w:rPr>
                <w:rFonts w:eastAsia="Arial" w:cs="Arial"/>
                <w:b/>
                <w:color w:val="FFFFFF"/>
                <w:sz w:val="16"/>
                <w:szCs w:val="22"/>
              </w:rPr>
              <w:t>Realization</w:t>
            </w:r>
            <w:r w:rsidRPr="00B72D78">
              <w:rPr>
                <w:rFonts w:eastAsia="Arial" w:cs="Arial"/>
                <w:b/>
                <w:color w:val="FFFFFF"/>
                <w:spacing w:val="-42"/>
                <w:sz w:val="16"/>
                <w:szCs w:val="22"/>
              </w:rPr>
              <w:t xml:space="preserve"> </w:t>
            </w:r>
            <w:r w:rsidRPr="00B72D78">
              <w:rPr>
                <w:rFonts w:eastAsia="Arial" w:cs="Arial"/>
                <w:b/>
                <w:color w:val="FFFFFF"/>
                <w:sz w:val="16"/>
                <w:szCs w:val="22"/>
              </w:rPr>
              <w:t>rate</w:t>
            </w:r>
            <w:r w:rsidRPr="00B72D78">
              <w:rPr>
                <w:rFonts w:eastAsia="Arial" w:cs="Arial"/>
                <w:b/>
                <w:color w:val="FFFFFF"/>
                <w:spacing w:val="-1"/>
                <w:sz w:val="16"/>
                <w:szCs w:val="22"/>
              </w:rPr>
              <w:t xml:space="preserve"> </w:t>
            </w:r>
            <w:r w:rsidRPr="00B72D78">
              <w:rPr>
                <w:rFonts w:eastAsia="Arial" w:cs="Arial"/>
                <w:b/>
                <w:color w:val="FFFFFF"/>
                <w:sz w:val="16"/>
                <w:szCs w:val="22"/>
              </w:rPr>
              <w:t>(kWh)</w:t>
            </w:r>
          </w:p>
        </w:tc>
        <w:tc>
          <w:tcPr>
            <w:tcW w:w="1039" w:type="dxa"/>
            <w:shd w:val="clear" w:color="auto" w:fill="24408F"/>
            <w:textDirection w:val="btLr"/>
          </w:tcPr>
          <w:p w14:paraId="08313CE3" w14:textId="77777777" w:rsidR="00B72D78" w:rsidRPr="00B72D78" w:rsidRDefault="00B72D78" w:rsidP="0049380E">
            <w:pPr>
              <w:keepNext/>
              <w:keepLines/>
              <w:autoSpaceDE w:val="0"/>
              <w:autoSpaceDN w:val="0"/>
              <w:spacing w:before="6"/>
              <w:rPr>
                <w:rFonts w:eastAsia="Arial" w:cs="Arial"/>
                <w:b/>
                <w:sz w:val="26"/>
                <w:szCs w:val="22"/>
              </w:rPr>
            </w:pPr>
          </w:p>
          <w:p w14:paraId="63F987D6" w14:textId="77777777" w:rsidR="00B72D78" w:rsidRPr="00B72D78" w:rsidRDefault="00B72D78" w:rsidP="0049380E">
            <w:pPr>
              <w:keepNext/>
              <w:keepLines/>
              <w:autoSpaceDE w:val="0"/>
              <w:autoSpaceDN w:val="0"/>
              <w:spacing w:before="0" w:line="247" w:lineRule="auto"/>
              <w:ind w:left="112" w:right="122"/>
              <w:rPr>
                <w:rFonts w:eastAsia="Arial" w:cs="Arial"/>
                <w:b/>
                <w:sz w:val="16"/>
                <w:szCs w:val="22"/>
              </w:rPr>
            </w:pPr>
            <w:r w:rsidRPr="00B72D78">
              <w:rPr>
                <w:rFonts w:eastAsia="Arial" w:cs="Arial"/>
                <w:b/>
                <w:color w:val="FFFFFF"/>
                <w:sz w:val="16"/>
                <w:szCs w:val="22"/>
              </w:rPr>
              <w:t>Program</w:t>
            </w:r>
            <w:r w:rsidRPr="00B72D78">
              <w:rPr>
                <w:rFonts w:eastAsia="Arial" w:cs="Arial"/>
                <w:b/>
                <w:color w:val="FFFFFF"/>
                <w:spacing w:val="1"/>
                <w:sz w:val="16"/>
                <w:szCs w:val="22"/>
              </w:rPr>
              <w:t xml:space="preserve"> </w:t>
            </w:r>
            <w:r w:rsidRPr="00B72D78">
              <w:rPr>
                <w:rFonts w:eastAsia="Arial" w:cs="Arial"/>
                <w:b/>
                <w:color w:val="FFFFFF"/>
                <w:sz w:val="16"/>
                <w:szCs w:val="22"/>
              </w:rPr>
              <w:t>documentation</w:t>
            </w:r>
            <w:r w:rsidRPr="00B72D78">
              <w:rPr>
                <w:rFonts w:eastAsia="Arial" w:cs="Arial"/>
                <w:b/>
                <w:color w:val="FFFFFF"/>
                <w:spacing w:val="-42"/>
                <w:sz w:val="16"/>
                <w:szCs w:val="22"/>
              </w:rPr>
              <w:t xml:space="preserve"> </w:t>
            </w:r>
            <w:r w:rsidRPr="00B72D78">
              <w:rPr>
                <w:rFonts w:eastAsia="Arial" w:cs="Arial"/>
                <w:b/>
                <w:color w:val="FFFFFF"/>
                <w:sz w:val="16"/>
                <w:szCs w:val="22"/>
              </w:rPr>
              <w:t>score</w:t>
            </w:r>
          </w:p>
        </w:tc>
      </w:tr>
      <w:tr w:rsidR="00B72D78" w:rsidRPr="00B72D78" w14:paraId="1807227B" w14:textId="77777777" w:rsidTr="0049380E">
        <w:trPr>
          <w:trHeight w:val="304"/>
          <w:jc w:val="center"/>
        </w:trPr>
        <w:tc>
          <w:tcPr>
            <w:tcW w:w="1039" w:type="dxa"/>
          </w:tcPr>
          <w:p w14:paraId="1742946A" w14:textId="77777777" w:rsidR="00B72D78" w:rsidRPr="00B72D78" w:rsidRDefault="00B72D78" w:rsidP="0049380E">
            <w:pPr>
              <w:keepNext/>
              <w:keepLines/>
              <w:autoSpaceDE w:val="0"/>
              <w:autoSpaceDN w:val="0"/>
              <w:spacing w:before="63"/>
              <w:ind w:left="477"/>
              <w:rPr>
                <w:rFonts w:eastAsia="Arial" w:cs="Arial"/>
                <w:sz w:val="16"/>
                <w:szCs w:val="16"/>
              </w:rPr>
            </w:pPr>
            <w:r w:rsidRPr="00B72D78">
              <w:rPr>
                <w:rFonts w:eastAsia="Arial" w:cs="Arial"/>
                <w:sz w:val="16"/>
                <w:szCs w:val="16"/>
              </w:rPr>
              <w:t>44.1%</w:t>
            </w:r>
          </w:p>
        </w:tc>
        <w:tc>
          <w:tcPr>
            <w:tcW w:w="1039" w:type="dxa"/>
          </w:tcPr>
          <w:p w14:paraId="704461EC" w14:textId="77777777" w:rsidR="00B72D78" w:rsidRPr="00B72D78" w:rsidRDefault="00B72D78" w:rsidP="0049380E">
            <w:pPr>
              <w:keepNext/>
              <w:keepLines/>
              <w:autoSpaceDE w:val="0"/>
              <w:autoSpaceDN w:val="0"/>
              <w:spacing w:before="63"/>
              <w:ind w:right="144"/>
              <w:jc w:val="right"/>
              <w:rPr>
                <w:rFonts w:eastAsia="Arial" w:cs="Arial"/>
                <w:sz w:val="16"/>
                <w:szCs w:val="16"/>
              </w:rPr>
            </w:pPr>
            <w:r w:rsidRPr="00B72D78">
              <w:rPr>
                <w:rFonts w:eastAsia="Arial" w:cs="Arial"/>
                <w:sz w:val="16"/>
                <w:szCs w:val="16"/>
              </w:rPr>
              <w:t>103,120</w:t>
            </w:r>
          </w:p>
        </w:tc>
        <w:tc>
          <w:tcPr>
            <w:tcW w:w="1040" w:type="dxa"/>
          </w:tcPr>
          <w:p w14:paraId="0A6D9C84" w14:textId="77777777" w:rsidR="00B72D78" w:rsidRPr="00B72D78" w:rsidRDefault="00B72D78" w:rsidP="0049380E">
            <w:pPr>
              <w:keepNext/>
              <w:keepLines/>
              <w:autoSpaceDE w:val="0"/>
              <w:autoSpaceDN w:val="0"/>
              <w:spacing w:before="63"/>
              <w:ind w:right="144"/>
              <w:jc w:val="right"/>
              <w:rPr>
                <w:rFonts w:eastAsia="Arial" w:cs="Arial"/>
                <w:sz w:val="16"/>
                <w:szCs w:val="16"/>
              </w:rPr>
            </w:pPr>
            <w:r w:rsidRPr="00B72D78">
              <w:rPr>
                <w:rFonts w:eastAsia="Arial" w:cs="Arial"/>
                <w:sz w:val="16"/>
                <w:szCs w:val="16"/>
              </w:rPr>
              <w:t>103,120</w:t>
            </w:r>
          </w:p>
        </w:tc>
        <w:tc>
          <w:tcPr>
            <w:tcW w:w="1039" w:type="dxa"/>
          </w:tcPr>
          <w:p w14:paraId="2A1A1825" w14:textId="77777777" w:rsidR="00B72D78" w:rsidRPr="00B72D78" w:rsidRDefault="00B72D78" w:rsidP="0049380E">
            <w:pPr>
              <w:keepNext/>
              <w:keepLines/>
              <w:autoSpaceDE w:val="0"/>
              <w:autoSpaceDN w:val="0"/>
              <w:spacing w:before="63"/>
              <w:ind w:left="388"/>
              <w:rPr>
                <w:rFonts w:eastAsia="Arial" w:cs="Arial"/>
                <w:sz w:val="16"/>
                <w:szCs w:val="16"/>
              </w:rPr>
            </w:pPr>
            <w:r w:rsidRPr="00B72D78">
              <w:rPr>
                <w:rFonts w:eastAsia="Arial" w:cs="Arial"/>
                <w:sz w:val="16"/>
                <w:szCs w:val="16"/>
              </w:rPr>
              <w:t>100.0%</w:t>
            </w:r>
          </w:p>
        </w:tc>
        <w:tc>
          <w:tcPr>
            <w:tcW w:w="1042" w:type="dxa"/>
          </w:tcPr>
          <w:p w14:paraId="461D1304" w14:textId="77777777" w:rsidR="00B72D78" w:rsidRPr="00B72D78" w:rsidRDefault="00B72D78" w:rsidP="0049380E">
            <w:pPr>
              <w:keepNext/>
              <w:keepLines/>
              <w:autoSpaceDE w:val="0"/>
              <w:autoSpaceDN w:val="0"/>
              <w:spacing w:before="63"/>
              <w:ind w:left="566"/>
              <w:rPr>
                <w:rFonts w:eastAsia="Arial" w:cs="Arial"/>
                <w:sz w:val="16"/>
                <w:szCs w:val="16"/>
              </w:rPr>
            </w:pPr>
            <w:r w:rsidRPr="00B72D78">
              <w:rPr>
                <w:rFonts w:eastAsia="Arial" w:cs="Arial"/>
                <w:sz w:val="16"/>
                <w:szCs w:val="16"/>
              </w:rPr>
              <w:t>0.1%</w:t>
            </w:r>
          </w:p>
        </w:tc>
        <w:tc>
          <w:tcPr>
            <w:tcW w:w="1037" w:type="dxa"/>
          </w:tcPr>
          <w:p w14:paraId="646F568B" w14:textId="77777777" w:rsidR="00B72D78" w:rsidRPr="00B72D78" w:rsidRDefault="00B72D78" w:rsidP="0049380E">
            <w:pPr>
              <w:keepNext/>
              <w:keepLines/>
              <w:autoSpaceDE w:val="0"/>
              <w:autoSpaceDN w:val="0"/>
              <w:spacing w:before="63"/>
              <w:ind w:left="352"/>
              <w:rPr>
                <w:rFonts w:eastAsia="Arial" w:cs="Arial"/>
                <w:sz w:val="16"/>
                <w:szCs w:val="16"/>
              </w:rPr>
            </w:pPr>
            <w:r w:rsidRPr="00B72D78">
              <w:rPr>
                <w:rFonts w:eastAsia="Arial" w:cs="Arial"/>
                <w:sz w:val="16"/>
                <w:szCs w:val="16"/>
              </w:rPr>
              <w:t>309,359</w:t>
            </w:r>
          </w:p>
        </w:tc>
        <w:tc>
          <w:tcPr>
            <w:tcW w:w="1042" w:type="dxa"/>
          </w:tcPr>
          <w:p w14:paraId="1E580763" w14:textId="77777777" w:rsidR="00B72D78" w:rsidRPr="00B72D78" w:rsidRDefault="00B72D78" w:rsidP="0049380E">
            <w:pPr>
              <w:keepNext/>
              <w:keepLines/>
              <w:autoSpaceDE w:val="0"/>
              <w:autoSpaceDN w:val="0"/>
              <w:spacing w:before="63"/>
              <w:ind w:left="352"/>
              <w:rPr>
                <w:rFonts w:eastAsia="Arial" w:cs="Arial"/>
                <w:sz w:val="16"/>
                <w:szCs w:val="16"/>
              </w:rPr>
            </w:pPr>
            <w:r w:rsidRPr="00B72D78">
              <w:rPr>
                <w:rFonts w:eastAsia="Arial" w:cs="Arial"/>
                <w:sz w:val="16"/>
                <w:szCs w:val="16"/>
              </w:rPr>
              <w:t>309,359</w:t>
            </w:r>
          </w:p>
        </w:tc>
        <w:tc>
          <w:tcPr>
            <w:tcW w:w="1040" w:type="dxa"/>
          </w:tcPr>
          <w:p w14:paraId="3220223B" w14:textId="77777777" w:rsidR="00B72D78" w:rsidRPr="00B72D78" w:rsidRDefault="00B72D78" w:rsidP="0049380E">
            <w:pPr>
              <w:keepNext/>
              <w:keepLines/>
              <w:autoSpaceDE w:val="0"/>
              <w:autoSpaceDN w:val="0"/>
              <w:spacing w:before="63"/>
              <w:ind w:left="388"/>
              <w:rPr>
                <w:rFonts w:eastAsia="Arial" w:cs="Arial"/>
                <w:sz w:val="16"/>
                <w:szCs w:val="16"/>
              </w:rPr>
            </w:pPr>
            <w:r w:rsidRPr="00B72D78">
              <w:rPr>
                <w:rFonts w:eastAsia="Arial" w:cs="Arial"/>
                <w:sz w:val="16"/>
                <w:szCs w:val="16"/>
              </w:rPr>
              <w:t>100.0%</w:t>
            </w:r>
          </w:p>
        </w:tc>
        <w:tc>
          <w:tcPr>
            <w:tcW w:w="1039" w:type="dxa"/>
          </w:tcPr>
          <w:p w14:paraId="15CDECEE" w14:textId="77777777" w:rsidR="00B72D78" w:rsidRPr="00B72D78" w:rsidRDefault="00B72D78" w:rsidP="0049380E">
            <w:pPr>
              <w:keepNext/>
              <w:keepLines/>
              <w:autoSpaceDE w:val="0"/>
              <w:autoSpaceDN w:val="0"/>
              <w:spacing w:before="63"/>
              <w:ind w:left="539"/>
              <w:rPr>
                <w:rFonts w:eastAsia="Arial" w:cs="Arial"/>
                <w:sz w:val="16"/>
                <w:szCs w:val="22"/>
              </w:rPr>
            </w:pPr>
            <w:r w:rsidRPr="00B72D78">
              <w:rPr>
                <w:rFonts w:eastAsia="Arial" w:cs="Arial"/>
                <w:sz w:val="16"/>
                <w:szCs w:val="22"/>
              </w:rPr>
              <w:t>Good</w:t>
            </w:r>
          </w:p>
        </w:tc>
      </w:tr>
    </w:tbl>
    <w:p w14:paraId="5E6E23AB" w14:textId="59299FA3" w:rsidR="00B72D78" w:rsidRDefault="00B72D78" w:rsidP="00B72D78"/>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431"/>
      </w:tblGrid>
      <w:tr w:rsidR="00B72D78" w:rsidRPr="00B72D78" w14:paraId="26838145" w14:textId="77777777" w:rsidTr="004B52C1">
        <w:trPr>
          <w:trHeight w:val="304"/>
        </w:trPr>
        <w:tc>
          <w:tcPr>
            <w:tcW w:w="2431" w:type="dxa"/>
            <w:shd w:val="clear" w:color="auto" w:fill="24408F"/>
          </w:tcPr>
          <w:p w14:paraId="2683BA01" w14:textId="77777777" w:rsidR="00B72D78" w:rsidRPr="00B72D78" w:rsidRDefault="00B72D78" w:rsidP="00B72D78">
            <w:pPr>
              <w:widowControl w:val="0"/>
              <w:autoSpaceDE w:val="0"/>
              <w:autoSpaceDN w:val="0"/>
              <w:spacing w:before="61"/>
              <w:ind w:right="96"/>
              <w:jc w:val="right"/>
              <w:rPr>
                <w:rFonts w:eastAsia="Arial" w:cs="Arial"/>
                <w:b/>
                <w:sz w:val="16"/>
                <w:szCs w:val="22"/>
              </w:rPr>
            </w:pPr>
            <w:r w:rsidRPr="00B72D78">
              <w:rPr>
                <w:rFonts w:eastAsia="Arial" w:cs="Arial"/>
                <w:b/>
                <w:color w:val="FFFFFF"/>
                <w:sz w:val="16"/>
                <w:szCs w:val="22"/>
              </w:rPr>
              <w:t>Completed</w:t>
            </w:r>
            <w:r w:rsidRPr="00B72D78">
              <w:rPr>
                <w:rFonts w:eastAsia="Arial" w:cs="Arial"/>
                <w:b/>
                <w:color w:val="FFFFFF"/>
                <w:spacing w:val="-1"/>
                <w:sz w:val="16"/>
                <w:szCs w:val="22"/>
              </w:rPr>
              <w:t xml:space="preserve"> </w:t>
            </w:r>
            <w:r w:rsidRPr="00B72D78">
              <w:rPr>
                <w:rFonts w:eastAsia="Arial" w:cs="Arial"/>
                <w:b/>
                <w:color w:val="FFFFFF"/>
                <w:sz w:val="16"/>
                <w:szCs w:val="22"/>
              </w:rPr>
              <w:t>desk</w:t>
            </w:r>
            <w:r w:rsidRPr="00B72D78">
              <w:rPr>
                <w:rFonts w:eastAsia="Arial" w:cs="Arial"/>
                <w:b/>
                <w:color w:val="FFFFFF"/>
                <w:spacing w:val="-4"/>
                <w:sz w:val="16"/>
                <w:szCs w:val="22"/>
              </w:rPr>
              <w:t xml:space="preserve"> </w:t>
            </w:r>
            <w:r w:rsidRPr="00B72D78">
              <w:rPr>
                <w:rFonts w:eastAsia="Arial" w:cs="Arial"/>
                <w:b/>
                <w:color w:val="FFFFFF"/>
                <w:sz w:val="16"/>
                <w:szCs w:val="22"/>
              </w:rPr>
              <w:t>reviews*</w:t>
            </w:r>
          </w:p>
        </w:tc>
      </w:tr>
      <w:tr w:rsidR="00B72D78" w:rsidRPr="00B72D78" w14:paraId="74B54069" w14:textId="77777777" w:rsidTr="004B52C1">
        <w:trPr>
          <w:trHeight w:val="314"/>
        </w:trPr>
        <w:tc>
          <w:tcPr>
            <w:tcW w:w="2431" w:type="dxa"/>
          </w:tcPr>
          <w:p w14:paraId="1E0303CB" w14:textId="77777777" w:rsidR="00B72D78" w:rsidRPr="00B72D78" w:rsidRDefault="00B72D78" w:rsidP="00B72D78">
            <w:pPr>
              <w:widowControl w:val="0"/>
              <w:autoSpaceDE w:val="0"/>
              <w:autoSpaceDN w:val="0"/>
              <w:spacing w:before="61"/>
              <w:ind w:right="96"/>
              <w:jc w:val="right"/>
              <w:rPr>
                <w:rFonts w:eastAsia="Arial" w:cs="Arial"/>
                <w:sz w:val="16"/>
                <w:szCs w:val="22"/>
              </w:rPr>
            </w:pPr>
            <w:r w:rsidRPr="00B72D78">
              <w:rPr>
                <w:rFonts w:eastAsia="Arial" w:cs="Arial"/>
                <w:sz w:val="16"/>
                <w:szCs w:val="22"/>
              </w:rPr>
              <w:t>N/A</w:t>
            </w:r>
          </w:p>
        </w:tc>
      </w:tr>
    </w:tbl>
    <w:p w14:paraId="32EE31E0" w14:textId="1ACBEE66" w:rsidR="00B72D78" w:rsidRDefault="00B72D78" w:rsidP="0049380E">
      <w:pPr>
        <w:pStyle w:val="TableFootnote"/>
        <w:ind w:left="90" w:hanging="90"/>
      </w:pPr>
      <w:r>
        <w:t>* The review for the load management program included a census review of equations and interval meter data to estimate the baseline usage and the resulting level of load curtailment achieved for each event for all participants.</w:t>
      </w:r>
    </w:p>
    <w:p w14:paraId="76FC23D5" w14:textId="7C0AE31F" w:rsidR="00B72D78" w:rsidRDefault="00360909" w:rsidP="00B72D78">
      <w:r>
        <w:br/>
      </w:r>
      <w:r w:rsidR="00B72D78">
        <w:t xml:space="preserve">The EM&amp;V team evaluated the Commercial Load Management SOP by applying the </w:t>
      </w:r>
      <w:r w:rsidR="0049380E">
        <w:t>technical reference manual (</w:t>
      </w:r>
      <w:r w:rsidR="00B72D78">
        <w:t>TRM</w:t>
      </w:r>
      <w:r w:rsidR="0049380E">
        <w:t>)</w:t>
      </w:r>
      <w:r w:rsidR="00B72D78">
        <w:t xml:space="preserve"> calculation methodology to interval meter data. The meter data were supplied in 15-minute increments at the </w:t>
      </w:r>
      <w:r w:rsidR="0049380E" w:rsidRPr="0049380E">
        <w:t>electric service identifier ID</w:t>
      </w:r>
      <w:r w:rsidR="0049380E" w:rsidRPr="0049380E" w:rsidDel="0049380E">
        <w:t xml:space="preserve"> </w:t>
      </w:r>
      <w:r w:rsidR="0049380E">
        <w:t>(ESIID)</w:t>
      </w:r>
      <w:r w:rsidR="00B72D78">
        <w:t xml:space="preserve"> level. A single load management event occurred in PY2020 on </w:t>
      </w:r>
      <w:r w:rsidR="00E75047">
        <w:t>June </w:t>
      </w:r>
      <w:r w:rsidR="00B72D78">
        <w:t>18, 2020, from 2:00 p.m. to 5:00 p.m</w:t>
      </w:r>
      <w:r w:rsidR="00705CF1">
        <w:t>.</w:t>
      </w:r>
      <w:r w:rsidR="004A40DD">
        <w:t xml:space="preserve"> (scheduled)</w:t>
      </w:r>
      <w:r w:rsidR="00B72D78">
        <w:t>.</w:t>
      </w:r>
    </w:p>
    <w:p w14:paraId="41F78AD4" w14:textId="2AE0D315" w:rsidR="00B72D78" w:rsidRDefault="00B72D78" w:rsidP="00360909">
      <w:pPr>
        <w:keepNext/>
        <w:keepLines/>
      </w:pPr>
      <w:r>
        <w:t xml:space="preserve">The EM&amp;V team received the interval meter data and spreadsheets detailing the Oncor calculated baseline load, event load, and savings results for 18 sponsors and 256 </w:t>
      </w:r>
      <w:r w:rsidR="0049380E">
        <w:t>ESIID</w:t>
      </w:r>
      <w:r>
        <w:t xml:space="preserve">s. While reviewing individual meter savings differences, the EM&amp;V team found that Oncor uses a conservative approach by not setting savings to zero in cases where the calculation methodology produced negative savings. Per </w:t>
      </w:r>
      <w:r w:rsidR="001B1B1D">
        <w:t>PY20</w:t>
      </w:r>
      <w:r w:rsidR="003A1A52">
        <w:t>20</w:t>
      </w:r>
      <w:r w:rsidR="001B1B1D">
        <w:t xml:space="preserve"> </w:t>
      </w:r>
      <w:r>
        <w:t xml:space="preserve">TRM 7.0, the negative savings can be set to zero for cases that produce negative savings. The table above shows both the EM&amp;V team </w:t>
      </w:r>
      <w:r w:rsidR="008749BB">
        <w:t>(evaluated)</w:t>
      </w:r>
      <w:r>
        <w:t xml:space="preserve"> and Oncor's </w:t>
      </w:r>
      <w:r w:rsidR="008749BB">
        <w:t xml:space="preserve">(claimed) </w:t>
      </w:r>
      <w:r>
        <w:t xml:space="preserve">calculated </w:t>
      </w:r>
      <w:r w:rsidR="004458FF">
        <w:t xml:space="preserve">kilowatt </w:t>
      </w:r>
      <w:r>
        <w:t xml:space="preserve">and </w:t>
      </w:r>
      <w:r w:rsidR="004458FF">
        <w:t>kilowatt-hour</w:t>
      </w:r>
      <w:r>
        <w:t xml:space="preserve"> savings.</w:t>
      </w:r>
    </w:p>
    <w:p w14:paraId="6EB5C032" w14:textId="68AF1F3A" w:rsidR="00B72D78" w:rsidRDefault="00B72D78" w:rsidP="00B72D78">
      <w:r>
        <w:t xml:space="preserve">The evaluated savings for Oncor’s Commercial Load Management SOP are 104,031 kW and 312,093 kWh. These savings were matched to Oncor’s contracted savings claimed in their </w:t>
      </w:r>
      <w:r w:rsidR="00DB7276" w:rsidRPr="00DB7276">
        <w:t>Energy Efficiency Plan and Report</w:t>
      </w:r>
      <w:r>
        <w:t xml:space="preserve">—103,120 kW and 312,093 kWh—therefore, the realization rate for both </w:t>
      </w:r>
      <w:r w:rsidR="004458FF">
        <w:t xml:space="preserve">kilowatt </w:t>
      </w:r>
      <w:r>
        <w:t xml:space="preserve">and </w:t>
      </w:r>
      <w:r w:rsidR="004458FF">
        <w:t>kilowatt-hour</w:t>
      </w:r>
      <w:r>
        <w:t xml:space="preserve"> </w:t>
      </w:r>
      <w:r w:rsidR="00705CF1">
        <w:t>is 100</w:t>
      </w:r>
      <w:r>
        <w:t xml:space="preserve"> percent</w:t>
      </w:r>
      <w:r w:rsidR="00705CF1">
        <w:t>,</w:t>
      </w:r>
      <w:r w:rsidR="0045286E">
        <w:t xml:space="preserve"> with a documentation score of </w:t>
      </w:r>
      <w:r w:rsidR="0045286E" w:rsidRPr="00430AB6">
        <w:rPr>
          <w:i/>
          <w:iCs/>
        </w:rPr>
        <w:t>good</w:t>
      </w:r>
      <w:r w:rsidR="0045286E">
        <w:t>.</w:t>
      </w:r>
    </w:p>
    <w:p w14:paraId="34070006" w14:textId="2705FD11" w:rsidR="00C221BF" w:rsidRDefault="00C221BF" w:rsidP="0049380E">
      <w:pPr>
        <w:pStyle w:val="Heading3"/>
        <w:keepLines/>
        <w:rPr>
          <w:rFonts w:hint="eastAsia"/>
        </w:rPr>
      </w:pPr>
      <w:bookmarkStart w:id="168" w:name="_Toc82513405"/>
      <w:r w:rsidRPr="00C221BF">
        <w:t>Residential Demand Response Standard Offer Program (SOP)</w:t>
      </w:r>
      <w:bookmarkEnd w:id="168"/>
    </w:p>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20"/>
        <w:gridCol w:w="1018"/>
        <w:gridCol w:w="1021"/>
        <w:gridCol w:w="1020"/>
        <w:gridCol w:w="1020"/>
        <w:gridCol w:w="1017"/>
        <w:gridCol w:w="1019"/>
        <w:gridCol w:w="1020"/>
        <w:gridCol w:w="1019"/>
      </w:tblGrid>
      <w:tr w:rsidR="00C221BF" w:rsidRPr="00C221BF" w14:paraId="776E63D6" w14:textId="77777777" w:rsidTr="004B52C1">
        <w:trPr>
          <w:trHeight w:val="1413"/>
        </w:trPr>
        <w:tc>
          <w:tcPr>
            <w:tcW w:w="1020" w:type="dxa"/>
            <w:shd w:val="clear" w:color="auto" w:fill="24408F"/>
            <w:textDirection w:val="btLr"/>
          </w:tcPr>
          <w:p w14:paraId="03BEE4A0" w14:textId="77777777" w:rsidR="00C221BF" w:rsidRPr="00C221BF" w:rsidRDefault="00C221BF" w:rsidP="0049380E">
            <w:pPr>
              <w:keepNext/>
              <w:keepLines/>
              <w:widowControl w:val="0"/>
              <w:autoSpaceDE w:val="0"/>
              <w:autoSpaceDN w:val="0"/>
              <w:spacing w:before="10"/>
              <w:rPr>
                <w:rFonts w:eastAsia="Arial" w:cs="Arial"/>
                <w:b/>
                <w:sz w:val="14"/>
                <w:szCs w:val="22"/>
              </w:rPr>
            </w:pPr>
          </w:p>
          <w:p w14:paraId="4D557E4E" w14:textId="77777777" w:rsidR="00C221BF" w:rsidRPr="00C221BF" w:rsidRDefault="00C221BF" w:rsidP="0049380E">
            <w:pPr>
              <w:keepNext/>
              <w:keepLines/>
              <w:widowControl w:val="0"/>
              <w:autoSpaceDE w:val="0"/>
              <w:autoSpaceDN w:val="0"/>
              <w:spacing w:before="0" w:line="247" w:lineRule="auto"/>
              <w:ind w:left="112" w:right="165"/>
              <w:rPr>
                <w:rFonts w:eastAsia="Arial" w:cs="Arial"/>
                <w:b/>
                <w:sz w:val="16"/>
                <w:szCs w:val="22"/>
              </w:rPr>
            </w:pPr>
            <w:r w:rsidRPr="00C221BF">
              <w:rPr>
                <w:rFonts w:eastAsia="Arial" w:cs="Arial"/>
                <w:b/>
                <w:color w:val="FFFFFF"/>
                <w:sz w:val="16"/>
                <w:szCs w:val="22"/>
              </w:rPr>
              <w:t>Program</w:t>
            </w:r>
            <w:r w:rsidRPr="00C221BF">
              <w:rPr>
                <w:rFonts w:eastAsia="Arial" w:cs="Arial"/>
                <w:b/>
                <w:color w:val="FFFFFF"/>
                <w:spacing w:val="1"/>
                <w:sz w:val="16"/>
                <w:szCs w:val="22"/>
              </w:rPr>
              <w:t xml:space="preserve"> </w:t>
            </w:r>
            <w:r w:rsidRPr="00C221BF">
              <w:rPr>
                <w:rFonts w:eastAsia="Arial" w:cs="Arial"/>
                <w:b/>
                <w:color w:val="FFFFFF"/>
                <w:spacing w:val="-1"/>
                <w:sz w:val="16"/>
                <w:szCs w:val="22"/>
              </w:rPr>
              <w:t xml:space="preserve">contribution </w:t>
            </w:r>
            <w:r w:rsidRPr="00C221BF">
              <w:rPr>
                <w:rFonts w:eastAsia="Arial" w:cs="Arial"/>
                <w:b/>
                <w:color w:val="FFFFFF"/>
                <w:sz w:val="16"/>
                <w:szCs w:val="22"/>
              </w:rPr>
              <w:t>to</w:t>
            </w:r>
            <w:r w:rsidRPr="00C221BF">
              <w:rPr>
                <w:rFonts w:eastAsia="Arial" w:cs="Arial"/>
                <w:b/>
                <w:color w:val="FFFFFF"/>
                <w:spacing w:val="-42"/>
                <w:sz w:val="16"/>
                <w:szCs w:val="22"/>
              </w:rPr>
              <w:t xml:space="preserve"> </w:t>
            </w:r>
            <w:r w:rsidRPr="00C221BF">
              <w:rPr>
                <w:rFonts w:eastAsia="Arial" w:cs="Arial"/>
                <w:b/>
                <w:color w:val="FFFFFF"/>
                <w:sz w:val="16"/>
                <w:szCs w:val="22"/>
              </w:rPr>
              <w:t>portfolio</w:t>
            </w:r>
            <w:r w:rsidRPr="00C221BF">
              <w:rPr>
                <w:rFonts w:eastAsia="Arial" w:cs="Arial"/>
                <w:b/>
                <w:color w:val="FFFFFF"/>
                <w:spacing w:val="1"/>
                <w:sz w:val="16"/>
                <w:szCs w:val="22"/>
              </w:rPr>
              <w:t xml:space="preserve"> </w:t>
            </w:r>
            <w:r w:rsidRPr="00C221BF">
              <w:rPr>
                <w:rFonts w:eastAsia="Arial" w:cs="Arial"/>
                <w:b/>
                <w:color w:val="FFFFFF"/>
                <w:sz w:val="16"/>
                <w:szCs w:val="22"/>
              </w:rPr>
              <w:t>savings</w:t>
            </w:r>
            <w:r w:rsidRPr="00C221BF">
              <w:rPr>
                <w:rFonts w:eastAsia="Arial" w:cs="Arial"/>
                <w:b/>
                <w:color w:val="FFFFFF"/>
                <w:spacing w:val="-1"/>
                <w:sz w:val="16"/>
                <w:szCs w:val="22"/>
              </w:rPr>
              <w:t xml:space="preserve"> </w:t>
            </w:r>
            <w:r w:rsidRPr="00C221BF">
              <w:rPr>
                <w:rFonts w:eastAsia="Arial" w:cs="Arial"/>
                <w:b/>
                <w:color w:val="FFFFFF"/>
                <w:sz w:val="16"/>
                <w:szCs w:val="22"/>
              </w:rPr>
              <w:t>(kW)</w:t>
            </w:r>
          </w:p>
        </w:tc>
        <w:tc>
          <w:tcPr>
            <w:tcW w:w="1018" w:type="dxa"/>
            <w:shd w:val="clear" w:color="auto" w:fill="24408F"/>
            <w:textDirection w:val="btLr"/>
          </w:tcPr>
          <w:p w14:paraId="63DB484E" w14:textId="77777777" w:rsidR="00C221BF" w:rsidRPr="00C221BF" w:rsidRDefault="00C221BF" w:rsidP="0049380E">
            <w:pPr>
              <w:keepNext/>
              <w:keepLines/>
              <w:widowControl w:val="0"/>
              <w:autoSpaceDE w:val="0"/>
              <w:autoSpaceDN w:val="0"/>
              <w:spacing w:before="10"/>
              <w:rPr>
                <w:rFonts w:eastAsia="Arial" w:cs="Arial"/>
                <w:b/>
                <w:sz w:val="24"/>
                <w:szCs w:val="22"/>
              </w:rPr>
            </w:pPr>
          </w:p>
          <w:p w14:paraId="6E71CD99" w14:textId="77777777" w:rsidR="00C221BF" w:rsidRPr="00C221BF" w:rsidRDefault="00C221BF" w:rsidP="0049380E">
            <w:pPr>
              <w:keepNext/>
              <w:keepLines/>
              <w:widowControl w:val="0"/>
              <w:autoSpaceDE w:val="0"/>
              <w:autoSpaceDN w:val="0"/>
              <w:spacing w:before="0" w:line="244" w:lineRule="auto"/>
              <w:ind w:left="112" w:right="304"/>
              <w:rPr>
                <w:rFonts w:eastAsia="Arial" w:cs="Arial"/>
                <w:b/>
                <w:sz w:val="16"/>
                <w:szCs w:val="22"/>
              </w:rPr>
            </w:pPr>
            <w:r w:rsidRPr="00C221BF">
              <w:rPr>
                <w:rFonts w:eastAsia="Arial" w:cs="Arial"/>
                <w:b/>
                <w:color w:val="FFFFFF"/>
                <w:sz w:val="16"/>
                <w:szCs w:val="22"/>
              </w:rPr>
              <w:t>Claimed</w:t>
            </w:r>
            <w:r w:rsidRPr="00C221BF">
              <w:rPr>
                <w:rFonts w:eastAsia="Arial" w:cs="Arial"/>
                <w:b/>
                <w:color w:val="FFFFFF"/>
                <w:spacing w:val="1"/>
                <w:sz w:val="16"/>
                <w:szCs w:val="22"/>
              </w:rPr>
              <w:t xml:space="preserve"> </w:t>
            </w:r>
            <w:r w:rsidRPr="00C221BF">
              <w:rPr>
                <w:rFonts w:eastAsia="Arial" w:cs="Arial"/>
                <w:b/>
                <w:color w:val="FFFFFF"/>
                <w:sz w:val="16"/>
                <w:szCs w:val="22"/>
              </w:rPr>
              <w:t>demand</w:t>
            </w:r>
            <w:r w:rsidRPr="00C221BF">
              <w:rPr>
                <w:rFonts w:eastAsia="Arial" w:cs="Arial"/>
                <w:b/>
                <w:color w:val="FFFFFF"/>
                <w:spacing w:val="1"/>
                <w:sz w:val="16"/>
                <w:szCs w:val="22"/>
              </w:rPr>
              <w:t xml:space="preserve"> </w:t>
            </w:r>
            <w:r w:rsidRPr="00C221BF">
              <w:rPr>
                <w:rFonts w:eastAsia="Arial" w:cs="Arial"/>
                <w:b/>
                <w:color w:val="FFFFFF"/>
                <w:sz w:val="16"/>
                <w:szCs w:val="22"/>
              </w:rPr>
              <w:t>savings</w:t>
            </w:r>
            <w:r w:rsidRPr="00C221BF">
              <w:rPr>
                <w:rFonts w:eastAsia="Arial" w:cs="Arial"/>
                <w:b/>
                <w:color w:val="FFFFFF"/>
                <w:spacing w:val="-10"/>
                <w:sz w:val="16"/>
                <w:szCs w:val="22"/>
              </w:rPr>
              <w:t xml:space="preserve"> </w:t>
            </w:r>
            <w:r w:rsidRPr="00C221BF">
              <w:rPr>
                <w:rFonts w:eastAsia="Arial" w:cs="Arial"/>
                <w:b/>
                <w:color w:val="FFFFFF"/>
                <w:sz w:val="16"/>
                <w:szCs w:val="22"/>
              </w:rPr>
              <w:t>(kW)</w:t>
            </w:r>
          </w:p>
        </w:tc>
        <w:tc>
          <w:tcPr>
            <w:tcW w:w="1021" w:type="dxa"/>
            <w:shd w:val="clear" w:color="auto" w:fill="24408F"/>
            <w:textDirection w:val="btLr"/>
          </w:tcPr>
          <w:p w14:paraId="1EE94AB0" w14:textId="77777777" w:rsidR="00C221BF" w:rsidRPr="00C221BF" w:rsidRDefault="00C221BF" w:rsidP="0049380E">
            <w:pPr>
              <w:keepNext/>
              <w:keepLines/>
              <w:widowControl w:val="0"/>
              <w:autoSpaceDE w:val="0"/>
              <w:autoSpaceDN w:val="0"/>
              <w:spacing w:before="1"/>
              <w:rPr>
                <w:rFonts w:eastAsia="Arial" w:cs="Arial"/>
                <w:b/>
                <w:sz w:val="25"/>
                <w:szCs w:val="22"/>
              </w:rPr>
            </w:pPr>
          </w:p>
          <w:p w14:paraId="76E30F2F" w14:textId="77777777" w:rsidR="00C221BF" w:rsidRPr="00C221BF" w:rsidRDefault="00C221BF" w:rsidP="0049380E">
            <w:pPr>
              <w:keepNext/>
              <w:keepLines/>
              <w:widowControl w:val="0"/>
              <w:autoSpaceDE w:val="0"/>
              <w:autoSpaceDN w:val="0"/>
              <w:spacing w:before="0" w:line="244" w:lineRule="auto"/>
              <w:ind w:left="112" w:right="308"/>
              <w:rPr>
                <w:rFonts w:eastAsia="Arial" w:cs="Arial"/>
                <w:b/>
                <w:sz w:val="16"/>
                <w:szCs w:val="22"/>
              </w:rPr>
            </w:pPr>
            <w:r w:rsidRPr="00C221BF">
              <w:rPr>
                <w:rFonts w:eastAsia="Arial" w:cs="Arial"/>
                <w:b/>
                <w:color w:val="FFFFFF"/>
                <w:sz w:val="16"/>
                <w:szCs w:val="22"/>
              </w:rPr>
              <w:t>Evaluated</w:t>
            </w:r>
            <w:r w:rsidRPr="00C221BF">
              <w:rPr>
                <w:rFonts w:eastAsia="Arial" w:cs="Arial"/>
                <w:b/>
                <w:color w:val="FFFFFF"/>
                <w:spacing w:val="1"/>
                <w:sz w:val="16"/>
                <w:szCs w:val="22"/>
              </w:rPr>
              <w:t xml:space="preserve"> </w:t>
            </w:r>
            <w:r w:rsidRPr="00C221BF">
              <w:rPr>
                <w:rFonts w:eastAsia="Arial" w:cs="Arial"/>
                <w:b/>
                <w:color w:val="FFFFFF"/>
                <w:sz w:val="16"/>
                <w:szCs w:val="22"/>
              </w:rPr>
              <w:t>demand</w:t>
            </w:r>
            <w:r w:rsidRPr="00C221BF">
              <w:rPr>
                <w:rFonts w:eastAsia="Arial" w:cs="Arial"/>
                <w:b/>
                <w:color w:val="FFFFFF"/>
                <w:spacing w:val="1"/>
                <w:sz w:val="16"/>
                <w:szCs w:val="22"/>
              </w:rPr>
              <w:t xml:space="preserve"> </w:t>
            </w:r>
            <w:r w:rsidRPr="00C221BF">
              <w:rPr>
                <w:rFonts w:eastAsia="Arial" w:cs="Arial"/>
                <w:b/>
                <w:color w:val="FFFFFF"/>
                <w:spacing w:val="-1"/>
                <w:sz w:val="16"/>
                <w:szCs w:val="22"/>
              </w:rPr>
              <w:t>savings</w:t>
            </w:r>
            <w:r w:rsidRPr="00C221BF">
              <w:rPr>
                <w:rFonts w:eastAsia="Arial" w:cs="Arial"/>
                <w:b/>
                <w:color w:val="FFFFFF"/>
                <w:spacing w:val="-7"/>
                <w:sz w:val="16"/>
                <w:szCs w:val="22"/>
              </w:rPr>
              <w:t xml:space="preserve"> </w:t>
            </w:r>
            <w:r w:rsidRPr="00C221BF">
              <w:rPr>
                <w:rFonts w:eastAsia="Arial" w:cs="Arial"/>
                <w:b/>
                <w:color w:val="FFFFFF"/>
                <w:sz w:val="16"/>
                <w:szCs w:val="22"/>
              </w:rPr>
              <w:t>(kW)</w:t>
            </w:r>
          </w:p>
        </w:tc>
        <w:tc>
          <w:tcPr>
            <w:tcW w:w="1020" w:type="dxa"/>
            <w:shd w:val="clear" w:color="auto" w:fill="24408F"/>
            <w:textDirection w:val="btLr"/>
          </w:tcPr>
          <w:p w14:paraId="7FCA88B0" w14:textId="77777777" w:rsidR="00C221BF" w:rsidRPr="00C221BF" w:rsidRDefault="00C221BF" w:rsidP="0049380E">
            <w:pPr>
              <w:keepNext/>
              <w:keepLines/>
              <w:widowControl w:val="0"/>
              <w:autoSpaceDE w:val="0"/>
              <w:autoSpaceDN w:val="0"/>
              <w:spacing w:before="0"/>
              <w:rPr>
                <w:rFonts w:eastAsia="Arial" w:cs="Arial"/>
                <w:b/>
                <w:sz w:val="18"/>
                <w:szCs w:val="22"/>
              </w:rPr>
            </w:pPr>
          </w:p>
          <w:p w14:paraId="17EAC9A4" w14:textId="77777777" w:rsidR="00C221BF" w:rsidRPr="00C221BF" w:rsidRDefault="00C221BF" w:rsidP="0049380E">
            <w:pPr>
              <w:keepNext/>
              <w:keepLines/>
              <w:widowControl w:val="0"/>
              <w:autoSpaceDE w:val="0"/>
              <w:autoSpaceDN w:val="0"/>
              <w:spacing w:before="3"/>
              <w:rPr>
                <w:rFonts w:eastAsia="Arial" w:cs="Arial"/>
                <w:b/>
                <w:sz w:val="23"/>
                <w:szCs w:val="22"/>
              </w:rPr>
            </w:pPr>
          </w:p>
          <w:p w14:paraId="25465C3E" w14:textId="35F84196" w:rsidR="00C221BF" w:rsidRPr="00C221BF" w:rsidRDefault="00C221BF" w:rsidP="0049380E">
            <w:pPr>
              <w:keepNext/>
              <w:keepLines/>
              <w:widowControl w:val="0"/>
              <w:autoSpaceDE w:val="0"/>
              <w:autoSpaceDN w:val="0"/>
              <w:spacing w:before="0" w:line="247" w:lineRule="auto"/>
              <w:ind w:left="112" w:right="98"/>
              <w:rPr>
                <w:rFonts w:eastAsia="Arial" w:cs="Arial"/>
                <w:b/>
                <w:sz w:val="16"/>
                <w:szCs w:val="22"/>
              </w:rPr>
            </w:pPr>
            <w:r w:rsidRPr="00C221BF">
              <w:rPr>
                <w:rFonts w:eastAsia="Arial" w:cs="Arial"/>
                <w:b/>
                <w:color w:val="FFFFFF"/>
                <w:sz w:val="16"/>
                <w:szCs w:val="22"/>
              </w:rPr>
              <w:t xml:space="preserve">Realization </w:t>
            </w:r>
            <w:r w:rsidR="004458FF">
              <w:rPr>
                <w:rFonts w:eastAsia="Arial" w:cs="Arial"/>
                <w:b/>
                <w:color w:val="FFFFFF"/>
                <w:sz w:val="16"/>
                <w:szCs w:val="22"/>
              </w:rPr>
              <w:br/>
            </w:r>
            <w:r w:rsidRPr="00C221BF">
              <w:rPr>
                <w:rFonts w:eastAsia="Arial" w:cs="Arial"/>
                <w:b/>
                <w:color w:val="FFFFFF"/>
                <w:sz w:val="16"/>
                <w:szCs w:val="22"/>
              </w:rPr>
              <w:t>rate</w:t>
            </w:r>
            <w:proofErr w:type="gramStart"/>
            <w:r w:rsidRPr="00C221BF">
              <w:rPr>
                <w:rFonts w:eastAsia="Arial" w:cs="Arial"/>
                <w:b/>
                <w:color w:val="FFFFFF"/>
                <w:spacing w:val="-43"/>
                <w:sz w:val="16"/>
                <w:szCs w:val="22"/>
              </w:rPr>
              <w:t xml:space="preserve"> </w:t>
            </w:r>
            <w:r w:rsidR="004458FF">
              <w:rPr>
                <w:rFonts w:eastAsia="Arial" w:cs="Arial"/>
                <w:b/>
                <w:color w:val="FFFFFF"/>
                <w:spacing w:val="-43"/>
                <w:sz w:val="16"/>
                <w:szCs w:val="22"/>
              </w:rPr>
              <w:t xml:space="preserve"> </w:t>
            </w:r>
            <w:r w:rsidR="004458FF" w:rsidRPr="00C221BF">
              <w:rPr>
                <w:rFonts w:eastAsia="Arial" w:cs="Arial"/>
                <w:b/>
                <w:color w:val="FFFFFF"/>
                <w:sz w:val="16"/>
                <w:szCs w:val="22"/>
              </w:rPr>
              <w:t xml:space="preserve"> </w:t>
            </w:r>
            <w:r w:rsidRPr="00C221BF">
              <w:rPr>
                <w:rFonts w:eastAsia="Arial" w:cs="Arial"/>
                <w:b/>
                <w:color w:val="FFFFFF"/>
                <w:sz w:val="16"/>
                <w:szCs w:val="22"/>
              </w:rPr>
              <w:t>(</w:t>
            </w:r>
            <w:proofErr w:type="gramEnd"/>
            <w:r w:rsidRPr="00C221BF">
              <w:rPr>
                <w:rFonts w:eastAsia="Arial" w:cs="Arial"/>
                <w:b/>
                <w:color w:val="FFFFFF"/>
                <w:sz w:val="16"/>
                <w:szCs w:val="22"/>
              </w:rPr>
              <w:t>kW)</w:t>
            </w:r>
          </w:p>
        </w:tc>
        <w:tc>
          <w:tcPr>
            <w:tcW w:w="1020" w:type="dxa"/>
            <w:shd w:val="clear" w:color="auto" w:fill="24408F"/>
            <w:textDirection w:val="btLr"/>
          </w:tcPr>
          <w:p w14:paraId="174D6AD4" w14:textId="77777777" w:rsidR="00C221BF" w:rsidRPr="00C221BF" w:rsidRDefault="00C221BF" w:rsidP="0049380E">
            <w:pPr>
              <w:keepNext/>
              <w:keepLines/>
              <w:widowControl w:val="0"/>
              <w:autoSpaceDE w:val="0"/>
              <w:autoSpaceDN w:val="0"/>
              <w:spacing w:before="9"/>
              <w:rPr>
                <w:rFonts w:eastAsia="Arial" w:cs="Arial"/>
                <w:b/>
                <w:sz w:val="14"/>
                <w:szCs w:val="22"/>
              </w:rPr>
            </w:pPr>
          </w:p>
          <w:p w14:paraId="1007F241" w14:textId="77777777" w:rsidR="00C221BF" w:rsidRPr="00C221BF" w:rsidRDefault="00C221BF" w:rsidP="0049380E">
            <w:pPr>
              <w:keepNext/>
              <w:keepLines/>
              <w:widowControl w:val="0"/>
              <w:autoSpaceDE w:val="0"/>
              <w:autoSpaceDN w:val="0"/>
              <w:spacing w:before="0" w:line="247" w:lineRule="auto"/>
              <w:ind w:left="112" w:right="165"/>
              <w:rPr>
                <w:rFonts w:eastAsia="Arial" w:cs="Arial"/>
                <w:b/>
                <w:sz w:val="16"/>
                <w:szCs w:val="22"/>
              </w:rPr>
            </w:pPr>
            <w:r w:rsidRPr="00C221BF">
              <w:rPr>
                <w:rFonts w:eastAsia="Arial" w:cs="Arial"/>
                <w:b/>
                <w:color w:val="FFFFFF"/>
                <w:sz w:val="16"/>
                <w:szCs w:val="22"/>
              </w:rPr>
              <w:t>Program</w:t>
            </w:r>
            <w:r w:rsidRPr="00C221BF">
              <w:rPr>
                <w:rFonts w:eastAsia="Arial" w:cs="Arial"/>
                <w:b/>
                <w:color w:val="FFFFFF"/>
                <w:spacing w:val="1"/>
                <w:sz w:val="16"/>
                <w:szCs w:val="22"/>
              </w:rPr>
              <w:t xml:space="preserve"> </w:t>
            </w:r>
            <w:r w:rsidRPr="00C221BF">
              <w:rPr>
                <w:rFonts w:eastAsia="Arial" w:cs="Arial"/>
                <w:b/>
                <w:color w:val="FFFFFF"/>
                <w:spacing w:val="-1"/>
                <w:sz w:val="16"/>
                <w:szCs w:val="22"/>
              </w:rPr>
              <w:t xml:space="preserve">contribution </w:t>
            </w:r>
            <w:r w:rsidRPr="00C221BF">
              <w:rPr>
                <w:rFonts w:eastAsia="Arial" w:cs="Arial"/>
                <w:b/>
                <w:color w:val="FFFFFF"/>
                <w:sz w:val="16"/>
                <w:szCs w:val="22"/>
              </w:rPr>
              <w:t>to</w:t>
            </w:r>
            <w:r w:rsidRPr="00C221BF">
              <w:rPr>
                <w:rFonts w:eastAsia="Arial" w:cs="Arial"/>
                <w:b/>
                <w:color w:val="FFFFFF"/>
                <w:spacing w:val="-42"/>
                <w:sz w:val="16"/>
                <w:szCs w:val="22"/>
              </w:rPr>
              <w:t xml:space="preserve"> </w:t>
            </w:r>
            <w:r w:rsidRPr="00C221BF">
              <w:rPr>
                <w:rFonts w:eastAsia="Arial" w:cs="Arial"/>
                <w:b/>
                <w:color w:val="FFFFFF"/>
                <w:sz w:val="16"/>
                <w:szCs w:val="22"/>
              </w:rPr>
              <w:t>portfolio</w:t>
            </w:r>
            <w:r w:rsidRPr="00C221BF">
              <w:rPr>
                <w:rFonts w:eastAsia="Arial" w:cs="Arial"/>
                <w:b/>
                <w:color w:val="FFFFFF"/>
                <w:spacing w:val="1"/>
                <w:sz w:val="16"/>
                <w:szCs w:val="22"/>
              </w:rPr>
              <w:t xml:space="preserve"> </w:t>
            </w:r>
            <w:r w:rsidRPr="00C221BF">
              <w:rPr>
                <w:rFonts w:eastAsia="Arial" w:cs="Arial"/>
                <w:b/>
                <w:color w:val="FFFFFF"/>
                <w:sz w:val="16"/>
                <w:szCs w:val="22"/>
              </w:rPr>
              <w:t>savings</w:t>
            </w:r>
            <w:r w:rsidRPr="00C221BF">
              <w:rPr>
                <w:rFonts w:eastAsia="Arial" w:cs="Arial"/>
                <w:b/>
                <w:color w:val="FFFFFF"/>
                <w:spacing w:val="-1"/>
                <w:sz w:val="16"/>
                <w:szCs w:val="22"/>
              </w:rPr>
              <w:t xml:space="preserve"> </w:t>
            </w:r>
            <w:r w:rsidRPr="00C221BF">
              <w:rPr>
                <w:rFonts w:eastAsia="Arial" w:cs="Arial"/>
                <w:b/>
                <w:color w:val="FFFFFF"/>
                <w:sz w:val="16"/>
                <w:szCs w:val="22"/>
              </w:rPr>
              <w:t>(kWh)</w:t>
            </w:r>
          </w:p>
        </w:tc>
        <w:tc>
          <w:tcPr>
            <w:tcW w:w="1017" w:type="dxa"/>
            <w:shd w:val="clear" w:color="auto" w:fill="24408F"/>
            <w:textDirection w:val="btLr"/>
          </w:tcPr>
          <w:p w14:paraId="1BE553AC" w14:textId="77777777" w:rsidR="00C221BF" w:rsidRPr="00C221BF" w:rsidRDefault="00C221BF" w:rsidP="0049380E">
            <w:pPr>
              <w:keepNext/>
              <w:keepLines/>
              <w:widowControl w:val="0"/>
              <w:autoSpaceDE w:val="0"/>
              <w:autoSpaceDN w:val="0"/>
              <w:spacing w:before="10"/>
              <w:rPr>
                <w:rFonts w:eastAsia="Arial" w:cs="Arial"/>
                <w:b/>
                <w:sz w:val="24"/>
                <w:szCs w:val="22"/>
              </w:rPr>
            </w:pPr>
          </w:p>
          <w:p w14:paraId="47C7BFD5" w14:textId="77777777" w:rsidR="00C221BF" w:rsidRPr="00C221BF" w:rsidRDefault="00C221BF" w:rsidP="0049380E">
            <w:pPr>
              <w:keepNext/>
              <w:keepLines/>
              <w:widowControl w:val="0"/>
              <w:autoSpaceDE w:val="0"/>
              <w:autoSpaceDN w:val="0"/>
              <w:spacing w:before="0" w:line="247" w:lineRule="auto"/>
              <w:ind w:left="112" w:right="132"/>
              <w:rPr>
                <w:rFonts w:eastAsia="Arial" w:cs="Arial"/>
                <w:b/>
                <w:sz w:val="16"/>
                <w:szCs w:val="22"/>
              </w:rPr>
            </w:pPr>
            <w:r w:rsidRPr="00C221BF">
              <w:rPr>
                <w:rFonts w:eastAsia="Arial" w:cs="Arial"/>
                <w:b/>
                <w:color w:val="FFFFFF"/>
                <w:sz w:val="16"/>
                <w:szCs w:val="22"/>
              </w:rPr>
              <w:t>Claimed</w:t>
            </w:r>
            <w:r w:rsidRPr="00C221BF">
              <w:rPr>
                <w:rFonts w:eastAsia="Arial" w:cs="Arial"/>
                <w:b/>
                <w:color w:val="FFFFFF"/>
                <w:spacing w:val="1"/>
                <w:sz w:val="16"/>
                <w:szCs w:val="22"/>
              </w:rPr>
              <w:t xml:space="preserve"> </w:t>
            </w:r>
            <w:r w:rsidRPr="00C221BF">
              <w:rPr>
                <w:rFonts w:eastAsia="Arial" w:cs="Arial"/>
                <w:b/>
                <w:color w:val="FFFFFF"/>
                <w:sz w:val="16"/>
                <w:szCs w:val="22"/>
              </w:rPr>
              <w:t>energy savings</w:t>
            </w:r>
            <w:r w:rsidRPr="00C221BF">
              <w:rPr>
                <w:rFonts w:eastAsia="Arial" w:cs="Arial"/>
                <w:b/>
                <w:color w:val="FFFFFF"/>
                <w:spacing w:val="-42"/>
                <w:sz w:val="16"/>
                <w:szCs w:val="22"/>
              </w:rPr>
              <w:t xml:space="preserve"> </w:t>
            </w:r>
            <w:r w:rsidRPr="00C221BF">
              <w:rPr>
                <w:rFonts w:eastAsia="Arial" w:cs="Arial"/>
                <w:b/>
                <w:color w:val="FFFFFF"/>
                <w:sz w:val="16"/>
                <w:szCs w:val="22"/>
              </w:rPr>
              <w:t>(kWh)</w:t>
            </w:r>
          </w:p>
        </w:tc>
        <w:tc>
          <w:tcPr>
            <w:tcW w:w="1019" w:type="dxa"/>
            <w:shd w:val="clear" w:color="auto" w:fill="24408F"/>
            <w:textDirection w:val="btLr"/>
          </w:tcPr>
          <w:p w14:paraId="551719C1" w14:textId="77777777" w:rsidR="00C221BF" w:rsidRPr="00C221BF" w:rsidRDefault="00C221BF" w:rsidP="0049380E">
            <w:pPr>
              <w:keepNext/>
              <w:keepLines/>
              <w:widowControl w:val="0"/>
              <w:autoSpaceDE w:val="0"/>
              <w:autoSpaceDN w:val="0"/>
              <w:spacing w:before="1"/>
              <w:rPr>
                <w:rFonts w:eastAsia="Arial" w:cs="Arial"/>
                <w:b/>
                <w:sz w:val="25"/>
                <w:szCs w:val="22"/>
              </w:rPr>
            </w:pPr>
          </w:p>
          <w:p w14:paraId="7243F6F9" w14:textId="77777777" w:rsidR="00C221BF" w:rsidRPr="00C221BF" w:rsidRDefault="00C221BF" w:rsidP="0049380E">
            <w:pPr>
              <w:keepNext/>
              <w:keepLines/>
              <w:widowControl w:val="0"/>
              <w:autoSpaceDE w:val="0"/>
              <w:autoSpaceDN w:val="0"/>
              <w:spacing w:before="0" w:line="247" w:lineRule="auto"/>
              <w:ind w:left="112" w:right="116"/>
              <w:rPr>
                <w:rFonts w:eastAsia="Arial" w:cs="Arial"/>
                <w:b/>
                <w:sz w:val="16"/>
                <w:szCs w:val="22"/>
              </w:rPr>
            </w:pPr>
            <w:r w:rsidRPr="00C221BF">
              <w:rPr>
                <w:rFonts w:eastAsia="Arial" w:cs="Arial"/>
                <w:b/>
                <w:color w:val="FFFFFF"/>
                <w:sz w:val="16"/>
                <w:szCs w:val="22"/>
              </w:rPr>
              <w:t>Evaluated</w:t>
            </w:r>
            <w:r w:rsidRPr="00C221BF">
              <w:rPr>
                <w:rFonts w:eastAsia="Arial" w:cs="Arial"/>
                <w:b/>
                <w:color w:val="FFFFFF"/>
                <w:spacing w:val="1"/>
                <w:sz w:val="16"/>
                <w:szCs w:val="22"/>
              </w:rPr>
              <w:t xml:space="preserve"> </w:t>
            </w:r>
            <w:r w:rsidRPr="00C221BF">
              <w:rPr>
                <w:rFonts w:eastAsia="Arial" w:cs="Arial"/>
                <w:b/>
                <w:color w:val="FFFFFF"/>
                <w:sz w:val="16"/>
                <w:szCs w:val="22"/>
              </w:rPr>
              <w:t>energy savings</w:t>
            </w:r>
            <w:r w:rsidRPr="00C221BF">
              <w:rPr>
                <w:rFonts w:eastAsia="Arial" w:cs="Arial"/>
                <w:b/>
                <w:color w:val="FFFFFF"/>
                <w:spacing w:val="-42"/>
                <w:sz w:val="16"/>
                <w:szCs w:val="22"/>
              </w:rPr>
              <w:t xml:space="preserve"> </w:t>
            </w:r>
            <w:r w:rsidRPr="00C221BF">
              <w:rPr>
                <w:rFonts w:eastAsia="Arial" w:cs="Arial"/>
                <w:b/>
                <w:color w:val="FFFFFF"/>
                <w:sz w:val="16"/>
                <w:szCs w:val="22"/>
              </w:rPr>
              <w:t>(kWh)</w:t>
            </w:r>
          </w:p>
        </w:tc>
        <w:tc>
          <w:tcPr>
            <w:tcW w:w="1020" w:type="dxa"/>
            <w:shd w:val="clear" w:color="auto" w:fill="24408F"/>
            <w:textDirection w:val="btLr"/>
          </w:tcPr>
          <w:p w14:paraId="3466A3F2" w14:textId="77777777" w:rsidR="00C221BF" w:rsidRPr="00C221BF" w:rsidRDefault="00C221BF" w:rsidP="0049380E">
            <w:pPr>
              <w:keepNext/>
              <w:keepLines/>
              <w:widowControl w:val="0"/>
              <w:autoSpaceDE w:val="0"/>
              <w:autoSpaceDN w:val="0"/>
              <w:spacing w:before="0"/>
              <w:rPr>
                <w:rFonts w:eastAsia="Arial" w:cs="Arial"/>
                <w:b/>
                <w:sz w:val="18"/>
                <w:szCs w:val="22"/>
              </w:rPr>
            </w:pPr>
          </w:p>
          <w:p w14:paraId="60AC4D8F" w14:textId="77777777" w:rsidR="00C221BF" w:rsidRPr="00C221BF" w:rsidRDefault="00C221BF" w:rsidP="0049380E">
            <w:pPr>
              <w:keepNext/>
              <w:keepLines/>
              <w:widowControl w:val="0"/>
              <w:autoSpaceDE w:val="0"/>
              <w:autoSpaceDN w:val="0"/>
              <w:spacing w:before="6"/>
              <w:rPr>
                <w:rFonts w:eastAsia="Arial" w:cs="Arial"/>
                <w:b/>
                <w:sz w:val="23"/>
                <w:szCs w:val="22"/>
              </w:rPr>
            </w:pPr>
          </w:p>
          <w:p w14:paraId="4D284E33" w14:textId="6BB0A312" w:rsidR="00C221BF" w:rsidRPr="00C221BF" w:rsidRDefault="00C221BF" w:rsidP="0049380E">
            <w:pPr>
              <w:keepNext/>
              <w:keepLines/>
              <w:widowControl w:val="0"/>
              <w:autoSpaceDE w:val="0"/>
              <w:autoSpaceDN w:val="0"/>
              <w:spacing w:before="0" w:line="247" w:lineRule="auto"/>
              <w:ind w:left="112" w:right="98"/>
              <w:rPr>
                <w:rFonts w:eastAsia="Arial" w:cs="Arial"/>
                <w:b/>
                <w:sz w:val="16"/>
                <w:szCs w:val="22"/>
              </w:rPr>
            </w:pPr>
            <w:r w:rsidRPr="00C221BF">
              <w:rPr>
                <w:rFonts w:eastAsia="Arial" w:cs="Arial"/>
                <w:b/>
                <w:color w:val="FFFFFF"/>
                <w:sz w:val="16"/>
                <w:szCs w:val="22"/>
              </w:rPr>
              <w:t xml:space="preserve">Realization </w:t>
            </w:r>
            <w:r w:rsidR="004458FF">
              <w:rPr>
                <w:rFonts w:eastAsia="Arial" w:cs="Arial"/>
                <w:b/>
                <w:color w:val="FFFFFF"/>
                <w:sz w:val="16"/>
                <w:szCs w:val="22"/>
              </w:rPr>
              <w:br/>
            </w:r>
            <w:proofErr w:type="gramStart"/>
            <w:r w:rsidRPr="00C221BF">
              <w:rPr>
                <w:rFonts w:eastAsia="Arial" w:cs="Arial"/>
                <w:b/>
                <w:color w:val="FFFFFF"/>
                <w:sz w:val="16"/>
                <w:szCs w:val="22"/>
              </w:rPr>
              <w:t>rate</w:t>
            </w:r>
            <w:r>
              <w:rPr>
                <w:rFonts w:eastAsia="Arial" w:cs="Arial"/>
                <w:b/>
                <w:color w:val="FFFFFF"/>
                <w:sz w:val="16"/>
                <w:szCs w:val="22"/>
              </w:rPr>
              <w:t xml:space="preserve"> </w:t>
            </w:r>
            <w:r w:rsidRPr="00C221BF">
              <w:rPr>
                <w:rFonts w:eastAsia="Arial" w:cs="Arial"/>
                <w:b/>
                <w:color w:val="FFFFFF"/>
                <w:spacing w:val="-43"/>
                <w:sz w:val="16"/>
                <w:szCs w:val="22"/>
              </w:rPr>
              <w:t xml:space="preserve"> </w:t>
            </w:r>
            <w:r w:rsidRPr="00C221BF">
              <w:rPr>
                <w:rFonts w:eastAsia="Arial" w:cs="Arial"/>
                <w:b/>
                <w:color w:val="FFFFFF"/>
                <w:sz w:val="16"/>
                <w:szCs w:val="22"/>
              </w:rPr>
              <w:t>(</w:t>
            </w:r>
            <w:proofErr w:type="gramEnd"/>
            <w:r w:rsidRPr="00C221BF">
              <w:rPr>
                <w:rFonts w:eastAsia="Arial" w:cs="Arial"/>
                <w:b/>
                <w:color w:val="FFFFFF"/>
                <w:sz w:val="16"/>
                <w:szCs w:val="22"/>
              </w:rPr>
              <w:t>kWh)</w:t>
            </w:r>
          </w:p>
        </w:tc>
        <w:tc>
          <w:tcPr>
            <w:tcW w:w="1019" w:type="dxa"/>
            <w:shd w:val="clear" w:color="auto" w:fill="24408F"/>
            <w:textDirection w:val="btLr"/>
          </w:tcPr>
          <w:p w14:paraId="1E4CDFE8" w14:textId="77777777" w:rsidR="00C221BF" w:rsidRPr="00C221BF" w:rsidRDefault="00C221BF" w:rsidP="0049380E">
            <w:pPr>
              <w:keepNext/>
              <w:keepLines/>
              <w:widowControl w:val="0"/>
              <w:autoSpaceDE w:val="0"/>
              <w:autoSpaceDN w:val="0"/>
              <w:spacing w:before="0"/>
              <w:rPr>
                <w:rFonts w:eastAsia="Arial" w:cs="Arial"/>
                <w:b/>
                <w:sz w:val="25"/>
                <w:szCs w:val="22"/>
              </w:rPr>
            </w:pPr>
          </w:p>
          <w:p w14:paraId="063697E8" w14:textId="77777777" w:rsidR="00C221BF" w:rsidRPr="00C221BF" w:rsidRDefault="00C221BF" w:rsidP="0049380E">
            <w:pPr>
              <w:keepNext/>
              <w:keepLines/>
              <w:widowControl w:val="0"/>
              <w:autoSpaceDE w:val="0"/>
              <w:autoSpaceDN w:val="0"/>
              <w:spacing w:before="0" w:line="247" w:lineRule="auto"/>
              <w:ind w:left="112" w:right="134"/>
              <w:rPr>
                <w:rFonts w:eastAsia="Arial" w:cs="Arial"/>
                <w:b/>
                <w:sz w:val="16"/>
                <w:szCs w:val="22"/>
              </w:rPr>
            </w:pPr>
            <w:r w:rsidRPr="00C221BF">
              <w:rPr>
                <w:rFonts w:eastAsia="Arial" w:cs="Arial"/>
                <w:b/>
                <w:color w:val="FFFFFF"/>
                <w:sz w:val="16"/>
                <w:szCs w:val="22"/>
              </w:rPr>
              <w:t>Program</w:t>
            </w:r>
            <w:r w:rsidRPr="00C221BF">
              <w:rPr>
                <w:rFonts w:eastAsia="Arial" w:cs="Arial"/>
                <w:b/>
                <w:color w:val="FFFFFF"/>
                <w:spacing w:val="1"/>
                <w:sz w:val="16"/>
                <w:szCs w:val="22"/>
              </w:rPr>
              <w:t xml:space="preserve"> </w:t>
            </w:r>
            <w:r w:rsidRPr="00C221BF">
              <w:rPr>
                <w:rFonts w:eastAsia="Arial" w:cs="Arial"/>
                <w:b/>
                <w:color w:val="FFFFFF"/>
                <w:sz w:val="16"/>
                <w:szCs w:val="22"/>
              </w:rPr>
              <w:t>documentation</w:t>
            </w:r>
            <w:r w:rsidRPr="00C221BF">
              <w:rPr>
                <w:rFonts w:eastAsia="Arial" w:cs="Arial"/>
                <w:b/>
                <w:color w:val="FFFFFF"/>
                <w:spacing w:val="-42"/>
                <w:sz w:val="16"/>
                <w:szCs w:val="22"/>
              </w:rPr>
              <w:t xml:space="preserve"> </w:t>
            </w:r>
            <w:r w:rsidRPr="00C221BF">
              <w:rPr>
                <w:rFonts w:eastAsia="Arial" w:cs="Arial"/>
                <w:b/>
                <w:color w:val="FFFFFF"/>
                <w:sz w:val="16"/>
                <w:szCs w:val="22"/>
              </w:rPr>
              <w:t>score</w:t>
            </w:r>
          </w:p>
        </w:tc>
      </w:tr>
      <w:tr w:rsidR="00C221BF" w:rsidRPr="00C221BF" w14:paraId="0062C39C" w14:textId="77777777" w:rsidTr="0049380E">
        <w:trPr>
          <w:trHeight w:val="304"/>
        </w:trPr>
        <w:tc>
          <w:tcPr>
            <w:tcW w:w="1020" w:type="dxa"/>
          </w:tcPr>
          <w:p w14:paraId="60F910A9" w14:textId="77777777" w:rsidR="00C221BF" w:rsidRPr="00C221BF" w:rsidRDefault="00C221BF" w:rsidP="0049380E">
            <w:pPr>
              <w:keepNext/>
              <w:keepLines/>
              <w:widowControl w:val="0"/>
              <w:autoSpaceDE w:val="0"/>
              <w:autoSpaceDN w:val="0"/>
              <w:spacing w:before="61"/>
              <w:ind w:left="458"/>
              <w:rPr>
                <w:rFonts w:eastAsia="Arial" w:cs="Arial"/>
                <w:sz w:val="16"/>
                <w:szCs w:val="16"/>
              </w:rPr>
            </w:pPr>
            <w:r w:rsidRPr="00C221BF">
              <w:rPr>
                <w:rFonts w:eastAsia="Arial" w:cs="Arial"/>
                <w:sz w:val="16"/>
                <w:szCs w:val="16"/>
              </w:rPr>
              <w:t>17.8%</w:t>
            </w:r>
          </w:p>
        </w:tc>
        <w:tc>
          <w:tcPr>
            <w:tcW w:w="1018" w:type="dxa"/>
          </w:tcPr>
          <w:p w14:paraId="4E01106A" w14:textId="77777777" w:rsidR="00C221BF" w:rsidRPr="00C221BF" w:rsidRDefault="00C221BF" w:rsidP="0049380E">
            <w:pPr>
              <w:keepNext/>
              <w:keepLines/>
              <w:widowControl w:val="0"/>
              <w:autoSpaceDE w:val="0"/>
              <w:autoSpaceDN w:val="0"/>
              <w:spacing w:before="61"/>
              <w:ind w:left="422"/>
              <w:rPr>
                <w:rFonts w:eastAsia="Arial" w:cs="Arial"/>
                <w:sz w:val="16"/>
                <w:szCs w:val="16"/>
              </w:rPr>
            </w:pPr>
            <w:r w:rsidRPr="00C221BF">
              <w:rPr>
                <w:rFonts w:eastAsia="Arial" w:cs="Arial"/>
                <w:sz w:val="16"/>
                <w:szCs w:val="16"/>
              </w:rPr>
              <w:t>41,613</w:t>
            </w:r>
          </w:p>
        </w:tc>
        <w:tc>
          <w:tcPr>
            <w:tcW w:w="1021" w:type="dxa"/>
          </w:tcPr>
          <w:p w14:paraId="19DF975D" w14:textId="77777777" w:rsidR="00C221BF" w:rsidRPr="00C221BF" w:rsidRDefault="00C221BF" w:rsidP="0049380E">
            <w:pPr>
              <w:keepNext/>
              <w:keepLines/>
              <w:widowControl w:val="0"/>
              <w:autoSpaceDE w:val="0"/>
              <w:autoSpaceDN w:val="0"/>
              <w:spacing w:before="61"/>
              <w:ind w:left="422"/>
              <w:rPr>
                <w:rFonts w:eastAsia="Arial" w:cs="Arial"/>
                <w:sz w:val="16"/>
                <w:szCs w:val="16"/>
              </w:rPr>
            </w:pPr>
            <w:r w:rsidRPr="00C221BF">
              <w:rPr>
                <w:rFonts w:eastAsia="Arial" w:cs="Arial"/>
                <w:sz w:val="16"/>
                <w:szCs w:val="16"/>
              </w:rPr>
              <w:t>46,613</w:t>
            </w:r>
          </w:p>
        </w:tc>
        <w:tc>
          <w:tcPr>
            <w:tcW w:w="1020" w:type="dxa"/>
          </w:tcPr>
          <w:p w14:paraId="31BE90FF" w14:textId="77777777" w:rsidR="00C221BF" w:rsidRPr="00C221BF" w:rsidRDefault="00C221BF" w:rsidP="0049380E">
            <w:pPr>
              <w:keepNext/>
              <w:keepLines/>
              <w:widowControl w:val="0"/>
              <w:autoSpaceDE w:val="0"/>
              <w:autoSpaceDN w:val="0"/>
              <w:spacing w:before="61"/>
              <w:ind w:left="368"/>
              <w:rPr>
                <w:rFonts w:eastAsia="Arial" w:cs="Arial"/>
                <w:sz w:val="16"/>
                <w:szCs w:val="16"/>
              </w:rPr>
            </w:pPr>
            <w:r w:rsidRPr="00C221BF">
              <w:rPr>
                <w:rFonts w:eastAsia="Arial" w:cs="Arial"/>
                <w:sz w:val="16"/>
                <w:szCs w:val="16"/>
              </w:rPr>
              <w:t>100.0%</w:t>
            </w:r>
          </w:p>
        </w:tc>
        <w:tc>
          <w:tcPr>
            <w:tcW w:w="1020" w:type="dxa"/>
          </w:tcPr>
          <w:p w14:paraId="76CD41AD" w14:textId="77777777" w:rsidR="00C221BF" w:rsidRPr="00C221BF" w:rsidRDefault="00C221BF" w:rsidP="0049380E">
            <w:pPr>
              <w:keepNext/>
              <w:keepLines/>
              <w:widowControl w:val="0"/>
              <w:autoSpaceDE w:val="0"/>
              <w:autoSpaceDN w:val="0"/>
              <w:spacing w:before="61"/>
              <w:ind w:left="546"/>
              <w:rPr>
                <w:rFonts w:eastAsia="Arial" w:cs="Arial"/>
                <w:sz w:val="16"/>
                <w:szCs w:val="16"/>
              </w:rPr>
            </w:pPr>
            <w:r w:rsidRPr="00C221BF">
              <w:rPr>
                <w:rFonts w:eastAsia="Arial" w:cs="Arial"/>
                <w:sz w:val="16"/>
                <w:szCs w:val="16"/>
              </w:rPr>
              <w:t>0.0%</w:t>
            </w:r>
          </w:p>
        </w:tc>
        <w:tc>
          <w:tcPr>
            <w:tcW w:w="1017" w:type="dxa"/>
          </w:tcPr>
          <w:p w14:paraId="3B5D8F25" w14:textId="77777777" w:rsidR="00C221BF" w:rsidRPr="00C221BF" w:rsidRDefault="00C221BF" w:rsidP="0049380E">
            <w:pPr>
              <w:keepNext/>
              <w:keepLines/>
              <w:widowControl w:val="0"/>
              <w:autoSpaceDE w:val="0"/>
              <w:autoSpaceDN w:val="0"/>
              <w:spacing w:before="61"/>
              <w:ind w:right="144"/>
              <w:jc w:val="right"/>
              <w:rPr>
                <w:rFonts w:eastAsia="Arial" w:cs="Arial"/>
                <w:sz w:val="16"/>
                <w:szCs w:val="16"/>
              </w:rPr>
            </w:pPr>
            <w:r w:rsidRPr="00C221BF">
              <w:rPr>
                <w:rFonts w:eastAsia="Arial" w:cs="Arial"/>
                <w:sz w:val="16"/>
                <w:szCs w:val="16"/>
              </w:rPr>
              <w:t>124,838</w:t>
            </w:r>
          </w:p>
        </w:tc>
        <w:tc>
          <w:tcPr>
            <w:tcW w:w="1019" w:type="dxa"/>
          </w:tcPr>
          <w:p w14:paraId="0F495DAE" w14:textId="77777777" w:rsidR="00C221BF" w:rsidRPr="00C221BF" w:rsidRDefault="00C221BF" w:rsidP="0049380E">
            <w:pPr>
              <w:keepNext/>
              <w:keepLines/>
              <w:widowControl w:val="0"/>
              <w:autoSpaceDE w:val="0"/>
              <w:autoSpaceDN w:val="0"/>
              <w:spacing w:before="61"/>
              <w:ind w:right="144"/>
              <w:jc w:val="right"/>
              <w:rPr>
                <w:rFonts w:eastAsia="Arial" w:cs="Arial"/>
                <w:sz w:val="16"/>
                <w:szCs w:val="16"/>
              </w:rPr>
            </w:pPr>
            <w:r w:rsidRPr="00C221BF">
              <w:rPr>
                <w:rFonts w:eastAsia="Arial" w:cs="Arial"/>
                <w:sz w:val="16"/>
                <w:szCs w:val="16"/>
              </w:rPr>
              <w:t>124,839</w:t>
            </w:r>
          </w:p>
        </w:tc>
        <w:tc>
          <w:tcPr>
            <w:tcW w:w="1020" w:type="dxa"/>
          </w:tcPr>
          <w:p w14:paraId="0C9B8A85" w14:textId="77777777" w:rsidR="00C221BF" w:rsidRPr="00C221BF" w:rsidRDefault="00C221BF" w:rsidP="0049380E">
            <w:pPr>
              <w:keepNext/>
              <w:keepLines/>
              <w:widowControl w:val="0"/>
              <w:autoSpaceDE w:val="0"/>
              <w:autoSpaceDN w:val="0"/>
              <w:spacing w:before="61"/>
              <w:ind w:left="370"/>
              <w:rPr>
                <w:rFonts w:eastAsia="Arial" w:cs="Arial"/>
                <w:sz w:val="16"/>
                <w:szCs w:val="16"/>
              </w:rPr>
            </w:pPr>
            <w:r w:rsidRPr="00C221BF">
              <w:rPr>
                <w:rFonts w:eastAsia="Arial" w:cs="Arial"/>
                <w:sz w:val="16"/>
                <w:szCs w:val="16"/>
              </w:rPr>
              <w:t>100.0%</w:t>
            </w:r>
          </w:p>
        </w:tc>
        <w:tc>
          <w:tcPr>
            <w:tcW w:w="1019" w:type="dxa"/>
          </w:tcPr>
          <w:p w14:paraId="461DCD88" w14:textId="77777777" w:rsidR="00C221BF" w:rsidRPr="00C221BF" w:rsidRDefault="00C221BF" w:rsidP="0049380E">
            <w:pPr>
              <w:keepNext/>
              <w:keepLines/>
              <w:widowControl w:val="0"/>
              <w:autoSpaceDE w:val="0"/>
              <w:autoSpaceDN w:val="0"/>
              <w:spacing w:before="61"/>
              <w:ind w:left="522"/>
              <w:rPr>
                <w:rFonts w:eastAsia="Arial" w:cs="Arial"/>
                <w:sz w:val="16"/>
                <w:szCs w:val="22"/>
              </w:rPr>
            </w:pPr>
            <w:r w:rsidRPr="00C221BF">
              <w:rPr>
                <w:rFonts w:eastAsia="Arial" w:cs="Arial"/>
                <w:sz w:val="16"/>
                <w:szCs w:val="22"/>
              </w:rPr>
              <w:t>Good</w:t>
            </w:r>
          </w:p>
        </w:tc>
      </w:tr>
    </w:tbl>
    <w:p w14:paraId="2BCA395D" w14:textId="152DB1F3" w:rsidR="00C221BF" w:rsidRDefault="00C221BF" w:rsidP="0049380E">
      <w:pPr>
        <w:keepNext/>
        <w:keepLines/>
      </w:pPr>
    </w:p>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155"/>
      </w:tblGrid>
      <w:tr w:rsidR="00C221BF" w:rsidRPr="00C221BF" w14:paraId="4E0030E9" w14:textId="77777777" w:rsidTr="004B52C1">
        <w:trPr>
          <w:trHeight w:val="304"/>
        </w:trPr>
        <w:tc>
          <w:tcPr>
            <w:tcW w:w="2155" w:type="dxa"/>
            <w:shd w:val="clear" w:color="auto" w:fill="24408F"/>
          </w:tcPr>
          <w:p w14:paraId="009ACEE7" w14:textId="77777777" w:rsidR="00C221BF" w:rsidRPr="00C221BF" w:rsidRDefault="00C221BF" w:rsidP="0049380E">
            <w:pPr>
              <w:keepNext/>
              <w:keepLines/>
              <w:widowControl w:val="0"/>
              <w:autoSpaceDE w:val="0"/>
              <w:autoSpaceDN w:val="0"/>
              <w:spacing w:before="61"/>
              <w:ind w:right="94"/>
              <w:jc w:val="right"/>
              <w:rPr>
                <w:rFonts w:eastAsia="Arial" w:cs="Arial"/>
                <w:b/>
                <w:sz w:val="16"/>
                <w:szCs w:val="22"/>
              </w:rPr>
            </w:pPr>
            <w:r w:rsidRPr="00C221BF">
              <w:rPr>
                <w:rFonts w:eastAsia="Arial" w:cs="Arial"/>
                <w:b/>
                <w:color w:val="FFFFFF"/>
                <w:sz w:val="16"/>
                <w:szCs w:val="22"/>
              </w:rPr>
              <w:t>Completed</w:t>
            </w:r>
            <w:r w:rsidRPr="00C221BF">
              <w:rPr>
                <w:rFonts w:eastAsia="Arial" w:cs="Arial"/>
                <w:b/>
                <w:color w:val="FFFFFF"/>
                <w:spacing w:val="-1"/>
                <w:sz w:val="16"/>
                <w:szCs w:val="22"/>
              </w:rPr>
              <w:t xml:space="preserve"> </w:t>
            </w:r>
            <w:r w:rsidRPr="00C221BF">
              <w:rPr>
                <w:rFonts w:eastAsia="Arial" w:cs="Arial"/>
                <w:b/>
                <w:color w:val="FFFFFF"/>
                <w:sz w:val="16"/>
                <w:szCs w:val="22"/>
              </w:rPr>
              <w:t>desk</w:t>
            </w:r>
            <w:r w:rsidRPr="00C221BF">
              <w:rPr>
                <w:rFonts w:eastAsia="Arial" w:cs="Arial"/>
                <w:b/>
                <w:color w:val="FFFFFF"/>
                <w:spacing w:val="-4"/>
                <w:sz w:val="16"/>
                <w:szCs w:val="22"/>
              </w:rPr>
              <w:t xml:space="preserve"> </w:t>
            </w:r>
            <w:r w:rsidRPr="00C221BF">
              <w:rPr>
                <w:rFonts w:eastAsia="Arial" w:cs="Arial"/>
                <w:b/>
                <w:color w:val="FFFFFF"/>
                <w:sz w:val="16"/>
                <w:szCs w:val="22"/>
              </w:rPr>
              <w:t>reviews*</w:t>
            </w:r>
          </w:p>
        </w:tc>
      </w:tr>
      <w:tr w:rsidR="00C221BF" w:rsidRPr="00C221BF" w14:paraId="43529FC1" w14:textId="77777777" w:rsidTr="004B52C1">
        <w:trPr>
          <w:trHeight w:val="316"/>
        </w:trPr>
        <w:tc>
          <w:tcPr>
            <w:tcW w:w="2155" w:type="dxa"/>
          </w:tcPr>
          <w:p w14:paraId="78612EF0" w14:textId="77777777" w:rsidR="00C221BF" w:rsidRPr="00C221BF" w:rsidRDefault="00C221BF" w:rsidP="0049380E">
            <w:pPr>
              <w:keepNext/>
              <w:keepLines/>
              <w:widowControl w:val="0"/>
              <w:autoSpaceDE w:val="0"/>
              <w:autoSpaceDN w:val="0"/>
              <w:spacing w:before="61"/>
              <w:ind w:right="94"/>
              <w:jc w:val="right"/>
              <w:rPr>
                <w:rFonts w:eastAsia="Arial" w:cs="Arial"/>
                <w:sz w:val="16"/>
                <w:szCs w:val="22"/>
              </w:rPr>
            </w:pPr>
            <w:r w:rsidRPr="00C221BF">
              <w:rPr>
                <w:rFonts w:eastAsia="Arial" w:cs="Arial"/>
                <w:sz w:val="16"/>
                <w:szCs w:val="22"/>
              </w:rPr>
              <w:t>N/A</w:t>
            </w:r>
          </w:p>
        </w:tc>
      </w:tr>
    </w:tbl>
    <w:p w14:paraId="64CFA922" w14:textId="58325631" w:rsidR="00C221BF" w:rsidRDefault="00C221BF" w:rsidP="0049380E">
      <w:pPr>
        <w:pStyle w:val="TableFootnote"/>
        <w:ind w:left="90" w:hanging="90"/>
      </w:pPr>
      <w:r>
        <w:t>* The review for the load management program included a census review of equations and interval meter data to estimate the baseline usage and the resulting level of load curtailment achieved for each event for all participants.</w:t>
      </w:r>
    </w:p>
    <w:p w14:paraId="2AA309F6" w14:textId="7D52A0CA" w:rsidR="00C221BF" w:rsidRDefault="00C221BF" w:rsidP="00C221BF">
      <w:r>
        <w:t xml:space="preserve">The EM&amp;V team evaluated the Oncor Residential Demand Response SOP by applying the TRM calculation methodology to interval meter data. The meter data were supplied in 15-minute increments at the </w:t>
      </w:r>
      <w:r w:rsidR="0049380E">
        <w:t>ESIID</w:t>
      </w:r>
      <w:r>
        <w:t xml:space="preserve"> level. A single demand response event occurred </w:t>
      </w:r>
      <w:r w:rsidR="00381520">
        <w:t>in PY2020</w:t>
      </w:r>
      <w:r>
        <w:t xml:space="preserve"> on </w:t>
      </w:r>
      <w:r w:rsidR="002303AB">
        <w:t>June </w:t>
      </w:r>
      <w:r>
        <w:t>18, 2020, from 3:00 p.m. to 6:00 p.m</w:t>
      </w:r>
      <w:r w:rsidR="00FF3EC7">
        <w:t>.</w:t>
      </w:r>
      <w:r w:rsidR="00451990">
        <w:t xml:space="preserve"> (scheduled)</w:t>
      </w:r>
      <w:r>
        <w:t>.</w:t>
      </w:r>
    </w:p>
    <w:p w14:paraId="4BC1FAEF" w14:textId="141AD851" w:rsidR="00C221BF" w:rsidRDefault="00C221BF" w:rsidP="00C221BF">
      <w:r>
        <w:t xml:space="preserve">The EM&amp;V team received the interval meter data and spreadsheets detailing the Oncor calculated baseline load, event load, and savings results for each service provider and </w:t>
      </w:r>
      <w:r w:rsidR="0049380E">
        <w:t>ESIID</w:t>
      </w:r>
      <w:r>
        <w:t xml:space="preserve">. Additionally, Oncor provided documentation for meters that received zero savings from the calculation or had no meter data available during the event but were confirmed as having participated by the service provider. These meters totaled 0.42 percent of the program population and were included for each service provider by applying the average savings (per </w:t>
      </w:r>
      <w:r w:rsidR="001B1B1D">
        <w:t>PY20</w:t>
      </w:r>
      <w:r w:rsidR="001B0F81">
        <w:t>20</w:t>
      </w:r>
      <w:r w:rsidR="001B1B1D">
        <w:t xml:space="preserve"> </w:t>
      </w:r>
      <w:r>
        <w:t>TRM 7.0, savings may still be calculated for less than two percent of meters that fail to record data sufficient to apply the</w:t>
      </w:r>
      <w:r w:rsidRPr="001B1B1D">
        <w:rPr>
          <w:i/>
          <w:iCs/>
        </w:rPr>
        <w:t xml:space="preserve"> </w:t>
      </w:r>
      <w:r w:rsidR="001B1B1D" w:rsidRPr="001B1B1D">
        <w:rPr>
          <w:i/>
          <w:iCs/>
        </w:rPr>
        <w:t>H</w:t>
      </w:r>
      <w:r w:rsidR="004458FF" w:rsidRPr="00756598">
        <w:rPr>
          <w:i/>
          <w:iCs/>
        </w:rPr>
        <w:t xml:space="preserve">igh </w:t>
      </w:r>
      <w:r w:rsidRPr="00756598">
        <w:rPr>
          <w:i/>
        </w:rPr>
        <w:t>3 of 5</w:t>
      </w:r>
      <w:r>
        <w:t xml:space="preserve"> calculation method). The EM&amp;V team was able to confirm that verified savings matched Oncor's savings calculation. The table above shows both the EM&amp;V team </w:t>
      </w:r>
      <w:r w:rsidR="008749BB">
        <w:t>(evaluated)</w:t>
      </w:r>
      <w:r>
        <w:t xml:space="preserve"> and Oncor's </w:t>
      </w:r>
      <w:r w:rsidR="008749BB">
        <w:t xml:space="preserve">(claimed) </w:t>
      </w:r>
      <w:r>
        <w:t xml:space="preserve">calculated </w:t>
      </w:r>
      <w:r w:rsidR="00967C77">
        <w:t xml:space="preserve">kilowatt </w:t>
      </w:r>
      <w:r>
        <w:t xml:space="preserve">and </w:t>
      </w:r>
      <w:r w:rsidR="00967C77">
        <w:t xml:space="preserve">kilowatt-hour </w:t>
      </w:r>
      <w:r>
        <w:t>savings.</w:t>
      </w:r>
      <w:r w:rsidR="00DE3704">
        <w:t xml:space="preserve"> The minor difference</w:t>
      </w:r>
      <w:r w:rsidR="00D32692">
        <w:t xml:space="preserve"> in </w:t>
      </w:r>
      <w:r w:rsidR="00967C77">
        <w:t xml:space="preserve">kilowatt-hours </w:t>
      </w:r>
      <w:r w:rsidR="00D32692">
        <w:t>is</w:t>
      </w:r>
      <w:r w:rsidR="00DE3704">
        <w:t xml:space="preserve"> due to rounding practices.</w:t>
      </w:r>
    </w:p>
    <w:p w14:paraId="6A34AB58" w14:textId="368AF97B" w:rsidR="00C221BF" w:rsidRDefault="00C221BF" w:rsidP="00C221BF">
      <w:r>
        <w:t xml:space="preserve">Evaluated savings for the Oncor Residential Demand Response SOP are 41,613 kW </w:t>
      </w:r>
      <w:r w:rsidR="00FF3EC7">
        <w:t>and 124,838</w:t>
      </w:r>
      <w:r>
        <w:t xml:space="preserve"> kWh. The realization rate for both </w:t>
      </w:r>
      <w:r w:rsidR="00967C77">
        <w:t xml:space="preserve">kilowatt </w:t>
      </w:r>
      <w:r>
        <w:t xml:space="preserve">and </w:t>
      </w:r>
      <w:r w:rsidR="00967C77">
        <w:t>kilowatt-hour</w:t>
      </w:r>
      <w:r>
        <w:t xml:space="preserve"> is 100 percent</w:t>
      </w:r>
      <w:r w:rsidR="00FF3EC7">
        <w:t>,</w:t>
      </w:r>
      <w:r w:rsidR="00EC3FCC">
        <w:t xml:space="preserve"> with a documentation score of </w:t>
      </w:r>
      <w:r w:rsidR="00EC3FCC" w:rsidRPr="00430AB6">
        <w:rPr>
          <w:i/>
          <w:iCs/>
        </w:rPr>
        <w:t>good</w:t>
      </w:r>
      <w:r w:rsidR="00EC3FCC">
        <w:t>.</w:t>
      </w:r>
    </w:p>
    <w:p w14:paraId="019E3D31" w14:textId="20E409A0" w:rsidR="00C221BF" w:rsidRDefault="00C221BF" w:rsidP="00B532CC">
      <w:pPr>
        <w:pStyle w:val="Heading2"/>
        <w:spacing w:before="320" w:after="160"/>
        <w:ind w:left="446" w:hanging="446"/>
        <w:rPr>
          <w:rFonts w:hint="eastAsia"/>
        </w:rPr>
      </w:pPr>
      <w:bookmarkStart w:id="169" w:name="_Toc82513406"/>
      <w:r>
        <w:t>Summary of Tracking-System-Only Evaluated Programs</w:t>
      </w:r>
      <w:bookmarkEnd w:id="169"/>
    </w:p>
    <w:p w14:paraId="2E9E3BB2" w14:textId="7C385993" w:rsidR="00C221BF" w:rsidRDefault="00C32956" w:rsidP="00C221BF">
      <w:r>
        <w:fldChar w:fldCharType="begin"/>
      </w:r>
      <w:r>
        <w:instrText xml:space="preserve"> REF _Ref80791317 \h </w:instrText>
      </w:r>
      <w:r>
        <w:fldChar w:fldCharType="separate"/>
      </w:r>
      <w:r w:rsidR="008A62D0">
        <w:t xml:space="preserve">Table </w:t>
      </w:r>
      <w:r w:rsidR="008A62D0">
        <w:rPr>
          <w:noProof/>
        </w:rPr>
        <w:t>34</w:t>
      </w:r>
      <w:r>
        <w:fldChar w:fldCharType="end"/>
      </w:r>
      <w:r w:rsidR="00C221BF">
        <w:t xml:space="preserve"> </w:t>
      </w:r>
      <w:r w:rsidR="00967C77">
        <w:t>summarizes</w:t>
      </w:r>
      <w:r w:rsidR="00C221BF">
        <w:t xml:space="preserve"> claimed savings for Oncor's programs in PY2020 that only received a tracking system review for program impacts. The programs' claimed savings were verified against the final PY2020 tracking data provided to the EM&amp;V team for the EM&amp;V database.</w:t>
      </w:r>
    </w:p>
    <w:p w14:paraId="55DF84C3" w14:textId="6E3FEFFE" w:rsidR="00C221BF" w:rsidRDefault="00C221BF" w:rsidP="00C221BF">
      <w:r>
        <w:t>Overall, the evaluated programs achieved 100 percent realization rates for energy and demand savings. However, the EM&amp;V team found discrepancies in calculations for two measures—</w:t>
      </w:r>
      <w:r w:rsidRPr="00756598">
        <w:rPr>
          <w:i/>
        </w:rPr>
        <w:t>ceiling insulation</w:t>
      </w:r>
      <w:r>
        <w:t xml:space="preserve"> and </w:t>
      </w:r>
      <w:r w:rsidRPr="00756598">
        <w:rPr>
          <w:i/>
        </w:rPr>
        <w:t>refrigerators</w:t>
      </w:r>
      <w:r>
        <w:t xml:space="preserve">—resulting in slightly different evaluated savings from claimed savings. The EM&amp;V team found that claimed savings for </w:t>
      </w:r>
      <w:r w:rsidRPr="00756598">
        <w:rPr>
          <w:i/>
        </w:rPr>
        <w:t>ceiling insulation</w:t>
      </w:r>
      <w:r>
        <w:t xml:space="preserve"> measures with window air conditioning (AC) units only partially applied the space cooling adjustment factor prescribed by </w:t>
      </w:r>
      <w:r w:rsidR="001B1B1D">
        <w:t>PY20</w:t>
      </w:r>
      <w:r w:rsidR="00A602F4">
        <w:t>20</w:t>
      </w:r>
      <w:r w:rsidR="001B1B1D">
        <w:t xml:space="preserve"> </w:t>
      </w:r>
      <w:r>
        <w:t>TRM 7.0. The</w:t>
      </w:r>
      <w:r w:rsidR="00502000">
        <w:t xml:space="preserve"> PY</w:t>
      </w:r>
      <w:r w:rsidR="00221629">
        <w:t>2020</w:t>
      </w:r>
      <w:r>
        <w:t xml:space="preserve"> claimed savings for refrigerators were calculated using the specified method in </w:t>
      </w:r>
      <w:r w:rsidR="002C57BD">
        <w:t>PY20</w:t>
      </w:r>
      <w:r w:rsidR="0081415C">
        <w:t>19</w:t>
      </w:r>
      <w:r w:rsidR="002C57BD">
        <w:t xml:space="preserve"> </w:t>
      </w:r>
      <w:r>
        <w:t xml:space="preserve">TRM 6.0 instead of </w:t>
      </w:r>
      <w:r w:rsidR="002C57BD">
        <w:t>PY2</w:t>
      </w:r>
      <w:r w:rsidR="0081415C">
        <w:t>020</w:t>
      </w:r>
      <w:r w:rsidR="002C57BD">
        <w:t xml:space="preserve"> </w:t>
      </w:r>
      <w:r>
        <w:t>TRM 7.0.</w:t>
      </w:r>
      <w:r w:rsidR="0049380E">
        <w:br/>
      </w:r>
    </w:p>
    <w:p w14:paraId="4E18EFBD" w14:textId="5950EB74" w:rsidR="00C221BF" w:rsidRDefault="00C221BF" w:rsidP="00C221BF">
      <w:pPr>
        <w:pStyle w:val="Caption"/>
      </w:pPr>
      <w:bookmarkStart w:id="170" w:name="_Ref80791317"/>
      <w:bookmarkStart w:id="171" w:name="_Toc82513481"/>
      <w:r>
        <w:t xml:space="preserve">Table </w:t>
      </w:r>
      <w:r>
        <w:fldChar w:fldCharType="begin"/>
      </w:r>
      <w:r>
        <w:instrText>SEQ Table \* ARABIC</w:instrText>
      </w:r>
      <w:r>
        <w:fldChar w:fldCharType="separate"/>
      </w:r>
      <w:r w:rsidR="008A62D0">
        <w:rPr>
          <w:noProof/>
        </w:rPr>
        <w:t>34</w:t>
      </w:r>
      <w:r>
        <w:fldChar w:fldCharType="end"/>
      </w:r>
      <w:bookmarkEnd w:id="170"/>
      <w:r>
        <w:t xml:space="preserve">. </w:t>
      </w:r>
      <w:r w:rsidRPr="00F65474">
        <w:t>PY2020 Claimed Savings (Tracking-System-Only Evaluated Programs)</w:t>
      </w:r>
      <w:bookmarkEnd w:id="171"/>
    </w:p>
    <w:tbl>
      <w:tblPr>
        <w:tblW w:w="9352"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884"/>
        <w:gridCol w:w="989"/>
        <w:gridCol w:w="900"/>
        <w:gridCol w:w="811"/>
        <w:gridCol w:w="809"/>
        <w:gridCol w:w="900"/>
        <w:gridCol w:w="1080"/>
        <w:gridCol w:w="1172"/>
        <w:gridCol w:w="807"/>
      </w:tblGrid>
      <w:tr w:rsidR="00C221BF" w:rsidRPr="00C221BF" w14:paraId="7E010ACB" w14:textId="77777777" w:rsidTr="004B52C1">
        <w:trPr>
          <w:trHeight w:val="1312"/>
          <w:jc w:val="center"/>
        </w:trPr>
        <w:tc>
          <w:tcPr>
            <w:tcW w:w="1884" w:type="dxa"/>
            <w:shd w:val="clear" w:color="auto" w:fill="24408F"/>
          </w:tcPr>
          <w:p w14:paraId="1D0641F2" w14:textId="77777777" w:rsidR="00C221BF" w:rsidRPr="00C221BF" w:rsidRDefault="00C221BF" w:rsidP="00C221BF">
            <w:pPr>
              <w:widowControl w:val="0"/>
              <w:autoSpaceDE w:val="0"/>
              <w:autoSpaceDN w:val="0"/>
              <w:spacing w:before="0"/>
              <w:rPr>
                <w:rFonts w:eastAsia="Arial" w:cs="Arial"/>
                <w:b/>
                <w:sz w:val="18"/>
                <w:szCs w:val="22"/>
              </w:rPr>
            </w:pPr>
          </w:p>
          <w:p w14:paraId="141C93DE" w14:textId="77777777" w:rsidR="00C221BF" w:rsidRPr="00C221BF" w:rsidRDefault="00C221BF" w:rsidP="00C221BF">
            <w:pPr>
              <w:widowControl w:val="0"/>
              <w:autoSpaceDE w:val="0"/>
              <w:autoSpaceDN w:val="0"/>
              <w:spacing w:before="0"/>
              <w:rPr>
                <w:rFonts w:eastAsia="Arial" w:cs="Arial"/>
                <w:b/>
                <w:sz w:val="18"/>
                <w:szCs w:val="22"/>
              </w:rPr>
            </w:pPr>
          </w:p>
          <w:p w14:paraId="276172E8" w14:textId="77777777" w:rsidR="00C221BF" w:rsidRPr="00C221BF" w:rsidRDefault="00C221BF" w:rsidP="00C221BF">
            <w:pPr>
              <w:widowControl w:val="0"/>
              <w:autoSpaceDE w:val="0"/>
              <w:autoSpaceDN w:val="0"/>
              <w:spacing w:before="0"/>
              <w:rPr>
                <w:rFonts w:eastAsia="Arial" w:cs="Arial"/>
                <w:b/>
                <w:sz w:val="18"/>
                <w:szCs w:val="22"/>
              </w:rPr>
            </w:pPr>
          </w:p>
          <w:p w14:paraId="6081FE27" w14:textId="77777777" w:rsidR="00C221BF" w:rsidRPr="00C221BF" w:rsidRDefault="00C221BF" w:rsidP="00C221BF">
            <w:pPr>
              <w:widowControl w:val="0"/>
              <w:autoSpaceDE w:val="0"/>
              <w:autoSpaceDN w:val="0"/>
              <w:spacing w:before="0"/>
              <w:rPr>
                <w:rFonts w:eastAsia="Arial" w:cs="Arial"/>
                <w:b/>
                <w:sz w:val="18"/>
                <w:szCs w:val="22"/>
              </w:rPr>
            </w:pPr>
          </w:p>
          <w:p w14:paraId="76001022" w14:textId="77777777" w:rsidR="00C221BF" w:rsidRPr="00C221BF" w:rsidRDefault="00C221BF" w:rsidP="00C221BF">
            <w:pPr>
              <w:widowControl w:val="0"/>
              <w:autoSpaceDE w:val="0"/>
              <w:autoSpaceDN w:val="0"/>
              <w:spacing w:before="2"/>
              <w:rPr>
                <w:rFonts w:eastAsia="Arial" w:cs="Arial"/>
                <w:b/>
                <w:sz w:val="21"/>
                <w:szCs w:val="22"/>
              </w:rPr>
            </w:pPr>
          </w:p>
          <w:p w14:paraId="7B77CCC1" w14:textId="77777777" w:rsidR="00C221BF" w:rsidRPr="0049380E" w:rsidRDefault="00C221BF" w:rsidP="00C221BF">
            <w:pPr>
              <w:widowControl w:val="0"/>
              <w:autoSpaceDE w:val="0"/>
              <w:autoSpaceDN w:val="0"/>
              <w:spacing w:before="0"/>
              <w:ind w:left="107"/>
              <w:rPr>
                <w:rFonts w:eastAsia="Arial" w:cs="Arial"/>
                <w:b/>
                <w:sz w:val="16"/>
                <w:szCs w:val="22"/>
              </w:rPr>
            </w:pPr>
            <w:r w:rsidRPr="0049380E">
              <w:rPr>
                <w:rFonts w:eastAsia="Arial" w:cs="Arial"/>
                <w:b/>
                <w:color w:val="FFFFFF"/>
                <w:sz w:val="16"/>
                <w:szCs w:val="22"/>
              </w:rPr>
              <w:t>Program</w:t>
            </w:r>
          </w:p>
        </w:tc>
        <w:tc>
          <w:tcPr>
            <w:tcW w:w="989" w:type="dxa"/>
            <w:shd w:val="clear" w:color="auto" w:fill="24408F"/>
            <w:textDirection w:val="btLr"/>
          </w:tcPr>
          <w:p w14:paraId="3DF6F13D" w14:textId="77777777" w:rsidR="00C221BF" w:rsidRPr="00C221BF" w:rsidRDefault="00C221BF" w:rsidP="00C221BF">
            <w:pPr>
              <w:widowControl w:val="0"/>
              <w:autoSpaceDE w:val="0"/>
              <w:autoSpaceDN w:val="0"/>
              <w:spacing w:before="2"/>
              <w:rPr>
                <w:rFonts w:eastAsia="Arial" w:cs="Arial"/>
                <w:b/>
                <w:szCs w:val="22"/>
              </w:rPr>
            </w:pPr>
          </w:p>
          <w:p w14:paraId="45918501" w14:textId="77777777" w:rsidR="00C221BF" w:rsidRPr="00C221BF" w:rsidRDefault="00C221BF" w:rsidP="00C221BF">
            <w:pPr>
              <w:widowControl w:val="0"/>
              <w:autoSpaceDE w:val="0"/>
              <w:autoSpaceDN w:val="0"/>
              <w:spacing w:before="0" w:line="247" w:lineRule="auto"/>
              <w:ind w:left="112" w:right="204"/>
              <w:rPr>
                <w:rFonts w:eastAsia="Arial" w:cs="Arial"/>
                <w:b/>
                <w:sz w:val="16"/>
                <w:szCs w:val="22"/>
              </w:rPr>
            </w:pPr>
            <w:r w:rsidRPr="00C221BF">
              <w:rPr>
                <w:rFonts w:eastAsia="Arial" w:cs="Arial"/>
                <w:b/>
                <w:color w:val="FFFFFF"/>
                <w:sz w:val="16"/>
                <w:szCs w:val="22"/>
              </w:rPr>
              <w:t>Contribution</w:t>
            </w:r>
            <w:r w:rsidRPr="00C221BF">
              <w:rPr>
                <w:rFonts w:eastAsia="Arial" w:cs="Arial"/>
                <w:b/>
                <w:color w:val="FFFFFF"/>
                <w:spacing w:val="-42"/>
                <w:sz w:val="16"/>
                <w:szCs w:val="22"/>
              </w:rPr>
              <w:t xml:space="preserve"> </w:t>
            </w:r>
            <w:r w:rsidRPr="00C221BF">
              <w:rPr>
                <w:rFonts w:eastAsia="Arial" w:cs="Arial"/>
                <w:b/>
                <w:color w:val="FFFFFF"/>
                <w:sz w:val="16"/>
                <w:szCs w:val="22"/>
              </w:rPr>
              <w:t>to portfolio</w:t>
            </w:r>
            <w:r w:rsidRPr="00C221BF">
              <w:rPr>
                <w:rFonts w:eastAsia="Arial" w:cs="Arial"/>
                <w:b/>
                <w:color w:val="FFFFFF"/>
                <w:spacing w:val="1"/>
                <w:sz w:val="16"/>
                <w:szCs w:val="22"/>
              </w:rPr>
              <w:t xml:space="preserve"> </w:t>
            </w:r>
            <w:r w:rsidRPr="00C221BF">
              <w:rPr>
                <w:rFonts w:eastAsia="Arial" w:cs="Arial"/>
                <w:b/>
                <w:color w:val="FFFFFF"/>
                <w:sz w:val="16"/>
                <w:szCs w:val="22"/>
              </w:rPr>
              <w:t>savings</w:t>
            </w:r>
            <w:r w:rsidRPr="00C221BF">
              <w:rPr>
                <w:rFonts w:eastAsia="Arial" w:cs="Arial"/>
                <w:b/>
                <w:color w:val="FFFFFF"/>
                <w:spacing w:val="-11"/>
                <w:sz w:val="16"/>
                <w:szCs w:val="22"/>
              </w:rPr>
              <w:t xml:space="preserve"> </w:t>
            </w:r>
            <w:r w:rsidRPr="00C221BF">
              <w:rPr>
                <w:rFonts w:eastAsia="Arial" w:cs="Arial"/>
                <w:b/>
                <w:color w:val="FFFFFF"/>
                <w:sz w:val="16"/>
                <w:szCs w:val="22"/>
              </w:rPr>
              <w:t>(kW)</w:t>
            </w:r>
          </w:p>
        </w:tc>
        <w:tc>
          <w:tcPr>
            <w:tcW w:w="900" w:type="dxa"/>
            <w:shd w:val="clear" w:color="auto" w:fill="24408F"/>
            <w:textDirection w:val="btLr"/>
          </w:tcPr>
          <w:p w14:paraId="7AA85B04" w14:textId="77777777" w:rsidR="00C221BF" w:rsidRPr="00C221BF" w:rsidRDefault="00C221BF" w:rsidP="00C221BF">
            <w:pPr>
              <w:widowControl w:val="0"/>
              <w:autoSpaceDE w:val="0"/>
              <w:autoSpaceDN w:val="0"/>
              <w:spacing w:before="8"/>
              <w:rPr>
                <w:rFonts w:eastAsia="Arial" w:cs="Arial"/>
                <w:b/>
                <w:sz w:val="14"/>
                <w:szCs w:val="22"/>
              </w:rPr>
            </w:pPr>
          </w:p>
          <w:p w14:paraId="27B8989F" w14:textId="77777777" w:rsidR="00C221BF" w:rsidRPr="00C221BF" w:rsidRDefault="00C221BF" w:rsidP="00C221BF">
            <w:pPr>
              <w:widowControl w:val="0"/>
              <w:autoSpaceDE w:val="0"/>
              <w:autoSpaceDN w:val="0"/>
              <w:spacing w:before="0" w:line="247" w:lineRule="auto"/>
              <w:ind w:left="112" w:right="204"/>
              <w:rPr>
                <w:rFonts w:eastAsia="Arial" w:cs="Arial"/>
                <w:b/>
                <w:sz w:val="16"/>
                <w:szCs w:val="22"/>
              </w:rPr>
            </w:pPr>
            <w:r w:rsidRPr="00C221BF">
              <w:rPr>
                <w:rFonts w:eastAsia="Arial" w:cs="Arial"/>
                <w:b/>
                <w:color w:val="FFFFFF"/>
                <w:sz w:val="16"/>
                <w:szCs w:val="22"/>
              </w:rPr>
              <w:t>Claimed</w:t>
            </w:r>
            <w:r w:rsidRPr="00C221BF">
              <w:rPr>
                <w:rFonts w:eastAsia="Arial" w:cs="Arial"/>
                <w:b/>
                <w:color w:val="FFFFFF"/>
                <w:spacing w:val="1"/>
                <w:sz w:val="16"/>
                <w:szCs w:val="22"/>
              </w:rPr>
              <w:t xml:space="preserve"> </w:t>
            </w:r>
            <w:r w:rsidRPr="00C221BF">
              <w:rPr>
                <w:rFonts w:eastAsia="Arial" w:cs="Arial"/>
                <w:b/>
                <w:color w:val="FFFFFF"/>
                <w:sz w:val="16"/>
                <w:szCs w:val="22"/>
              </w:rPr>
              <w:t>demand</w:t>
            </w:r>
            <w:r w:rsidRPr="00C221BF">
              <w:rPr>
                <w:rFonts w:eastAsia="Arial" w:cs="Arial"/>
                <w:b/>
                <w:color w:val="FFFFFF"/>
                <w:spacing w:val="1"/>
                <w:sz w:val="16"/>
                <w:szCs w:val="22"/>
              </w:rPr>
              <w:t xml:space="preserve"> </w:t>
            </w:r>
            <w:r w:rsidRPr="00C221BF">
              <w:rPr>
                <w:rFonts w:eastAsia="Arial" w:cs="Arial"/>
                <w:b/>
                <w:color w:val="FFFFFF"/>
                <w:sz w:val="16"/>
                <w:szCs w:val="22"/>
              </w:rPr>
              <w:t>savings</w:t>
            </w:r>
            <w:r w:rsidRPr="00C221BF">
              <w:rPr>
                <w:rFonts w:eastAsia="Arial" w:cs="Arial"/>
                <w:b/>
                <w:color w:val="FFFFFF"/>
                <w:spacing w:val="-11"/>
                <w:sz w:val="16"/>
                <w:szCs w:val="22"/>
              </w:rPr>
              <w:t xml:space="preserve"> </w:t>
            </w:r>
            <w:r w:rsidRPr="00C221BF">
              <w:rPr>
                <w:rFonts w:eastAsia="Arial" w:cs="Arial"/>
                <w:b/>
                <w:color w:val="FFFFFF"/>
                <w:sz w:val="16"/>
                <w:szCs w:val="22"/>
              </w:rPr>
              <w:t>(kW)</w:t>
            </w:r>
          </w:p>
        </w:tc>
        <w:tc>
          <w:tcPr>
            <w:tcW w:w="811" w:type="dxa"/>
            <w:shd w:val="clear" w:color="auto" w:fill="24408F"/>
            <w:textDirection w:val="btLr"/>
          </w:tcPr>
          <w:p w14:paraId="6FC3E273" w14:textId="77777777" w:rsidR="00C221BF" w:rsidRPr="00C221BF" w:rsidRDefault="00C221BF" w:rsidP="00C221BF">
            <w:pPr>
              <w:widowControl w:val="0"/>
              <w:autoSpaceDE w:val="0"/>
              <w:autoSpaceDN w:val="0"/>
              <w:spacing w:before="10"/>
              <w:rPr>
                <w:rFonts w:eastAsia="Arial" w:cs="Arial"/>
                <w:b/>
                <w:sz w:val="14"/>
                <w:szCs w:val="22"/>
              </w:rPr>
            </w:pPr>
          </w:p>
          <w:p w14:paraId="48D35C0C" w14:textId="77777777" w:rsidR="00C221BF" w:rsidRPr="00C221BF" w:rsidRDefault="00C221BF" w:rsidP="00C221BF">
            <w:pPr>
              <w:widowControl w:val="0"/>
              <w:autoSpaceDE w:val="0"/>
              <w:autoSpaceDN w:val="0"/>
              <w:spacing w:before="0" w:line="247" w:lineRule="auto"/>
              <w:ind w:left="112" w:right="204"/>
              <w:rPr>
                <w:rFonts w:eastAsia="Arial" w:cs="Arial"/>
                <w:b/>
                <w:sz w:val="16"/>
                <w:szCs w:val="22"/>
              </w:rPr>
            </w:pPr>
            <w:r w:rsidRPr="00C221BF">
              <w:rPr>
                <w:rFonts w:eastAsia="Arial" w:cs="Arial"/>
                <w:b/>
                <w:color w:val="FFFFFF"/>
                <w:sz w:val="16"/>
                <w:szCs w:val="22"/>
              </w:rPr>
              <w:t>Evaluated</w:t>
            </w:r>
            <w:r w:rsidRPr="00C221BF">
              <w:rPr>
                <w:rFonts w:eastAsia="Arial" w:cs="Arial"/>
                <w:b/>
                <w:color w:val="FFFFFF"/>
                <w:spacing w:val="1"/>
                <w:sz w:val="16"/>
                <w:szCs w:val="22"/>
              </w:rPr>
              <w:t xml:space="preserve"> </w:t>
            </w:r>
            <w:r w:rsidRPr="00C221BF">
              <w:rPr>
                <w:rFonts w:eastAsia="Arial" w:cs="Arial"/>
                <w:b/>
                <w:color w:val="FFFFFF"/>
                <w:sz w:val="16"/>
                <w:szCs w:val="22"/>
              </w:rPr>
              <w:t>demand</w:t>
            </w:r>
            <w:r w:rsidRPr="00C221BF">
              <w:rPr>
                <w:rFonts w:eastAsia="Arial" w:cs="Arial"/>
                <w:b/>
                <w:color w:val="FFFFFF"/>
                <w:spacing w:val="1"/>
                <w:sz w:val="16"/>
                <w:szCs w:val="22"/>
              </w:rPr>
              <w:t xml:space="preserve"> </w:t>
            </w:r>
            <w:r w:rsidRPr="00C221BF">
              <w:rPr>
                <w:rFonts w:eastAsia="Arial" w:cs="Arial"/>
                <w:b/>
                <w:color w:val="FFFFFF"/>
                <w:sz w:val="16"/>
                <w:szCs w:val="22"/>
              </w:rPr>
              <w:t>savings</w:t>
            </w:r>
            <w:r w:rsidRPr="00C221BF">
              <w:rPr>
                <w:rFonts w:eastAsia="Arial" w:cs="Arial"/>
                <w:b/>
                <w:color w:val="FFFFFF"/>
                <w:spacing w:val="-11"/>
                <w:sz w:val="16"/>
                <w:szCs w:val="22"/>
              </w:rPr>
              <w:t xml:space="preserve"> </w:t>
            </w:r>
            <w:r w:rsidRPr="00C221BF">
              <w:rPr>
                <w:rFonts w:eastAsia="Arial" w:cs="Arial"/>
                <w:b/>
                <w:color w:val="FFFFFF"/>
                <w:sz w:val="16"/>
                <w:szCs w:val="22"/>
              </w:rPr>
              <w:t>(kW)</w:t>
            </w:r>
          </w:p>
        </w:tc>
        <w:tc>
          <w:tcPr>
            <w:tcW w:w="809" w:type="dxa"/>
            <w:shd w:val="clear" w:color="auto" w:fill="24408F"/>
            <w:textDirection w:val="btLr"/>
          </w:tcPr>
          <w:p w14:paraId="6F7F2561" w14:textId="77777777" w:rsidR="00C221BF" w:rsidRPr="00C221BF" w:rsidRDefault="00C221BF" w:rsidP="00C221BF">
            <w:pPr>
              <w:widowControl w:val="0"/>
              <w:autoSpaceDE w:val="0"/>
              <w:autoSpaceDN w:val="0"/>
              <w:spacing w:before="0"/>
              <w:rPr>
                <w:rFonts w:eastAsia="Arial" w:cs="Arial"/>
                <w:b/>
                <w:sz w:val="23"/>
                <w:szCs w:val="22"/>
              </w:rPr>
            </w:pPr>
          </w:p>
          <w:p w14:paraId="7BC9DF17" w14:textId="77777777" w:rsidR="00C221BF" w:rsidRPr="00C221BF" w:rsidRDefault="00C221BF" w:rsidP="00C221BF">
            <w:pPr>
              <w:widowControl w:val="0"/>
              <w:autoSpaceDE w:val="0"/>
              <w:autoSpaceDN w:val="0"/>
              <w:spacing w:before="1" w:line="247" w:lineRule="auto"/>
              <w:ind w:left="112" w:right="335"/>
              <w:rPr>
                <w:rFonts w:eastAsia="Arial" w:cs="Arial"/>
                <w:b/>
                <w:sz w:val="16"/>
                <w:szCs w:val="22"/>
              </w:rPr>
            </w:pPr>
            <w:r w:rsidRPr="00C221BF">
              <w:rPr>
                <w:rFonts w:eastAsia="Arial" w:cs="Arial"/>
                <w:b/>
                <w:color w:val="FFFFFF"/>
                <w:sz w:val="16"/>
                <w:szCs w:val="22"/>
              </w:rPr>
              <w:t>Realization</w:t>
            </w:r>
            <w:r w:rsidRPr="00C221BF">
              <w:rPr>
                <w:rFonts w:eastAsia="Arial" w:cs="Arial"/>
                <w:b/>
                <w:color w:val="FFFFFF"/>
                <w:spacing w:val="-42"/>
                <w:sz w:val="16"/>
                <w:szCs w:val="22"/>
              </w:rPr>
              <w:t xml:space="preserve"> </w:t>
            </w:r>
            <w:r w:rsidRPr="00C221BF">
              <w:rPr>
                <w:rFonts w:eastAsia="Arial" w:cs="Arial"/>
                <w:b/>
                <w:color w:val="FFFFFF"/>
                <w:sz w:val="16"/>
                <w:szCs w:val="22"/>
              </w:rPr>
              <w:t>rate</w:t>
            </w:r>
            <w:r w:rsidRPr="00C221BF">
              <w:rPr>
                <w:rFonts w:eastAsia="Arial" w:cs="Arial"/>
                <w:b/>
                <w:color w:val="FFFFFF"/>
                <w:spacing w:val="-1"/>
                <w:sz w:val="16"/>
                <w:szCs w:val="22"/>
              </w:rPr>
              <w:t xml:space="preserve"> </w:t>
            </w:r>
            <w:r w:rsidRPr="00C221BF">
              <w:rPr>
                <w:rFonts w:eastAsia="Arial" w:cs="Arial"/>
                <w:b/>
                <w:color w:val="FFFFFF"/>
                <w:sz w:val="16"/>
                <w:szCs w:val="22"/>
              </w:rPr>
              <w:t>(kW)</w:t>
            </w:r>
          </w:p>
        </w:tc>
        <w:tc>
          <w:tcPr>
            <w:tcW w:w="900" w:type="dxa"/>
            <w:shd w:val="clear" w:color="auto" w:fill="24408F"/>
            <w:textDirection w:val="btLr"/>
          </w:tcPr>
          <w:p w14:paraId="0A806214" w14:textId="77777777" w:rsidR="00C221BF" w:rsidRPr="00C221BF" w:rsidRDefault="00C221BF" w:rsidP="00C221BF">
            <w:pPr>
              <w:widowControl w:val="0"/>
              <w:autoSpaceDE w:val="0"/>
              <w:autoSpaceDN w:val="0"/>
              <w:spacing w:before="11"/>
              <w:rPr>
                <w:rFonts w:eastAsia="Arial" w:cs="Arial"/>
                <w:b/>
                <w:sz w:val="14"/>
                <w:szCs w:val="22"/>
              </w:rPr>
            </w:pPr>
          </w:p>
          <w:p w14:paraId="7A3F6251" w14:textId="77777777" w:rsidR="00C221BF" w:rsidRPr="00C221BF" w:rsidRDefault="00C221BF" w:rsidP="00C221BF">
            <w:pPr>
              <w:widowControl w:val="0"/>
              <w:autoSpaceDE w:val="0"/>
              <w:autoSpaceDN w:val="0"/>
              <w:spacing w:before="0" w:line="247" w:lineRule="auto"/>
              <w:ind w:left="112" w:right="105"/>
              <w:rPr>
                <w:rFonts w:eastAsia="Arial" w:cs="Arial"/>
                <w:b/>
                <w:sz w:val="16"/>
                <w:szCs w:val="22"/>
              </w:rPr>
            </w:pPr>
            <w:r w:rsidRPr="00C221BF">
              <w:rPr>
                <w:rFonts w:eastAsia="Arial" w:cs="Arial"/>
                <w:b/>
                <w:color w:val="FFFFFF"/>
                <w:sz w:val="16"/>
                <w:szCs w:val="22"/>
              </w:rPr>
              <w:t>Contribution</w:t>
            </w:r>
            <w:r w:rsidRPr="00C221BF">
              <w:rPr>
                <w:rFonts w:eastAsia="Arial" w:cs="Arial"/>
                <w:b/>
                <w:color w:val="FFFFFF"/>
                <w:spacing w:val="1"/>
                <w:sz w:val="16"/>
                <w:szCs w:val="22"/>
              </w:rPr>
              <w:t xml:space="preserve"> </w:t>
            </w:r>
            <w:r w:rsidRPr="00C221BF">
              <w:rPr>
                <w:rFonts w:eastAsia="Arial" w:cs="Arial"/>
                <w:b/>
                <w:color w:val="FFFFFF"/>
                <w:sz w:val="16"/>
                <w:szCs w:val="22"/>
              </w:rPr>
              <w:t>to portfolio</w:t>
            </w:r>
            <w:r w:rsidRPr="00C221BF">
              <w:rPr>
                <w:rFonts w:eastAsia="Arial" w:cs="Arial"/>
                <w:b/>
                <w:color w:val="FFFFFF"/>
                <w:spacing w:val="1"/>
                <w:sz w:val="16"/>
                <w:szCs w:val="22"/>
              </w:rPr>
              <w:t xml:space="preserve"> </w:t>
            </w:r>
            <w:r w:rsidRPr="00C221BF">
              <w:rPr>
                <w:rFonts w:eastAsia="Arial" w:cs="Arial"/>
                <w:b/>
                <w:color w:val="FFFFFF"/>
                <w:sz w:val="16"/>
                <w:szCs w:val="22"/>
              </w:rPr>
              <w:t>savings</w:t>
            </w:r>
            <w:r w:rsidRPr="00C221BF">
              <w:rPr>
                <w:rFonts w:eastAsia="Arial" w:cs="Arial"/>
                <w:b/>
                <w:color w:val="FFFFFF"/>
                <w:spacing w:val="-10"/>
                <w:sz w:val="16"/>
                <w:szCs w:val="22"/>
              </w:rPr>
              <w:t xml:space="preserve"> </w:t>
            </w:r>
            <w:r w:rsidRPr="00C221BF">
              <w:rPr>
                <w:rFonts w:eastAsia="Arial" w:cs="Arial"/>
                <w:b/>
                <w:color w:val="FFFFFF"/>
                <w:sz w:val="16"/>
                <w:szCs w:val="22"/>
              </w:rPr>
              <w:t>(kWh)</w:t>
            </w:r>
          </w:p>
        </w:tc>
        <w:tc>
          <w:tcPr>
            <w:tcW w:w="1080" w:type="dxa"/>
            <w:shd w:val="clear" w:color="auto" w:fill="24408F"/>
            <w:textDirection w:val="btLr"/>
          </w:tcPr>
          <w:p w14:paraId="6CABC172" w14:textId="77777777" w:rsidR="00C221BF" w:rsidRPr="00C221BF" w:rsidRDefault="00C221BF" w:rsidP="00C221BF">
            <w:pPr>
              <w:widowControl w:val="0"/>
              <w:autoSpaceDE w:val="0"/>
              <w:autoSpaceDN w:val="0"/>
              <w:spacing w:before="0"/>
              <w:rPr>
                <w:rFonts w:eastAsia="Arial" w:cs="Arial"/>
                <w:b/>
                <w:sz w:val="18"/>
                <w:szCs w:val="22"/>
              </w:rPr>
            </w:pPr>
          </w:p>
          <w:p w14:paraId="142934B8" w14:textId="77777777" w:rsidR="00C221BF" w:rsidRPr="00C221BF" w:rsidRDefault="00C221BF" w:rsidP="00C221BF">
            <w:pPr>
              <w:widowControl w:val="0"/>
              <w:autoSpaceDE w:val="0"/>
              <w:autoSpaceDN w:val="0"/>
              <w:spacing w:before="142" w:line="244" w:lineRule="auto"/>
              <w:ind w:left="112" w:right="105"/>
              <w:rPr>
                <w:rFonts w:eastAsia="Arial" w:cs="Arial"/>
                <w:b/>
                <w:sz w:val="16"/>
                <w:szCs w:val="22"/>
              </w:rPr>
            </w:pPr>
            <w:r w:rsidRPr="00C221BF">
              <w:rPr>
                <w:rFonts w:eastAsia="Arial" w:cs="Arial"/>
                <w:b/>
                <w:color w:val="FFFFFF"/>
                <w:sz w:val="16"/>
                <w:szCs w:val="22"/>
              </w:rPr>
              <w:t>Claimed</w:t>
            </w:r>
            <w:r w:rsidRPr="00C221BF">
              <w:rPr>
                <w:rFonts w:eastAsia="Arial" w:cs="Arial"/>
                <w:b/>
                <w:color w:val="FFFFFF"/>
                <w:spacing w:val="1"/>
                <w:sz w:val="16"/>
                <w:szCs w:val="22"/>
              </w:rPr>
              <w:t xml:space="preserve"> </w:t>
            </w:r>
            <w:r w:rsidRPr="00C221BF">
              <w:rPr>
                <w:rFonts w:eastAsia="Arial" w:cs="Arial"/>
                <w:b/>
                <w:color w:val="FFFFFF"/>
                <w:sz w:val="16"/>
                <w:szCs w:val="22"/>
              </w:rPr>
              <w:t>energy</w:t>
            </w:r>
            <w:r w:rsidRPr="00C221BF">
              <w:rPr>
                <w:rFonts w:eastAsia="Arial" w:cs="Arial"/>
                <w:b/>
                <w:color w:val="FFFFFF"/>
                <w:spacing w:val="1"/>
                <w:sz w:val="16"/>
                <w:szCs w:val="22"/>
              </w:rPr>
              <w:t xml:space="preserve"> </w:t>
            </w:r>
            <w:r w:rsidRPr="00C221BF">
              <w:rPr>
                <w:rFonts w:eastAsia="Arial" w:cs="Arial"/>
                <w:b/>
                <w:color w:val="FFFFFF"/>
                <w:sz w:val="16"/>
                <w:szCs w:val="22"/>
              </w:rPr>
              <w:t>savings</w:t>
            </w:r>
            <w:r w:rsidRPr="00C221BF">
              <w:rPr>
                <w:rFonts w:eastAsia="Arial" w:cs="Arial"/>
                <w:b/>
                <w:color w:val="FFFFFF"/>
                <w:spacing w:val="-10"/>
                <w:sz w:val="16"/>
                <w:szCs w:val="22"/>
              </w:rPr>
              <w:t xml:space="preserve"> </w:t>
            </w:r>
            <w:r w:rsidRPr="00C221BF">
              <w:rPr>
                <w:rFonts w:eastAsia="Arial" w:cs="Arial"/>
                <w:b/>
                <w:color w:val="FFFFFF"/>
                <w:sz w:val="16"/>
                <w:szCs w:val="22"/>
              </w:rPr>
              <w:t>(kWh)</w:t>
            </w:r>
          </w:p>
        </w:tc>
        <w:tc>
          <w:tcPr>
            <w:tcW w:w="1172" w:type="dxa"/>
            <w:shd w:val="clear" w:color="auto" w:fill="24408F"/>
            <w:textDirection w:val="btLr"/>
          </w:tcPr>
          <w:p w14:paraId="0BD82587" w14:textId="77777777" w:rsidR="00C221BF" w:rsidRPr="00C221BF" w:rsidRDefault="00C221BF" w:rsidP="00C221BF">
            <w:pPr>
              <w:widowControl w:val="0"/>
              <w:autoSpaceDE w:val="0"/>
              <w:autoSpaceDN w:val="0"/>
              <w:spacing w:before="0"/>
              <w:rPr>
                <w:rFonts w:eastAsia="Arial" w:cs="Arial"/>
                <w:b/>
                <w:sz w:val="18"/>
                <w:szCs w:val="22"/>
              </w:rPr>
            </w:pPr>
          </w:p>
          <w:p w14:paraId="7E2465BC" w14:textId="77777777" w:rsidR="00C221BF" w:rsidRPr="00C221BF" w:rsidRDefault="00C221BF" w:rsidP="00C221BF">
            <w:pPr>
              <w:widowControl w:val="0"/>
              <w:autoSpaceDE w:val="0"/>
              <w:autoSpaceDN w:val="0"/>
              <w:spacing w:before="4"/>
              <w:rPr>
                <w:rFonts w:eastAsia="Arial" w:cs="Arial"/>
                <w:b/>
                <w:sz w:val="20"/>
                <w:szCs w:val="22"/>
              </w:rPr>
            </w:pPr>
          </w:p>
          <w:p w14:paraId="555FD841" w14:textId="77777777" w:rsidR="00C221BF" w:rsidRPr="00C221BF" w:rsidRDefault="00C221BF" w:rsidP="00C221BF">
            <w:pPr>
              <w:widowControl w:val="0"/>
              <w:autoSpaceDE w:val="0"/>
              <w:autoSpaceDN w:val="0"/>
              <w:spacing w:before="0" w:line="244" w:lineRule="auto"/>
              <w:ind w:left="112" w:right="105"/>
              <w:rPr>
                <w:rFonts w:eastAsia="Arial" w:cs="Arial"/>
                <w:b/>
                <w:sz w:val="16"/>
                <w:szCs w:val="22"/>
              </w:rPr>
            </w:pPr>
            <w:r w:rsidRPr="00C221BF">
              <w:rPr>
                <w:rFonts w:eastAsia="Arial" w:cs="Arial"/>
                <w:b/>
                <w:color w:val="FFFFFF"/>
                <w:sz w:val="16"/>
                <w:szCs w:val="22"/>
              </w:rPr>
              <w:t>Evaluated</w:t>
            </w:r>
            <w:r w:rsidRPr="00C221BF">
              <w:rPr>
                <w:rFonts w:eastAsia="Arial" w:cs="Arial"/>
                <w:b/>
                <w:color w:val="FFFFFF"/>
                <w:spacing w:val="1"/>
                <w:sz w:val="16"/>
                <w:szCs w:val="22"/>
              </w:rPr>
              <w:t xml:space="preserve"> </w:t>
            </w:r>
            <w:r w:rsidRPr="00C221BF">
              <w:rPr>
                <w:rFonts w:eastAsia="Arial" w:cs="Arial"/>
                <w:b/>
                <w:color w:val="FFFFFF"/>
                <w:sz w:val="16"/>
                <w:szCs w:val="22"/>
              </w:rPr>
              <w:t>energy</w:t>
            </w:r>
            <w:r w:rsidRPr="00C221BF">
              <w:rPr>
                <w:rFonts w:eastAsia="Arial" w:cs="Arial"/>
                <w:b/>
                <w:color w:val="FFFFFF"/>
                <w:spacing w:val="1"/>
                <w:sz w:val="16"/>
                <w:szCs w:val="22"/>
              </w:rPr>
              <w:t xml:space="preserve"> </w:t>
            </w:r>
            <w:r w:rsidRPr="00C221BF">
              <w:rPr>
                <w:rFonts w:eastAsia="Arial" w:cs="Arial"/>
                <w:b/>
                <w:color w:val="FFFFFF"/>
                <w:sz w:val="16"/>
                <w:szCs w:val="22"/>
              </w:rPr>
              <w:t>savings</w:t>
            </w:r>
            <w:r w:rsidRPr="00C221BF">
              <w:rPr>
                <w:rFonts w:eastAsia="Arial" w:cs="Arial"/>
                <w:b/>
                <w:color w:val="FFFFFF"/>
                <w:spacing w:val="-10"/>
                <w:sz w:val="16"/>
                <w:szCs w:val="22"/>
              </w:rPr>
              <w:t xml:space="preserve"> </w:t>
            </w:r>
            <w:r w:rsidRPr="00C221BF">
              <w:rPr>
                <w:rFonts w:eastAsia="Arial" w:cs="Arial"/>
                <w:b/>
                <w:color w:val="FFFFFF"/>
                <w:sz w:val="16"/>
                <w:szCs w:val="22"/>
              </w:rPr>
              <w:t>(kWh)</w:t>
            </w:r>
          </w:p>
        </w:tc>
        <w:tc>
          <w:tcPr>
            <w:tcW w:w="807" w:type="dxa"/>
            <w:shd w:val="clear" w:color="auto" w:fill="24408F"/>
            <w:textDirection w:val="btLr"/>
          </w:tcPr>
          <w:p w14:paraId="58F8124C" w14:textId="77777777" w:rsidR="00C221BF" w:rsidRPr="00C221BF" w:rsidRDefault="00C221BF" w:rsidP="00C221BF">
            <w:pPr>
              <w:widowControl w:val="0"/>
              <w:autoSpaceDE w:val="0"/>
              <w:autoSpaceDN w:val="0"/>
              <w:spacing w:before="10"/>
              <w:rPr>
                <w:rFonts w:eastAsia="Arial" w:cs="Arial"/>
                <w:b/>
                <w:szCs w:val="22"/>
              </w:rPr>
            </w:pPr>
          </w:p>
          <w:p w14:paraId="3FE2E1E6" w14:textId="77777777" w:rsidR="00C221BF" w:rsidRPr="00C221BF" w:rsidRDefault="00C221BF" w:rsidP="00C221BF">
            <w:pPr>
              <w:widowControl w:val="0"/>
              <w:autoSpaceDE w:val="0"/>
              <w:autoSpaceDN w:val="0"/>
              <w:spacing w:before="0" w:line="247" w:lineRule="auto"/>
              <w:ind w:left="112" w:right="335"/>
              <w:rPr>
                <w:rFonts w:eastAsia="Arial" w:cs="Arial"/>
                <w:b/>
                <w:sz w:val="16"/>
                <w:szCs w:val="22"/>
              </w:rPr>
            </w:pPr>
            <w:r w:rsidRPr="00C221BF">
              <w:rPr>
                <w:rFonts w:eastAsia="Arial" w:cs="Arial"/>
                <w:b/>
                <w:color w:val="FFFFFF"/>
                <w:sz w:val="16"/>
                <w:szCs w:val="22"/>
              </w:rPr>
              <w:t>Realization</w:t>
            </w:r>
            <w:r w:rsidRPr="00C221BF">
              <w:rPr>
                <w:rFonts w:eastAsia="Arial" w:cs="Arial"/>
                <w:b/>
                <w:color w:val="FFFFFF"/>
                <w:spacing w:val="-42"/>
                <w:sz w:val="16"/>
                <w:szCs w:val="22"/>
              </w:rPr>
              <w:t xml:space="preserve"> </w:t>
            </w:r>
            <w:r w:rsidRPr="00C221BF">
              <w:rPr>
                <w:rFonts w:eastAsia="Arial" w:cs="Arial"/>
                <w:b/>
                <w:color w:val="FFFFFF"/>
                <w:sz w:val="16"/>
                <w:szCs w:val="22"/>
              </w:rPr>
              <w:t>rate</w:t>
            </w:r>
            <w:r w:rsidRPr="00C221BF">
              <w:rPr>
                <w:rFonts w:eastAsia="Arial" w:cs="Arial"/>
                <w:b/>
                <w:color w:val="FFFFFF"/>
                <w:spacing w:val="-1"/>
                <w:sz w:val="16"/>
                <w:szCs w:val="22"/>
              </w:rPr>
              <w:t xml:space="preserve"> </w:t>
            </w:r>
            <w:r w:rsidRPr="00C221BF">
              <w:rPr>
                <w:rFonts w:eastAsia="Arial" w:cs="Arial"/>
                <w:b/>
                <w:color w:val="FFFFFF"/>
                <w:sz w:val="16"/>
                <w:szCs w:val="22"/>
              </w:rPr>
              <w:t>(kWh)</w:t>
            </w:r>
          </w:p>
        </w:tc>
      </w:tr>
      <w:tr w:rsidR="00C221BF" w:rsidRPr="00C221BF" w14:paraId="24EC0EBF" w14:textId="77777777" w:rsidTr="004B52C1">
        <w:trPr>
          <w:trHeight w:val="486"/>
          <w:jc w:val="center"/>
        </w:trPr>
        <w:tc>
          <w:tcPr>
            <w:tcW w:w="1884" w:type="dxa"/>
          </w:tcPr>
          <w:p w14:paraId="09081093" w14:textId="77777777" w:rsidR="00C221BF" w:rsidRPr="00C221BF" w:rsidRDefault="00C221BF" w:rsidP="00C221BF">
            <w:pPr>
              <w:widowControl w:val="0"/>
              <w:autoSpaceDE w:val="0"/>
              <w:autoSpaceDN w:val="0"/>
              <w:spacing w:before="61"/>
              <w:ind w:left="107" w:right="689"/>
              <w:rPr>
                <w:rFonts w:eastAsia="Arial" w:cs="Arial"/>
                <w:sz w:val="16"/>
                <w:szCs w:val="22"/>
              </w:rPr>
            </w:pPr>
            <w:r w:rsidRPr="00C221BF">
              <w:rPr>
                <w:rFonts w:eastAsia="Arial" w:cs="Arial"/>
                <w:sz w:val="16"/>
                <w:szCs w:val="16"/>
              </w:rPr>
              <w:t>Home Energy Efficiency SOP</w:t>
            </w:r>
          </w:p>
        </w:tc>
        <w:tc>
          <w:tcPr>
            <w:tcW w:w="989" w:type="dxa"/>
          </w:tcPr>
          <w:p w14:paraId="15709093" w14:textId="77777777" w:rsidR="00C221BF" w:rsidRPr="00C221BF" w:rsidRDefault="00C221BF" w:rsidP="00C221BF">
            <w:pPr>
              <w:widowControl w:val="0"/>
              <w:autoSpaceDE w:val="0"/>
              <w:autoSpaceDN w:val="0"/>
              <w:spacing w:before="61"/>
              <w:ind w:right="95"/>
              <w:jc w:val="right"/>
              <w:rPr>
                <w:rFonts w:eastAsia="Arial" w:cs="Arial"/>
                <w:sz w:val="16"/>
                <w:szCs w:val="22"/>
              </w:rPr>
            </w:pPr>
            <w:r w:rsidRPr="00C221BF">
              <w:rPr>
                <w:rFonts w:eastAsia="Arial" w:cs="Arial"/>
                <w:sz w:val="16"/>
                <w:szCs w:val="16"/>
              </w:rPr>
              <w:t>9.2%</w:t>
            </w:r>
          </w:p>
        </w:tc>
        <w:tc>
          <w:tcPr>
            <w:tcW w:w="900" w:type="dxa"/>
          </w:tcPr>
          <w:p w14:paraId="1A672195" w14:textId="77777777" w:rsidR="00C221BF" w:rsidRPr="00C221BF" w:rsidRDefault="00C221BF" w:rsidP="00C221BF">
            <w:pPr>
              <w:widowControl w:val="0"/>
              <w:autoSpaceDE w:val="0"/>
              <w:autoSpaceDN w:val="0"/>
              <w:spacing w:before="61"/>
              <w:ind w:right="95"/>
              <w:jc w:val="right"/>
              <w:rPr>
                <w:rFonts w:eastAsia="Arial" w:cs="Arial"/>
                <w:sz w:val="16"/>
                <w:szCs w:val="22"/>
              </w:rPr>
            </w:pPr>
            <w:r w:rsidRPr="00C221BF">
              <w:rPr>
                <w:rFonts w:eastAsia="Arial" w:cs="Arial"/>
                <w:sz w:val="16"/>
                <w:szCs w:val="16"/>
              </w:rPr>
              <w:t>21,414</w:t>
            </w:r>
          </w:p>
        </w:tc>
        <w:tc>
          <w:tcPr>
            <w:tcW w:w="811" w:type="dxa"/>
          </w:tcPr>
          <w:p w14:paraId="0180243B" w14:textId="77777777" w:rsidR="00C221BF" w:rsidRPr="00C221BF" w:rsidRDefault="00C221BF" w:rsidP="00C221BF">
            <w:pPr>
              <w:widowControl w:val="0"/>
              <w:autoSpaceDE w:val="0"/>
              <w:autoSpaceDN w:val="0"/>
              <w:spacing w:before="61"/>
              <w:ind w:right="97"/>
              <w:jc w:val="right"/>
              <w:rPr>
                <w:rFonts w:eastAsia="Arial" w:cs="Arial"/>
                <w:sz w:val="16"/>
                <w:szCs w:val="22"/>
              </w:rPr>
            </w:pPr>
            <w:r w:rsidRPr="00C221BF">
              <w:rPr>
                <w:rFonts w:eastAsia="Arial" w:cs="Arial"/>
                <w:sz w:val="16"/>
                <w:szCs w:val="16"/>
              </w:rPr>
              <w:t>21,413</w:t>
            </w:r>
          </w:p>
        </w:tc>
        <w:tc>
          <w:tcPr>
            <w:tcW w:w="809" w:type="dxa"/>
          </w:tcPr>
          <w:p w14:paraId="2BFA8968" w14:textId="77777777" w:rsidR="00C221BF" w:rsidRPr="00C221BF" w:rsidRDefault="00C221BF" w:rsidP="00C221BF">
            <w:pPr>
              <w:widowControl w:val="0"/>
              <w:autoSpaceDE w:val="0"/>
              <w:autoSpaceDN w:val="0"/>
              <w:spacing w:before="61"/>
              <w:ind w:right="94"/>
              <w:jc w:val="right"/>
              <w:rPr>
                <w:rFonts w:eastAsia="Arial" w:cs="Arial"/>
                <w:sz w:val="16"/>
                <w:szCs w:val="22"/>
              </w:rPr>
            </w:pPr>
            <w:r w:rsidRPr="00C221BF">
              <w:rPr>
                <w:rFonts w:eastAsia="Arial" w:cs="Arial"/>
                <w:sz w:val="16"/>
                <w:szCs w:val="16"/>
              </w:rPr>
              <w:t>100.0%</w:t>
            </w:r>
          </w:p>
        </w:tc>
        <w:tc>
          <w:tcPr>
            <w:tcW w:w="900" w:type="dxa"/>
          </w:tcPr>
          <w:p w14:paraId="4576276F" w14:textId="77777777" w:rsidR="00C221BF" w:rsidRPr="00C221BF" w:rsidRDefault="00C221BF" w:rsidP="00C221BF">
            <w:pPr>
              <w:widowControl w:val="0"/>
              <w:autoSpaceDE w:val="0"/>
              <w:autoSpaceDN w:val="0"/>
              <w:spacing w:before="61"/>
              <w:ind w:right="94"/>
              <w:jc w:val="right"/>
              <w:rPr>
                <w:rFonts w:eastAsia="Arial" w:cs="Arial"/>
                <w:sz w:val="16"/>
                <w:szCs w:val="22"/>
              </w:rPr>
            </w:pPr>
            <w:r w:rsidRPr="00C221BF">
              <w:rPr>
                <w:rFonts w:eastAsia="Arial" w:cs="Arial"/>
                <w:sz w:val="16"/>
                <w:szCs w:val="16"/>
              </w:rPr>
              <w:t>13.5%</w:t>
            </w:r>
          </w:p>
        </w:tc>
        <w:tc>
          <w:tcPr>
            <w:tcW w:w="1080" w:type="dxa"/>
          </w:tcPr>
          <w:p w14:paraId="60D3ABB2" w14:textId="77777777" w:rsidR="00C221BF" w:rsidRPr="00C221BF" w:rsidRDefault="00C221BF" w:rsidP="00C221BF">
            <w:pPr>
              <w:widowControl w:val="0"/>
              <w:autoSpaceDE w:val="0"/>
              <w:autoSpaceDN w:val="0"/>
              <w:spacing w:before="61"/>
              <w:ind w:right="95"/>
              <w:jc w:val="right"/>
              <w:rPr>
                <w:rFonts w:eastAsia="Arial" w:cs="Arial"/>
                <w:sz w:val="16"/>
                <w:szCs w:val="22"/>
              </w:rPr>
            </w:pPr>
            <w:r w:rsidRPr="00C221BF">
              <w:rPr>
                <w:rFonts w:eastAsia="Arial" w:cs="Arial"/>
                <w:sz w:val="16"/>
                <w:szCs w:val="16"/>
              </w:rPr>
              <w:t>39,869,056</w:t>
            </w:r>
          </w:p>
        </w:tc>
        <w:tc>
          <w:tcPr>
            <w:tcW w:w="1172" w:type="dxa"/>
          </w:tcPr>
          <w:p w14:paraId="336EB012" w14:textId="77777777" w:rsidR="00C221BF" w:rsidRPr="00C221BF" w:rsidRDefault="00C221BF" w:rsidP="00C221BF">
            <w:pPr>
              <w:widowControl w:val="0"/>
              <w:autoSpaceDE w:val="0"/>
              <w:autoSpaceDN w:val="0"/>
              <w:spacing w:before="61"/>
              <w:ind w:right="95"/>
              <w:jc w:val="right"/>
              <w:rPr>
                <w:rFonts w:eastAsia="Arial" w:cs="Arial"/>
                <w:sz w:val="16"/>
                <w:szCs w:val="22"/>
              </w:rPr>
            </w:pPr>
            <w:r w:rsidRPr="00C221BF">
              <w:rPr>
                <w:rFonts w:eastAsia="Arial" w:cs="Arial"/>
                <w:sz w:val="16"/>
                <w:szCs w:val="16"/>
              </w:rPr>
              <w:t>39,865,541</w:t>
            </w:r>
          </w:p>
        </w:tc>
        <w:tc>
          <w:tcPr>
            <w:tcW w:w="807" w:type="dxa"/>
          </w:tcPr>
          <w:p w14:paraId="3865654D" w14:textId="77777777" w:rsidR="00C221BF" w:rsidRPr="00C221BF" w:rsidRDefault="00C221BF" w:rsidP="00C221BF">
            <w:pPr>
              <w:widowControl w:val="0"/>
              <w:autoSpaceDE w:val="0"/>
              <w:autoSpaceDN w:val="0"/>
              <w:spacing w:before="61"/>
              <w:ind w:right="95"/>
              <w:jc w:val="right"/>
              <w:rPr>
                <w:rFonts w:eastAsia="Arial" w:cs="Arial"/>
                <w:sz w:val="16"/>
                <w:szCs w:val="22"/>
              </w:rPr>
            </w:pPr>
            <w:r w:rsidRPr="00C221BF">
              <w:rPr>
                <w:rFonts w:eastAsia="Arial" w:cs="Arial"/>
                <w:sz w:val="16"/>
                <w:szCs w:val="16"/>
              </w:rPr>
              <w:t>100.0%</w:t>
            </w:r>
          </w:p>
        </w:tc>
      </w:tr>
      <w:tr w:rsidR="00C221BF" w:rsidRPr="00C221BF" w14:paraId="3D7A1AA7" w14:textId="77777777" w:rsidTr="004B52C1">
        <w:trPr>
          <w:trHeight w:val="669"/>
          <w:jc w:val="center"/>
        </w:trPr>
        <w:tc>
          <w:tcPr>
            <w:tcW w:w="1884" w:type="dxa"/>
          </w:tcPr>
          <w:p w14:paraId="0EFE6BB7" w14:textId="77777777" w:rsidR="00C221BF" w:rsidRPr="00C221BF" w:rsidRDefault="00C221BF" w:rsidP="00C221BF">
            <w:pPr>
              <w:widowControl w:val="0"/>
              <w:autoSpaceDE w:val="0"/>
              <w:autoSpaceDN w:val="0"/>
              <w:spacing w:before="61"/>
              <w:ind w:left="107" w:right="510"/>
              <w:rPr>
                <w:rFonts w:eastAsia="Arial" w:cs="Arial"/>
                <w:sz w:val="16"/>
                <w:szCs w:val="22"/>
              </w:rPr>
            </w:pPr>
            <w:r w:rsidRPr="00C221BF">
              <w:rPr>
                <w:rFonts w:eastAsia="Arial" w:cs="Arial"/>
                <w:sz w:val="16"/>
                <w:szCs w:val="16"/>
              </w:rPr>
              <w:t xml:space="preserve">Targeted Weatherization </w:t>
            </w:r>
            <w:r w:rsidRPr="00C221BF">
              <w:rPr>
                <w:rFonts w:eastAsia="Arial" w:cs="Arial"/>
                <w:szCs w:val="22"/>
              </w:rPr>
              <w:br/>
            </w:r>
            <w:r w:rsidRPr="00C221BF">
              <w:rPr>
                <w:rFonts w:eastAsia="Arial" w:cs="Arial"/>
                <w:sz w:val="16"/>
                <w:szCs w:val="16"/>
              </w:rPr>
              <w:t>Low-Income SOP</w:t>
            </w:r>
          </w:p>
        </w:tc>
        <w:tc>
          <w:tcPr>
            <w:tcW w:w="989" w:type="dxa"/>
          </w:tcPr>
          <w:p w14:paraId="5176F30B" w14:textId="77777777" w:rsidR="00C221BF" w:rsidRPr="00C221BF" w:rsidRDefault="00C221BF" w:rsidP="00C221BF">
            <w:pPr>
              <w:widowControl w:val="0"/>
              <w:autoSpaceDE w:val="0"/>
              <w:autoSpaceDN w:val="0"/>
              <w:spacing w:before="61"/>
              <w:ind w:right="95"/>
              <w:jc w:val="right"/>
              <w:rPr>
                <w:rFonts w:eastAsia="Arial" w:cs="Arial"/>
                <w:sz w:val="16"/>
                <w:szCs w:val="22"/>
              </w:rPr>
            </w:pPr>
            <w:r w:rsidRPr="00C221BF">
              <w:rPr>
                <w:rFonts w:eastAsia="Arial" w:cs="Arial"/>
                <w:sz w:val="16"/>
                <w:szCs w:val="16"/>
              </w:rPr>
              <w:t>1.6%</w:t>
            </w:r>
          </w:p>
        </w:tc>
        <w:tc>
          <w:tcPr>
            <w:tcW w:w="900" w:type="dxa"/>
          </w:tcPr>
          <w:p w14:paraId="5B56C33D" w14:textId="77777777" w:rsidR="00C221BF" w:rsidRPr="00C221BF" w:rsidRDefault="00C221BF" w:rsidP="00C221BF">
            <w:pPr>
              <w:widowControl w:val="0"/>
              <w:autoSpaceDE w:val="0"/>
              <w:autoSpaceDN w:val="0"/>
              <w:spacing w:before="61"/>
              <w:ind w:right="95"/>
              <w:jc w:val="right"/>
              <w:rPr>
                <w:rFonts w:eastAsia="Arial" w:cs="Arial"/>
                <w:sz w:val="16"/>
                <w:szCs w:val="22"/>
              </w:rPr>
            </w:pPr>
            <w:r w:rsidRPr="00C221BF">
              <w:rPr>
                <w:rFonts w:eastAsia="Arial" w:cs="Arial"/>
                <w:sz w:val="16"/>
                <w:szCs w:val="16"/>
              </w:rPr>
              <w:t>3,707</w:t>
            </w:r>
          </w:p>
        </w:tc>
        <w:tc>
          <w:tcPr>
            <w:tcW w:w="811" w:type="dxa"/>
          </w:tcPr>
          <w:p w14:paraId="2A8CD7A0" w14:textId="77777777" w:rsidR="00C221BF" w:rsidRPr="00C221BF" w:rsidRDefault="00C221BF" w:rsidP="00C221BF">
            <w:pPr>
              <w:widowControl w:val="0"/>
              <w:autoSpaceDE w:val="0"/>
              <w:autoSpaceDN w:val="0"/>
              <w:spacing w:before="61"/>
              <w:ind w:right="97"/>
              <w:jc w:val="right"/>
              <w:rPr>
                <w:rFonts w:eastAsia="Arial" w:cs="Arial"/>
                <w:sz w:val="16"/>
                <w:szCs w:val="22"/>
              </w:rPr>
            </w:pPr>
            <w:r w:rsidRPr="00C221BF">
              <w:rPr>
                <w:rFonts w:eastAsia="Arial" w:cs="Arial"/>
                <w:sz w:val="16"/>
                <w:szCs w:val="16"/>
              </w:rPr>
              <w:t>3,707</w:t>
            </w:r>
          </w:p>
        </w:tc>
        <w:tc>
          <w:tcPr>
            <w:tcW w:w="809" w:type="dxa"/>
          </w:tcPr>
          <w:p w14:paraId="7838CE24" w14:textId="77777777" w:rsidR="00C221BF" w:rsidRPr="00C221BF" w:rsidRDefault="00C221BF" w:rsidP="00C221BF">
            <w:pPr>
              <w:widowControl w:val="0"/>
              <w:autoSpaceDE w:val="0"/>
              <w:autoSpaceDN w:val="0"/>
              <w:spacing w:before="61"/>
              <w:ind w:right="94"/>
              <w:jc w:val="right"/>
              <w:rPr>
                <w:rFonts w:eastAsia="Arial" w:cs="Arial"/>
                <w:sz w:val="16"/>
                <w:szCs w:val="22"/>
              </w:rPr>
            </w:pPr>
            <w:r w:rsidRPr="00C221BF">
              <w:rPr>
                <w:rFonts w:eastAsia="Arial" w:cs="Arial"/>
                <w:sz w:val="16"/>
                <w:szCs w:val="16"/>
              </w:rPr>
              <w:t>100.0%</w:t>
            </w:r>
          </w:p>
        </w:tc>
        <w:tc>
          <w:tcPr>
            <w:tcW w:w="900" w:type="dxa"/>
          </w:tcPr>
          <w:p w14:paraId="3649440C" w14:textId="77777777" w:rsidR="00C221BF" w:rsidRPr="00C221BF" w:rsidRDefault="00C221BF" w:rsidP="00C221BF">
            <w:pPr>
              <w:widowControl w:val="0"/>
              <w:autoSpaceDE w:val="0"/>
              <w:autoSpaceDN w:val="0"/>
              <w:spacing w:before="61"/>
              <w:ind w:right="94"/>
              <w:jc w:val="right"/>
              <w:rPr>
                <w:rFonts w:eastAsia="Arial" w:cs="Arial"/>
                <w:sz w:val="16"/>
                <w:szCs w:val="22"/>
              </w:rPr>
            </w:pPr>
            <w:r w:rsidRPr="00C221BF">
              <w:rPr>
                <w:rFonts w:eastAsia="Arial" w:cs="Arial"/>
                <w:sz w:val="16"/>
                <w:szCs w:val="16"/>
              </w:rPr>
              <w:t>2.3%</w:t>
            </w:r>
          </w:p>
        </w:tc>
        <w:tc>
          <w:tcPr>
            <w:tcW w:w="1080" w:type="dxa"/>
          </w:tcPr>
          <w:p w14:paraId="33C45BB3" w14:textId="77777777" w:rsidR="00C221BF" w:rsidRPr="00C221BF" w:rsidRDefault="00C221BF" w:rsidP="00C221BF">
            <w:pPr>
              <w:widowControl w:val="0"/>
              <w:autoSpaceDE w:val="0"/>
              <w:autoSpaceDN w:val="0"/>
              <w:spacing w:before="61"/>
              <w:ind w:right="95"/>
              <w:jc w:val="right"/>
              <w:rPr>
                <w:rFonts w:eastAsia="Arial" w:cs="Arial"/>
                <w:sz w:val="16"/>
                <w:szCs w:val="22"/>
              </w:rPr>
            </w:pPr>
            <w:r w:rsidRPr="00C221BF">
              <w:rPr>
                <w:rFonts w:eastAsia="Arial" w:cs="Arial"/>
                <w:sz w:val="16"/>
                <w:szCs w:val="16"/>
              </w:rPr>
              <w:t>6,756,162</w:t>
            </w:r>
          </w:p>
        </w:tc>
        <w:tc>
          <w:tcPr>
            <w:tcW w:w="1172" w:type="dxa"/>
          </w:tcPr>
          <w:p w14:paraId="0EFEA59E" w14:textId="77777777" w:rsidR="00C221BF" w:rsidRPr="00C221BF" w:rsidRDefault="00C221BF" w:rsidP="00C221BF">
            <w:pPr>
              <w:widowControl w:val="0"/>
              <w:autoSpaceDE w:val="0"/>
              <w:autoSpaceDN w:val="0"/>
              <w:spacing w:before="61"/>
              <w:ind w:right="95"/>
              <w:jc w:val="right"/>
              <w:rPr>
                <w:rFonts w:eastAsia="Arial" w:cs="Arial"/>
                <w:sz w:val="16"/>
                <w:szCs w:val="22"/>
              </w:rPr>
            </w:pPr>
            <w:r w:rsidRPr="00C221BF">
              <w:rPr>
                <w:rFonts w:eastAsia="Arial" w:cs="Arial"/>
                <w:sz w:val="16"/>
                <w:szCs w:val="16"/>
              </w:rPr>
              <w:t>6,755,994</w:t>
            </w:r>
          </w:p>
        </w:tc>
        <w:tc>
          <w:tcPr>
            <w:tcW w:w="807" w:type="dxa"/>
          </w:tcPr>
          <w:p w14:paraId="5A244BBB" w14:textId="77777777" w:rsidR="00C221BF" w:rsidRPr="00C221BF" w:rsidRDefault="00C221BF" w:rsidP="00C221BF">
            <w:pPr>
              <w:widowControl w:val="0"/>
              <w:autoSpaceDE w:val="0"/>
              <w:autoSpaceDN w:val="0"/>
              <w:spacing w:before="61"/>
              <w:ind w:right="95"/>
              <w:jc w:val="right"/>
              <w:rPr>
                <w:rFonts w:eastAsia="Arial" w:cs="Arial"/>
                <w:sz w:val="16"/>
                <w:szCs w:val="22"/>
              </w:rPr>
            </w:pPr>
            <w:r w:rsidRPr="00C221BF">
              <w:rPr>
                <w:rFonts w:eastAsia="Arial" w:cs="Arial"/>
                <w:sz w:val="16"/>
                <w:szCs w:val="16"/>
              </w:rPr>
              <w:t>100.0%</w:t>
            </w:r>
          </w:p>
        </w:tc>
      </w:tr>
      <w:tr w:rsidR="00C221BF" w:rsidRPr="00C221BF" w14:paraId="6277BCB5" w14:textId="77777777" w:rsidTr="0049380E">
        <w:trPr>
          <w:trHeight w:val="530"/>
          <w:jc w:val="center"/>
        </w:trPr>
        <w:tc>
          <w:tcPr>
            <w:tcW w:w="1884" w:type="dxa"/>
          </w:tcPr>
          <w:p w14:paraId="105D4AB8" w14:textId="77777777" w:rsidR="00C221BF" w:rsidRPr="00C221BF" w:rsidRDefault="00C221BF" w:rsidP="00C221BF">
            <w:pPr>
              <w:widowControl w:val="0"/>
              <w:autoSpaceDE w:val="0"/>
              <w:autoSpaceDN w:val="0"/>
              <w:spacing w:before="61"/>
              <w:ind w:left="107" w:right="510"/>
              <w:rPr>
                <w:rFonts w:eastAsia="Arial" w:cs="Arial"/>
                <w:sz w:val="16"/>
                <w:szCs w:val="22"/>
              </w:rPr>
            </w:pPr>
            <w:r w:rsidRPr="00C221BF">
              <w:rPr>
                <w:rFonts w:eastAsia="Arial" w:cs="Arial"/>
                <w:sz w:val="16"/>
                <w:szCs w:val="16"/>
              </w:rPr>
              <w:t>Hard-to-Reach SOP</w:t>
            </w:r>
          </w:p>
        </w:tc>
        <w:tc>
          <w:tcPr>
            <w:tcW w:w="989" w:type="dxa"/>
          </w:tcPr>
          <w:p w14:paraId="66082459" w14:textId="77777777" w:rsidR="00C221BF" w:rsidRPr="00C221BF" w:rsidRDefault="00C221BF" w:rsidP="00C221BF">
            <w:pPr>
              <w:widowControl w:val="0"/>
              <w:autoSpaceDE w:val="0"/>
              <w:autoSpaceDN w:val="0"/>
              <w:spacing w:before="61"/>
              <w:ind w:right="95"/>
              <w:jc w:val="right"/>
              <w:rPr>
                <w:rFonts w:eastAsia="Arial" w:cs="Arial"/>
                <w:sz w:val="16"/>
                <w:szCs w:val="22"/>
              </w:rPr>
            </w:pPr>
            <w:r w:rsidRPr="00C221BF">
              <w:rPr>
                <w:rFonts w:eastAsia="Arial" w:cs="Arial"/>
                <w:sz w:val="16"/>
                <w:szCs w:val="16"/>
              </w:rPr>
              <w:t>6.2%</w:t>
            </w:r>
          </w:p>
        </w:tc>
        <w:tc>
          <w:tcPr>
            <w:tcW w:w="900" w:type="dxa"/>
          </w:tcPr>
          <w:p w14:paraId="61674A50" w14:textId="77777777" w:rsidR="00C221BF" w:rsidRPr="00C221BF" w:rsidRDefault="00C221BF" w:rsidP="00C221BF">
            <w:pPr>
              <w:widowControl w:val="0"/>
              <w:autoSpaceDE w:val="0"/>
              <w:autoSpaceDN w:val="0"/>
              <w:spacing w:before="61"/>
              <w:ind w:right="95"/>
              <w:jc w:val="right"/>
              <w:rPr>
                <w:rFonts w:eastAsia="Arial" w:cs="Arial"/>
                <w:sz w:val="16"/>
                <w:szCs w:val="22"/>
              </w:rPr>
            </w:pPr>
            <w:r w:rsidRPr="00C221BF">
              <w:rPr>
                <w:rFonts w:eastAsia="Arial" w:cs="Arial"/>
                <w:sz w:val="16"/>
                <w:szCs w:val="16"/>
              </w:rPr>
              <w:t>14,549</w:t>
            </w:r>
          </w:p>
        </w:tc>
        <w:tc>
          <w:tcPr>
            <w:tcW w:w="811" w:type="dxa"/>
          </w:tcPr>
          <w:p w14:paraId="529AD30D" w14:textId="77777777" w:rsidR="00C221BF" w:rsidRPr="00C221BF" w:rsidRDefault="00C221BF" w:rsidP="00C221BF">
            <w:pPr>
              <w:widowControl w:val="0"/>
              <w:autoSpaceDE w:val="0"/>
              <w:autoSpaceDN w:val="0"/>
              <w:spacing w:before="61"/>
              <w:ind w:right="97"/>
              <w:jc w:val="right"/>
              <w:rPr>
                <w:rFonts w:eastAsia="Arial" w:cs="Arial"/>
                <w:sz w:val="16"/>
                <w:szCs w:val="22"/>
              </w:rPr>
            </w:pPr>
            <w:r w:rsidRPr="00C221BF">
              <w:rPr>
                <w:rFonts w:eastAsia="Arial" w:cs="Arial"/>
                <w:sz w:val="16"/>
                <w:szCs w:val="16"/>
              </w:rPr>
              <w:t>14,546</w:t>
            </w:r>
          </w:p>
        </w:tc>
        <w:tc>
          <w:tcPr>
            <w:tcW w:w="809" w:type="dxa"/>
          </w:tcPr>
          <w:p w14:paraId="189F7A75" w14:textId="77777777" w:rsidR="00C221BF" w:rsidRPr="00C221BF" w:rsidRDefault="00C221BF" w:rsidP="00C221BF">
            <w:pPr>
              <w:widowControl w:val="0"/>
              <w:autoSpaceDE w:val="0"/>
              <w:autoSpaceDN w:val="0"/>
              <w:spacing w:before="61"/>
              <w:ind w:right="94"/>
              <w:jc w:val="right"/>
              <w:rPr>
                <w:rFonts w:eastAsia="Arial" w:cs="Arial"/>
                <w:sz w:val="16"/>
                <w:szCs w:val="22"/>
              </w:rPr>
            </w:pPr>
            <w:r w:rsidRPr="00C221BF">
              <w:rPr>
                <w:rFonts w:eastAsia="Arial" w:cs="Arial"/>
                <w:sz w:val="16"/>
                <w:szCs w:val="16"/>
              </w:rPr>
              <w:t>100.0%</w:t>
            </w:r>
          </w:p>
        </w:tc>
        <w:tc>
          <w:tcPr>
            <w:tcW w:w="900" w:type="dxa"/>
          </w:tcPr>
          <w:p w14:paraId="3929A116" w14:textId="77777777" w:rsidR="00C221BF" w:rsidRPr="00C221BF" w:rsidRDefault="00C221BF" w:rsidP="00C221BF">
            <w:pPr>
              <w:widowControl w:val="0"/>
              <w:autoSpaceDE w:val="0"/>
              <w:autoSpaceDN w:val="0"/>
              <w:spacing w:before="61"/>
              <w:ind w:right="94"/>
              <w:jc w:val="right"/>
              <w:rPr>
                <w:rFonts w:eastAsia="Arial" w:cs="Arial"/>
                <w:sz w:val="16"/>
                <w:szCs w:val="22"/>
              </w:rPr>
            </w:pPr>
            <w:r w:rsidRPr="00C221BF">
              <w:rPr>
                <w:rFonts w:eastAsia="Arial" w:cs="Arial"/>
                <w:sz w:val="16"/>
                <w:szCs w:val="16"/>
              </w:rPr>
              <w:t>7.1%</w:t>
            </w:r>
          </w:p>
        </w:tc>
        <w:tc>
          <w:tcPr>
            <w:tcW w:w="1080" w:type="dxa"/>
          </w:tcPr>
          <w:p w14:paraId="0D15A6E1" w14:textId="77777777" w:rsidR="00C221BF" w:rsidRPr="00C221BF" w:rsidRDefault="00C221BF" w:rsidP="00C221BF">
            <w:pPr>
              <w:widowControl w:val="0"/>
              <w:autoSpaceDE w:val="0"/>
              <w:autoSpaceDN w:val="0"/>
              <w:spacing w:before="61"/>
              <w:ind w:right="95"/>
              <w:jc w:val="right"/>
              <w:rPr>
                <w:rFonts w:eastAsia="Arial" w:cs="Arial"/>
                <w:sz w:val="16"/>
                <w:szCs w:val="22"/>
              </w:rPr>
            </w:pPr>
            <w:r w:rsidRPr="00C221BF">
              <w:rPr>
                <w:rFonts w:eastAsia="Arial" w:cs="Arial"/>
                <w:sz w:val="16"/>
                <w:szCs w:val="16"/>
              </w:rPr>
              <w:t>20,952,752</w:t>
            </w:r>
          </w:p>
        </w:tc>
        <w:tc>
          <w:tcPr>
            <w:tcW w:w="1172" w:type="dxa"/>
          </w:tcPr>
          <w:p w14:paraId="12AFD012" w14:textId="77777777" w:rsidR="00C221BF" w:rsidRPr="00C221BF" w:rsidRDefault="00C221BF" w:rsidP="00C221BF">
            <w:pPr>
              <w:widowControl w:val="0"/>
              <w:autoSpaceDE w:val="0"/>
              <w:autoSpaceDN w:val="0"/>
              <w:spacing w:before="61"/>
              <w:ind w:right="95"/>
              <w:jc w:val="right"/>
              <w:rPr>
                <w:rFonts w:eastAsia="Arial" w:cs="Arial"/>
                <w:sz w:val="16"/>
                <w:szCs w:val="22"/>
              </w:rPr>
            </w:pPr>
            <w:r w:rsidRPr="00C221BF">
              <w:rPr>
                <w:rFonts w:eastAsia="Arial" w:cs="Arial"/>
                <w:sz w:val="16"/>
                <w:szCs w:val="16"/>
              </w:rPr>
              <w:t>20,948,152</w:t>
            </w:r>
          </w:p>
        </w:tc>
        <w:tc>
          <w:tcPr>
            <w:tcW w:w="807" w:type="dxa"/>
          </w:tcPr>
          <w:p w14:paraId="7DCDFD34" w14:textId="77777777" w:rsidR="00C221BF" w:rsidRPr="00C221BF" w:rsidRDefault="00C221BF" w:rsidP="00C221BF">
            <w:pPr>
              <w:widowControl w:val="0"/>
              <w:autoSpaceDE w:val="0"/>
              <w:autoSpaceDN w:val="0"/>
              <w:spacing w:before="61"/>
              <w:ind w:right="95"/>
              <w:jc w:val="right"/>
              <w:rPr>
                <w:rFonts w:eastAsia="Arial" w:cs="Arial"/>
                <w:sz w:val="16"/>
                <w:szCs w:val="22"/>
              </w:rPr>
            </w:pPr>
            <w:r w:rsidRPr="00C221BF">
              <w:rPr>
                <w:rFonts w:eastAsia="Arial" w:cs="Arial"/>
                <w:sz w:val="16"/>
                <w:szCs w:val="16"/>
              </w:rPr>
              <w:t>100.0%</w:t>
            </w:r>
          </w:p>
        </w:tc>
      </w:tr>
    </w:tbl>
    <w:p w14:paraId="3D2B0C2D" w14:textId="32301AAB" w:rsidR="00C221BF" w:rsidRDefault="00C221BF" w:rsidP="0051122E">
      <w:pPr>
        <w:pStyle w:val="Heading2"/>
        <w:rPr>
          <w:rFonts w:hint="eastAsia"/>
        </w:rPr>
      </w:pPr>
      <w:bookmarkStart w:id="172" w:name="_Toc82513407"/>
      <w:r>
        <w:t xml:space="preserve">Summary of Low Evaluation </w:t>
      </w:r>
      <w:r w:rsidR="00DF47A0">
        <w:t>Priority</w:t>
      </w:r>
      <w:r>
        <w:t xml:space="preserve"> Programs</w:t>
      </w:r>
      <w:bookmarkEnd w:id="172"/>
    </w:p>
    <w:p w14:paraId="221F121A" w14:textId="341E9C29" w:rsidR="00C221BF" w:rsidRDefault="00C32956" w:rsidP="00C221BF">
      <w:r>
        <w:fldChar w:fldCharType="begin"/>
      </w:r>
      <w:r>
        <w:instrText xml:space="preserve"> REF _Ref80791322 \h </w:instrText>
      </w:r>
      <w:r>
        <w:fldChar w:fldCharType="separate"/>
      </w:r>
      <w:r w:rsidR="008A62D0">
        <w:t xml:space="preserve">Table </w:t>
      </w:r>
      <w:r w:rsidR="008A62D0">
        <w:rPr>
          <w:noProof/>
        </w:rPr>
        <w:t>35</w:t>
      </w:r>
      <w:r>
        <w:fldChar w:fldCharType="end"/>
      </w:r>
      <w:r w:rsidR="00C221BF">
        <w:t xml:space="preserve"> </w:t>
      </w:r>
      <w:r w:rsidR="00967C77">
        <w:t>summarizes</w:t>
      </w:r>
      <w:r w:rsidR="00C221BF">
        <w:t xml:space="preserve"> claimed savings for Oncor's low evaluation priority programs in PY2020, including the programs' overall contribution to portfolio savings. Low priority programs' claimed savings were verified against the final PY2020 tracking data provided to the EM&amp;V team for the EM&amp;V database.</w:t>
      </w:r>
      <w:r w:rsidR="0049380E">
        <w:br/>
      </w:r>
    </w:p>
    <w:p w14:paraId="53126773" w14:textId="50EE2331" w:rsidR="00C221BF" w:rsidRDefault="00C221BF" w:rsidP="00C221BF">
      <w:pPr>
        <w:pStyle w:val="Caption"/>
      </w:pPr>
      <w:bookmarkStart w:id="173" w:name="_Ref80791322"/>
      <w:bookmarkStart w:id="174" w:name="_Toc82513482"/>
      <w:r>
        <w:t xml:space="preserve">Table </w:t>
      </w:r>
      <w:r>
        <w:fldChar w:fldCharType="begin"/>
      </w:r>
      <w:r>
        <w:instrText>SEQ Table \* ARABIC</w:instrText>
      </w:r>
      <w:r>
        <w:fldChar w:fldCharType="separate"/>
      </w:r>
      <w:r w:rsidR="008A62D0">
        <w:rPr>
          <w:noProof/>
        </w:rPr>
        <w:t>35</w:t>
      </w:r>
      <w:r>
        <w:fldChar w:fldCharType="end"/>
      </w:r>
      <w:bookmarkEnd w:id="173"/>
      <w:r>
        <w:t>.</w:t>
      </w:r>
      <w:r w:rsidR="00580BEF">
        <w:t xml:space="preserve"> </w:t>
      </w:r>
      <w:r w:rsidRPr="00E13682">
        <w:t>PY2020 Claimed Savings (Low Evaluation Priority Programs)</w:t>
      </w:r>
      <w:bookmarkEnd w:id="174"/>
    </w:p>
    <w:tbl>
      <w:tblPr>
        <w:tblW w:w="9351"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795"/>
        <w:gridCol w:w="900"/>
        <w:gridCol w:w="902"/>
        <w:gridCol w:w="897"/>
        <w:gridCol w:w="900"/>
        <w:gridCol w:w="900"/>
        <w:gridCol w:w="989"/>
        <w:gridCol w:w="1170"/>
        <w:gridCol w:w="898"/>
      </w:tblGrid>
      <w:tr w:rsidR="00C221BF" w14:paraId="4261331D" w14:textId="77777777" w:rsidTr="003A18ED">
        <w:trPr>
          <w:trHeight w:val="1312"/>
          <w:jc w:val="center"/>
        </w:trPr>
        <w:tc>
          <w:tcPr>
            <w:tcW w:w="1795" w:type="dxa"/>
            <w:shd w:val="clear" w:color="auto" w:fill="24408F"/>
          </w:tcPr>
          <w:p w14:paraId="44E6F374" w14:textId="77777777" w:rsidR="00C221BF" w:rsidRDefault="00C221BF" w:rsidP="00C221BF">
            <w:pPr>
              <w:pStyle w:val="TableParagraph"/>
              <w:spacing w:before="0"/>
              <w:rPr>
                <w:b/>
                <w:sz w:val="18"/>
              </w:rPr>
            </w:pPr>
          </w:p>
          <w:p w14:paraId="6B168A05" w14:textId="77777777" w:rsidR="00C221BF" w:rsidRDefault="00C221BF" w:rsidP="00C221BF">
            <w:pPr>
              <w:pStyle w:val="TableParagraph"/>
              <w:spacing w:before="0"/>
              <w:rPr>
                <w:b/>
                <w:sz w:val="18"/>
              </w:rPr>
            </w:pPr>
          </w:p>
          <w:p w14:paraId="5AB9DCB3" w14:textId="77777777" w:rsidR="00C221BF" w:rsidRDefault="00C221BF" w:rsidP="00C221BF">
            <w:pPr>
              <w:pStyle w:val="TableParagraph"/>
              <w:spacing w:before="0"/>
              <w:rPr>
                <w:b/>
                <w:sz w:val="18"/>
              </w:rPr>
            </w:pPr>
          </w:p>
          <w:p w14:paraId="275494AC" w14:textId="77777777" w:rsidR="00C221BF" w:rsidRDefault="00C221BF" w:rsidP="00C221BF">
            <w:pPr>
              <w:pStyle w:val="TableParagraph"/>
              <w:spacing w:before="0"/>
              <w:rPr>
                <w:b/>
                <w:sz w:val="18"/>
              </w:rPr>
            </w:pPr>
          </w:p>
          <w:p w14:paraId="72D8558F" w14:textId="77777777" w:rsidR="00C221BF" w:rsidRDefault="00C221BF" w:rsidP="00C221BF">
            <w:pPr>
              <w:pStyle w:val="TableParagraph"/>
              <w:spacing w:before="1"/>
              <w:rPr>
                <w:b/>
                <w:sz w:val="21"/>
              </w:rPr>
            </w:pPr>
          </w:p>
          <w:p w14:paraId="70574F4C" w14:textId="77777777" w:rsidR="00C221BF" w:rsidRDefault="00C221BF" w:rsidP="00C221BF">
            <w:pPr>
              <w:pStyle w:val="TableParagraph"/>
              <w:spacing w:before="1"/>
              <w:ind w:left="107"/>
              <w:rPr>
                <w:b/>
                <w:sz w:val="16"/>
              </w:rPr>
            </w:pPr>
            <w:r>
              <w:rPr>
                <w:b/>
                <w:color w:val="FFFFFF"/>
                <w:sz w:val="16"/>
              </w:rPr>
              <w:t>Program</w:t>
            </w:r>
          </w:p>
        </w:tc>
        <w:tc>
          <w:tcPr>
            <w:tcW w:w="900" w:type="dxa"/>
            <w:shd w:val="clear" w:color="auto" w:fill="24408F"/>
            <w:textDirection w:val="btLr"/>
          </w:tcPr>
          <w:p w14:paraId="608A1CA8" w14:textId="77777777" w:rsidR="00C221BF" w:rsidRDefault="00C221BF" w:rsidP="00C221BF">
            <w:pPr>
              <w:pStyle w:val="TableParagraph"/>
              <w:spacing w:before="10"/>
              <w:rPr>
                <w:b/>
                <w:sz w:val="14"/>
              </w:rPr>
            </w:pPr>
          </w:p>
          <w:p w14:paraId="2D7A3139" w14:textId="77777777" w:rsidR="00C221BF" w:rsidRDefault="00C221BF" w:rsidP="00C221BF">
            <w:pPr>
              <w:pStyle w:val="TableParagraph"/>
              <w:spacing w:before="0" w:line="247" w:lineRule="auto"/>
              <w:ind w:left="112" w:right="204"/>
              <w:rPr>
                <w:b/>
                <w:sz w:val="16"/>
              </w:rPr>
            </w:pPr>
            <w:r>
              <w:rPr>
                <w:b/>
                <w:color w:val="FFFFFF"/>
                <w:sz w:val="16"/>
              </w:rPr>
              <w:t>Contribution</w:t>
            </w:r>
            <w:r>
              <w:rPr>
                <w:b/>
                <w:color w:val="FFFFFF"/>
                <w:spacing w:val="-42"/>
                <w:sz w:val="16"/>
              </w:rPr>
              <w:t xml:space="preserve"> </w:t>
            </w:r>
            <w:r>
              <w:rPr>
                <w:b/>
                <w:color w:val="FFFFFF"/>
                <w:sz w:val="16"/>
              </w:rPr>
              <w:t>to portfolio</w:t>
            </w:r>
            <w:r>
              <w:rPr>
                <w:b/>
                <w:color w:val="FFFFFF"/>
                <w:spacing w:val="1"/>
                <w:sz w:val="16"/>
              </w:rPr>
              <w:t xml:space="preserve"> </w:t>
            </w:r>
            <w:r>
              <w:rPr>
                <w:b/>
                <w:color w:val="FFFFFF"/>
                <w:sz w:val="16"/>
              </w:rPr>
              <w:t>savings</w:t>
            </w:r>
            <w:r>
              <w:rPr>
                <w:b/>
                <w:color w:val="FFFFFF"/>
                <w:spacing w:val="-11"/>
                <w:sz w:val="16"/>
              </w:rPr>
              <w:t xml:space="preserve"> </w:t>
            </w:r>
            <w:r>
              <w:rPr>
                <w:b/>
                <w:color w:val="FFFFFF"/>
                <w:sz w:val="16"/>
              </w:rPr>
              <w:t>(kW)</w:t>
            </w:r>
          </w:p>
        </w:tc>
        <w:tc>
          <w:tcPr>
            <w:tcW w:w="902" w:type="dxa"/>
            <w:shd w:val="clear" w:color="auto" w:fill="24408F"/>
            <w:textDirection w:val="btLr"/>
          </w:tcPr>
          <w:p w14:paraId="43BF2987" w14:textId="77777777" w:rsidR="00C221BF" w:rsidRDefault="00C221BF" w:rsidP="00C221BF">
            <w:pPr>
              <w:pStyle w:val="TableParagraph"/>
              <w:spacing w:before="11"/>
              <w:rPr>
                <w:b/>
                <w:sz w:val="14"/>
              </w:rPr>
            </w:pPr>
          </w:p>
          <w:p w14:paraId="17A9075F" w14:textId="77777777" w:rsidR="00C221BF" w:rsidRDefault="00C221BF" w:rsidP="00C221BF">
            <w:pPr>
              <w:pStyle w:val="TableParagraph"/>
              <w:spacing w:before="0" w:line="247" w:lineRule="auto"/>
              <w:ind w:left="112" w:right="204"/>
              <w:rPr>
                <w:b/>
                <w:sz w:val="16"/>
              </w:rPr>
            </w:pPr>
            <w:r>
              <w:rPr>
                <w:b/>
                <w:color w:val="FFFFFF"/>
                <w:sz w:val="16"/>
              </w:rPr>
              <w:t>Claimed</w:t>
            </w:r>
            <w:r>
              <w:rPr>
                <w:b/>
                <w:color w:val="FFFFFF"/>
                <w:spacing w:val="1"/>
                <w:sz w:val="16"/>
              </w:rPr>
              <w:t xml:space="preserve"> </w:t>
            </w:r>
            <w:r>
              <w:rPr>
                <w:b/>
                <w:color w:val="FFFFFF"/>
                <w:sz w:val="16"/>
              </w:rPr>
              <w:t>demand</w:t>
            </w:r>
            <w:r>
              <w:rPr>
                <w:b/>
                <w:color w:val="FFFFFF"/>
                <w:spacing w:val="1"/>
                <w:sz w:val="16"/>
              </w:rPr>
              <w:t xml:space="preserve"> </w:t>
            </w:r>
            <w:r>
              <w:rPr>
                <w:b/>
                <w:color w:val="FFFFFF"/>
                <w:sz w:val="16"/>
              </w:rPr>
              <w:t>savings</w:t>
            </w:r>
            <w:r>
              <w:rPr>
                <w:b/>
                <w:color w:val="FFFFFF"/>
                <w:spacing w:val="-11"/>
                <w:sz w:val="16"/>
              </w:rPr>
              <w:t xml:space="preserve"> </w:t>
            </w:r>
            <w:r>
              <w:rPr>
                <w:b/>
                <w:color w:val="FFFFFF"/>
                <w:sz w:val="16"/>
              </w:rPr>
              <w:t>(kW)</w:t>
            </w:r>
          </w:p>
        </w:tc>
        <w:tc>
          <w:tcPr>
            <w:tcW w:w="897" w:type="dxa"/>
            <w:shd w:val="clear" w:color="auto" w:fill="24408F"/>
            <w:textDirection w:val="btLr"/>
          </w:tcPr>
          <w:p w14:paraId="4A8C8D7F" w14:textId="77777777" w:rsidR="00C221BF" w:rsidRDefault="00C221BF" w:rsidP="00C221BF">
            <w:pPr>
              <w:pStyle w:val="TableParagraph"/>
              <w:spacing w:before="11"/>
              <w:rPr>
                <w:b/>
                <w:sz w:val="14"/>
              </w:rPr>
            </w:pPr>
          </w:p>
          <w:p w14:paraId="0D1D0DA4" w14:textId="77777777" w:rsidR="00C221BF" w:rsidRDefault="00C221BF" w:rsidP="00C221BF">
            <w:pPr>
              <w:pStyle w:val="TableParagraph"/>
              <w:spacing w:before="0" w:line="244" w:lineRule="auto"/>
              <w:ind w:left="112" w:right="204"/>
              <w:rPr>
                <w:b/>
                <w:sz w:val="16"/>
              </w:rPr>
            </w:pPr>
            <w:r>
              <w:rPr>
                <w:b/>
                <w:color w:val="FFFFFF"/>
                <w:sz w:val="16"/>
              </w:rPr>
              <w:t>Evaluated</w:t>
            </w:r>
            <w:r>
              <w:rPr>
                <w:b/>
                <w:color w:val="FFFFFF"/>
                <w:spacing w:val="1"/>
                <w:sz w:val="16"/>
              </w:rPr>
              <w:t xml:space="preserve"> </w:t>
            </w:r>
            <w:r>
              <w:rPr>
                <w:b/>
                <w:color w:val="FFFFFF"/>
                <w:sz w:val="16"/>
              </w:rPr>
              <w:t>demand</w:t>
            </w:r>
            <w:r>
              <w:rPr>
                <w:b/>
                <w:color w:val="FFFFFF"/>
                <w:spacing w:val="1"/>
                <w:sz w:val="16"/>
              </w:rPr>
              <w:t xml:space="preserve"> </w:t>
            </w:r>
            <w:r>
              <w:rPr>
                <w:b/>
                <w:color w:val="FFFFFF"/>
                <w:sz w:val="16"/>
              </w:rPr>
              <w:t>savings</w:t>
            </w:r>
            <w:r>
              <w:rPr>
                <w:b/>
                <w:color w:val="FFFFFF"/>
                <w:spacing w:val="-11"/>
                <w:sz w:val="16"/>
              </w:rPr>
              <w:t xml:space="preserve"> </w:t>
            </w:r>
            <w:r>
              <w:rPr>
                <w:b/>
                <w:color w:val="FFFFFF"/>
                <w:sz w:val="16"/>
              </w:rPr>
              <w:t>(kW)</w:t>
            </w:r>
          </w:p>
        </w:tc>
        <w:tc>
          <w:tcPr>
            <w:tcW w:w="900" w:type="dxa"/>
            <w:shd w:val="clear" w:color="auto" w:fill="24408F"/>
            <w:textDirection w:val="btLr"/>
          </w:tcPr>
          <w:p w14:paraId="2EA11183" w14:textId="77777777" w:rsidR="00C221BF" w:rsidRDefault="00C221BF" w:rsidP="00C221BF">
            <w:pPr>
              <w:pStyle w:val="TableParagraph"/>
              <w:spacing w:before="0"/>
              <w:rPr>
                <w:b/>
                <w:sz w:val="18"/>
              </w:rPr>
            </w:pPr>
          </w:p>
          <w:p w14:paraId="7429AC9F" w14:textId="77777777" w:rsidR="00C221BF" w:rsidRDefault="00C221BF" w:rsidP="00C221BF">
            <w:pPr>
              <w:pStyle w:val="TableParagraph"/>
              <w:spacing w:before="151" w:line="247" w:lineRule="auto"/>
              <w:ind w:left="112" w:right="335"/>
              <w:rPr>
                <w:b/>
                <w:sz w:val="16"/>
              </w:rPr>
            </w:pPr>
            <w:r>
              <w:rPr>
                <w:b/>
                <w:color w:val="FFFFFF"/>
                <w:sz w:val="16"/>
              </w:rPr>
              <w:t>Realization</w:t>
            </w:r>
            <w:r>
              <w:rPr>
                <w:b/>
                <w:color w:val="FFFFFF"/>
                <w:spacing w:val="-42"/>
                <w:sz w:val="16"/>
              </w:rPr>
              <w:t xml:space="preserve"> </w:t>
            </w:r>
            <w:r>
              <w:rPr>
                <w:b/>
                <w:color w:val="FFFFFF"/>
                <w:sz w:val="16"/>
              </w:rPr>
              <w:t>rate</w:t>
            </w:r>
            <w:r>
              <w:rPr>
                <w:b/>
                <w:color w:val="FFFFFF"/>
                <w:spacing w:val="-1"/>
                <w:sz w:val="16"/>
              </w:rPr>
              <w:t xml:space="preserve"> </w:t>
            </w:r>
            <w:r>
              <w:rPr>
                <w:b/>
                <w:color w:val="FFFFFF"/>
                <w:sz w:val="16"/>
              </w:rPr>
              <w:t>(kW)</w:t>
            </w:r>
          </w:p>
        </w:tc>
        <w:tc>
          <w:tcPr>
            <w:tcW w:w="900" w:type="dxa"/>
            <w:shd w:val="clear" w:color="auto" w:fill="24408F"/>
            <w:textDirection w:val="btLr"/>
          </w:tcPr>
          <w:p w14:paraId="7DD04E63" w14:textId="77777777" w:rsidR="00C221BF" w:rsidRDefault="00C221BF" w:rsidP="00C221BF">
            <w:pPr>
              <w:pStyle w:val="TableParagraph"/>
              <w:spacing w:before="0"/>
              <w:rPr>
                <w:b/>
                <w:sz w:val="15"/>
              </w:rPr>
            </w:pPr>
          </w:p>
          <w:p w14:paraId="3B5C2B45" w14:textId="77777777" w:rsidR="00C221BF" w:rsidRDefault="00C221BF" w:rsidP="00C221BF">
            <w:pPr>
              <w:pStyle w:val="TableParagraph"/>
              <w:spacing w:before="1" w:line="244" w:lineRule="auto"/>
              <w:ind w:left="112" w:right="105"/>
              <w:rPr>
                <w:b/>
                <w:sz w:val="16"/>
              </w:rPr>
            </w:pPr>
            <w:r>
              <w:rPr>
                <w:b/>
                <w:color w:val="FFFFFF"/>
                <w:sz w:val="16"/>
              </w:rPr>
              <w:t>Contribution</w:t>
            </w:r>
            <w:r>
              <w:rPr>
                <w:b/>
                <w:color w:val="FFFFFF"/>
                <w:spacing w:val="1"/>
                <w:sz w:val="16"/>
              </w:rPr>
              <w:t xml:space="preserve"> </w:t>
            </w:r>
            <w:r>
              <w:rPr>
                <w:b/>
                <w:color w:val="FFFFFF"/>
                <w:sz w:val="16"/>
              </w:rPr>
              <w:t>to portfolio</w:t>
            </w:r>
            <w:r>
              <w:rPr>
                <w:b/>
                <w:color w:val="FFFFFF"/>
                <w:spacing w:val="1"/>
                <w:sz w:val="16"/>
              </w:rPr>
              <w:t xml:space="preserve"> </w:t>
            </w:r>
            <w:r>
              <w:rPr>
                <w:b/>
                <w:color w:val="FFFFFF"/>
                <w:sz w:val="16"/>
              </w:rPr>
              <w:t>savings</w:t>
            </w:r>
            <w:r>
              <w:rPr>
                <w:b/>
                <w:color w:val="FFFFFF"/>
                <w:spacing w:val="-10"/>
                <w:sz w:val="16"/>
              </w:rPr>
              <w:t xml:space="preserve"> </w:t>
            </w:r>
            <w:r>
              <w:rPr>
                <w:b/>
                <w:color w:val="FFFFFF"/>
                <w:sz w:val="16"/>
              </w:rPr>
              <w:t>(kWh)</w:t>
            </w:r>
          </w:p>
        </w:tc>
        <w:tc>
          <w:tcPr>
            <w:tcW w:w="989" w:type="dxa"/>
            <w:shd w:val="clear" w:color="auto" w:fill="24408F"/>
            <w:textDirection w:val="btLr"/>
          </w:tcPr>
          <w:p w14:paraId="59F4C0EB" w14:textId="77777777" w:rsidR="00C221BF" w:rsidRDefault="00C221BF" w:rsidP="00C221BF">
            <w:pPr>
              <w:pStyle w:val="TableParagraph"/>
              <w:spacing w:before="4"/>
              <w:rPr>
                <w:b/>
              </w:rPr>
            </w:pPr>
          </w:p>
          <w:p w14:paraId="1D99E2D2" w14:textId="77777777" w:rsidR="00C221BF" w:rsidRDefault="00C221BF" w:rsidP="00C221BF">
            <w:pPr>
              <w:pStyle w:val="TableParagraph"/>
              <w:spacing w:before="0" w:line="247" w:lineRule="auto"/>
              <w:ind w:left="112" w:right="105"/>
              <w:rPr>
                <w:b/>
                <w:sz w:val="16"/>
              </w:rPr>
            </w:pPr>
            <w:r>
              <w:rPr>
                <w:b/>
                <w:color w:val="FFFFFF"/>
                <w:sz w:val="16"/>
              </w:rPr>
              <w:t>Claimed</w:t>
            </w:r>
            <w:r>
              <w:rPr>
                <w:b/>
                <w:color w:val="FFFFFF"/>
                <w:spacing w:val="1"/>
                <w:sz w:val="16"/>
              </w:rPr>
              <w:t xml:space="preserve"> </w:t>
            </w:r>
            <w:r>
              <w:rPr>
                <w:b/>
                <w:color w:val="FFFFFF"/>
                <w:sz w:val="16"/>
              </w:rPr>
              <w:t>energy</w:t>
            </w:r>
            <w:r>
              <w:rPr>
                <w:b/>
                <w:color w:val="FFFFFF"/>
                <w:spacing w:val="1"/>
                <w:sz w:val="16"/>
              </w:rPr>
              <w:t xml:space="preserve"> </w:t>
            </w:r>
            <w:r>
              <w:rPr>
                <w:b/>
                <w:color w:val="FFFFFF"/>
                <w:sz w:val="16"/>
              </w:rPr>
              <w:t>savings</w:t>
            </w:r>
            <w:r>
              <w:rPr>
                <w:b/>
                <w:color w:val="FFFFFF"/>
                <w:spacing w:val="-10"/>
                <w:sz w:val="16"/>
              </w:rPr>
              <w:t xml:space="preserve"> </w:t>
            </w:r>
            <w:r>
              <w:rPr>
                <w:b/>
                <w:color w:val="FFFFFF"/>
                <w:sz w:val="16"/>
              </w:rPr>
              <w:t>(kWh)</w:t>
            </w:r>
          </w:p>
        </w:tc>
        <w:tc>
          <w:tcPr>
            <w:tcW w:w="1170" w:type="dxa"/>
            <w:shd w:val="clear" w:color="auto" w:fill="24408F"/>
            <w:textDirection w:val="btLr"/>
          </w:tcPr>
          <w:p w14:paraId="339F57E6" w14:textId="77777777" w:rsidR="00C221BF" w:rsidRDefault="00C221BF" w:rsidP="00C221BF">
            <w:pPr>
              <w:pStyle w:val="TableParagraph"/>
              <w:spacing w:before="0"/>
              <w:rPr>
                <w:b/>
                <w:sz w:val="18"/>
              </w:rPr>
            </w:pPr>
          </w:p>
          <w:p w14:paraId="02FBE295" w14:textId="77777777" w:rsidR="00C221BF" w:rsidRDefault="00C221BF" w:rsidP="00C221BF">
            <w:pPr>
              <w:pStyle w:val="TableParagraph"/>
              <w:spacing w:before="0"/>
              <w:rPr>
                <w:b/>
                <w:sz w:val="20"/>
              </w:rPr>
            </w:pPr>
          </w:p>
          <w:p w14:paraId="1430214F" w14:textId="77777777" w:rsidR="00C221BF" w:rsidRDefault="00C221BF" w:rsidP="00C221BF">
            <w:pPr>
              <w:pStyle w:val="TableParagraph"/>
              <w:spacing w:before="1" w:line="247" w:lineRule="auto"/>
              <w:ind w:left="112" w:right="105"/>
              <w:rPr>
                <w:b/>
                <w:sz w:val="16"/>
              </w:rPr>
            </w:pPr>
            <w:r>
              <w:rPr>
                <w:b/>
                <w:color w:val="FFFFFF"/>
                <w:sz w:val="16"/>
              </w:rPr>
              <w:t>Evaluated</w:t>
            </w:r>
            <w:r>
              <w:rPr>
                <w:b/>
                <w:color w:val="FFFFFF"/>
                <w:spacing w:val="1"/>
                <w:sz w:val="16"/>
              </w:rPr>
              <w:t xml:space="preserve"> </w:t>
            </w:r>
            <w:r>
              <w:rPr>
                <w:b/>
                <w:color w:val="FFFFFF"/>
                <w:sz w:val="16"/>
              </w:rPr>
              <w:t>energy</w:t>
            </w:r>
            <w:r>
              <w:rPr>
                <w:b/>
                <w:color w:val="FFFFFF"/>
                <w:spacing w:val="1"/>
                <w:sz w:val="16"/>
              </w:rPr>
              <w:t xml:space="preserve"> </w:t>
            </w:r>
            <w:r>
              <w:rPr>
                <w:b/>
                <w:color w:val="FFFFFF"/>
                <w:sz w:val="16"/>
              </w:rPr>
              <w:t>savings</w:t>
            </w:r>
            <w:r>
              <w:rPr>
                <w:b/>
                <w:color w:val="FFFFFF"/>
                <w:spacing w:val="-10"/>
                <w:sz w:val="16"/>
              </w:rPr>
              <w:t xml:space="preserve"> </w:t>
            </w:r>
            <w:r>
              <w:rPr>
                <w:b/>
                <w:color w:val="FFFFFF"/>
                <w:sz w:val="16"/>
              </w:rPr>
              <w:t>(kWh)</w:t>
            </w:r>
          </w:p>
        </w:tc>
        <w:tc>
          <w:tcPr>
            <w:tcW w:w="898" w:type="dxa"/>
            <w:shd w:val="clear" w:color="auto" w:fill="24408F"/>
            <w:textDirection w:val="btLr"/>
          </w:tcPr>
          <w:p w14:paraId="157A8981" w14:textId="77777777" w:rsidR="00C221BF" w:rsidRDefault="00C221BF" w:rsidP="00C221BF">
            <w:pPr>
              <w:pStyle w:val="TableParagraph"/>
              <w:spacing w:before="0"/>
              <w:rPr>
                <w:b/>
                <w:sz w:val="18"/>
              </w:rPr>
            </w:pPr>
          </w:p>
          <w:p w14:paraId="18F9CE04" w14:textId="77777777" w:rsidR="00C221BF" w:rsidRDefault="00C221BF" w:rsidP="00C221BF">
            <w:pPr>
              <w:pStyle w:val="TableParagraph"/>
              <w:spacing w:before="148" w:line="247" w:lineRule="auto"/>
              <w:ind w:left="112" w:right="335"/>
              <w:rPr>
                <w:b/>
                <w:sz w:val="16"/>
              </w:rPr>
            </w:pPr>
            <w:r>
              <w:rPr>
                <w:b/>
                <w:color w:val="FFFFFF"/>
                <w:sz w:val="16"/>
              </w:rPr>
              <w:t>Realization</w:t>
            </w:r>
            <w:r>
              <w:rPr>
                <w:b/>
                <w:color w:val="FFFFFF"/>
                <w:spacing w:val="-42"/>
                <w:sz w:val="16"/>
              </w:rPr>
              <w:t xml:space="preserve"> </w:t>
            </w:r>
            <w:r>
              <w:rPr>
                <w:b/>
                <w:color w:val="FFFFFF"/>
                <w:sz w:val="16"/>
              </w:rPr>
              <w:t>rate</w:t>
            </w:r>
            <w:r>
              <w:rPr>
                <w:b/>
                <w:color w:val="FFFFFF"/>
                <w:spacing w:val="-1"/>
                <w:sz w:val="16"/>
              </w:rPr>
              <w:t xml:space="preserve"> </w:t>
            </w:r>
            <w:r>
              <w:rPr>
                <w:b/>
                <w:color w:val="FFFFFF"/>
                <w:sz w:val="16"/>
              </w:rPr>
              <w:t>(kWh)</w:t>
            </w:r>
          </w:p>
        </w:tc>
      </w:tr>
      <w:tr w:rsidR="00C221BF" w14:paraId="1DA7CF86" w14:textId="77777777" w:rsidTr="003A18ED">
        <w:trPr>
          <w:trHeight w:val="304"/>
          <w:jc w:val="center"/>
        </w:trPr>
        <w:tc>
          <w:tcPr>
            <w:tcW w:w="1795" w:type="dxa"/>
          </w:tcPr>
          <w:p w14:paraId="335C4648" w14:textId="77777777" w:rsidR="00C221BF" w:rsidRDefault="00C221BF" w:rsidP="00C221BF">
            <w:pPr>
              <w:pStyle w:val="TableParagraph"/>
              <w:ind w:left="107"/>
              <w:rPr>
                <w:sz w:val="16"/>
              </w:rPr>
            </w:pPr>
            <w:r>
              <w:rPr>
                <w:sz w:val="16"/>
              </w:rPr>
              <w:t>Small Business Direct Install MTP</w:t>
            </w:r>
          </w:p>
        </w:tc>
        <w:tc>
          <w:tcPr>
            <w:tcW w:w="900" w:type="dxa"/>
          </w:tcPr>
          <w:p w14:paraId="7600FCB6" w14:textId="77777777" w:rsidR="00C221BF" w:rsidRDefault="00C221BF" w:rsidP="00C221BF">
            <w:pPr>
              <w:pStyle w:val="TableParagraph"/>
              <w:ind w:right="94"/>
              <w:jc w:val="right"/>
              <w:rPr>
                <w:sz w:val="16"/>
              </w:rPr>
            </w:pPr>
            <w:r w:rsidRPr="34FC6197">
              <w:rPr>
                <w:sz w:val="16"/>
                <w:szCs w:val="16"/>
              </w:rPr>
              <w:t>0.5%</w:t>
            </w:r>
          </w:p>
        </w:tc>
        <w:tc>
          <w:tcPr>
            <w:tcW w:w="902" w:type="dxa"/>
          </w:tcPr>
          <w:p w14:paraId="1EEBDA0A" w14:textId="77777777" w:rsidR="00C221BF" w:rsidRDefault="00C221BF" w:rsidP="00C221BF">
            <w:pPr>
              <w:pStyle w:val="TableParagraph"/>
              <w:ind w:right="97"/>
              <w:jc w:val="right"/>
              <w:rPr>
                <w:sz w:val="16"/>
              </w:rPr>
            </w:pPr>
            <w:r w:rsidRPr="34FC6197">
              <w:rPr>
                <w:sz w:val="16"/>
                <w:szCs w:val="16"/>
              </w:rPr>
              <w:t>1,114</w:t>
            </w:r>
          </w:p>
        </w:tc>
        <w:tc>
          <w:tcPr>
            <w:tcW w:w="897" w:type="dxa"/>
          </w:tcPr>
          <w:p w14:paraId="5918784A" w14:textId="77777777" w:rsidR="00C221BF" w:rsidRDefault="00C221BF" w:rsidP="00C221BF">
            <w:pPr>
              <w:pStyle w:val="TableParagraph"/>
              <w:ind w:right="91"/>
              <w:jc w:val="right"/>
              <w:rPr>
                <w:sz w:val="16"/>
              </w:rPr>
            </w:pPr>
            <w:r w:rsidRPr="34FC6197">
              <w:rPr>
                <w:sz w:val="16"/>
                <w:szCs w:val="16"/>
              </w:rPr>
              <w:t>1,114</w:t>
            </w:r>
          </w:p>
        </w:tc>
        <w:tc>
          <w:tcPr>
            <w:tcW w:w="900" w:type="dxa"/>
          </w:tcPr>
          <w:p w14:paraId="1ACB93BD" w14:textId="77777777" w:rsidR="00C221BF" w:rsidRDefault="00C221BF" w:rsidP="00C221BF">
            <w:pPr>
              <w:pStyle w:val="TableParagraph"/>
              <w:ind w:right="93"/>
              <w:jc w:val="right"/>
              <w:rPr>
                <w:sz w:val="16"/>
              </w:rPr>
            </w:pPr>
            <w:r w:rsidRPr="34FC6197">
              <w:rPr>
                <w:sz w:val="16"/>
                <w:szCs w:val="16"/>
              </w:rPr>
              <w:t>100.0%</w:t>
            </w:r>
          </w:p>
        </w:tc>
        <w:tc>
          <w:tcPr>
            <w:tcW w:w="900" w:type="dxa"/>
          </w:tcPr>
          <w:p w14:paraId="0EEF7FDF" w14:textId="77777777" w:rsidR="00C221BF" w:rsidRDefault="00C221BF" w:rsidP="00C221BF">
            <w:pPr>
              <w:pStyle w:val="TableParagraph"/>
              <w:ind w:right="92"/>
              <w:jc w:val="right"/>
              <w:rPr>
                <w:sz w:val="16"/>
              </w:rPr>
            </w:pPr>
            <w:r w:rsidRPr="34FC6197">
              <w:rPr>
                <w:sz w:val="16"/>
                <w:szCs w:val="16"/>
              </w:rPr>
              <w:t>1.9%</w:t>
            </w:r>
          </w:p>
        </w:tc>
        <w:tc>
          <w:tcPr>
            <w:tcW w:w="989" w:type="dxa"/>
          </w:tcPr>
          <w:p w14:paraId="1509490F" w14:textId="77777777" w:rsidR="00C221BF" w:rsidRDefault="00C221BF" w:rsidP="00C221BF">
            <w:pPr>
              <w:pStyle w:val="TableParagraph"/>
              <w:ind w:right="94"/>
              <w:jc w:val="right"/>
              <w:rPr>
                <w:sz w:val="16"/>
              </w:rPr>
            </w:pPr>
            <w:r w:rsidRPr="34FC6197">
              <w:rPr>
                <w:sz w:val="16"/>
                <w:szCs w:val="16"/>
              </w:rPr>
              <w:t>5,646,892</w:t>
            </w:r>
          </w:p>
        </w:tc>
        <w:tc>
          <w:tcPr>
            <w:tcW w:w="1170" w:type="dxa"/>
          </w:tcPr>
          <w:p w14:paraId="20447D06" w14:textId="77777777" w:rsidR="00C221BF" w:rsidRDefault="00C221BF" w:rsidP="00C221BF">
            <w:pPr>
              <w:pStyle w:val="TableParagraph"/>
              <w:ind w:right="94"/>
              <w:jc w:val="right"/>
              <w:rPr>
                <w:sz w:val="16"/>
              </w:rPr>
            </w:pPr>
            <w:r w:rsidRPr="34FC6197">
              <w:rPr>
                <w:sz w:val="16"/>
                <w:szCs w:val="16"/>
              </w:rPr>
              <w:t>5,646,892</w:t>
            </w:r>
          </w:p>
        </w:tc>
        <w:tc>
          <w:tcPr>
            <w:tcW w:w="898" w:type="dxa"/>
          </w:tcPr>
          <w:p w14:paraId="7E7D07F9" w14:textId="77777777" w:rsidR="00C221BF" w:rsidRDefault="00C221BF" w:rsidP="00C221BF">
            <w:pPr>
              <w:pStyle w:val="TableParagraph"/>
              <w:ind w:right="94"/>
              <w:jc w:val="right"/>
              <w:rPr>
                <w:sz w:val="16"/>
              </w:rPr>
            </w:pPr>
            <w:r w:rsidRPr="34FC6197">
              <w:rPr>
                <w:sz w:val="16"/>
                <w:szCs w:val="16"/>
              </w:rPr>
              <w:t>100.0%</w:t>
            </w:r>
          </w:p>
        </w:tc>
      </w:tr>
    </w:tbl>
    <w:p w14:paraId="26879651" w14:textId="77777777" w:rsidR="00C221BF" w:rsidRDefault="00C221BF" w:rsidP="00C221BF">
      <w:pPr>
        <w:sectPr w:rsidR="00C221BF" w:rsidSect="007610F9">
          <w:pgSz w:w="12240" w:h="15840"/>
          <w:pgMar w:top="1440" w:right="1440" w:bottom="1440" w:left="1440" w:header="648" w:footer="648" w:gutter="0"/>
          <w:cols w:space="720"/>
          <w:docGrid w:linePitch="360"/>
        </w:sectPr>
      </w:pPr>
    </w:p>
    <w:p w14:paraId="221619C2" w14:textId="18A7C605" w:rsidR="00C221BF" w:rsidRDefault="00C221BF" w:rsidP="0051122E">
      <w:pPr>
        <w:pStyle w:val="Heading1"/>
        <w:rPr>
          <w:rFonts w:hint="eastAsia"/>
        </w:rPr>
      </w:pPr>
      <w:bookmarkStart w:id="175" w:name="_Toc82513408"/>
      <w:r w:rsidRPr="00C221BF">
        <w:t xml:space="preserve">Southwestern Electric Power Company </w:t>
      </w:r>
      <w:r w:rsidR="003C3AF8">
        <w:t xml:space="preserve">Impact </w:t>
      </w:r>
      <w:r w:rsidRPr="00C221BF">
        <w:t>Evaluation Results</w:t>
      </w:r>
      <w:bookmarkEnd w:id="175"/>
    </w:p>
    <w:p w14:paraId="02B13BC6" w14:textId="3742BC58" w:rsidR="00C221BF" w:rsidRDefault="00C221BF" w:rsidP="00C221BF">
      <w:r>
        <w:t xml:space="preserve">This section presents the evaluated savings and cost-effectiveness results for Southwestern Electric Power Company’s (SWEPCO) energy efficiency portfolio. The key findings are summarized first, followed by details for each program in the portfolio that had a </w:t>
      </w:r>
      <w:r w:rsidRPr="00342CB7">
        <w:rPr>
          <w:i/>
          <w:iCs/>
        </w:rPr>
        <w:t>high</w:t>
      </w:r>
      <w:r>
        <w:t xml:space="preserve"> or </w:t>
      </w:r>
      <w:r w:rsidRPr="00342CB7">
        <w:rPr>
          <w:i/>
          <w:iCs/>
        </w:rPr>
        <w:t>medium</w:t>
      </w:r>
      <w:r>
        <w:t xml:space="preserve"> evaluation priority. Finally, a list of the </w:t>
      </w:r>
      <w:r w:rsidRPr="00342CB7">
        <w:rPr>
          <w:i/>
          <w:iCs/>
        </w:rPr>
        <w:t>low</w:t>
      </w:r>
      <w:r>
        <w:t xml:space="preserve"> evaluation priorit</w:t>
      </w:r>
      <w:r w:rsidR="0095487A">
        <w:t>ies for which claimed savings were verified through the evaluation, measurement, and verification (EM&amp;V) database is</w:t>
      </w:r>
      <w:r>
        <w:t xml:space="preserve"> included.</w:t>
      </w:r>
    </w:p>
    <w:p w14:paraId="407364E2" w14:textId="25BA0FF9" w:rsidR="00C221BF" w:rsidRDefault="00C221BF" w:rsidP="0051122E">
      <w:pPr>
        <w:pStyle w:val="Heading2"/>
        <w:rPr>
          <w:rFonts w:hint="eastAsia"/>
        </w:rPr>
      </w:pPr>
      <w:bookmarkStart w:id="176" w:name="_Toc82513409"/>
      <w:r>
        <w:t>Key Findings</w:t>
      </w:r>
      <w:bookmarkEnd w:id="176"/>
    </w:p>
    <w:p w14:paraId="52C68274" w14:textId="1A5393C6" w:rsidR="00C221BF" w:rsidRDefault="00C221BF" w:rsidP="00C174E0">
      <w:pPr>
        <w:pStyle w:val="Heading3"/>
        <w:rPr>
          <w:rFonts w:hint="eastAsia"/>
        </w:rPr>
      </w:pPr>
      <w:bookmarkStart w:id="177" w:name="_Toc82513410"/>
      <w:r>
        <w:t>Evaluated Savings</w:t>
      </w:r>
      <w:bookmarkEnd w:id="177"/>
    </w:p>
    <w:p w14:paraId="24877E26" w14:textId="14909A2B" w:rsidR="00C221BF" w:rsidRDefault="00C221BF" w:rsidP="00C221BF">
      <w:r>
        <w:t xml:space="preserve">SWEPCO’s evaluated savings for </w:t>
      </w:r>
      <w:r w:rsidR="008947D0">
        <w:t>program year (</w:t>
      </w:r>
      <w:r>
        <w:t>PY</w:t>
      </w:r>
      <w:r w:rsidR="008947D0">
        <w:t xml:space="preserve">) </w:t>
      </w:r>
      <w:r>
        <w:t>2020 were 10,508 in demand (</w:t>
      </w:r>
      <w:r w:rsidR="0095487A">
        <w:t xml:space="preserve">kilowatt, </w:t>
      </w:r>
      <w:r>
        <w:t>kW) and 16,094,426 in energy (</w:t>
      </w:r>
      <w:r w:rsidR="0095487A">
        <w:t xml:space="preserve">kilowatt-hour, </w:t>
      </w:r>
      <w:r>
        <w:t xml:space="preserve">kWh) savings. The overall </w:t>
      </w:r>
      <w:r w:rsidR="0095487A">
        <w:t xml:space="preserve">kilowatt </w:t>
      </w:r>
      <w:r>
        <w:t xml:space="preserve">and </w:t>
      </w:r>
      <w:r w:rsidR="0095487A">
        <w:t xml:space="preserve">kilowatt-hour </w:t>
      </w:r>
      <w:r>
        <w:t>portfolio realization rates are approximately 100 percent. SWEPCO was responsive to all EM&amp;V recommendations to adjust claimed savings based on EM&amp;V results (</w:t>
      </w:r>
      <w:r w:rsidR="00C32956">
        <w:fldChar w:fldCharType="begin"/>
      </w:r>
      <w:r w:rsidR="00C32956">
        <w:instrText xml:space="preserve"> REF _Ref80791355 \h </w:instrText>
      </w:r>
      <w:r w:rsidR="00C32956">
        <w:fldChar w:fldCharType="separate"/>
      </w:r>
      <w:r w:rsidR="008A62D0">
        <w:t xml:space="preserve">Table </w:t>
      </w:r>
      <w:r w:rsidR="008A62D0">
        <w:rPr>
          <w:noProof/>
        </w:rPr>
        <w:t>39</w:t>
      </w:r>
      <w:r w:rsidR="00C32956">
        <w:fldChar w:fldCharType="end"/>
      </w:r>
      <w:r>
        <w:t>), supporting healthy realization rates.</w:t>
      </w:r>
    </w:p>
    <w:p w14:paraId="5DB4A678" w14:textId="1C60BCA0" w:rsidR="00C221BF" w:rsidRDefault="00C32956" w:rsidP="00C221BF">
      <w:r>
        <w:fldChar w:fldCharType="begin"/>
      </w:r>
      <w:r>
        <w:instrText xml:space="preserve"> REF _Ref80791337 \h </w:instrText>
      </w:r>
      <w:r>
        <w:fldChar w:fldCharType="separate"/>
      </w:r>
      <w:r w:rsidR="008A62D0">
        <w:t xml:space="preserve">Table </w:t>
      </w:r>
      <w:r w:rsidR="008A62D0">
        <w:rPr>
          <w:noProof/>
        </w:rPr>
        <w:t>36</w:t>
      </w:r>
      <w:r>
        <w:fldChar w:fldCharType="end"/>
      </w:r>
      <w:r w:rsidR="00C221BF">
        <w:t xml:space="preserve"> shows the claimed and evaluated demand savings for SWEPCO’s portfolio and broad customer sector</w:t>
      </w:r>
      <w:r w:rsidR="0095487A">
        <w:t xml:space="preserve"> and </w:t>
      </w:r>
      <w:r w:rsidR="00C221BF">
        <w:t>program categories</w:t>
      </w:r>
      <w:r w:rsidR="00A82476">
        <w:t xml:space="preserve"> for PY2020 and precision at 90</w:t>
      </w:r>
      <w:r w:rsidR="0095487A">
        <w:t xml:space="preserve"> percent </w:t>
      </w:r>
      <w:r w:rsidR="00A82476">
        <w:t>confidence</w:t>
      </w:r>
      <w:r w:rsidR="00C221BF">
        <w:t>. Residential and load management results are based on census reviews</w:t>
      </w:r>
      <w:r w:rsidR="00846812">
        <w:t>,</w:t>
      </w:r>
      <w:r w:rsidR="00C221BF">
        <w:t xml:space="preserve"> and therefore precisions calculations are no</w:t>
      </w:r>
      <w:r w:rsidR="0095487A">
        <w:t xml:space="preserve">t </w:t>
      </w:r>
      <w:r w:rsidR="00C221BF">
        <w:t xml:space="preserve">applicable (N/A). For </w:t>
      </w:r>
      <w:r w:rsidR="00D519B3">
        <w:t xml:space="preserve">all </w:t>
      </w:r>
      <w:r w:rsidR="00C221BF">
        <w:t xml:space="preserve">commercial sampled projects </w:t>
      </w:r>
      <w:proofErr w:type="gramStart"/>
      <w:r w:rsidR="00C221BF">
        <w:t>w</w:t>
      </w:r>
      <w:r w:rsidR="00846812">
        <w:t>h</w:t>
      </w:r>
      <w:r w:rsidR="00C221BF">
        <w:t>ere</w:t>
      </w:r>
      <w:proofErr w:type="gramEnd"/>
      <w:r w:rsidR="00C221BF">
        <w:t xml:space="preserve"> evaluated and claimed savings differed, SWEPCO matched evaluated savings</w:t>
      </w:r>
      <w:r w:rsidR="00F02D8B">
        <w:t>,</w:t>
      </w:r>
      <w:r w:rsidR="00C221BF">
        <w:t xml:space="preserve"> so precision is also N/A.</w:t>
      </w:r>
    </w:p>
    <w:p w14:paraId="7C0DBBB3" w14:textId="540C27B2" w:rsidR="00C221BF" w:rsidRDefault="00C221BF" w:rsidP="00C221BF">
      <w:pPr>
        <w:pStyle w:val="Caption"/>
      </w:pPr>
      <w:bookmarkStart w:id="178" w:name="_Ref80791337"/>
      <w:bookmarkStart w:id="179" w:name="_Toc82513483"/>
      <w:r>
        <w:t xml:space="preserve">Table </w:t>
      </w:r>
      <w:r>
        <w:fldChar w:fldCharType="begin"/>
      </w:r>
      <w:r>
        <w:instrText>SEQ Table \* ARABIC</w:instrText>
      </w:r>
      <w:r>
        <w:fldChar w:fldCharType="separate"/>
      </w:r>
      <w:r w:rsidR="008A62D0">
        <w:rPr>
          <w:noProof/>
        </w:rPr>
        <w:t>36</w:t>
      </w:r>
      <w:r>
        <w:fldChar w:fldCharType="end"/>
      </w:r>
      <w:bookmarkEnd w:id="178"/>
      <w:r>
        <w:t xml:space="preserve">. </w:t>
      </w:r>
      <w:r w:rsidRPr="00CC6050">
        <w:t>SWEPCO PY2020 Claimed and Evaluated Demand Savings</w:t>
      </w:r>
      <w:bookmarkEnd w:id="179"/>
    </w:p>
    <w:tbl>
      <w:tblPr>
        <w:tblW w:w="9349"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670"/>
        <w:gridCol w:w="1296"/>
        <w:gridCol w:w="1660"/>
        <w:gridCol w:w="1663"/>
        <w:gridCol w:w="1529"/>
        <w:gridCol w:w="1531"/>
      </w:tblGrid>
      <w:tr w:rsidR="00C221BF" w:rsidRPr="00C221BF" w14:paraId="75114C91" w14:textId="77777777" w:rsidTr="004B52C1">
        <w:trPr>
          <w:trHeight w:val="1039"/>
          <w:jc w:val="center"/>
        </w:trPr>
        <w:tc>
          <w:tcPr>
            <w:tcW w:w="1670" w:type="dxa"/>
            <w:shd w:val="clear" w:color="auto" w:fill="24408F"/>
          </w:tcPr>
          <w:p w14:paraId="45693DE8" w14:textId="77777777" w:rsidR="00C221BF" w:rsidRPr="00C221BF" w:rsidRDefault="00C221BF" w:rsidP="00C221BF">
            <w:pPr>
              <w:widowControl w:val="0"/>
              <w:autoSpaceDE w:val="0"/>
              <w:autoSpaceDN w:val="0"/>
              <w:spacing w:before="0"/>
              <w:rPr>
                <w:rFonts w:eastAsia="Arial" w:cs="Arial"/>
                <w:b/>
                <w:szCs w:val="22"/>
              </w:rPr>
            </w:pPr>
          </w:p>
          <w:p w14:paraId="7178CD1D" w14:textId="77777777" w:rsidR="00C221BF" w:rsidRPr="00C221BF" w:rsidRDefault="00C221BF" w:rsidP="00C221BF">
            <w:pPr>
              <w:widowControl w:val="0"/>
              <w:autoSpaceDE w:val="0"/>
              <w:autoSpaceDN w:val="0"/>
              <w:spacing w:before="3"/>
              <w:rPr>
                <w:rFonts w:eastAsia="Arial" w:cs="Arial"/>
                <w:b/>
                <w:sz w:val="23"/>
                <w:szCs w:val="22"/>
              </w:rPr>
            </w:pPr>
          </w:p>
          <w:p w14:paraId="4261B796" w14:textId="77777777" w:rsidR="00C221BF" w:rsidRPr="00C221BF" w:rsidRDefault="00C221BF" w:rsidP="00C221BF">
            <w:pPr>
              <w:widowControl w:val="0"/>
              <w:autoSpaceDE w:val="0"/>
              <w:autoSpaceDN w:val="0"/>
              <w:spacing w:before="0"/>
              <w:ind w:left="107" w:right="751"/>
              <w:rPr>
                <w:rFonts w:eastAsia="Arial" w:cs="Arial"/>
                <w:b/>
                <w:sz w:val="20"/>
                <w:szCs w:val="22"/>
              </w:rPr>
            </w:pPr>
            <w:r w:rsidRPr="00C221BF">
              <w:rPr>
                <w:rFonts w:eastAsia="Arial" w:cs="Arial"/>
                <w:b/>
                <w:color w:val="FFFFFF"/>
                <w:sz w:val="20"/>
                <w:szCs w:val="22"/>
              </w:rPr>
              <w:t>Level of</w:t>
            </w:r>
            <w:r w:rsidRPr="00C221BF">
              <w:rPr>
                <w:rFonts w:eastAsia="Arial" w:cs="Arial"/>
                <w:b/>
                <w:color w:val="FFFFFF"/>
                <w:spacing w:val="-53"/>
                <w:sz w:val="20"/>
                <w:szCs w:val="22"/>
              </w:rPr>
              <w:t xml:space="preserve"> </w:t>
            </w:r>
            <w:r w:rsidRPr="00C221BF">
              <w:rPr>
                <w:rFonts w:eastAsia="Arial" w:cs="Arial"/>
                <w:b/>
                <w:color w:val="FFFFFF"/>
                <w:spacing w:val="-1"/>
                <w:sz w:val="20"/>
                <w:szCs w:val="22"/>
              </w:rPr>
              <w:t>analysis</w:t>
            </w:r>
          </w:p>
        </w:tc>
        <w:tc>
          <w:tcPr>
            <w:tcW w:w="1296" w:type="dxa"/>
            <w:shd w:val="clear" w:color="auto" w:fill="24408F"/>
          </w:tcPr>
          <w:p w14:paraId="39CCDE9E" w14:textId="77777777" w:rsidR="00C221BF" w:rsidRPr="00C221BF" w:rsidRDefault="00C221BF" w:rsidP="00C221BF">
            <w:pPr>
              <w:widowControl w:val="0"/>
              <w:autoSpaceDE w:val="0"/>
              <w:autoSpaceDN w:val="0"/>
              <w:spacing w:before="59"/>
              <w:ind w:left="376" w:right="96" w:hanging="264"/>
              <w:jc w:val="both"/>
              <w:rPr>
                <w:rFonts w:eastAsia="Arial" w:cs="Arial"/>
                <w:b/>
                <w:sz w:val="20"/>
                <w:szCs w:val="22"/>
              </w:rPr>
            </w:pPr>
            <w:r w:rsidRPr="00C221BF">
              <w:rPr>
                <w:rFonts w:eastAsia="Arial" w:cs="Arial"/>
                <w:b/>
                <w:color w:val="FFFFFF"/>
                <w:spacing w:val="-1"/>
                <w:sz w:val="20"/>
                <w:szCs w:val="22"/>
              </w:rPr>
              <w:t>Percentage</w:t>
            </w:r>
            <w:r w:rsidRPr="00C221BF">
              <w:rPr>
                <w:rFonts w:eastAsia="Arial" w:cs="Arial"/>
                <w:b/>
                <w:color w:val="FFFFFF"/>
                <w:spacing w:val="-54"/>
                <w:sz w:val="20"/>
                <w:szCs w:val="22"/>
              </w:rPr>
              <w:t xml:space="preserve"> </w:t>
            </w:r>
            <w:r w:rsidRPr="00C221BF">
              <w:rPr>
                <w:rFonts w:eastAsia="Arial" w:cs="Arial"/>
                <w:b/>
                <w:color w:val="FFFFFF"/>
                <w:sz w:val="20"/>
                <w:szCs w:val="22"/>
              </w:rPr>
              <w:t>portfolio</w:t>
            </w:r>
            <w:r w:rsidRPr="00C221BF">
              <w:rPr>
                <w:rFonts w:eastAsia="Arial" w:cs="Arial"/>
                <w:b/>
                <w:color w:val="FFFFFF"/>
                <w:spacing w:val="-54"/>
                <w:sz w:val="20"/>
                <w:szCs w:val="22"/>
              </w:rPr>
              <w:t xml:space="preserve"> </w:t>
            </w:r>
            <w:r w:rsidRPr="00C221BF">
              <w:rPr>
                <w:rFonts w:eastAsia="Arial" w:cs="Arial"/>
                <w:b/>
                <w:color w:val="FFFFFF"/>
                <w:sz w:val="20"/>
                <w:szCs w:val="22"/>
              </w:rPr>
              <w:t>savings</w:t>
            </w:r>
          </w:p>
          <w:p w14:paraId="0385272C" w14:textId="77777777" w:rsidR="00C221BF" w:rsidRPr="00C221BF" w:rsidRDefault="00C221BF" w:rsidP="00C221BF">
            <w:pPr>
              <w:widowControl w:val="0"/>
              <w:autoSpaceDE w:val="0"/>
              <w:autoSpaceDN w:val="0"/>
              <w:spacing w:before="2"/>
              <w:ind w:left="753"/>
              <w:rPr>
                <w:rFonts w:eastAsia="Arial" w:cs="Arial"/>
                <w:b/>
                <w:sz w:val="20"/>
                <w:szCs w:val="22"/>
              </w:rPr>
            </w:pPr>
            <w:r w:rsidRPr="00C221BF">
              <w:rPr>
                <w:rFonts w:eastAsia="Arial" w:cs="Arial"/>
                <w:b/>
                <w:color w:val="FFFFFF"/>
                <w:sz w:val="20"/>
                <w:szCs w:val="22"/>
              </w:rPr>
              <w:t>(kW)</w:t>
            </w:r>
          </w:p>
        </w:tc>
        <w:tc>
          <w:tcPr>
            <w:tcW w:w="1660" w:type="dxa"/>
            <w:shd w:val="clear" w:color="auto" w:fill="24408F"/>
          </w:tcPr>
          <w:p w14:paraId="263C794F" w14:textId="77777777" w:rsidR="00C221BF" w:rsidRPr="00C221BF" w:rsidRDefault="00C221BF" w:rsidP="00C221BF">
            <w:pPr>
              <w:widowControl w:val="0"/>
              <w:autoSpaceDE w:val="0"/>
              <w:autoSpaceDN w:val="0"/>
              <w:spacing w:before="2"/>
              <w:rPr>
                <w:rFonts w:eastAsia="Arial" w:cs="Arial"/>
                <w:b/>
                <w:sz w:val="25"/>
                <w:szCs w:val="22"/>
              </w:rPr>
            </w:pPr>
          </w:p>
          <w:p w14:paraId="7906999F" w14:textId="77777777" w:rsidR="00C221BF" w:rsidRPr="00C221BF" w:rsidRDefault="00C221BF" w:rsidP="00C221BF">
            <w:pPr>
              <w:widowControl w:val="0"/>
              <w:autoSpaceDE w:val="0"/>
              <w:autoSpaceDN w:val="0"/>
              <w:spacing w:before="0"/>
              <w:ind w:left="322" w:right="92" w:firstLine="458"/>
              <w:jc w:val="right"/>
              <w:rPr>
                <w:rFonts w:eastAsia="Arial" w:cs="Arial"/>
                <w:b/>
                <w:sz w:val="20"/>
                <w:szCs w:val="22"/>
              </w:rPr>
            </w:pPr>
            <w:r w:rsidRPr="00C221BF">
              <w:rPr>
                <w:rFonts w:eastAsia="Arial" w:cs="Arial"/>
                <w:b/>
                <w:color w:val="FFFFFF"/>
                <w:spacing w:val="-1"/>
                <w:sz w:val="20"/>
                <w:szCs w:val="22"/>
              </w:rPr>
              <w:t>Claimed</w:t>
            </w:r>
            <w:r w:rsidRPr="00C221BF">
              <w:rPr>
                <w:rFonts w:eastAsia="Arial" w:cs="Arial"/>
                <w:b/>
                <w:color w:val="FFFFFF"/>
                <w:spacing w:val="-53"/>
                <w:sz w:val="20"/>
                <w:szCs w:val="22"/>
              </w:rPr>
              <w:t xml:space="preserve"> </w:t>
            </w:r>
            <w:r w:rsidRPr="00C221BF">
              <w:rPr>
                <w:rFonts w:eastAsia="Arial" w:cs="Arial"/>
                <w:b/>
                <w:color w:val="FFFFFF"/>
                <w:sz w:val="20"/>
                <w:szCs w:val="22"/>
              </w:rPr>
              <w:t>demand</w:t>
            </w:r>
            <w:r w:rsidRPr="00C221BF">
              <w:rPr>
                <w:rFonts w:eastAsia="Arial" w:cs="Arial"/>
                <w:b/>
                <w:color w:val="FFFFFF"/>
                <w:spacing w:val="1"/>
                <w:sz w:val="20"/>
                <w:szCs w:val="22"/>
              </w:rPr>
              <w:t xml:space="preserve"> </w:t>
            </w:r>
            <w:r w:rsidRPr="00C221BF">
              <w:rPr>
                <w:rFonts w:eastAsia="Arial" w:cs="Arial"/>
                <w:b/>
                <w:color w:val="FFFFFF"/>
                <w:sz w:val="20"/>
                <w:szCs w:val="22"/>
              </w:rPr>
              <w:t>savings</w:t>
            </w:r>
            <w:r w:rsidRPr="00C221BF">
              <w:rPr>
                <w:rFonts w:eastAsia="Arial" w:cs="Arial"/>
                <w:b/>
                <w:color w:val="FFFFFF"/>
                <w:spacing w:val="-10"/>
                <w:sz w:val="20"/>
                <w:szCs w:val="22"/>
              </w:rPr>
              <w:t xml:space="preserve"> </w:t>
            </w:r>
            <w:r w:rsidRPr="00C221BF">
              <w:rPr>
                <w:rFonts w:eastAsia="Arial" w:cs="Arial"/>
                <w:b/>
                <w:color w:val="FFFFFF"/>
                <w:sz w:val="20"/>
                <w:szCs w:val="22"/>
              </w:rPr>
              <w:t>(kW)</w:t>
            </w:r>
          </w:p>
        </w:tc>
        <w:tc>
          <w:tcPr>
            <w:tcW w:w="1663" w:type="dxa"/>
            <w:shd w:val="clear" w:color="auto" w:fill="24408F"/>
          </w:tcPr>
          <w:p w14:paraId="0D40655F" w14:textId="77777777" w:rsidR="00C221BF" w:rsidRPr="00C221BF" w:rsidRDefault="00C221BF" w:rsidP="00C221BF">
            <w:pPr>
              <w:widowControl w:val="0"/>
              <w:autoSpaceDE w:val="0"/>
              <w:autoSpaceDN w:val="0"/>
              <w:spacing w:before="2"/>
              <w:rPr>
                <w:rFonts w:eastAsia="Arial" w:cs="Arial"/>
                <w:b/>
                <w:sz w:val="25"/>
                <w:szCs w:val="22"/>
              </w:rPr>
            </w:pPr>
          </w:p>
          <w:p w14:paraId="7A7DA3AE" w14:textId="77777777" w:rsidR="00C221BF" w:rsidRPr="00C221BF" w:rsidRDefault="00C221BF" w:rsidP="00C221BF">
            <w:pPr>
              <w:widowControl w:val="0"/>
              <w:autoSpaceDE w:val="0"/>
              <w:autoSpaceDN w:val="0"/>
              <w:spacing w:before="0"/>
              <w:ind w:left="323" w:right="94" w:firstLine="290"/>
              <w:jc w:val="right"/>
              <w:rPr>
                <w:rFonts w:eastAsia="Arial" w:cs="Arial"/>
                <w:b/>
                <w:sz w:val="20"/>
                <w:szCs w:val="22"/>
              </w:rPr>
            </w:pPr>
            <w:r w:rsidRPr="00C221BF">
              <w:rPr>
                <w:rFonts w:eastAsia="Arial" w:cs="Arial"/>
                <w:b/>
                <w:color w:val="FFFFFF"/>
                <w:spacing w:val="-1"/>
                <w:sz w:val="20"/>
                <w:szCs w:val="22"/>
              </w:rPr>
              <w:t>Evaluated</w:t>
            </w:r>
            <w:r w:rsidRPr="00C221BF">
              <w:rPr>
                <w:rFonts w:eastAsia="Arial" w:cs="Arial"/>
                <w:b/>
                <w:color w:val="FFFFFF"/>
                <w:spacing w:val="-53"/>
                <w:sz w:val="20"/>
                <w:szCs w:val="22"/>
              </w:rPr>
              <w:t xml:space="preserve"> </w:t>
            </w:r>
            <w:r w:rsidRPr="00C221BF">
              <w:rPr>
                <w:rFonts w:eastAsia="Arial" w:cs="Arial"/>
                <w:b/>
                <w:color w:val="FFFFFF"/>
                <w:sz w:val="20"/>
                <w:szCs w:val="22"/>
              </w:rPr>
              <w:t>demand</w:t>
            </w:r>
            <w:r w:rsidRPr="00C221BF">
              <w:rPr>
                <w:rFonts w:eastAsia="Arial" w:cs="Arial"/>
                <w:b/>
                <w:color w:val="FFFFFF"/>
                <w:spacing w:val="1"/>
                <w:sz w:val="20"/>
                <w:szCs w:val="22"/>
              </w:rPr>
              <w:t xml:space="preserve"> </w:t>
            </w:r>
            <w:r w:rsidRPr="00C221BF">
              <w:rPr>
                <w:rFonts w:eastAsia="Arial" w:cs="Arial"/>
                <w:b/>
                <w:color w:val="FFFFFF"/>
                <w:sz w:val="20"/>
                <w:szCs w:val="22"/>
              </w:rPr>
              <w:t>savings</w:t>
            </w:r>
            <w:r w:rsidRPr="00C221BF">
              <w:rPr>
                <w:rFonts w:eastAsia="Arial" w:cs="Arial"/>
                <w:b/>
                <w:color w:val="FFFFFF"/>
                <w:spacing w:val="-10"/>
                <w:sz w:val="20"/>
                <w:szCs w:val="22"/>
              </w:rPr>
              <w:t xml:space="preserve"> </w:t>
            </w:r>
            <w:r w:rsidRPr="00C221BF">
              <w:rPr>
                <w:rFonts w:eastAsia="Arial" w:cs="Arial"/>
                <w:b/>
                <w:color w:val="FFFFFF"/>
                <w:sz w:val="20"/>
                <w:szCs w:val="22"/>
              </w:rPr>
              <w:t>(kW)</w:t>
            </w:r>
          </w:p>
        </w:tc>
        <w:tc>
          <w:tcPr>
            <w:tcW w:w="1529" w:type="dxa"/>
            <w:shd w:val="clear" w:color="auto" w:fill="24408F"/>
          </w:tcPr>
          <w:p w14:paraId="40FD56ED" w14:textId="77777777" w:rsidR="00C221BF" w:rsidRPr="00C221BF" w:rsidRDefault="00C221BF" w:rsidP="00C221BF">
            <w:pPr>
              <w:widowControl w:val="0"/>
              <w:autoSpaceDE w:val="0"/>
              <w:autoSpaceDN w:val="0"/>
              <w:spacing w:before="0"/>
              <w:rPr>
                <w:rFonts w:eastAsia="Arial" w:cs="Arial"/>
                <w:b/>
                <w:szCs w:val="22"/>
              </w:rPr>
            </w:pPr>
          </w:p>
          <w:p w14:paraId="51FCA0BB" w14:textId="77777777" w:rsidR="00C221BF" w:rsidRPr="00C221BF" w:rsidRDefault="00C221BF" w:rsidP="00C221BF">
            <w:pPr>
              <w:widowControl w:val="0"/>
              <w:autoSpaceDE w:val="0"/>
              <w:autoSpaceDN w:val="0"/>
              <w:spacing w:before="3"/>
              <w:rPr>
                <w:rFonts w:eastAsia="Arial" w:cs="Arial"/>
                <w:b/>
                <w:sz w:val="23"/>
                <w:szCs w:val="22"/>
              </w:rPr>
            </w:pPr>
          </w:p>
          <w:p w14:paraId="63AF0F95" w14:textId="77777777" w:rsidR="00C221BF" w:rsidRPr="00C221BF" w:rsidRDefault="00C221BF" w:rsidP="00C221BF">
            <w:pPr>
              <w:widowControl w:val="0"/>
              <w:autoSpaceDE w:val="0"/>
              <w:autoSpaceDN w:val="0"/>
              <w:spacing w:before="0"/>
              <w:ind w:left="566" w:right="85" w:hanging="197"/>
              <w:rPr>
                <w:rFonts w:eastAsia="Arial" w:cs="Arial"/>
                <w:b/>
                <w:sz w:val="20"/>
                <w:szCs w:val="22"/>
              </w:rPr>
            </w:pPr>
            <w:r w:rsidRPr="00C221BF">
              <w:rPr>
                <w:rFonts w:eastAsia="Arial" w:cs="Arial"/>
                <w:b/>
                <w:color w:val="FFFFFF"/>
                <w:spacing w:val="-1"/>
                <w:sz w:val="20"/>
                <w:szCs w:val="22"/>
              </w:rPr>
              <w:t>Realization</w:t>
            </w:r>
            <w:r w:rsidRPr="00C221BF">
              <w:rPr>
                <w:rFonts w:eastAsia="Arial" w:cs="Arial"/>
                <w:b/>
                <w:color w:val="FFFFFF"/>
                <w:spacing w:val="-53"/>
                <w:sz w:val="20"/>
                <w:szCs w:val="22"/>
              </w:rPr>
              <w:t xml:space="preserve"> </w:t>
            </w:r>
            <w:r w:rsidRPr="00C221BF">
              <w:rPr>
                <w:rFonts w:eastAsia="Arial" w:cs="Arial"/>
                <w:b/>
                <w:color w:val="FFFFFF"/>
                <w:sz w:val="20"/>
                <w:szCs w:val="22"/>
              </w:rPr>
              <w:t>rate</w:t>
            </w:r>
            <w:r w:rsidRPr="00C221BF">
              <w:rPr>
                <w:rFonts w:eastAsia="Arial" w:cs="Arial"/>
                <w:b/>
                <w:color w:val="FFFFFF"/>
                <w:spacing w:val="-14"/>
                <w:sz w:val="20"/>
                <w:szCs w:val="22"/>
              </w:rPr>
              <w:t xml:space="preserve"> </w:t>
            </w:r>
            <w:r w:rsidRPr="00C221BF">
              <w:rPr>
                <w:rFonts w:eastAsia="Arial" w:cs="Arial"/>
                <w:b/>
                <w:color w:val="FFFFFF"/>
                <w:sz w:val="20"/>
                <w:szCs w:val="22"/>
              </w:rPr>
              <w:t>(kW)</w:t>
            </w:r>
          </w:p>
        </w:tc>
        <w:tc>
          <w:tcPr>
            <w:tcW w:w="1531" w:type="dxa"/>
            <w:shd w:val="clear" w:color="auto" w:fill="24408F"/>
          </w:tcPr>
          <w:p w14:paraId="4DF5A550" w14:textId="77777777" w:rsidR="00C221BF" w:rsidRPr="00C221BF" w:rsidRDefault="00C221BF" w:rsidP="00C221BF">
            <w:pPr>
              <w:widowControl w:val="0"/>
              <w:autoSpaceDE w:val="0"/>
              <w:autoSpaceDN w:val="0"/>
              <w:spacing w:before="2"/>
              <w:rPr>
                <w:rFonts w:eastAsia="Arial" w:cs="Arial"/>
                <w:b/>
                <w:sz w:val="25"/>
                <w:szCs w:val="22"/>
              </w:rPr>
            </w:pPr>
          </w:p>
          <w:p w14:paraId="50830540" w14:textId="23E000C6" w:rsidR="00C221BF" w:rsidRPr="00C221BF" w:rsidRDefault="00C221BF" w:rsidP="0049380E">
            <w:pPr>
              <w:widowControl w:val="0"/>
              <w:autoSpaceDE w:val="0"/>
              <w:autoSpaceDN w:val="0"/>
              <w:spacing w:before="0"/>
              <w:ind w:right="96"/>
              <w:jc w:val="right"/>
              <w:rPr>
                <w:rFonts w:eastAsia="Arial" w:cs="Arial"/>
                <w:b/>
                <w:sz w:val="20"/>
                <w:szCs w:val="22"/>
              </w:rPr>
            </w:pPr>
            <w:r w:rsidRPr="00C221BF">
              <w:rPr>
                <w:rFonts w:eastAsia="Arial" w:cs="Arial"/>
                <w:b/>
                <w:color w:val="FFFFFF"/>
                <w:sz w:val="20"/>
                <w:szCs w:val="22"/>
              </w:rPr>
              <w:t>Precision</w:t>
            </w:r>
            <w:r w:rsidRPr="00C221BF">
              <w:rPr>
                <w:rFonts w:eastAsia="Arial" w:cs="Arial"/>
                <w:b/>
                <w:color w:val="FFFFFF"/>
                <w:spacing w:val="-9"/>
                <w:sz w:val="20"/>
                <w:szCs w:val="22"/>
              </w:rPr>
              <w:t xml:space="preserve"> </w:t>
            </w:r>
            <w:r w:rsidR="000263D9">
              <w:rPr>
                <w:rFonts w:eastAsia="Arial" w:cs="Arial"/>
                <w:b/>
                <w:color w:val="FFFFFF"/>
                <w:spacing w:val="-9"/>
                <w:sz w:val="20"/>
                <w:szCs w:val="22"/>
              </w:rPr>
              <w:br/>
            </w:r>
            <w:r w:rsidRPr="00C221BF">
              <w:rPr>
                <w:rFonts w:eastAsia="Arial" w:cs="Arial"/>
                <w:b/>
                <w:color w:val="FFFFFF"/>
                <w:sz w:val="20"/>
                <w:szCs w:val="22"/>
              </w:rPr>
              <w:t>at</w:t>
            </w:r>
            <w:r w:rsidR="000263D9">
              <w:rPr>
                <w:rFonts w:eastAsia="Arial" w:cs="Arial"/>
                <w:b/>
                <w:color w:val="FFFFFF"/>
                <w:sz w:val="20"/>
                <w:szCs w:val="22"/>
              </w:rPr>
              <w:t xml:space="preserve"> </w:t>
            </w:r>
            <w:r w:rsidRPr="00C221BF">
              <w:rPr>
                <w:rFonts w:eastAsia="Arial" w:cs="Arial"/>
                <w:b/>
                <w:color w:val="FFFFFF"/>
                <w:sz w:val="20"/>
                <w:szCs w:val="22"/>
              </w:rPr>
              <w:t>90%</w:t>
            </w:r>
          </w:p>
          <w:p w14:paraId="4D6D4C34" w14:textId="77777777" w:rsidR="00C221BF" w:rsidRPr="00C221BF" w:rsidRDefault="00C221BF" w:rsidP="00C221BF">
            <w:pPr>
              <w:widowControl w:val="0"/>
              <w:autoSpaceDE w:val="0"/>
              <w:autoSpaceDN w:val="0"/>
              <w:spacing w:before="0"/>
              <w:ind w:right="98"/>
              <w:jc w:val="right"/>
              <w:rPr>
                <w:rFonts w:eastAsia="Arial" w:cs="Arial"/>
                <w:b/>
                <w:sz w:val="20"/>
                <w:szCs w:val="22"/>
              </w:rPr>
            </w:pPr>
            <w:r w:rsidRPr="00C221BF">
              <w:rPr>
                <w:rFonts w:eastAsia="Arial" w:cs="Arial"/>
                <w:b/>
                <w:color w:val="FFFFFF"/>
                <w:sz w:val="20"/>
                <w:szCs w:val="22"/>
              </w:rPr>
              <w:t>confidence</w:t>
            </w:r>
          </w:p>
        </w:tc>
      </w:tr>
      <w:tr w:rsidR="00C221BF" w:rsidRPr="00C221BF" w14:paraId="72198C00" w14:textId="77777777" w:rsidTr="004B52C1">
        <w:trPr>
          <w:trHeight w:val="350"/>
          <w:jc w:val="center"/>
        </w:trPr>
        <w:tc>
          <w:tcPr>
            <w:tcW w:w="1670" w:type="dxa"/>
          </w:tcPr>
          <w:p w14:paraId="33B3432C" w14:textId="77777777" w:rsidR="00C221BF" w:rsidRPr="0049380E" w:rsidRDefault="00C221BF" w:rsidP="0049380E">
            <w:pPr>
              <w:pStyle w:val="TableText"/>
              <w:rPr>
                <w:b/>
                <w:bCs/>
              </w:rPr>
            </w:pPr>
            <w:r w:rsidRPr="0049380E">
              <w:rPr>
                <w:b/>
                <w:bCs/>
              </w:rPr>
              <w:t>Total</w:t>
            </w:r>
            <w:r w:rsidRPr="0049380E">
              <w:rPr>
                <w:b/>
                <w:bCs/>
                <w:spacing w:val="-4"/>
              </w:rPr>
              <w:t xml:space="preserve"> </w:t>
            </w:r>
            <w:r w:rsidRPr="0049380E">
              <w:rPr>
                <w:b/>
                <w:bCs/>
              </w:rPr>
              <w:t>portfolio</w:t>
            </w:r>
          </w:p>
        </w:tc>
        <w:tc>
          <w:tcPr>
            <w:tcW w:w="1296" w:type="dxa"/>
          </w:tcPr>
          <w:p w14:paraId="7F24C96B" w14:textId="77777777" w:rsidR="00C221BF" w:rsidRPr="0049380E" w:rsidRDefault="00C221BF" w:rsidP="0049380E">
            <w:pPr>
              <w:pStyle w:val="TableTextRight"/>
              <w:rPr>
                <w:b/>
                <w:bCs/>
              </w:rPr>
            </w:pPr>
            <w:r w:rsidRPr="0049380E">
              <w:rPr>
                <w:b/>
                <w:bCs/>
              </w:rPr>
              <w:t>100.0%</w:t>
            </w:r>
          </w:p>
        </w:tc>
        <w:tc>
          <w:tcPr>
            <w:tcW w:w="1660" w:type="dxa"/>
          </w:tcPr>
          <w:p w14:paraId="4150174A" w14:textId="77777777" w:rsidR="00C221BF" w:rsidRPr="0049380E" w:rsidRDefault="00C221BF" w:rsidP="0049380E">
            <w:pPr>
              <w:pStyle w:val="TableTextRight"/>
              <w:rPr>
                <w:b/>
                <w:bCs/>
              </w:rPr>
            </w:pPr>
            <w:r w:rsidRPr="0049380E">
              <w:rPr>
                <w:b/>
                <w:bCs/>
              </w:rPr>
              <w:t>10,508</w:t>
            </w:r>
          </w:p>
        </w:tc>
        <w:tc>
          <w:tcPr>
            <w:tcW w:w="1663" w:type="dxa"/>
          </w:tcPr>
          <w:p w14:paraId="389A50D1" w14:textId="77777777" w:rsidR="00C221BF" w:rsidRPr="0049380E" w:rsidRDefault="00C221BF" w:rsidP="0049380E">
            <w:pPr>
              <w:pStyle w:val="TableTextRight"/>
              <w:rPr>
                <w:b/>
                <w:bCs/>
              </w:rPr>
            </w:pPr>
            <w:r w:rsidRPr="0049380E">
              <w:rPr>
                <w:b/>
                <w:bCs/>
              </w:rPr>
              <w:t>10,508</w:t>
            </w:r>
          </w:p>
        </w:tc>
        <w:tc>
          <w:tcPr>
            <w:tcW w:w="1529" w:type="dxa"/>
          </w:tcPr>
          <w:p w14:paraId="131B4116" w14:textId="77777777" w:rsidR="00C221BF" w:rsidRPr="0049380E" w:rsidRDefault="00C221BF" w:rsidP="0049380E">
            <w:pPr>
              <w:pStyle w:val="TableTextRight"/>
              <w:rPr>
                <w:b/>
                <w:bCs/>
              </w:rPr>
            </w:pPr>
            <w:r w:rsidRPr="0049380E">
              <w:rPr>
                <w:b/>
                <w:bCs/>
              </w:rPr>
              <w:t>100.0%</w:t>
            </w:r>
          </w:p>
        </w:tc>
        <w:tc>
          <w:tcPr>
            <w:tcW w:w="1531" w:type="dxa"/>
          </w:tcPr>
          <w:p w14:paraId="179CB6B2" w14:textId="77777777" w:rsidR="00C221BF" w:rsidRPr="0049380E" w:rsidRDefault="00C221BF" w:rsidP="0049380E">
            <w:pPr>
              <w:pStyle w:val="TableTextRight"/>
              <w:rPr>
                <w:b/>
                <w:bCs/>
              </w:rPr>
            </w:pPr>
            <w:r w:rsidRPr="0049380E">
              <w:rPr>
                <w:b/>
                <w:bCs/>
              </w:rPr>
              <w:t>0.0%</w:t>
            </w:r>
          </w:p>
        </w:tc>
      </w:tr>
      <w:tr w:rsidR="00C221BF" w:rsidRPr="00C221BF" w14:paraId="70AEDC1D" w14:textId="77777777" w:rsidTr="004B52C1">
        <w:trPr>
          <w:trHeight w:val="350"/>
          <w:jc w:val="center"/>
        </w:trPr>
        <w:tc>
          <w:tcPr>
            <w:tcW w:w="1670" w:type="dxa"/>
          </w:tcPr>
          <w:p w14:paraId="591CC4D3" w14:textId="77777777" w:rsidR="00C221BF" w:rsidRPr="00C221BF" w:rsidRDefault="00C221BF" w:rsidP="0049380E">
            <w:pPr>
              <w:pStyle w:val="TableText"/>
            </w:pPr>
            <w:r w:rsidRPr="00C221BF">
              <w:t>Commercial</w:t>
            </w:r>
          </w:p>
        </w:tc>
        <w:tc>
          <w:tcPr>
            <w:tcW w:w="1296" w:type="dxa"/>
          </w:tcPr>
          <w:p w14:paraId="3FB7B0FD" w14:textId="77777777" w:rsidR="00C221BF" w:rsidRPr="00C221BF" w:rsidRDefault="00C221BF" w:rsidP="0049380E">
            <w:pPr>
              <w:pStyle w:val="TableTextRight"/>
            </w:pPr>
            <w:r w:rsidRPr="00C221BF">
              <w:t>20.0%</w:t>
            </w:r>
          </w:p>
        </w:tc>
        <w:tc>
          <w:tcPr>
            <w:tcW w:w="1660" w:type="dxa"/>
          </w:tcPr>
          <w:p w14:paraId="050DA7B1" w14:textId="77777777" w:rsidR="00C221BF" w:rsidRPr="00C221BF" w:rsidRDefault="00C221BF" w:rsidP="0049380E">
            <w:pPr>
              <w:pStyle w:val="TableTextRight"/>
            </w:pPr>
            <w:r w:rsidRPr="00C221BF">
              <w:t>2,102</w:t>
            </w:r>
          </w:p>
        </w:tc>
        <w:tc>
          <w:tcPr>
            <w:tcW w:w="1663" w:type="dxa"/>
          </w:tcPr>
          <w:p w14:paraId="77E6D33D" w14:textId="77777777" w:rsidR="00C221BF" w:rsidRPr="00C221BF" w:rsidRDefault="00C221BF" w:rsidP="0049380E">
            <w:pPr>
              <w:pStyle w:val="TableTextRight"/>
            </w:pPr>
            <w:r w:rsidRPr="00C221BF">
              <w:t>2,102</w:t>
            </w:r>
          </w:p>
        </w:tc>
        <w:tc>
          <w:tcPr>
            <w:tcW w:w="1529" w:type="dxa"/>
          </w:tcPr>
          <w:p w14:paraId="6D42D63A" w14:textId="77777777" w:rsidR="00C221BF" w:rsidRPr="00C221BF" w:rsidRDefault="00C221BF" w:rsidP="0049380E">
            <w:pPr>
              <w:pStyle w:val="TableTextRight"/>
            </w:pPr>
            <w:r w:rsidRPr="00C221BF">
              <w:t>100.0%</w:t>
            </w:r>
          </w:p>
        </w:tc>
        <w:tc>
          <w:tcPr>
            <w:tcW w:w="1531" w:type="dxa"/>
          </w:tcPr>
          <w:p w14:paraId="38214DB5" w14:textId="77777777" w:rsidR="00C221BF" w:rsidRPr="00C221BF" w:rsidRDefault="00C221BF" w:rsidP="0049380E">
            <w:pPr>
              <w:pStyle w:val="TableTextRight"/>
            </w:pPr>
            <w:r w:rsidRPr="00C221BF">
              <w:t>0.0%</w:t>
            </w:r>
          </w:p>
        </w:tc>
      </w:tr>
      <w:tr w:rsidR="00C221BF" w:rsidRPr="00C221BF" w14:paraId="36C567C7" w14:textId="77777777" w:rsidTr="004B52C1">
        <w:trPr>
          <w:trHeight w:val="350"/>
          <w:jc w:val="center"/>
        </w:trPr>
        <w:tc>
          <w:tcPr>
            <w:tcW w:w="1670" w:type="dxa"/>
          </w:tcPr>
          <w:p w14:paraId="7F3F29AF" w14:textId="77777777" w:rsidR="00C221BF" w:rsidRPr="00C221BF" w:rsidRDefault="00C221BF" w:rsidP="0049380E">
            <w:pPr>
              <w:pStyle w:val="TableText"/>
            </w:pPr>
            <w:r w:rsidRPr="00C221BF">
              <w:t>Residential</w:t>
            </w:r>
          </w:p>
        </w:tc>
        <w:tc>
          <w:tcPr>
            <w:tcW w:w="1296" w:type="dxa"/>
          </w:tcPr>
          <w:p w14:paraId="352F272B" w14:textId="77777777" w:rsidR="00C221BF" w:rsidRPr="00C221BF" w:rsidRDefault="00C221BF" w:rsidP="0049380E">
            <w:pPr>
              <w:pStyle w:val="TableTextRight"/>
            </w:pPr>
            <w:r w:rsidRPr="00C221BF">
              <w:t>33.5%</w:t>
            </w:r>
          </w:p>
        </w:tc>
        <w:tc>
          <w:tcPr>
            <w:tcW w:w="1660" w:type="dxa"/>
          </w:tcPr>
          <w:p w14:paraId="6CFE7B8E" w14:textId="77777777" w:rsidR="00C221BF" w:rsidRPr="00C221BF" w:rsidRDefault="00C221BF" w:rsidP="0049380E">
            <w:pPr>
              <w:pStyle w:val="TableTextRight"/>
            </w:pPr>
            <w:r w:rsidRPr="00C221BF">
              <w:t>3,517</w:t>
            </w:r>
          </w:p>
        </w:tc>
        <w:tc>
          <w:tcPr>
            <w:tcW w:w="1663" w:type="dxa"/>
          </w:tcPr>
          <w:p w14:paraId="79D6D5BE" w14:textId="77777777" w:rsidR="00C221BF" w:rsidRPr="00C221BF" w:rsidRDefault="00C221BF" w:rsidP="0049380E">
            <w:pPr>
              <w:pStyle w:val="TableTextRight"/>
            </w:pPr>
            <w:r w:rsidRPr="00C221BF">
              <w:t>3,517</w:t>
            </w:r>
          </w:p>
        </w:tc>
        <w:tc>
          <w:tcPr>
            <w:tcW w:w="1529" w:type="dxa"/>
          </w:tcPr>
          <w:p w14:paraId="41D2CE3D" w14:textId="77777777" w:rsidR="00C221BF" w:rsidRPr="00C221BF" w:rsidRDefault="00C221BF" w:rsidP="0049380E">
            <w:pPr>
              <w:pStyle w:val="TableTextRight"/>
            </w:pPr>
            <w:r w:rsidRPr="00C221BF">
              <w:t>100.0%</w:t>
            </w:r>
          </w:p>
        </w:tc>
        <w:tc>
          <w:tcPr>
            <w:tcW w:w="1531" w:type="dxa"/>
          </w:tcPr>
          <w:p w14:paraId="4F3EC982" w14:textId="77777777" w:rsidR="00C221BF" w:rsidRPr="00C221BF" w:rsidRDefault="00C221BF" w:rsidP="0049380E">
            <w:pPr>
              <w:pStyle w:val="TableTextRight"/>
            </w:pPr>
            <w:r w:rsidRPr="00C221BF">
              <w:t>N/A</w:t>
            </w:r>
          </w:p>
        </w:tc>
      </w:tr>
      <w:tr w:rsidR="00C221BF" w:rsidRPr="00C221BF" w14:paraId="052D4083" w14:textId="77777777" w:rsidTr="004B52C1">
        <w:trPr>
          <w:trHeight w:val="580"/>
          <w:jc w:val="center"/>
        </w:trPr>
        <w:tc>
          <w:tcPr>
            <w:tcW w:w="1670" w:type="dxa"/>
          </w:tcPr>
          <w:p w14:paraId="4E2B182E" w14:textId="77777777" w:rsidR="00C221BF" w:rsidRPr="00C221BF" w:rsidRDefault="00C221BF" w:rsidP="0049380E">
            <w:pPr>
              <w:pStyle w:val="TableText"/>
            </w:pPr>
            <w:r w:rsidRPr="00C221BF">
              <w:t>Load</w:t>
            </w:r>
            <w:r w:rsidRPr="00C221BF">
              <w:rPr>
                <w:spacing w:val="1"/>
              </w:rPr>
              <w:t xml:space="preserve"> </w:t>
            </w:r>
            <w:r w:rsidRPr="00C221BF">
              <w:rPr>
                <w:w w:val="95"/>
              </w:rPr>
              <w:t>management*</w:t>
            </w:r>
          </w:p>
        </w:tc>
        <w:tc>
          <w:tcPr>
            <w:tcW w:w="1296" w:type="dxa"/>
          </w:tcPr>
          <w:p w14:paraId="664B8336" w14:textId="77777777" w:rsidR="00C221BF" w:rsidRPr="00C221BF" w:rsidRDefault="00C221BF" w:rsidP="0049380E">
            <w:pPr>
              <w:pStyle w:val="TableTextRight"/>
            </w:pPr>
            <w:r w:rsidRPr="00C221BF">
              <w:t>46.5%</w:t>
            </w:r>
          </w:p>
        </w:tc>
        <w:tc>
          <w:tcPr>
            <w:tcW w:w="1660" w:type="dxa"/>
          </w:tcPr>
          <w:p w14:paraId="79F59B09" w14:textId="77777777" w:rsidR="00C221BF" w:rsidRPr="00C221BF" w:rsidRDefault="00C221BF" w:rsidP="0049380E">
            <w:pPr>
              <w:pStyle w:val="TableTextRight"/>
            </w:pPr>
            <w:r w:rsidRPr="00C221BF">
              <w:t>4,889</w:t>
            </w:r>
          </w:p>
        </w:tc>
        <w:tc>
          <w:tcPr>
            <w:tcW w:w="1663" w:type="dxa"/>
          </w:tcPr>
          <w:p w14:paraId="5E49A21A" w14:textId="77777777" w:rsidR="00C221BF" w:rsidRPr="00C221BF" w:rsidRDefault="00C221BF" w:rsidP="0049380E">
            <w:pPr>
              <w:pStyle w:val="TableTextRight"/>
            </w:pPr>
            <w:r w:rsidRPr="00C221BF">
              <w:t>4,889</w:t>
            </w:r>
          </w:p>
        </w:tc>
        <w:tc>
          <w:tcPr>
            <w:tcW w:w="1529" w:type="dxa"/>
          </w:tcPr>
          <w:p w14:paraId="49DCA6C5" w14:textId="77777777" w:rsidR="00C221BF" w:rsidRPr="00C221BF" w:rsidRDefault="00C221BF" w:rsidP="0049380E">
            <w:pPr>
              <w:pStyle w:val="TableTextRight"/>
            </w:pPr>
            <w:r w:rsidRPr="00C221BF">
              <w:t>100.0%</w:t>
            </w:r>
          </w:p>
        </w:tc>
        <w:tc>
          <w:tcPr>
            <w:tcW w:w="1531" w:type="dxa"/>
          </w:tcPr>
          <w:p w14:paraId="30F6BFEA" w14:textId="77777777" w:rsidR="00C221BF" w:rsidRPr="00C221BF" w:rsidRDefault="00C221BF" w:rsidP="0049380E">
            <w:pPr>
              <w:pStyle w:val="TableTextRight"/>
            </w:pPr>
            <w:r w:rsidRPr="00C221BF">
              <w:t>N/A</w:t>
            </w:r>
          </w:p>
        </w:tc>
      </w:tr>
    </w:tbl>
    <w:p w14:paraId="717A7909" w14:textId="2FE02679" w:rsidR="00C221BF" w:rsidRDefault="00C221BF" w:rsidP="0049380E">
      <w:pPr>
        <w:pStyle w:val="TableFootnote"/>
        <w:ind w:left="90" w:hanging="90"/>
      </w:pPr>
      <w:r>
        <w:t>* The review for the load management program included a census review of equations and interval meter data to estimate the baseline usage and the resulting level of load curtailment achieved for each event for all participants.</w:t>
      </w:r>
    </w:p>
    <w:p w14:paraId="72626FD5" w14:textId="207B4112" w:rsidR="00C221BF" w:rsidRDefault="00C32956" w:rsidP="0049380E">
      <w:pPr>
        <w:keepNext/>
        <w:keepLines/>
      </w:pPr>
      <w:r>
        <w:fldChar w:fldCharType="begin"/>
      </w:r>
      <w:r>
        <w:instrText xml:space="preserve"> REF _Ref80791345 \h </w:instrText>
      </w:r>
      <w:r>
        <w:fldChar w:fldCharType="separate"/>
      </w:r>
      <w:r w:rsidR="008A62D0">
        <w:t xml:space="preserve">Table </w:t>
      </w:r>
      <w:r w:rsidR="008A62D0">
        <w:rPr>
          <w:noProof/>
        </w:rPr>
        <w:t>37</w:t>
      </w:r>
      <w:r>
        <w:fldChar w:fldCharType="end"/>
      </w:r>
      <w:r w:rsidR="00C221BF">
        <w:t xml:space="preserve"> shows the claimed and evaluated energy savings for SWEPCO’s portfolio and broad customer sector</w:t>
      </w:r>
      <w:r w:rsidR="008947D0">
        <w:t xml:space="preserve"> and </w:t>
      </w:r>
      <w:r w:rsidR="00C221BF">
        <w:t>program categories for PY2020.</w:t>
      </w:r>
      <w:r w:rsidR="008947D0">
        <w:br/>
      </w:r>
    </w:p>
    <w:p w14:paraId="4584F87D" w14:textId="4FADE9FC" w:rsidR="00C221BF" w:rsidRDefault="00C221BF">
      <w:pPr>
        <w:pStyle w:val="Caption"/>
      </w:pPr>
      <w:bookmarkStart w:id="180" w:name="_Ref80791345"/>
      <w:bookmarkStart w:id="181" w:name="_Toc82513484"/>
      <w:r>
        <w:t xml:space="preserve">Table </w:t>
      </w:r>
      <w:r>
        <w:fldChar w:fldCharType="begin"/>
      </w:r>
      <w:r>
        <w:instrText>SEQ Table \* ARABIC</w:instrText>
      </w:r>
      <w:r>
        <w:fldChar w:fldCharType="separate"/>
      </w:r>
      <w:r w:rsidR="008A62D0">
        <w:rPr>
          <w:noProof/>
        </w:rPr>
        <w:t>37</w:t>
      </w:r>
      <w:r>
        <w:fldChar w:fldCharType="end"/>
      </w:r>
      <w:bookmarkEnd w:id="180"/>
      <w:r>
        <w:t xml:space="preserve">. </w:t>
      </w:r>
      <w:r w:rsidRPr="005F0478">
        <w:t>SWEPCO PY2020 Claimed and Evaluated Energy Savings</w:t>
      </w:r>
      <w:bookmarkEnd w:id="181"/>
    </w:p>
    <w:tbl>
      <w:tblPr>
        <w:tblW w:w="9457"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891"/>
        <w:gridCol w:w="1349"/>
        <w:gridCol w:w="1526"/>
        <w:gridCol w:w="1709"/>
        <w:gridCol w:w="1532"/>
        <w:gridCol w:w="1450"/>
      </w:tblGrid>
      <w:tr w:rsidR="00C221BF" w14:paraId="1DE6D424" w14:textId="77777777" w:rsidTr="004B52C1">
        <w:trPr>
          <w:trHeight w:val="1038"/>
          <w:jc w:val="center"/>
        </w:trPr>
        <w:tc>
          <w:tcPr>
            <w:tcW w:w="1891" w:type="dxa"/>
            <w:shd w:val="clear" w:color="auto" w:fill="24408F"/>
          </w:tcPr>
          <w:p w14:paraId="569B3A8E" w14:textId="77777777" w:rsidR="00C221BF" w:rsidRDefault="00C221BF" w:rsidP="0049380E">
            <w:pPr>
              <w:pStyle w:val="TableParagraph"/>
              <w:keepNext/>
              <w:keepLines/>
              <w:spacing w:before="0"/>
              <w:rPr>
                <w:b/>
              </w:rPr>
            </w:pPr>
          </w:p>
          <w:p w14:paraId="1C22432A" w14:textId="77777777" w:rsidR="00C221BF" w:rsidRDefault="00C221BF" w:rsidP="0049380E">
            <w:pPr>
              <w:pStyle w:val="TableParagraph"/>
              <w:keepNext/>
              <w:keepLines/>
              <w:spacing w:before="0"/>
              <w:rPr>
                <w:b/>
              </w:rPr>
            </w:pPr>
          </w:p>
          <w:p w14:paraId="6977531C" w14:textId="77777777" w:rsidR="00C221BF" w:rsidRDefault="00C221BF" w:rsidP="0049380E">
            <w:pPr>
              <w:pStyle w:val="TableParagraph"/>
              <w:keepNext/>
              <w:keepLines/>
              <w:spacing w:before="0"/>
              <w:rPr>
                <w:b/>
                <w:sz w:val="21"/>
              </w:rPr>
            </w:pPr>
          </w:p>
          <w:p w14:paraId="21BC437F" w14:textId="77777777" w:rsidR="00C221BF" w:rsidRDefault="00C221BF" w:rsidP="0049380E">
            <w:pPr>
              <w:pStyle w:val="TableParagraph"/>
              <w:keepNext/>
              <w:keepLines/>
              <w:spacing w:before="0"/>
              <w:ind w:left="107"/>
              <w:rPr>
                <w:b/>
                <w:sz w:val="20"/>
              </w:rPr>
            </w:pPr>
            <w:r>
              <w:rPr>
                <w:b/>
                <w:color w:val="FFFFFF"/>
                <w:sz w:val="20"/>
              </w:rPr>
              <w:t>Level</w:t>
            </w:r>
            <w:r>
              <w:rPr>
                <w:b/>
                <w:color w:val="FFFFFF"/>
                <w:spacing w:val="-6"/>
                <w:sz w:val="20"/>
              </w:rPr>
              <w:t xml:space="preserve"> </w:t>
            </w:r>
            <w:r>
              <w:rPr>
                <w:b/>
                <w:color w:val="FFFFFF"/>
                <w:sz w:val="20"/>
              </w:rPr>
              <w:t>of</w:t>
            </w:r>
            <w:r>
              <w:rPr>
                <w:b/>
                <w:color w:val="FFFFFF"/>
                <w:spacing w:val="-4"/>
                <w:sz w:val="20"/>
              </w:rPr>
              <w:t xml:space="preserve"> </w:t>
            </w:r>
            <w:r>
              <w:rPr>
                <w:b/>
                <w:color w:val="FFFFFF"/>
                <w:sz w:val="20"/>
              </w:rPr>
              <w:t>analysis</w:t>
            </w:r>
          </w:p>
        </w:tc>
        <w:tc>
          <w:tcPr>
            <w:tcW w:w="1349" w:type="dxa"/>
            <w:shd w:val="clear" w:color="auto" w:fill="24408F"/>
          </w:tcPr>
          <w:p w14:paraId="4E762F4F" w14:textId="77777777" w:rsidR="00C221BF" w:rsidRDefault="00C221BF" w:rsidP="0049380E">
            <w:pPr>
              <w:pStyle w:val="TableParagraph"/>
              <w:keepNext/>
              <w:keepLines/>
              <w:spacing w:before="59"/>
              <w:ind w:left="429" w:right="97" w:hanging="264"/>
              <w:jc w:val="right"/>
              <w:rPr>
                <w:b/>
                <w:sz w:val="20"/>
              </w:rPr>
            </w:pPr>
            <w:r>
              <w:rPr>
                <w:b/>
                <w:color w:val="FFFFFF"/>
                <w:spacing w:val="-1"/>
                <w:sz w:val="20"/>
              </w:rPr>
              <w:t>Percentage</w:t>
            </w:r>
            <w:r>
              <w:rPr>
                <w:b/>
                <w:color w:val="FFFFFF"/>
                <w:spacing w:val="-53"/>
                <w:sz w:val="20"/>
              </w:rPr>
              <w:t xml:space="preserve"> </w:t>
            </w:r>
            <w:r>
              <w:rPr>
                <w:b/>
                <w:color w:val="FFFFFF"/>
                <w:sz w:val="20"/>
              </w:rPr>
              <w:t>portfolio</w:t>
            </w:r>
            <w:r>
              <w:rPr>
                <w:b/>
                <w:color w:val="FFFFFF"/>
                <w:spacing w:val="-54"/>
                <w:sz w:val="20"/>
              </w:rPr>
              <w:t xml:space="preserve"> </w:t>
            </w:r>
            <w:r>
              <w:rPr>
                <w:b/>
                <w:color w:val="FFFFFF"/>
                <w:sz w:val="20"/>
              </w:rPr>
              <w:t>savings</w:t>
            </w:r>
            <w:r>
              <w:rPr>
                <w:b/>
                <w:color w:val="FFFFFF"/>
                <w:spacing w:val="1"/>
                <w:sz w:val="20"/>
              </w:rPr>
              <w:t xml:space="preserve"> </w:t>
            </w:r>
            <w:r>
              <w:rPr>
                <w:b/>
                <w:color w:val="FFFFFF"/>
                <w:sz w:val="20"/>
              </w:rPr>
              <w:t>(kWh)</w:t>
            </w:r>
          </w:p>
        </w:tc>
        <w:tc>
          <w:tcPr>
            <w:tcW w:w="1526" w:type="dxa"/>
            <w:shd w:val="clear" w:color="auto" w:fill="24408F"/>
          </w:tcPr>
          <w:p w14:paraId="2701D12D" w14:textId="77777777" w:rsidR="00C221BF" w:rsidRDefault="00C221BF" w:rsidP="0049380E">
            <w:pPr>
              <w:pStyle w:val="TableParagraph"/>
              <w:keepNext/>
              <w:keepLines/>
              <w:spacing w:before="59"/>
              <w:ind w:left="672" w:right="97" w:hanging="32"/>
              <w:jc w:val="right"/>
              <w:rPr>
                <w:b/>
                <w:sz w:val="20"/>
              </w:rPr>
            </w:pPr>
            <w:r>
              <w:rPr>
                <w:b/>
                <w:color w:val="FFFFFF"/>
                <w:spacing w:val="-1"/>
                <w:sz w:val="20"/>
              </w:rPr>
              <w:t>Claimed</w:t>
            </w:r>
            <w:r>
              <w:rPr>
                <w:b/>
                <w:color w:val="FFFFFF"/>
                <w:spacing w:val="-53"/>
                <w:sz w:val="20"/>
              </w:rPr>
              <w:t xml:space="preserve"> </w:t>
            </w:r>
            <w:r>
              <w:rPr>
                <w:b/>
                <w:color w:val="FFFFFF"/>
                <w:sz w:val="20"/>
              </w:rPr>
              <w:t>energy</w:t>
            </w:r>
            <w:r>
              <w:rPr>
                <w:b/>
                <w:color w:val="FFFFFF"/>
                <w:spacing w:val="1"/>
                <w:sz w:val="20"/>
              </w:rPr>
              <w:t xml:space="preserve"> </w:t>
            </w:r>
            <w:r>
              <w:rPr>
                <w:b/>
                <w:color w:val="FFFFFF"/>
                <w:spacing w:val="-1"/>
                <w:sz w:val="20"/>
              </w:rPr>
              <w:t>savings</w:t>
            </w:r>
            <w:r>
              <w:rPr>
                <w:b/>
                <w:color w:val="FFFFFF"/>
                <w:spacing w:val="-53"/>
                <w:sz w:val="20"/>
              </w:rPr>
              <w:t xml:space="preserve"> </w:t>
            </w:r>
            <w:r>
              <w:rPr>
                <w:b/>
                <w:color w:val="FFFFFF"/>
                <w:sz w:val="20"/>
              </w:rPr>
              <w:t>(kWh)</w:t>
            </w:r>
          </w:p>
        </w:tc>
        <w:tc>
          <w:tcPr>
            <w:tcW w:w="1709" w:type="dxa"/>
            <w:shd w:val="clear" w:color="auto" w:fill="24408F"/>
          </w:tcPr>
          <w:p w14:paraId="0BC27F45" w14:textId="77777777" w:rsidR="00C221BF" w:rsidRDefault="00C221BF" w:rsidP="0049380E">
            <w:pPr>
              <w:pStyle w:val="TableParagraph"/>
              <w:keepNext/>
              <w:keepLines/>
              <w:spacing w:before="11"/>
              <w:rPr>
                <w:b/>
                <w:sz w:val="24"/>
              </w:rPr>
            </w:pPr>
          </w:p>
          <w:p w14:paraId="3F993E54" w14:textId="77777777" w:rsidR="00C221BF" w:rsidRDefault="00C221BF" w:rsidP="0049380E">
            <w:pPr>
              <w:pStyle w:val="TableParagraph"/>
              <w:keepNext/>
              <w:keepLines/>
              <w:spacing w:before="0"/>
              <w:ind w:left="147" w:right="96" w:firstLine="511"/>
              <w:jc w:val="right"/>
              <w:rPr>
                <w:b/>
                <w:sz w:val="20"/>
              </w:rPr>
            </w:pPr>
            <w:r>
              <w:rPr>
                <w:b/>
                <w:color w:val="FFFFFF"/>
                <w:spacing w:val="-1"/>
                <w:sz w:val="20"/>
              </w:rPr>
              <w:t>Evaluated</w:t>
            </w:r>
            <w:r>
              <w:rPr>
                <w:b/>
                <w:color w:val="FFFFFF"/>
                <w:spacing w:val="-53"/>
                <w:sz w:val="20"/>
              </w:rPr>
              <w:t xml:space="preserve"> </w:t>
            </w:r>
            <w:r>
              <w:rPr>
                <w:b/>
                <w:color w:val="FFFFFF"/>
                <w:spacing w:val="-1"/>
                <w:sz w:val="20"/>
              </w:rPr>
              <w:t>energy</w:t>
            </w:r>
            <w:r>
              <w:rPr>
                <w:b/>
                <w:color w:val="FFFFFF"/>
                <w:spacing w:val="-8"/>
                <w:sz w:val="20"/>
              </w:rPr>
              <w:t xml:space="preserve"> </w:t>
            </w:r>
            <w:r>
              <w:rPr>
                <w:b/>
                <w:color w:val="FFFFFF"/>
                <w:spacing w:val="-1"/>
                <w:sz w:val="20"/>
              </w:rPr>
              <w:t>savings</w:t>
            </w:r>
          </w:p>
          <w:p w14:paraId="74F8E232" w14:textId="77777777" w:rsidR="00C221BF" w:rsidRDefault="00C221BF" w:rsidP="0049380E">
            <w:pPr>
              <w:pStyle w:val="TableParagraph"/>
              <w:keepNext/>
              <w:keepLines/>
              <w:spacing w:before="1"/>
              <w:ind w:right="96"/>
              <w:jc w:val="right"/>
              <w:rPr>
                <w:b/>
                <w:sz w:val="20"/>
              </w:rPr>
            </w:pPr>
            <w:r>
              <w:rPr>
                <w:b/>
                <w:color w:val="FFFFFF"/>
                <w:sz w:val="20"/>
              </w:rPr>
              <w:t>(kWh)</w:t>
            </w:r>
          </w:p>
        </w:tc>
        <w:tc>
          <w:tcPr>
            <w:tcW w:w="1532" w:type="dxa"/>
            <w:shd w:val="clear" w:color="auto" w:fill="24408F"/>
          </w:tcPr>
          <w:p w14:paraId="0B0A9586" w14:textId="77777777" w:rsidR="00C221BF" w:rsidRDefault="00C221BF" w:rsidP="0049380E">
            <w:pPr>
              <w:pStyle w:val="TableParagraph"/>
              <w:keepNext/>
              <w:keepLines/>
              <w:spacing w:before="0"/>
              <w:rPr>
                <w:b/>
              </w:rPr>
            </w:pPr>
          </w:p>
          <w:p w14:paraId="3016E4D0" w14:textId="77777777" w:rsidR="00C221BF" w:rsidRDefault="00C221BF" w:rsidP="0049380E">
            <w:pPr>
              <w:pStyle w:val="TableParagraph"/>
              <w:keepNext/>
              <w:keepLines/>
              <w:spacing w:before="0"/>
              <w:rPr>
                <w:b/>
                <w:sz w:val="23"/>
              </w:rPr>
            </w:pPr>
          </w:p>
          <w:p w14:paraId="7954BCB3" w14:textId="77777777" w:rsidR="00C221BF" w:rsidRDefault="00C221BF" w:rsidP="0049380E">
            <w:pPr>
              <w:pStyle w:val="TableParagraph"/>
              <w:keepNext/>
              <w:keepLines/>
              <w:spacing w:before="0"/>
              <w:ind w:left="444" w:right="90" w:hanging="77"/>
              <w:rPr>
                <w:b/>
                <w:sz w:val="20"/>
              </w:rPr>
            </w:pPr>
            <w:r>
              <w:rPr>
                <w:b/>
                <w:color w:val="FFFFFF"/>
                <w:spacing w:val="-1"/>
                <w:sz w:val="20"/>
              </w:rPr>
              <w:t>Realization</w:t>
            </w:r>
            <w:r>
              <w:rPr>
                <w:b/>
                <w:color w:val="FFFFFF"/>
                <w:spacing w:val="-53"/>
                <w:sz w:val="20"/>
              </w:rPr>
              <w:t xml:space="preserve"> </w:t>
            </w:r>
            <w:r>
              <w:rPr>
                <w:b/>
                <w:color w:val="FFFFFF"/>
                <w:spacing w:val="-1"/>
                <w:sz w:val="20"/>
              </w:rPr>
              <w:t>rate</w:t>
            </w:r>
            <w:r>
              <w:rPr>
                <w:b/>
                <w:color w:val="FFFFFF"/>
                <w:spacing w:val="-12"/>
                <w:sz w:val="20"/>
              </w:rPr>
              <w:t xml:space="preserve"> </w:t>
            </w:r>
            <w:r>
              <w:rPr>
                <w:b/>
                <w:color w:val="FFFFFF"/>
                <w:sz w:val="20"/>
              </w:rPr>
              <w:t>(kWh)</w:t>
            </w:r>
          </w:p>
        </w:tc>
        <w:tc>
          <w:tcPr>
            <w:tcW w:w="1450" w:type="dxa"/>
            <w:shd w:val="clear" w:color="auto" w:fill="24408F"/>
          </w:tcPr>
          <w:p w14:paraId="42D8279F" w14:textId="77777777" w:rsidR="00C221BF" w:rsidRDefault="00C221BF" w:rsidP="0049380E">
            <w:pPr>
              <w:pStyle w:val="TableParagraph"/>
              <w:keepNext/>
              <w:keepLines/>
              <w:spacing w:before="11"/>
              <w:rPr>
                <w:b/>
                <w:sz w:val="24"/>
              </w:rPr>
            </w:pPr>
          </w:p>
          <w:p w14:paraId="1369D4D3" w14:textId="147A2D39" w:rsidR="00C221BF" w:rsidRDefault="00C221BF" w:rsidP="0049380E">
            <w:pPr>
              <w:pStyle w:val="TableParagraph"/>
              <w:keepNext/>
              <w:keepLines/>
              <w:spacing w:before="0"/>
              <w:ind w:right="96"/>
              <w:jc w:val="right"/>
              <w:rPr>
                <w:b/>
                <w:sz w:val="20"/>
              </w:rPr>
            </w:pPr>
            <w:r>
              <w:rPr>
                <w:b/>
                <w:color w:val="FFFFFF"/>
                <w:sz w:val="20"/>
              </w:rPr>
              <w:t>Precision</w:t>
            </w:r>
            <w:r>
              <w:rPr>
                <w:b/>
                <w:color w:val="FFFFFF"/>
                <w:spacing w:val="-9"/>
                <w:sz w:val="20"/>
              </w:rPr>
              <w:t xml:space="preserve"> </w:t>
            </w:r>
            <w:r w:rsidR="00BE5493">
              <w:rPr>
                <w:b/>
                <w:color w:val="FFFFFF"/>
                <w:spacing w:val="-9"/>
                <w:sz w:val="20"/>
              </w:rPr>
              <w:br/>
            </w:r>
            <w:r>
              <w:rPr>
                <w:b/>
                <w:color w:val="FFFFFF"/>
                <w:sz w:val="20"/>
              </w:rPr>
              <w:t>at</w:t>
            </w:r>
            <w:r w:rsidR="00BE5493">
              <w:rPr>
                <w:b/>
                <w:color w:val="FFFFFF"/>
                <w:sz w:val="20"/>
              </w:rPr>
              <w:t xml:space="preserve"> </w:t>
            </w:r>
            <w:r>
              <w:rPr>
                <w:b/>
                <w:color w:val="FFFFFF"/>
                <w:sz w:val="20"/>
              </w:rPr>
              <w:t>90%</w:t>
            </w:r>
          </w:p>
          <w:p w14:paraId="5E167080" w14:textId="77777777" w:rsidR="00C221BF" w:rsidRDefault="00C221BF" w:rsidP="0049380E">
            <w:pPr>
              <w:pStyle w:val="TableParagraph"/>
              <w:keepNext/>
              <w:keepLines/>
              <w:spacing w:before="0"/>
              <w:ind w:right="98"/>
              <w:jc w:val="right"/>
              <w:rPr>
                <w:b/>
                <w:sz w:val="20"/>
              </w:rPr>
            </w:pPr>
            <w:r>
              <w:rPr>
                <w:b/>
                <w:color w:val="FFFFFF"/>
                <w:sz w:val="20"/>
              </w:rPr>
              <w:t>confidence</w:t>
            </w:r>
          </w:p>
        </w:tc>
      </w:tr>
      <w:tr w:rsidR="00C221BF" w14:paraId="3F8493CC" w14:textId="77777777" w:rsidTr="004B52C1">
        <w:trPr>
          <w:trHeight w:val="350"/>
          <w:jc w:val="center"/>
        </w:trPr>
        <w:tc>
          <w:tcPr>
            <w:tcW w:w="1891" w:type="dxa"/>
          </w:tcPr>
          <w:p w14:paraId="3B65234C" w14:textId="77777777" w:rsidR="00C221BF" w:rsidRPr="0049380E" w:rsidRDefault="00C221BF" w:rsidP="0049380E">
            <w:pPr>
              <w:pStyle w:val="TableText"/>
              <w:rPr>
                <w:b/>
                <w:bCs/>
              </w:rPr>
            </w:pPr>
            <w:r w:rsidRPr="0049380E">
              <w:rPr>
                <w:b/>
                <w:bCs/>
              </w:rPr>
              <w:t>Total</w:t>
            </w:r>
            <w:r w:rsidRPr="0049380E">
              <w:rPr>
                <w:b/>
                <w:bCs/>
                <w:spacing w:val="-4"/>
              </w:rPr>
              <w:t xml:space="preserve"> </w:t>
            </w:r>
            <w:r w:rsidRPr="0049380E">
              <w:rPr>
                <w:b/>
                <w:bCs/>
              </w:rPr>
              <w:t>portfolio</w:t>
            </w:r>
          </w:p>
        </w:tc>
        <w:tc>
          <w:tcPr>
            <w:tcW w:w="1349" w:type="dxa"/>
          </w:tcPr>
          <w:p w14:paraId="3207F99F" w14:textId="77777777" w:rsidR="00C221BF" w:rsidRPr="0049380E" w:rsidRDefault="00C221BF" w:rsidP="0049380E">
            <w:pPr>
              <w:pStyle w:val="TableTextRight"/>
              <w:rPr>
                <w:b/>
                <w:bCs/>
              </w:rPr>
            </w:pPr>
            <w:r w:rsidRPr="0049380E">
              <w:rPr>
                <w:b/>
                <w:bCs/>
              </w:rPr>
              <w:t>100.0%</w:t>
            </w:r>
          </w:p>
        </w:tc>
        <w:tc>
          <w:tcPr>
            <w:tcW w:w="1526" w:type="dxa"/>
          </w:tcPr>
          <w:p w14:paraId="77000886" w14:textId="77777777" w:rsidR="00C221BF" w:rsidRPr="0049380E" w:rsidRDefault="00C221BF" w:rsidP="0049380E">
            <w:pPr>
              <w:pStyle w:val="TableTextRight"/>
              <w:rPr>
                <w:b/>
                <w:bCs/>
              </w:rPr>
            </w:pPr>
            <w:r w:rsidRPr="0049380E">
              <w:rPr>
                <w:b/>
                <w:bCs/>
              </w:rPr>
              <w:t>16,094,426</w:t>
            </w:r>
          </w:p>
        </w:tc>
        <w:tc>
          <w:tcPr>
            <w:tcW w:w="1709" w:type="dxa"/>
          </w:tcPr>
          <w:p w14:paraId="5753EC9F" w14:textId="77777777" w:rsidR="00C221BF" w:rsidRPr="0049380E" w:rsidRDefault="00C221BF" w:rsidP="0049380E">
            <w:pPr>
              <w:pStyle w:val="TableTextRight"/>
              <w:rPr>
                <w:b/>
                <w:bCs/>
              </w:rPr>
            </w:pPr>
            <w:r w:rsidRPr="0049380E">
              <w:rPr>
                <w:b/>
                <w:bCs/>
              </w:rPr>
              <w:t>16,094,426</w:t>
            </w:r>
          </w:p>
        </w:tc>
        <w:tc>
          <w:tcPr>
            <w:tcW w:w="1532" w:type="dxa"/>
          </w:tcPr>
          <w:p w14:paraId="49A977FD" w14:textId="77777777" w:rsidR="00C221BF" w:rsidRPr="0049380E" w:rsidRDefault="00C221BF" w:rsidP="0049380E">
            <w:pPr>
              <w:pStyle w:val="TableTextRight"/>
              <w:rPr>
                <w:b/>
                <w:bCs/>
              </w:rPr>
            </w:pPr>
            <w:r w:rsidRPr="0049380E">
              <w:rPr>
                <w:b/>
                <w:bCs/>
              </w:rPr>
              <w:t>100.0%</w:t>
            </w:r>
          </w:p>
        </w:tc>
        <w:tc>
          <w:tcPr>
            <w:tcW w:w="1450" w:type="dxa"/>
          </w:tcPr>
          <w:p w14:paraId="056CF1CA" w14:textId="77777777" w:rsidR="00C221BF" w:rsidRPr="0049380E" w:rsidRDefault="00C221BF" w:rsidP="0049380E">
            <w:pPr>
              <w:pStyle w:val="TableTextRight"/>
              <w:rPr>
                <w:b/>
                <w:bCs/>
              </w:rPr>
            </w:pPr>
            <w:r w:rsidRPr="0049380E">
              <w:rPr>
                <w:b/>
                <w:bCs/>
              </w:rPr>
              <w:t>0.0%</w:t>
            </w:r>
          </w:p>
        </w:tc>
      </w:tr>
      <w:tr w:rsidR="00C221BF" w14:paraId="2881B03A" w14:textId="77777777" w:rsidTr="004B52C1">
        <w:trPr>
          <w:trHeight w:val="350"/>
          <w:jc w:val="center"/>
        </w:trPr>
        <w:tc>
          <w:tcPr>
            <w:tcW w:w="1891" w:type="dxa"/>
          </w:tcPr>
          <w:p w14:paraId="5C26C28A" w14:textId="77777777" w:rsidR="00C221BF" w:rsidRDefault="00C221BF" w:rsidP="0049380E">
            <w:pPr>
              <w:pStyle w:val="TableText"/>
            </w:pPr>
            <w:r>
              <w:t>Commercial</w:t>
            </w:r>
          </w:p>
        </w:tc>
        <w:tc>
          <w:tcPr>
            <w:tcW w:w="1349" w:type="dxa"/>
          </w:tcPr>
          <w:p w14:paraId="56020245" w14:textId="77777777" w:rsidR="00C221BF" w:rsidRPr="00E60B42" w:rsidRDefault="00C221BF" w:rsidP="0049380E">
            <w:pPr>
              <w:pStyle w:val="TableTextRight"/>
            </w:pPr>
            <w:r w:rsidRPr="00E60B42">
              <w:t>64.2%</w:t>
            </w:r>
          </w:p>
        </w:tc>
        <w:tc>
          <w:tcPr>
            <w:tcW w:w="1526" w:type="dxa"/>
          </w:tcPr>
          <w:p w14:paraId="261DFE9D" w14:textId="77777777" w:rsidR="00C221BF" w:rsidRPr="00E60B42" w:rsidRDefault="00C221BF" w:rsidP="0049380E">
            <w:pPr>
              <w:pStyle w:val="TableTextRight"/>
            </w:pPr>
            <w:r w:rsidRPr="00E60B42">
              <w:t>10,336,451</w:t>
            </w:r>
          </w:p>
        </w:tc>
        <w:tc>
          <w:tcPr>
            <w:tcW w:w="1709" w:type="dxa"/>
          </w:tcPr>
          <w:p w14:paraId="67BD95F0" w14:textId="77777777" w:rsidR="00C221BF" w:rsidRPr="00E60B42" w:rsidRDefault="00C221BF" w:rsidP="0049380E">
            <w:pPr>
              <w:pStyle w:val="TableTextRight"/>
            </w:pPr>
            <w:r w:rsidRPr="00E60B42">
              <w:t>10,336,451</w:t>
            </w:r>
          </w:p>
        </w:tc>
        <w:tc>
          <w:tcPr>
            <w:tcW w:w="1532" w:type="dxa"/>
          </w:tcPr>
          <w:p w14:paraId="6F2E0E46" w14:textId="77777777" w:rsidR="00C221BF" w:rsidRPr="00E60B42" w:rsidRDefault="00C221BF" w:rsidP="0049380E">
            <w:pPr>
              <w:pStyle w:val="TableTextRight"/>
            </w:pPr>
            <w:r w:rsidRPr="00E60B42">
              <w:t>100.0%</w:t>
            </w:r>
          </w:p>
        </w:tc>
        <w:tc>
          <w:tcPr>
            <w:tcW w:w="1450" w:type="dxa"/>
          </w:tcPr>
          <w:p w14:paraId="54E67775" w14:textId="77777777" w:rsidR="00C221BF" w:rsidRPr="00E60B42" w:rsidRDefault="00C221BF" w:rsidP="0049380E">
            <w:pPr>
              <w:pStyle w:val="TableTextRight"/>
            </w:pPr>
            <w:r w:rsidRPr="00E60B42">
              <w:t>0.0%</w:t>
            </w:r>
          </w:p>
        </w:tc>
      </w:tr>
      <w:tr w:rsidR="00C221BF" w14:paraId="41D7C002" w14:textId="77777777" w:rsidTr="004B52C1">
        <w:trPr>
          <w:trHeight w:val="350"/>
          <w:jc w:val="center"/>
        </w:trPr>
        <w:tc>
          <w:tcPr>
            <w:tcW w:w="1891" w:type="dxa"/>
          </w:tcPr>
          <w:p w14:paraId="12526A0E" w14:textId="77777777" w:rsidR="00C221BF" w:rsidRDefault="00C221BF" w:rsidP="0049380E">
            <w:pPr>
              <w:pStyle w:val="TableText"/>
            </w:pPr>
            <w:r>
              <w:t>Residential</w:t>
            </w:r>
          </w:p>
        </w:tc>
        <w:tc>
          <w:tcPr>
            <w:tcW w:w="1349" w:type="dxa"/>
          </w:tcPr>
          <w:p w14:paraId="7EBB4B69" w14:textId="77777777" w:rsidR="00C221BF" w:rsidRPr="00E60B42" w:rsidRDefault="00C221BF" w:rsidP="0049380E">
            <w:pPr>
              <w:pStyle w:val="TableTextRight"/>
            </w:pPr>
            <w:r w:rsidRPr="00E60B42">
              <w:t>35.5%</w:t>
            </w:r>
          </w:p>
        </w:tc>
        <w:tc>
          <w:tcPr>
            <w:tcW w:w="1526" w:type="dxa"/>
          </w:tcPr>
          <w:p w14:paraId="7249016A" w14:textId="77777777" w:rsidR="00C221BF" w:rsidRPr="00E60B42" w:rsidRDefault="00C221BF" w:rsidP="0049380E">
            <w:pPr>
              <w:pStyle w:val="TableTextRight"/>
            </w:pPr>
            <w:r w:rsidRPr="00E60B42">
              <w:t>5,711,101</w:t>
            </w:r>
          </w:p>
        </w:tc>
        <w:tc>
          <w:tcPr>
            <w:tcW w:w="1709" w:type="dxa"/>
          </w:tcPr>
          <w:p w14:paraId="75C82C87" w14:textId="77777777" w:rsidR="00C221BF" w:rsidRPr="00E60B42" w:rsidRDefault="00C221BF" w:rsidP="0049380E">
            <w:pPr>
              <w:pStyle w:val="TableTextRight"/>
            </w:pPr>
            <w:r w:rsidRPr="00E60B42">
              <w:t>5,711,101</w:t>
            </w:r>
          </w:p>
        </w:tc>
        <w:tc>
          <w:tcPr>
            <w:tcW w:w="1532" w:type="dxa"/>
          </w:tcPr>
          <w:p w14:paraId="1B611BF9" w14:textId="77777777" w:rsidR="00C221BF" w:rsidRPr="00E60B42" w:rsidRDefault="00C221BF" w:rsidP="0049380E">
            <w:pPr>
              <w:pStyle w:val="TableTextRight"/>
            </w:pPr>
            <w:r w:rsidRPr="00E60B42">
              <w:t>100.0%</w:t>
            </w:r>
          </w:p>
        </w:tc>
        <w:tc>
          <w:tcPr>
            <w:tcW w:w="1450" w:type="dxa"/>
          </w:tcPr>
          <w:p w14:paraId="777AECB4" w14:textId="77777777" w:rsidR="00C221BF" w:rsidRPr="00E60B42" w:rsidRDefault="00C221BF" w:rsidP="0049380E">
            <w:pPr>
              <w:pStyle w:val="TableTextRight"/>
            </w:pPr>
            <w:r w:rsidRPr="00E60B42">
              <w:t>N/A</w:t>
            </w:r>
          </w:p>
        </w:tc>
      </w:tr>
      <w:tr w:rsidR="00C221BF" w14:paraId="2D585F7F" w14:textId="77777777" w:rsidTr="004B52C1">
        <w:trPr>
          <w:trHeight w:val="581"/>
          <w:jc w:val="center"/>
        </w:trPr>
        <w:tc>
          <w:tcPr>
            <w:tcW w:w="1891" w:type="dxa"/>
          </w:tcPr>
          <w:p w14:paraId="0CEDE811" w14:textId="77777777" w:rsidR="00C221BF" w:rsidRDefault="00C221BF" w:rsidP="0049380E">
            <w:pPr>
              <w:pStyle w:val="TableText"/>
            </w:pPr>
            <w:r>
              <w:t>Load</w:t>
            </w:r>
            <w:r>
              <w:rPr>
                <w:spacing w:val="1"/>
              </w:rPr>
              <w:t xml:space="preserve"> </w:t>
            </w:r>
            <w:r>
              <w:rPr>
                <w:w w:val="95"/>
              </w:rPr>
              <w:t>management*</w:t>
            </w:r>
          </w:p>
        </w:tc>
        <w:tc>
          <w:tcPr>
            <w:tcW w:w="1349" w:type="dxa"/>
          </w:tcPr>
          <w:p w14:paraId="1DEC97C3" w14:textId="77777777" w:rsidR="00C221BF" w:rsidRPr="00E60B42" w:rsidRDefault="00C221BF" w:rsidP="0049380E">
            <w:pPr>
              <w:pStyle w:val="TableTextRight"/>
            </w:pPr>
            <w:r w:rsidRPr="00E60B42">
              <w:t>0.3%</w:t>
            </w:r>
          </w:p>
        </w:tc>
        <w:tc>
          <w:tcPr>
            <w:tcW w:w="1526" w:type="dxa"/>
          </w:tcPr>
          <w:p w14:paraId="1886E78A" w14:textId="77777777" w:rsidR="00C221BF" w:rsidRPr="00E60B42" w:rsidRDefault="00C221BF" w:rsidP="0049380E">
            <w:pPr>
              <w:pStyle w:val="TableTextRight"/>
            </w:pPr>
            <w:r w:rsidRPr="00E60B42">
              <w:t>46,874</w:t>
            </w:r>
          </w:p>
        </w:tc>
        <w:tc>
          <w:tcPr>
            <w:tcW w:w="1709" w:type="dxa"/>
          </w:tcPr>
          <w:p w14:paraId="0A6D487E" w14:textId="77777777" w:rsidR="00C221BF" w:rsidRPr="00E60B42" w:rsidRDefault="00C221BF" w:rsidP="0049380E">
            <w:pPr>
              <w:pStyle w:val="TableTextRight"/>
            </w:pPr>
            <w:r w:rsidRPr="00E60B42">
              <w:t>46,874</w:t>
            </w:r>
          </w:p>
        </w:tc>
        <w:tc>
          <w:tcPr>
            <w:tcW w:w="1532" w:type="dxa"/>
          </w:tcPr>
          <w:p w14:paraId="1D82B576" w14:textId="77777777" w:rsidR="00C221BF" w:rsidRPr="00E60B42" w:rsidRDefault="00C221BF" w:rsidP="0049380E">
            <w:pPr>
              <w:pStyle w:val="TableTextRight"/>
            </w:pPr>
            <w:r w:rsidRPr="00E60B42">
              <w:t>100.0%</w:t>
            </w:r>
          </w:p>
        </w:tc>
        <w:tc>
          <w:tcPr>
            <w:tcW w:w="1450" w:type="dxa"/>
          </w:tcPr>
          <w:p w14:paraId="3A781F5F" w14:textId="77777777" w:rsidR="00C221BF" w:rsidRPr="00E60B42" w:rsidRDefault="00C221BF" w:rsidP="0049380E">
            <w:pPr>
              <w:pStyle w:val="TableTextRight"/>
            </w:pPr>
            <w:r w:rsidRPr="00E60B42">
              <w:t>N/A</w:t>
            </w:r>
          </w:p>
        </w:tc>
      </w:tr>
    </w:tbl>
    <w:p w14:paraId="7DCF5CDD" w14:textId="106F17D7" w:rsidR="00C221BF" w:rsidRDefault="00C221BF" w:rsidP="0049380E">
      <w:pPr>
        <w:pStyle w:val="TableFootnote"/>
        <w:ind w:left="90" w:hanging="90"/>
      </w:pPr>
      <w:r>
        <w:t>* The review for the load management program included a census review of equations and interval meter data to estimate the baseline usage and the resulting level of load curtailment achieved for each event for all participants.</w:t>
      </w:r>
    </w:p>
    <w:p w14:paraId="5709C3FB" w14:textId="5D77FA0F" w:rsidR="00C221BF" w:rsidRDefault="00360909" w:rsidP="00C221BF">
      <w:r>
        <w:br/>
      </w:r>
      <w:r w:rsidR="00C221BF">
        <w:t>Program-level realization rates are discussed in the detailed findings subsections. However, it is important to note that these results should only be viewed qualitatively due to the small sample sizes at the utility program level.</w:t>
      </w:r>
    </w:p>
    <w:p w14:paraId="02B6AD78" w14:textId="39A32A12" w:rsidR="00C221BF" w:rsidRDefault="0049380E" w:rsidP="00C221BF">
      <w:r>
        <w:t xml:space="preserve">A program documentation score of </w:t>
      </w:r>
      <w:r w:rsidRPr="005C0349">
        <w:rPr>
          <w:i/>
          <w:iCs/>
        </w:rPr>
        <w:t>good</w:t>
      </w:r>
      <w:r>
        <w:t xml:space="preserve">, </w:t>
      </w:r>
      <w:r w:rsidRPr="005C0349">
        <w:rPr>
          <w:i/>
          <w:iCs/>
        </w:rPr>
        <w:t>fair</w:t>
      </w:r>
      <w:r>
        <w:t xml:space="preserve">, or </w:t>
      </w:r>
      <w:r w:rsidRPr="005C0349">
        <w:rPr>
          <w:i/>
          <w:iCs/>
        </w:rPr>
        <w:t>limited</w:t>
      </w:r>
      <w:r>
        <w:t xml:space="preserve"> is included i</w:t>
      </w:r>
      <w:r w:rsidRPr="00AA478A">
        <w:t xml:space="preserve">n program-level realization rates, </w:t>
      </w:r>
      <w:r>
        <w:t xml:space="preserve">as discussed in Section </w:t>
      </w:r>
      <w:r>
        <w:fldChar w:fldCharType="begin"/>
      </w:r>
      <w:r>
        <w:instrText xml:space="preserve"> REF _Ref81989457 \r \h </w:instrText>
      </w:r>
      <w:r>
        <w:fldChar w:fldCharType="separate"/>
      </w:r>
      <w:r w:rsidR="008A62D0">
        <w:t>1.2.1.3</w:t>
      </w:r>
      <w:r>
        <w:fldChar w:fldCharType="end"/>
      </w:r>
      <w:r>
        <w:t>.</w:t>
      </w:r>
      <w:r w:rsidR="00C221BF">
        <w:t xml:space="preserve"> For the overall utility program documentation score, the score of </w:t>
      </w:r>
      <w:r w:rsidR="00C221BF" w:rsidRPr="00430AB6">
        <w:rPr>
          <w:i/>
          <w:iCs/>
        </w:rPr>
        <w:t>good</w:t>
      </w:r>
      <w:r w:rsidR="00C221BF">
        <w:t xml:space="preserve"> was given if 90 percent or more of the evaluated savings estimates received a score of </w:t>
      </w:r>
      <w:r w:rsidR="00C221BF" w:rsidRPr="00756598">
        <w:rPr>
          <w:i/>
          <w:iCs/>
        </w:rPr>
        <w:t>good</w:t>
      </w:r>
      <w:r w:rsidR="00C221BF">
        <w:t xml:space="preserve"> or </w:t>
      </w:r>
      <w:r w:rsidR="00C221BF" w:rsidRPr="00756598">
        <w:rPr>
          <w:i/>
          <w:iCs/>
        </w:rPr>
        <w:t>fair</w:t>
      </w:r>
      <w:r w:rsidR="00C221BF">
        <w:t xml:space="preserve"> due to program documentation received as indicated in detailed program findings. A score of </w:t>
      </w:r>
      <w:r w:rsidR="00C221BF" w:rsidRPr="00430AB6">
        <w:rPr>
          <w:i/>
          <w:iCs/>
        </w:rPr>
        <w:t>fair</w:t>
      </w:r>
      <w:r w:rsidR="00C221BF">
        <w:t xml:space="preserve"> was given if 70 percent to 89 percent of the evaluated savings estimates received a score of </w:t>
      </w:r>
      <w:r w:rsidR="00C221BF" w:rsidRPr="00756598">
        <w:rPr>
          <w:i/>
          <w:iCs/>
        </w:rPr>
        <w:t>good</w:t>
      </w:r>
      <w:r w:rsidR="00C221BF">
        <w:t xml:space="preserve"> or </w:t>
      </w:r>
      <w:r w:rsidR="00C221BF" w:rsidRPr="00756598">
        <w:rPr>
          <w:i/>
          <w:iCs/>
        </w:rPr>
        <w:t>fair</w:t>
      </w:r>
      <w:r w:rsidR="00C221BF">
        <w:t xml:space="preserve">. A score of </w:t>
      </w:r>
      <w:r w:rsidR="00C221BF" w:rsidRPr="00430AB6">
        <w:rPr>
          <w:i/>
          <w:iCs/>
        </w:rPr>
        <w:t>limited</w:t>
      </w:r>
      <w:r w:rsidR="00C221BF">
        <w:t xml:space="preserve"> was given if less than 70 percent of savings received a score of </w:t>
      </w:r>
      <w:r w:rsidR="00C221BF" w:rsidRPr="00756598">
        <w:rPr>
          <w:i/>
          <w:iCs/>
        </w:rPr>
        <w:t>good</w:t>
      </w:r>
      <w:r w:rsidR="00C221BF">
        <w:t xml:space="preserve"> or </w:t>
      </w:r>
      <w:r w:rsidR="00C221BF" w:rsidRPr="00756598">
        <w:rPr>
          <w:i/>
          <w:iCs/>
        </w:rPr>
        <w:t>fair</w:t>
      </w:r>
      <w:r w:rsidR="00C221BF">
        <w:t xml:space="preserve">. In general, a score of </w:t>
      </w:r>
      <w:r w:rsidR="00C221BF" w:rsidRPr="00430AB6">
        <w:rPr>
          <w:i/>
          <w:iCs/>
        </w:rPr>
        <w:t>good</w:t>
      </w:r>
      <w:r w:rsidR="00C221BF">
        <w:t xml:space="preserve"> indicates the utility has established processes to collect sufficient documentation to verify savings</w:t>
      </w:r>
      <w:r w:rsidR="00DD329E">
        <w:t>. A</w:t>
      </w:r>
      <w:r w:rsidR="00C221BF">
        <w:t xml:space="preserve"> score of </w:t>
      </w:r>
      <w:r w:rsidR="00C221BF" w:rsidRPr="00430AB6">
        <w:rPr>
          <w:i/>
          <w:iCs/>
        </w:rPr>
        <w:t>fair</w:t>
      </w:r>
      <w:r w:rsidR="00C221BF">
        <w:t xml:space="preserve"> also indicates established processes with some areas of improvement identified</w:t>
      </w:r>
      <w:r w:rsidR="00DD329E">
        <w:t xml:space="preserve">. A </w:t>
      </w:r>
      <w:r w:rsidR="00C221BF">
        <w:t xml:space="preserve">score of </w:t>
      </w:r>
      <w:r w:rsidR="00C221BF" w:rsidRPr="00430AB6">
        <w:rPr>
          <w:i/>
          <w:iCs/>
        </w:rPr>
        <w:t>limited</w:t>
      </w:r>
      <w:r w:rsidR="00C221BF">
        <w:t xml:space="preserve"> indicates program documentation improvements across more individual programs or high savings programs have been identified. SWEPCO received </w:t>
      </w:r>
      <w:r w:rsidR="00C221BF" w:rsidRPr="00430AB6">
        <w:rPr>
          <w:i/>
          <w:iCs/>
        </w:rPr>
        <w:t>good</w:t>
      </w:r>
      <w:r w:rsidR="00C221BF">
        <w:t xml:space="preserve"> program documentation scores for all its programs in PY2020.</w:t>
      </w:r>
    </w:p>
    <w:p w14:paraId="136A6255" w14:textId="76B5CB9B" w:rsidR="00C221BF" w:rsidRDefault="00C221BF" w:rsidP="0051122E">
      <w:pPr>
        <w:pStyle w:val="Heading3"/>
        <w:rPr>
          <w:rFonts w:hint="eastAsia"/>
        </w:rPr>
      </w:pPr>
      <w:bookmarkStart w:id="182" w:name="_Toc82513411"/>
      <w:r>
        <w:t>Cost-Effectiveness Results</w:t>
      </w:r>
      <w:bookmarkEnd w:id="182"/>
    </w:p>
    <w:p w14:paraId="734B08B4" w14:textId="77777777" w:rsidR="00C221BF" w:rsidRDefault="00C221BF" w:rsidP="00C221BF">
      <w:r>
        <w:t>SWEPCO’s overall portfolio had a cost-effectiveness score of 3.8.</w:t>
      </w:r>
    </w:p>
    <w:p w14:paraId="2099D994" w14:textId="1721F67D" w:rsidR="00C221BF" w:rsidRDefault="00C221BF" w:rsidP="00C221BF">
      <w:r>
        <w:t xml:space="preserve">The more cost-effective programs were </w:t>
      </w:r>
      <w:r w:rsidR="00E06834">
        <w:t xml:space="preserve">the </w:t>
      </w:r>
      <w:r>
        <w:t xml:space="preserve">Commercial Solutions Market Transformation Program (MTP) and </w:t>
      </w:r>
      <w:r w:rsidR="00DD329E">
        <w:t xml:space="preserve">the </w:t>
      </w:r>
      <w:r>
        <w:t xml:space="preserve">Commercial Standard Offer Program (SOP). The less cost-effective programs were </w:t>
      </w:r>
      <w:r w:rsidR="00DD329E">
        <w:t xml:space="preserve">the </w:t>
      </w:r>
      <w:r>
        <w:t xml:space="preserve">Load Management SOP and </w:t>
      </w:r>
      <w:r w:rsidR="00DD329E">
        <w:t xml:space="preserve">the </w:t>
      </w:r>
      <w:r>
        <w:t>Hard-to-Reach SOP. All of SWEPCO’s programs were cost-effective in 2020.</w:t>
      </w:r>
    </w:p>
    <w:p w14:paraId="6CB0D2FE" w14:textId="1C172774" w:rsidR="00C221BF" w:rsidRDefault="00C221BF" w:rsidP="00C221BF">
      <w:r>
        <w:t xml:space="preserve">The lifetime cost of evaluated savings was $0.016 per </w:t>
      </w:r>
      <w:r w:rsidR="00272B8F">
        <w:t xml:space="preserve">kilowatt-hour </w:t>
      </w:r>
      <w:r>
        <w:t xml:space="preserve">and $11.32 per </w:t>
      </w:r>
      <w:r w:rsidR="00272B8F">
        <w:t>kilowatt</w:t>
      </w:r>
      <w:r>
        <w:t>.</w:t>
      </w:r>
    </w:p>
    <w:p w14:paraId="18AA85C3" w14:textId="44664C4E" w:rsidR="00C221BF" w:rsidRDefault="00C221BF">
      <w:pPr>
        <w:pStyle w:val="Caption"/>
      </w:pPr>
      <w:bookmarkStart w:id="183" w:name="_Toc82513485"/>
      <w:r>
        <w:t xml:space="preserve">Table </w:t>
      </w:r>
      <w:r>
        <w:fldChar w:fldCharType="begin"/>
      </w:r>
      <w:r>
        <w:instrText>SEQ Table \* ARABIC</w:instrText>
      </w:r>
      <w:r>
        <w:fldChar w:fldCharType="separate"/>
      </w:r>
      <w:r w:rsidR="008A62D0">
        <w:rPr>
          <w:noProof/>
        </w:rPr>
        <w:t>38</w:t>
      </w:r>
      <w:r>
        <w:fldChar w:fldCharType="end"/>
      </w:r>
      <w:r>
        <w:t xml:space="preserve">. </w:t>
      </w:r>
      <w:r w:rsidRPr="00AB346C">
        <w:t>SWEPCO Cost-Effectiveness Results</w:t>
      </w:r>
      <w:bookmarkEnd w:id="183"/>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696"/>
        <w:gridCol w:w="2252"/>
        <w:gridCol w:w="2341"/>
        <w:gridCol w:w="1890"/>
      </w:tblGrid>
      <w:tr w:rsidR="00C221BF" w:rsidRPr="00C221BF" w14:paraId="4FF96FE8" w14:textId="77777777" w:rsidTr="0049380E">
        <w:trPr>
          <w:trHeight w:val="580"/>
          <w:jc w:val="center"/>
        </w:trPr>
        <w:tc>
          <w:tcPr>
            <w:tcW w:w="2696" w:type="dxa"/>
            <w:shd w:val="clear" w:color="auto" w:fill="24408F"/>
            <w:vAlign w:val="bottom"/>
          </w:tcPr>
          <w:p w14:paraId="48AEE8EE" w14:textId="77777777" w:rsidR="00C221BF" w:rsidRPr="00C221BF" w:rsidRDefault="00C221BF" w:rsidP="0049380E">
            <w:pPr>
              <w:keepNext/>
              <w:keepLines/>
              <w:autoSpaceDE w:val="0"/>
              <w:autoSpaceDN w:val="0"/>
              <w:spacing w:before="2"/>
              <w:rPr>
                <w:rFonts w:eastAsia="Arial" w:cs="Arial"/>
                <w:b/>
                <w:sz w:val="25"/>
                <w:szCs w:val="22"/>
              </w:rPr>
            </w:pPr>
          </w:p>
          <w:p w14:paraId="792AD7FC" w14:textId="77777777" w:rsidR="00C221BF" w:rsidRPr="00C221BF" w:rsidRDefault="00C221BF" w:rsidP="0049380E">
            <w:pPr>
              <w:pStyle w:val="TableHeadingLeft"/>
              <w:keepNext/>
              <w:keepLines/>
            </w:pPr>
            <w:r w:rsidRPr="00C221BF">
              <w:t>Level</w:t>
            </w:r>
            <w:r w:rsidRPr="00C221BF">
              <w:rPr>
                <w:spacing w:val="-6"/>
              </w:rPr>
              <w:t xml:space="preserve"> </w:t>
            </w:r>
            <w:r w:rsidRPr="00C221BF">
              <w:t>of</w:t>
            </w:r>
            <w:r w:rsidRPr="00C221BF">
              <w:rPr>
                <w:spacing w:val="-4"/>
              </w:rPr>
              <w:t xml:space="preserve"> </w:t>
            </w:r>
            <w:r w:rsidRPr="00C221BF">
              <w:t>analysis</w:t>
            </w:r>
          </w:p>
        </w:tc>
        <w:tc>
          <w:tcPr>
            <w:tcW w:w="2252" w:type="dxa"/>
            <w:shd w:val="clear" w:color="auto" w:fill="24408F"/>
            <w:vAlign w:val="bottom"/>
          </w:tcPr>
          <w:p w14:paraId="329F556D" w14:textId="45D67DB0" w:rsidR="00C221BF" w:rsidRPr="0049380E" w:rsidRDefault="00C221BF" w:rsidP="0049380E">
            <w:pPr>
              <w:pStyle w:val="TableHeadingRight"/>
              <w:keepNext/>
              <w:keepLines/>
              <w:rPr>
                <w:b w:val="0"/>
              </w:rPr>
            </w:pPr>
            <w:r w:rsidRPr="0049380E">
              <w:rPr>
                <w:b w:val="0"/>
              </w:rPr>
              <w:t>Claimed savings</w:t>
            </w:r>
            <w:r w:rsidR="00272B8F">
              <w:t xml:space="preserve"> </w:t>
            </w:r>
            <w:r w:rsidRPr="0049380E">
              <w:t>results</w:t>
            </w:r>
          </w:p>
        </w:tc>
        <w:tc>
          <w:tcPr>
            <w:tcW w:w="2341" w:type="dxa"/>
            <w:shd w:val="clear" w:color="auto" w:fill="24408F"/>
            <w:vAlign w:val="bottom"/>
          </w:tcPr>
          <w:p w14:paraId="132B05C8" w14:textId="5A67829F" w:rsidR="00C221BF" w:rsidRPr="0049380E" w:rsidRDefault="00C221BF" w:rsidP="0049380E">
            <w:pPr>
              <w:pStyle w:val="TableHeadingRight"/>
              <w:keepNext/>
              <w:keepLines/>
              <w:rPr>
                <w:b w:val="0"/>
              </w:rPr>
            </w:pPr>
            <w:r w:rsidRPr="0049380E">
              <w:rPr>
                <w:b w:val="0"/>
              </w:rPr>
              <w:t>Evaluated savings</w:t>
            </w:r>
            <w:r w:rsidR="00272B8F">
              <w:t xml:space="preserve"> </w:t>
            </w:r>
            <w:r w:rsidRPr="0049380E">
              <w:t>results</w:t>
            </w:r>
          </w:p>
        </w:tc>
        <w:tc>
          <w:tcPr>
            <w:tcW w:w="1890" w:type="dxa"/>
            <w:shd w:val="clear" w:color="auto" w:fill="24408F"/>
            <w:vAlign w:val="bottom"/>
          </w:tcPr>
          <w:p w14:paraId="5833A2CD" w14:textId="30A7283E" w:rsidR="00C221BF" w:rsidRPr="0049380E" w:rsidRDefault="00C221BF" w:rsidP="0049380E">
            <w:pPr>
              <w:pStyle w:val="TableHeadingRight"/>
              <w:keepNext/>
              <w:keepLines/>
              <w:rPr>
                <w:b w:val="0"/>
              </w:rPr>
            </w:pPr>
            <w:r w:rsidRPr="0049380E">
              <w:rPr>
                <w:b w:val="0"/>
              </w:rPr>
              <w:t>Net savings</w:t>
            </w:r>
            <w:r w:rsidR="00272B8F">
              <w:t xml:space="preserve"> </w:t>
            </w:r>
            <w:r w:rsidRPr="0049380E">
              <w:t>results</w:t>
            </w:r>
          </w:p>
        </w:tc>
      </w:tr>
      <w:tr w:rsidR="00C221BF" w:rsidRPr="00C221BF" w14:paraId="145C8694" w14:textId="77777777" w:rsidTr="0049380E">
        <w:trPr>
          <w:trHeight w:val="345"/>
          <w:jc w:val="center"/>
        </w:trPr>
        <w:tc>
          <w:tcPr>
            <w:tcW w:w="2696" w:type="dxa"/>
          </w:tcPr>
          <w:p w14:paraId="2F470487" w14:textId="3F513E85" w:rsidR="00C221BF" w:rsidRPr="0049380E" w:rsidRDefault="00C221BF" w:rsidP="0049380E">
            <w:pPr>
              <w:pStyle w:val="TableText"/>
              <w:keepNext/>
              <w:keepLines/>
              <w:rPr>
                <w:b/>
                <w:bCs/>
              </w:rPr>
            </w:pPr>
            <w:r w:rsidRPr="0049380E">
              <w:rPr>
                <w:b/>
                <w:bCs/>
              </w:rPr>
              <w:t>Total</w:t>
            </w:r>
            <w:r w:rsidR="0049380E">
              <w:rPr>
                <w:b/>
                <w:bCs/>
              </w:rPr>
              <w:t xml:space="preserve"> p</w:t>
            </w:r>
            <w:r w:rsidRPr="0049380E">
              <w:rPr>
                <w:b/>
                <w:bCs/>
              </w:rPr>
              <w:t>ortfolio</w:t>
            </w:r>
          </w:p>
        </w:tc>
        <w:tc>
          <w:tcPr>
            <w:tcW w:w="2252" w:type="dxa"/>
          </w:tcPr>
          <w:p w14:paraId="52858270" w14:textId="77777777" w:rsidR="00C221BF" w:rsidRPr="0049380E" w:rsidRDefault="00C221BF" w:rsidP="0049380E">
            <w:pPr>
              <w:pStyle w:val="TableTextRight"/>
              <w:keepNext/>
              <w:keepLines/>
              <w:rPr>
                <w:rFonts w:cs="Arial"/>
                <w:b/>
                <w:bCs/>
              </w:rPr>
            </w:pPr>
            <w:r w:rsidRPr="0049380E">
              <w:rPr>
                <w:b/>
                <w:bCs/>
              </w:rPr>
              <w:t xml:space="preserve">              3.83 </w:t>
            </w:r>
          </w:p>
        </w:tc>
        <w:tc>
          <w:tcPr>
            <w:tcW w:w="2341" w:type="dxa"/>
          </w:tcPr>
          <w:p w14:paraId="66E9E2E5" w14:textId="77777777" w:rsidR="00C221BF" w:rsidRPr="0049380E" w:rsidRDefault="00C221BF" w:rsidP="0049380E">
            <w:pPr>
              <w:pStyle w:val="TableTextRight"/>
              <w:keepNext/>
              <w:keepLines/>
              <w:rPr>
                <w:rFonts w:cs="Arial"/>
                <w:b/>
                <w:bCs/>
              </w:rPr>
            </w:pPr>
            <w:r w:rsidRPr="0049380E">
              <w:rPr>
                <w:b/>
                <w:bCs/>
              </w:rPr>
              <w:t xml:space="preserve">              3.83 </w:t>
            </w:r>
          </w:p>
        </w:tc>
        <w:tc>
          <w:tcPr>
            <w:tcW w:w="1890" w:type="dxa"/>
          </w:tcPr>
          <w:p w14:paraId="35B24DB9" w14:textId="77777777" w:rsidR="00C221BF" w:rsidRPr="0049380E" w:rsidRDefault="00C221BF" w:rsidP="0049380E">
            <w:pPr>
              <w:pStyle w:val="TableTextRight"/>
              <w:keepNext/>
              <w:keepLines/>
              <w:rPr>
                <w:rFonts w:cs="Arial"/>
                <w:b/>
                <w:bCs/>
              </w:rPr>
            </w:pPr>
            <w:r w:rsidRPr="0049380E">
              <w:rPr>
                <w:b/>
                <w:bCs/>
              </w:rPr>
              <w:t xml:space="preserve">              3.51 </w:t>
            </w:r>
          </w:p>
        </w:tc>
      </w:tr>
      <w:tr w:rsidR="00C221BF" w:rsidRPr="00C221BF" w14:paraId="44E437D1" w14:textId="77777777" w:rsidTr="0049380E">
        <w:trPr>
          <w:trHeight w:val="359"/>
          <w:jc w:val="center"/>
        </w:trPr>
        <w:tc>
          <w:tcPr>
            <w:tcW w:w="2696" w:type="dxa"/>
            <w:shd w:val="clear" w:color="auto" w:fill="BEBEBE"/>
          </w:tcPr>
          <w:p w14:paraId="3CA3A379" w14:textId="77777777" w:rsidR="00C221BF" w:rsidRPr="0049380E" w:rsidRDefault="00C221BF" w:rsidP="0049380E">
            <w:pPr>
              <w:pStyle w:val="TableText"/>
              <w:rPr>
                <w:b/>
                <w:bCs/>
              </w:rPr>
            </w:pPr>
            <w:r w:rsidRPr="0049380E">
              <w:rPr>
                <w:b/>
                <w:bCs/>
              </w:rPr>
              <w:t>Commercial</w:t>
            </w:r>
          </w:p>
        </w:tc>
        <w:tc>
          <w:tcPr>
            <w:tcW w:w="2252" w:type="dxa"/>
            <w:shd w:val="clear" w:color="auto" w:fill="BEBEBE"/>
          </w:tcPr>
          <w:p w14:paraId="6CC32C46" w14:textId="77777777" w:rsidR="00C221BF" w:rsidRPr="0049380E" w:rsidRDefault="00C221BF" w:rsidP="0049380E">
            <w:pPr>
              <w:pStyle w:val="TableTextRight"/>
              <w:rPr>
                <w:rFonts w:cs="Arial"/>
                <w:b/>
                <w:bCs/>
              </w:rPr>
            </w:pPr>
            <w:r w:rsidRPr="0049380E">
              <w:rPr>
                <w:b/>
                <w:bCs/>
              </w:rPr>
              <w:t xml:space="preserve">              4.97 </w:t>
            </w:r>
          </w:p>
        </w:tc>
        <w:tc>
          <w:tcPr>
            <w:tcW w:w="2341" w:type="dxa"/>
            <w:shd w:val="clear" w:color="auto" w:fill="BEBEBE"/>
          </w:tcPr>
          <w:p w14:paraId="16867909" w14:textId="77777777" w:rsidR="00C221BF" w:rsidRPr="0049380E" w:rsidRDefault="00C221BF" w:rsidP="0049380E">
            <w:pPr>
              <w:pStyle w:val="TableTextRight"/>
              <w:rPr>
                <w:rFonts w:cs="Arial"/>
                <w:b/>
                <w:bCs/>
              </w:rPr>
            </w:pPr>
            <w:r w:rsidRPr="0049380E">
              <w:rPr>
                <w:b/>
                <w:bCs/>
              </w:rPr>
              <w:t xml:space="preserve">              4.97 </w:t>
            </w:r>
          </w:p>
        </w:tc>
        <w:tc>
          <w:tcPr>
            <w:tcW w:w="1890" w:type="dxa"/>
            <w:shd w:val="clear" w:color="auto" w:fill="BEBEBE"/>
          </w:tcPr>
          <w:p w14:paraId="3FDE0EA2" w14:textId="77777777" w:rsidR="00C221BF" w:rsidRPr="0049380E" w:rsidRDefault="00C221BF" w:rsidP="0049380E">
            <w:pPr>
              <w:pStyle w:val="TableTextRight"/>
              <w:rPr>
                <w:rFonts w:cs="Arial"/>
                <w:b/>
                <w:bCs/>
              </w:rPr>
            </w:pPr>
            <w:r w:rsidRPr="0049380E">
              <w:rPr>
                <w:b/>
                <w:bCs/>
              </w:rPr>
              <w:t xml:space="preserve">              4.47 </w:t>
            </w:r>
          </w:p>
        </w:tc>
      </w:tr>
      <w:tr w:rsidR="00C221BF" w:rsidRPr="00C221BF" w14:paraId="1B8AF6C4" w14:textId="77777777" w:rsidTr="0049380E">
        <w:trPr>
          <w:trHeight w:val="345"/>
          <w:jc w:val="center"/>
        </w:trPr>
        <w:tc>
          <w:tcPr>
            <w:tcW w:w="2696" w:type="dxa"/>
          </w:tcPr>
          <w:p w14:paraId="023E1409" w14:textId="77777777" w:rsidR="00C221BF" w:rsidRPr="00C221BF" w:rsidRDefault="00C221BF" w:rsidP="0049380E">
            <w:pPr>
              <w:pStyle w:val="TableText"/>
            </w:pPr>
            <w:r w:rsidRPr="00C221BF">
              <w:t>Commercial</w:t>
            </w:r>
            <w:r w:rsidRPr="00C221BF">
              <w:rPr>
                <w:spacing w:val="-4"/>
              </w:rPr>
              <w:t xml:space="preserve"> </w:t>
            </w:r>
            <w:r w:rsidRPr="00C221BF">
              <w:t>Solutions</w:t>
            </w:r>
            <w:r w:rsidRPr="00C221BF">
              <w:rPr>
                <w:spacing w:val="-2"/>
              </w:rPr>
              <w:t xml:space="preserve"> </w:t>
            </w:r>
            <w:r w:rsidRPr="00C221BF">
              <w:t>MTP</w:t>
            </w:r>
          </w:p>
        </w:tc>
        <w:tc>
          <w:tcPr>
            <w:tcW w:w="2252" w:type="dxa"/>
          </w:tcPr>
          <w:p w14:paraId="22935F35" w14:textId="77777777" w:rsidR="00C221BF" w:rsidRPr="00C221BF" w:rsidRDefault="00C221BF" w:rsidP="0049380E">
            <w:pPr>
              <w:pStyle w:val="TableTextRight"/>
              <w:rPr>
                <w:rFonts w:cs="Arial"/>
              </w:rPr>
            </w:pPr>
            <w:r w:rsidRPr="00C221BF">
              <w:t xml:space="preserve">              4.96 </w:t>
            </w:r>
          </w:p>
        </w:tc>
        <w:tc>
          <w:tcPr>
            <w:tcW w:w="2341" w:type="dxa"/>
          </w:tcPr>
          <w:p w14:paraId="0AB8481B" w14:textId="77777777" w:rsidR="00C221BF" w:rsidRPr="00C221BF" w:rsidRDefault="00C221BF" w:rsidP="0049380E">
            <w:pPr>
              <w:pStyle w:val="TableTextRight"/>
              <w:rPr>
                <w:rFonts w:cs="Arial"/>
              </w:rPr>
            </w:pPr>
            <w:r w:rsidRPr="00C221BF">
              <w:t xml:space="preserve">              4.96 </w:t>
            </w:r>
          </w:p>
        </w:tc>
        <w:tc>
          <w:tcPr>
            <w:tcW w:w="1890" w:type="dxa"/>
          </w:tcPr>
          <w:p w14:paraId="5AB2E1BD" w14:textId="77777777" w:rsidR="00C221BF" w:rsidRPr="00C221BF" w:rsidRDefault="00C221BF" w:rsidP="0049380E">
            <w:pPr>
              <w:pStyle w:val="TableTextRight"/>
              <w:rPr>
                <w:rFonts w:cs="Arial"/>
              </w:rPr>
            </w:pPr>
            <w:r w:rsidRPr="00C221BF">
              <w:t xml:space="preserve">              4.36 </w:t>
            </w:r>
          </w:p>
        </w:tc>
      </w:tr>
      <w:tr w:rsidR="00C221BF" w:rsidRPr="00C221BF" w14:paraId="242742D1" w14:textId="77777777" w:rsidTr="0049380E">
        <w:trPr>
          <w:trHeight w:val="350"/>
          <w:jc w:val="center"/>
        </w:trPr>
        <w:tc>
          <w:tcPr>
            <w:tcW w:w="2696" w:type="dxa"/>
          </w:tcPr>
          <w:p w14:paraId="3D296E48" w14:textId="77777777" w:rsidR="00C221BF" w:rsidRPr="00C221BF" w:rsidRDefault="00C221BF" w:rsidP="0049380E">
            <w:pPr>
              <w:pStyle w:val="TableText"/>
            </w:pPr>
            <w:r w:rsidRPr="00C221BF">
              <w:t>Commercial</w:t>
            </w:r>
            <w:r w:rsidRPr="00C221BF">
              <w:rPr>
                <w:spacing w:val="-3"/>
              </w:rPr>
              <w:t xml:space="preserve"> </w:t>
            </w:r>
            <w:r w:rsidRPr="00C221BF">
              <w:t>SOP</w:t>
            </w:r>
          </w:p>
        </w:tc>
        <w:tc>
          <w:tcPr>
            <w:tcW w:w="2252" w:type="dxa"/>
          </w:tcPr>
          <w:p w14:paraId="79789905" w14:textId="77777777" w:rsidR="00C221BF" w:rsidRPr="00C221BF" w:rsidRDefault="00C221BF" w:rsidP="0049380E">
            <w:pPr>
              <w:pStyle w:val="TableTextRight"/>
              <w:rPr>
                <w:rFonts w:cs="Arial"/>
              </w:rPr>
            </w:pPr>
            <w:r w:rsidRPr="00C221BF">
              <w:t xml:space="preserve">              5.90 </w:t>
            </w:r>
          </w:p>
        </w:tc>
        <w:tc>
          <w:tcPr>
            <w:tcW w:w="2341" w:type="dxa"/>
          </w:tcPr>
          <w:p w14:paraId="22933EFE" w14:textId="77777777" w:rsidR="00C221BF" w:rsidRPr="00C221BF" w:rsidRDefault="00C221BF" w:rsidP="0049380E">
            <w:pPr>
              <w:pStyle w:val="TableTextRight"/>
              <w:rPr>
                <w:rFonts w:cs="Arial"/>
              </w:rPr>
            </w:pPr>
            <w:r w:rsidRPr="00C221BF">
              <w:t xml:space="preserve">              5.90 </w:t>
            </w:r>
          </w:p>
        </w:tc>
        <w:tc>
          <w:tcPr>
            <w:tcW w:w="1890" w:type="dxa"/>
          </w:tcPr>
          <w:p w14:paraId="05E45897" w14:textId="77777777" w:rsidR="00C221BF" w:rsidRPr="00C221BF" w:rsidRDefault="00C221BF" w:rsidP="0049380E">
            <w:pPr>
              <w:pStyle w:val="TableTextRight"/>
              <w:rPr>
                <w:rFonts w:cs="Arial"/>
              </w:rPr>
            </w:pPr>
            <w:r w:rsidRPr="00C221BF">
              <w:t xml:space="preserve">              5.35 </w:t>
            </w:r>
          </w:p>
        </w:tc>
      </w:tr>
      <w:tr w:rsidR="00C221BF" w:rsidRPr="00C221BF" w14:paraId="3DD6DA95" w14:textId="77777777" w:rsidTr="0049380E">
        <w:trPr>
          <w:trHeight w:val="350"/>
          <w:jc w:val="center"/>
        </w:trPr>
        <w:tc>
          <w:tcPr>
            <w:tcW w:w="2696" w:type="dxa"/>
          </w:tcPr>
          <w:p w14:paraId="113B1AFA" w14:textId="77777777" w:rsidR="00C221BF" w:rsidRPr="00C221BF" w:rsidRDefault="00C221BF" w:rsidP="0049380E">
            <w:pPr>
              <w:pStyle w:val="TableText"/>
            </w:pPr>
            <w:r w:rsidRPr="00C221BF">
              <w:t>Open</w:t>
            </w:r>
            <w:r w:rsidRPr="00C221BF">
              <w:rPr>
                <w:spacing w:val="-3"/>
              </w:rPr>
              <w:t xml:space="preserve"> </w:t>
            </w:r>
            <w:r w:rsidRPr="00C221BF">
              <w:t>MTP</w:t>
            </w:r>
          </w:p>
        </w:tc>
        <w:tc>
          <w:tcPr>
            <w:tcW w:w="2252" w:type="dxa"/>
          </w:tcPr>
          <w:p w14:paraId="2386B480" w14:textId="77777777" w:rsidR="00C221BF" w:rsidRPr="00C221BF" w:rsidRDefault="00C221BF" w:rsidP="0049380E">
            <w:pPr>
              <w:pStyle w:val="TableTextRight"/>
              <w:rPr>
                <w:rFonts w:cs="Arial"/>
              </w:rPr>
            </w:pPr>
            <w:r w:rsidRPr="00C221BF">
              <w:t xml:space="preserve">              3.10 </w:t>
            </w:r>
          </w:p>
        </w:tc>
        <w:tc>
          <w:tcPr>
            <w:tcW w:w="2341" w:type="dxa"/>
          </w:tcPr>
          <w:p w14:paraId="01C75783" w14:textId="77777777" w:rsidR="00C221BF" w:rsidRPr="00C221BF" w:rsidRDefault="00C221BF" w:rsidP="0049380E">
            <w:pPr>
              <w:pStyle w:val="TableTextRight"/>
              <w:rPr>
                <w:rFonts w:cs="Arial"/>
              </w:rPr>
            </w:pPr>
            <w:r w:rsidRPr="00C221BF">
              <w:t xml:space="preserve">              3.10 </w:t>
            </w:r>
          </w:p>
        </w:tc>
        <w:tc>
          <w:tcPr>
            <w:tcW w:w="1890" w:type="dxa"/>
          </w:tcPr>
          <w:p w14:paraId="5774FB3B" w14:textId="77777777" w:rsidR="00C221BF" w:rsidRPr="00C221BF" w:rsidRDefault="00C221BF" w:rsidP="0049380E">
            <w:pPr>
              <w:pStyle w:val="TableTextRight"/>
              <w:rPr>
                <w:rFonts w:cs="Arial"/>
              </w:rPr>
            </w:pPr>
            <w:r w:rsidRPr="00C221BF">
              <w:t xml:space="preserve">              2.95 </w:t>
            </w:r>
          </w:p>
        </w:tc>
      </w:tr>
      <w:tr w:rsidR="00C221BF" w:rsidRPr="00C221BF" w14:paraId="141A4713" w14:textId="77777777" w:rsidTr="0049380E">
        <w:trPr>
          <w:trHeight w:val="345"/>
          <w:jc w:val="center"/>
        </w:trPr>
        <w:tc>
          <w:tcPr>
            <w:tcW w:w="2696" w:type="dxa"/>
          </w:tcPr>
          <w:p w14:paraId="768C4FEE" w14:textId="77777777" w:rsidR="00C221BF" w:rsidRPr="00C221BF" w:rsidRDefault="00C221BF" w:rsidP="0049380E">
            <w:pPr>
              <w:pStyle w:val="TableText"/>
            </w:pPr>
            <w:r w:rsidRPr="00C221BF">
              <w:t>SCORE</w:t>
            </w:r>
            <w:r w:rsidRPr="00C221BF">
              <w:rPr>
                <w:spacing w:val="-2"/>
              </w:rPr>
              <w:t xml:space="preserve"> </w:t>
            </w:r>
            <w:r w:rsidRPr="00C221BF">
              <w:t>MTP</w:t>
            </w:r>
          </w:p>
        </w:tc>
        <w:tc>
          <w:tcPr>
            <w:tcW w:w="2252" w:type="dxa"/>
          </w:tcPr>
          <w:p w14:paraId="7FE35A70" w14:textId="77777777" w:rsidR="00C221BF" w:rsidRPr="00C221BF" w:rsidRDefault="00C221BF" w:rsidP="0049380E">
            <w:pPr>
              <w:pStyle w:val="TableTextRight"/>
              <w:rPr>
                <w:rFonts w:cs="Arial"/>
              </w:rPr>
            </w:pPr>
            <w:r w:rsidRPr="00C221BF">
              <w:t xml:space="preserve">              4.95 </w:t>
            </w:r>
          </w:p>
        </w:tc>
        <w:tc>
          <w:tcPr>
            <w:tcW w:w="2341" w:type="dxa"/>
          </w:tcPr>
          <w:p w14:paraId="501179FD" w14:textId="77777777" w:rsidR="00C221BF" w:rsidRPr="00C221BF" w:rsidRDefault="00C221BF" w:rsidP="0049380E">
            <w:pPr>
              <w:pStyle w:val="TableTextRight"/>
              <w:rPr>
                <w:rFonts w:cs="Arial"/>
              </w:rPr>
            </w:pPr>
            <w:r w:rsidRPr="00C221BF">
              <w:t xml:space="preserve">              4.95 </w:t>
            </w:r>
          </w:p>
        </w:tc>
        <w:tc>
          <w:tcPr>
            <w:tcW w:w="1890" w:type="dxa"/>
          </w:tcPr>
          <w:p w14:paraId="4981D020" w14:textId="77777777" w:rsidR="00C221BF" w:rsidRPr="00C221BF" w:rsidRDefault="00C221BF" w:rsidP="0049380E">
            <w:pPr>
              <w:pStyle w:val="TableTextRight"/>
              <w:rPr>
                <w:rFonts w:cs="Arial"/>
              </w:rPr>
            </w:pPr>
            <w:r w:rsidRPr="00C221BF">
              <w:t xml:space="preserve">              4.33 </w:t>
            </w:r>
          </w:p>
        </w:tc>
      </w:tr>
      <w:tr w:rsidR="00C221BF" w:rsidRPr="00C221BF" w14:paraId="3CA44330" w14:textId="77777777" w:rsidTr="0049380E">
        <w:trPr>
          <w:trHeight w:val="359"/>
          <w:jc w:val="center"/>
        </w:trPr>
        <w:tc>
          <w:tcPr>
            <w:tcW w:w="2696" w:type="dxa"/>
            <w:shd w:val="clear" w:color="auto" w:fill="BEBEBE"/>
          </w:tcPr>
          <w:p w14:paraId="4F256983" w14:textId="77777777" w:rsidR="00C221BF" w:rsidRPr="0049380E" w:rsidRDefault="00C221BF" w:rsidP="0049380E">
            <w:pPr>
              <w:pStyle w:val="TableText"/>
              <w:rPr>
                <w:b/>
                <w:bCs/>
              </w:rPr>
            </w:pPr>
            <w:r w:rsidRPr="0049380E">
              <w:rPr>
                <w:b/>
                <w:bCs/>
              </w:rPr>
              <w:t>Residential</w:t>
            </w:r>
          </w:p>
        </w:tc>
        <w:tc>
          <w:tcPr>
            <w:tcW w:w="2252" w:type="dxa"/>
            <w:shd w:val="clear" w:color="auto" w:fill="BEBEBE"/>
          </w:tcPr>
          <w:p w14:paraId="694D969C" w14:textId="77777777" w:rsidR="00C221BF" w:rsidRPr="0049380E" w:rsidRDefault="00C221BF" w:rsidP="0049380E">
            <w:pPr>
              <w:pStyle w:val="TableTextRight"/>
              <w:rPr>
                <w:rFonts w:cs="Arial"/>
                <w:b/>
                <w:bCs/>
              </w:rPr>
            </w:pPr>
            <w:r w:rsidRPr="0049380E">
              <w:rPr>
                <w:b/>
                <w:bCs/>
              </w:rPr>
              <w:t xml:space="preserve">              3.16 </w:t>
            </w:r>
          </w:p>
        </w:tc>
        <w:tc>
          <w:tcPr>
            <w:tcW w:w="2341" w:type="dxa"/>
            <w:shd w:val="clear" w:color="auto" w:fill="BEBEBE"/>
          </w:tcPr>
          <w:p w14:paraId="6097DE93" w14:textId="77777777" w:rsidR="00C221BF" w:rsidRPr="0049380E" w:rsidRDefault="00C221BF" w:rsidP="0049380E">
            <w:pPr>
              <w:pStyle w:val="TableTextRight"/>
              <w:rPr>
                <w:rFonts w:cs="Arial"/>
                <w:b/>
                <w:bCs/>
              </w:rPr>
            </w:pPr>
            <w:r w:rsidRPr="0049380E">
              <w:rPr>
                <w:b/>
                <w:bCs/>
              </w:rPr>
              <w:t xml:space="preserve">              3.16 </w:t>
            </w:r>
          </w:p>
        </w:tc>
        <w:tc>
          <w:tcPr>
            <w:tcW w:w="1890" w:type="dxa"/>
            <w:shd w:val="clear" w:color="auto" w:fill="BEBEBE"/>
          </w:tcPr>
          <w:p w14:paraId="3D428991" w14:textId="77777777" w:rsidR="00C221BF" w:rsidRPr="0049380E" w:rsidRDefault="00C221BF" w:rsidP="0049380E">
            <w:pPr>
              <w:pStyle w:val="TableTextRight"/>
              <w:rPr>
                <w:rFonts w:cs="Arial"/>
                <w:b/>
                <w:bCs/>
              </w:rPr>
            </w:pPr>
            <w:r w:rsidRPr="0049380E">
              <w:rPr>
                <w:b/>
                <w:bCs/>
              </w:rPr>
              <w:t xml:space="preserve">              2.96 </w:t>
            </w:r>
          </w:p>
        </w:tc>
      </w:tr>
      <w:tr w:rsidR="00C221BF" w:rsidRPr="00C221BF" w14:paraId="47EDE217" w14:textId="77777777" w:rsidTr="0049380E">
        <w:trPr>
          <w:trHeight w:val="345"/>
          <w:jc w:val="center"/>
        </w:trPr>
        <w:tc>
          <w:tcPr>
            <w:tcW w:w="2696" w:type="dxa"/>
          </w:tcPr>
          <w:p w14:paraId="04B2552B" w14:textId="77777777" w:rsidR="00C221BF" w:rsidRPr="00C221BF" w:rsidRDefault="00C221BF" w:rsidP="0049380E">
            <w:pPr>
              <w:pStyle w:val="TableText"/>
            </w:pPr>
            <w:r w:rsidRPr="00C221BF">
              <w:t>Residential</w:t>
            </w:r>
            <w:r w:rsidRPr="00C221BF">
              <w:rPr>
                <w:spacing w:val="-4"/>
              </w:rPr>
              <w:t xml:space="preserve"> </w:t>
            </w:r>
            <w:r w:rsidRPr="00C221BF">
              <w:t>SOP</w:t>
            </w:r>
          </w:p>
        </w:tc>
        <w:tc>
          <w:tcPr>
            <w:tcW w:w="2252" w:type="dxa"/>
          </w:tcPr>
          <w:p w14:paraId="487A0619" w14:textId="77777777" w:rsidR="00C221BF" w:rsidRPr="00C221BF" w:rsidRDefault="00C221BF" w:rsidP="0049380E">
            <w:pPr>
              <w:pStyle w:val="TableTextRight"/>
              <w:rPr>
                <w:rFonts w:cs="Arial"/>
              </w:rPr>
            </w:pPr>
            <w:r w:rsidRPr="00C221BF">
              <w:t xml:space="preserve">              3.29 </w:t>
            </w:r>
          </w:p>
        </w:tc>
        <w:tc>
          <w:tcPr>
            <w:tcW w:w="2341" w:type="dxa"/>
          </w:tcPr>
          <w:p w14:paraId="0C48BEC2" w14:textId="77777777" w:rsidR="00C221BF" w:rsidRPr="00C221BF" w:rsidRDefault="00C221BF" w:rsidP="0049380E">
            <w:pPr>
              <w:pStyle w:val="TableTextRight"/>
              <w:rPr>
                <w:rFonts w:cs="Arial"/>
              </w:rPr>
            </w:pPr>
            <w:r w:rsidRPr="00C221BF">
              <w:t xml:space="preserve">              3.29 </w:t>
            </w:r>
          </w:p>
        </w:tc>
        <w:tc>
          <w:tcPr>
            <w:tcW w:w="1890" w:type="dxa"/>
          </w:tcPr>
          <w:p w14:paraId="5DCACB80" w14:textId="77777777" w:rsidR="00C221BF" w:rsidRPr="00C221BF" w:rsidRDefault="00C221BF" w:rsidP="0049380E">
            <w:pPr>
              <w:pStyle w:val="TableTextRight"/>
              <w:rPr>
                <w:rFonts w:cs="Arial"/>
              </w:rPr>
            </w:pPr>
            <w:r w:rsidRPr="00C221BF">
              <w:t xml:space="preserve">              2.97 </w:t>
            </w:r>
          </w:p>
        </w:tc>
      </w:tr>
      <w:tr w:rsidR="00C221BF" w:rsidRPr="00C221BF" w14:paraId="1D9EB226" w14:textId="77777777" w:rsidTr="0049380E">
        <w:trPr>
          <w:trHeight w:val="345"/>
          <w:jc w:val="center"/>
        </w:trPr>
        <w:tc>
          <w:tcPr>
            <w:tcW w:w="2696" w:type="dxa"/>
          </w:tcPr>
          <w:p w14:paraId="0C07581D" w14:textId="77777777" w:rsidR="00C221BF" w:rsidRPr="00C221BF" w:rsidRDefault="00C221BF" w:rsidP="0049380E">
            <w:pPr>
              <w:pStyle w:val="TableText"/>
            </w:pPr>
            <w:r w:rsidRPr="00C221BF">
              <w:t>Hard-to-Reach</w:t>
            </w:r>
            <w:r w:rsidRPr="00C221BF">
              <w:rPr>
                <w:spacing w:val="-5"/>
              </w:rPr>
              <w:t xml:space="preserve"> </w:t>
            </w:r>
            <w:r w:rsidRPr="00C221BF">
              <w:t>SOP</w:t>
            </w:r>
          </w:p>
        </w:tc>
        <w:tc>
          <w:tcPr>
            <w:tcW w:w="2252" w:type="dxa"/>
          </w:tcPr>
          <w:p w14:paraId="10CBF627" w14:textId="77777777" w:rsidR="00C221BF" w:rsidRPr="00C221BF" w:rsidRDefault="00C221BF" w:rsidP="0049380E">
            <w:pPr>
              <w:pStyle w:val="TableTextRight"/>
              <w:rPr>
                <w:rFonts w:cs="Arial"/>
              </w:rPr>
            </w:pPr>
            <w:r w:rsidRPr="00C221BF">
              <w:t xml:space="preserve">              2.95 </w:t>
            </w:r>
          </w:p>
        </w:tc>
        <w:tc>
          <w:tcPr>
            <w:tcW w:w="2341" w:type="dxa"/>
          </w:tcPr>
          <w:p w14:paraId="7BAEF0AF" w14:textId="77777777" w:rsidR="00C221BF" w:rsidRPr="00C221BF" w:rsidRDefault="00C221BF" w:rsidP="0049380E">
            <w:pPr>
              <w:pStyle w:val="TableTextRight"/>
              <w:rPr>
                <w:rFonts w:cs="Arial"/>
              </w:rPr>
            </w:pPr>
            <w:r w:rsidRPr="00C221BF">
              <w:t xml:space="preserve">              2.95 </w:t>
            </w:r>
          </w:p>
        </w:tc>
        <w:tc>
          <w:tcPr>
            <w:tcW w:w="1890" w:type="dxa"/>
          </w:tcPr>
          <w:p w14:paraId="01546476" w14:textId="77777777" w:rsidR="00C221BF" w:rsidRPr="00C221BF" w:rsidRDefault="00C221BF" w:rsidP="0049380E">
            <w:pPr>
              <w:pStyle w:val="TableTextRight"/>
              <w:rPr>
                <w:rFonts w:cs="Arial"/>
              </w:rPr>
            </w:pPr>
            <w:r w:rsidRPr="00C221BF">
              <w:t xml:space="preserve">              2.95 </w:t>
            </w:r>
          </w:p>
        </w:tc>
      </w:tr>
      <w:tr w:rsidR="00C221BF" w:rsidRPr="00C221BF" w14:paraId="285077AD" w14:textId="77777777" w:rsidTr="0049380E">
        <w:trPr>
          <w:trHeight w:val="359"/>
          <w:jc w:val="center"/>
        </w:trPr>
        <w:tc>
          <w:tcPr>
            <w:tcW w:w="2696" w:type="dxa"/>
            <w:shd w:val="clear" w:color="auto" w:fill="BEBEBE"/>
          </w:tcPr>
          <w:p w14:paraId="6C2526E2" w14:textId="2AD842B1" w:rsidR="00C221BF" w:rsidRPr="0049380E" w:rsidRDefault="00C221BF" w:rsidP="0049380E">
            <w:pPr>
              <w:pStyle w:val="TableText"/>
              <w:rPr>
                <w:b/>
                <w:bCs/>
              </w:rPr>
            </w:pPr>
            <w:r w:rsidRPr="0049380E">
              <w:rPr>
                <w:b/>
                <w:bCs/>
              </w:rPr>
              <w:t>Load</w:t>
            </w:r>
            <w:r w:rsidRPr="0049380E">
              <w:rPr>
                <w:b/>
                <w:bCs/>
                <w:spacing w:val="-4"/>
              </w:rPr>
              <w:t xml:space="preserve"> </w:t>
            </w:r>
            <w:r w:rsidR="0049380E">
              <w:rPr>
                <w:b/>
                <w:bCs/>
              </w:rPr>
              <w:t>m</w:t>
            </w:r>
            <w:r w:rsidRPr="0049380E">
              <w:rPr>
                <w:b/>
                <w:bCs/>
              </w:rPr>
              <w:t>anagement</w:t>
            </w:r>
          </w:p>
        </w:tc>
        <w:tc>
          <w:tcPr>
            <w:tcW w:w="2252" w:type="dxa"/>
            <w:shd w:val="clear" w:color="auto" w:fill="BEBEBE"/>
          </w:tcPr>
          <w:p w14:paraId="68519197" w14:textId="77777777" w:rsidR="00C221BF" w:rsidRPr="0049380E" w:rsidRDefault="00C221BF" w:rsidP="0049380E">
            <w:pPr>
              <w:pStyle w:val="TableTextRight"/>
              <w:rPr>
                <w:rFonts w:cs="Arial"/>
                <w:b/>
                <w:bCs/>
              </w:rPr>
            </w:pPr>
            <w:r w:rsidRPr="0049380E">
              <w:rPr>
                <w:b/>
                <w:bCs/>
              </w:rPr>
              <w:t xml:space="preserve">              1.48 </w:t>
            </w:r>
          </w:p>
        </w:tc>
        <w:tc>
          <w:tcPr>
            <w:tcW w:w="2341" w:type="dxa"/>
            <w:shd w:val="clear" w:color="auto" w:fill="BEBEBE"/>
          </w:tcPr>
          <w:p w14:paraId="1C4B3C3A" w14:textId="77777777" w:rsidR="00C221BF" w:rsidRPr="0049380E" w:rsidRDefault="00C221BF" w:rsidP="0049380E">
            <w:pPr>
              <w:pStyle w:val="TableTextRight"/>
              <w:rPr>
                <w:rFonts w:cs="Arial"/>
                <w:b/>
                <w:bCs/>
              </w:rPr>
            </w:pPr>
            <w:r w:rsidRPr="0049380E">
              <w:rPr>
                <w:b/>
                <w:bCs/>
              </w:rPr>
              <w:t xml:space="preserve">              1.48 </w:t>
            </w:r>
          </w:p>
        </w:tc>
        <w:tc>
          <w:tcPr>
            <w:tcW w:w="1890" w:type="dxa"/>
            <w:shd w:val="clear" w:color="auto" w:fill="BEBEBE"/>
          </w:tcPr>
          <w:p w14:paraId="0D5245E7" w14:textId="77777777" w:rsidR="00C221BF" w:rsidRPr="0049380E" w:rsidRDefault="00C221BF" w:rsidP="0049380E">
            <w:pPr>
              <w:pStyle w:val="TableTextRight"/>
              <w:rPr>
                <w:rFonts w:cs="Arial"/>
                <w:b/>
                <w:bCs/>
              </w:rPr>
            </w:pPr>
            <w:r w:rsidRPr="0049380E">
              <w:rPr>
                <w:b/>
                <w:bCs/>
              </w:rPr>
              <w:t xml:space="preserve">              1.48 </w:t>
            </w:r>
          </w:p>
        </w:tc>
      </w:tr>
      <w:tr w:rsidR="00C221BF" w:rsidRPr="00C221BF" w14:paraId="0F2171F1" w14:textId="77777777" w:rsidTr="0049380E">
        <w:trPr>
          <w:trHeight w:val="345"/>
          <w:jc w:val="center"/>
        </w:trPr>
        <w:tc>
          <w:tcPr>
            <w:tcW w:w="2696" w:type="dxa"/>
          </w:tcPr>
          <w:p w14:paraId="320BE9A3" w14:textId="77777777" w:rsidR="00C221BF" w:rsidRPr="00C221BF" w:rsidRDefault="00C221BF" w:rsidP="0049380E">
            <w:pPr>
              <w:pStyle w:val="TableText"/>
            </w:pPr>
            <w:r w:rsidRPr="00C221BF">
              <w:t>Load</w:t>
            </w:r>
            <w:r w:rsidRPr="00C221BF">
              <w:rPr>
                <w:spacing w:val="-2"/>
              </w:rPr>
              <w:t xml:space="preserve"> </w:t>
            </w:r>
            <w:r w:rsidRPr="00C221BF">
              <w:t>Management</w:t>
            </w:r>
            <w:r w:rsidRPr="00C221BF">
              <w:rPr>
                <w:spacing w:val="-2"/>
              </w:rPr>
              <w:t xml:space="preserve"> </w:t>
            </w:r>
            <w:r w:rsidRPr="00C221BF">
              <w:t>SOP</w:t>
            </w:r>
          </w:p>
        </w:tc>
        <w:tc>
          <w:tcPr>
            <w:tcW w:w="2252" w:type="dxa"/>
          </w:tcPr>
          <w:p w14:paraId="0E0ED820" w14:textId="77777777" w:rsidR="00C221BF" w:rsidRPr="00C221BF" w:rsidRDefault="00C221BF" w:rsidP="0049380E">
            <w:pPr>
              <w:pStyle w:val="TableTextRight"/>
              <w:rPr>
                <w:rFonts w:cs="Arial"/>
              </w:rPr>
            </w:pPr>
            <w:r w:rsidRPr="00C221BF">
              <w:t xml:space="preserve">              1.48 </w:t>
            </w:r>
          </w:p>
        </w:tc>
        <w:tc>
          <w:tcPr>
            <w:tcW w:w="2341" w:type="dxa"/>
          </w:tcPr>
          <w:p w14:paraId="6A860928" w14:textId="77777777" w:rsidR="00C221BF" w:rsidRPr="00C221BF" w:rsidRDefault="00C221BF" w:rsidP="0049380E">
            <w:pPr>
              <w:pStyle w:val="TableTextRight"/>
              <w:rPr>
                <w:rFonts w:cs="Arial"/>
              </w:rPr>
            </w:pPr>
            <w:r w:rsidRPr="00C221BF">
              <w:t xml:space="preserve">              1.48 </w:t>
            </w:r>
          </w:p>
        </w:tc>
        <w:tc>
          <w:tcPr>
            <w:tcW w:w="1890" w:type="dxa"/>
          </w:tcPr>
          <w:p w14:paraId="331A32F3" w14:textId="77777777" w:rsidR="00C221BF" w:rsidRPr="00C221BF" w:rsidRDefault="00C221BF" w:rsidP="0049380E">
            <w:pPr>
              <w:pStyle w:val="TableTextRight"/>
              <w:rPr>
                <w:rFonts w:cs="Arial"/>
              </w:rPr>
            </w:pPr>
            <w:r w:rsidRPr="00C221BF">
              <w:t xml:space="preserve">              1.48 </w:t>
            </w:r>
          </w:p>
        </w:tc>
      </w:tr>
    </w:tbl>
    <w:p w14:paraId="5285D7A0" w14:textId="4052969B" w:rsidR="00C221BF" w:rsidRDefault="00C221BF" w:rsidP="0051122E">
      <w:pPr>
        <w:pStyle w:val="Heading2"/>
        <w:rPr>
          <w:rFonts w:hint="eastAsia"/>
        </w:rPr>
      </w:pPr>
      <w:bookmarkStart w:id="184" w:name="_Toc82513412"/>
      <w:r>
        <w:t>Claimed Savings Adjustments</w:t>
      </w:r>
      <w:bookmarkEnd w:id="184"/>
    </w:p>
    <w:p w14:paraId="31C0B365" w14:textId="0E33E3F2" w:rsidR="00C221BF" w:rsidRDefault="00C221BF" w:rsidP="00C221BF">
      <w:r>
        <w:t xml:space="preserve">As discussed above, utilities are provided the opportunity to adjust savings at the project level based on interim EM&amp;V findings. </w:t>
      </w:r>
      <w:r w:rsidR="00C32956">
        <w:fldChar w:fldCharType="begin"/>
      </w:r>
      <w:r w:rsidR="00C32956">
        <w:instrText xml:space="preserve"> REF _Ref80791355 \h </w:instrText>
      </w:r>
      <w:r w:rsidR="00C32956">
        <w:fldChar w:fldCharType="separate"/>
      </w:r>
      <w:r w:rsidR="008A62D0">
        <w:t xml:space="preserve">Table </w:t>
      </w:r>
      <w:r w:rsidR="008A62D0">
        <w:rPr>
          <w:noProof/>
        </w:rPr>
        <w:t>39</w:t>
      </w:r>
      <w:r w:rsidR="00C32956">
        <w:fldChar w:fldCharType="end"/>
      </w:r>
      <w:r>
        <w:t xml:space="preserve"> summarizes claimed savings adjustments recommended by the EM&amp;V team. Realization rates assume the following adjustments will be included in SWEPCO’s May 1 filing.</w:t>
      </w:r>
      <w:r w:rsidR="008662E7">
        <w:br/>
      </w:r>
    </w:p>
    <w:p w14:paraId="2CE2C5F8" w14:textId="688D72DB" w:rsidR="00C221BF" w:rsidRDefault="00C221BF" w:rsidP="00C221BF">
      <w:pPr>
        <w:pStyle w:val="Caption"/>
      </w:pPr>
      <w:bookmarkStart w:id="185" w:name="_Ref80791355"/>
      <w:bookmarkStart w:id="186" w:name="_Toc82513486"/>
      <w:r>
        <w:t xml:space="preserve">Table </w:t>
      </w:r>
      <w:r>
        <w:fldChar w:fldCharType="begin"/>
      </w:r>
      <w:r>
        <w:instrText>SEQ Table \* ARABIC</w:instrText>
      </w:r>
      <w:r>
        <w:fldChar w:fldCharType="separate"/>
      </w:r>
      <w:r w:rsidR="008A62D0">
        <w:rPr>
          <w:noProof/>
        </w:rPr>
        <w:t>39</w:t>
      </w:r>
      <w:r>
        <w:fldChar w:fldCharType="end"/>
      </w:r>
      <w:bookmarkEnd w:id="185"/>
      <w:r>
        <w:t xml:space="preserve">. </w:t>
      </w:r>
      <w:r w:rsidRPr="00B74BC9">
        <w:t>Evaluation, Measurement, and Verification Claimed Savings Adjustments by Program (Prior to EECRF</w:t>
      </w:r>
      <w:r>
        <w:rPr>
          <w:rStyle w:val="FootnoteReference"/>
        </w:rPr>
        <w:footnoteReference w:id="12"/>
      </w:r>
      <w:r w:rsidRPr="00B74BC9">
        <w:t xml:space="preserve"> Filing)</w:t>
      </w:r>
      <w:bookmarkEnd w:id="186"/>
    </w:p>
    <w:tbl>
      <w:tblPr>
        <w:tblW w:w="9270" w:type="dxa"/>
        <w:tblInd w:w="-5" w:type="dxa"/>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070"/>
        <w:gridCol w:w="3600"/>
        <w:gridCol w:w="3600"/>
      </w:tblGrid>
      <w:tr w:rsidR="00C221BF" w:rsidRPr="00C221BF" w14:paraId="066C8CF4" w14:textId="77777777" w:rsidTr="0049380E">
        <w:trPr>
          <w:trHeight w:val="580"/>
        </w:trPr>
        <w:tc>
          <w:tcPr>
            <w:tcW w:w="2070" w:type="dxa"/>
            <w:shd w:val="clear" w:color="auto" w:fill="24408F"/>
            <w:vAlign w:val="bottom"/>
          </w:tcPr>
          <w:p w14:paraId="19E8EC92" w14:textId="77777777" w:rsidR="00C221BF" w:rsidRPr="00C221BF" w:rsidRDefault="00C221BF">
            <w:pPr>
              <w:widowControl w:val="0"/>
              <w:autoSpaceDE w:val="0"/>
              <w:autoSpaceDN w:val="0"/>
              <w:spacing w:before="2"/>
              <w:rPr>
                <w:rFonts w:eastAsia="Arial" w:cs="Arial"/>
                <w:b/>
                <w:sz w:val="25"/>
                <w:szCs w:val="22"/>
              </w:rPr>
            </w:pPr>
          </w:p>
          <w:p w14:paraId="17C85F0E" w14:textId="77777777" w:rsidR="00C221BF" w:rsidRPr="00C221BF" w:rsidRDefault="00C221BF" w:rsidP="0049380E">
            <w:pPr>
              <w:pStyle w:val="TableHeadingLeft"/>
            </w:pPr>
            <w:r w:rsidRPr="00C221BF">
              <w:t>Program</w:t>
            </w:r>
          </w:p>
        </w:tc>
        <w:tc>
          <w:tcPr>
            <w:tcW w:w="3600" w:type="dxa"/>
            <w:shd w:val="clear" w:color="auto" w:fill="24408F"/>
            <w:vAlign w:val="bottom"/>
          </w:tcPr>
          <w:p w14:paraId="1D65774E" w14:textId="718C79ED" w:rsidR="00C221BF" w:rsidRPr="00C221BF" w:rsidRDefault="00C221BF" w:rsidP="0049380E">
            <w:pPr>
              <w:pStyle w:val="TableHeadingRight"/>
            </w:pPr>
            <w:r w:rsidRPr="00C221BF">
              <w:t>EM&amp;V</w:t>
            </w:r>
            <w:r w:rsidRPr="00C221BF">
              <w:rPr>
                <w:spacing w:val="-5"/>
              </w:rPr>
              <w:t xml:space="preserve"> </w:t>
            </w:r>
            <w:r w:rsidRPr="00C221BF">
              <w:t>demand</w:t>
            </w:r>
            <w:r w:rsidRPr="00C221BF">
              <w:rPr>
                <w:spacing w:val="-4"/>
              </w:rPr>
              <w:t xml:space="preserve"> </w:t>
            </w:r>
            <w:r w:rsidRPr="00C221BF">
              <w:t>claimed</w:t>
            </w:r>
            <w:r w:rsidRPr="00C221BF">
              <w:rPr>
                <w:spacing w:val="-4"/>
              </w:rPr>
              <w:t xml:space="preserve"> </w:t>
            </w:r>
            <w:r w:rsidRPr="00C221BF">
              <w:t>savings</w:t>
            </w:r>
            <w:r w:rsidR="0002719E">
              <w:t xml:space="preserve"> </w:t>
            </w:r>
            <w:r w:rsidRPr="00C221BF">
              <w:t>adjustments</w:t>
            </w:r>
            <w:r w:rsidRPr="00C221BF">
              <w:rPr>
                <w:spacing w:val="-14"/>
              </w:rPr>
              <w:t xml:space="preserve"> </w:t>
            </w:r>
            <w:r w:rsidRPr="00C221BF">
              <w:t>(kW)</w:t>
            </w:r>
          </w:p>
        </w:tc>
        <w:tc>
          <w:tcPr>
            <w:tcW w:w="3600" w:type="dxa"/>
            <w:shd w:val="clear" w:color="auto" w:fill="24408F"/>
            <w:vAlign w:val="bottom"/>
          </w:tcPr>
          <w:p w14:paraId="5BA93BEB" w14:textId="102F2937" w:rsidR="00C221BF" w:rsidRPr="00C221BF" w:rsidRDefault="00C221BF" w:rsidP="0049380E">
            <w:pPr>
              <w:pStyle w:val="TableHeadingRight"/>
            </w:pPr>
            <w:r w:rsidRPr="00C221BF">
              <w:t>EM&amp;V</w:t>
            </w:r>
            <w:r w:rsidRPr="00C221BF">
              <w:rPr>
                <w:spacing w:val="-6"/>
              </w:rPr>
              <w:t xml:space="preserve"> </w:t>
            </w:r>
            <w:r w:rsidRPr="00C221BF">
              <w:t>energy</w:t>
            </w:r>
            <w:r w:rsidRPr="00C221BF">
              <w:rPr>
                <w:spacing w:val="-4"/>
              </w:rPr>
              <w:t xml:space="preserve"> </w:t>
            </w:r>
            <w:r w:rsidRPr="00C221BF">
              <w:t>claimed</w:t>
            </w:r>
            <w:r w:rsidRPr="00C221BF">
              <w:rPr>
                <w:spacing w:val="-6"/>
              </w:rPr>
              <w:t xml:space="preserve"> </w:t>
            </w:r>
            <w:r w:rsidRPr="00C221BF">
              <w:t>savings</w:t>
            </w:r>
            <w:r w:rsidR="0002719E">
              <w:t xml:space="preserve"> </w:t>
            </w:r>
            <w:r w:rsidRPr="00C221BF">
              <w:t>adjustments</w:t>
            </w:r>
            <w:r w:rsidRPr="00C221BF">
              <w:rPr>
                <w:spacing w:val="-14"/>
              </w:rPr>
              <w:t xml:space="preserve"> </w:t>
            </w:r>
            <w:r w:rsidRPr="00C221BF">
              <w:t>(kWh)</w:t>
            </w:r>
          </w:p>
        </w:tc>
      </w:tr>
      <w:tr w:rsidR="00C221BF" w:rsidRPr="00C221BF" w14:paraId="1F0DB9AA" w14:textId="77777777" w:rsidTr="0049380E">
        <w:trPr>
          <w:trHeight w:val="350"/>
        </w:trPr>
        <w:tc>
          <w:tcPr>
            <w:tcW w:w="2070" w:type="dxa"/>
          </w:tcPr>
          <w:p w14:paraId="0D68134F" w14:textId="77777777" w:rsidR="00C221BF" w:rsidRPr="00C221BF" w:rsidRDefault="00C221BF" w:rsidP="0049380E">
            <w:pPr>
              <w:pStyle w:val="TableText"/>
            </w:pPr>
            <w:r w:rsidRPr="00C221BF">
              <w:t>Commercial</w:t>
            </w:r>
            <w:r w:rsidRPr="00C221BF">
              <w:rPr>
                <w:spacing w:val="-3"/>
              </w:rPr>
              <w:t xml:space="preserve"> </w:t>
            </w:r>
            <w:r w:rsidRPr="00C221BF">
              <w:t>SOP</w:t>
            </w:r>
          </w:p>
        </w:tc>
        <w:tc>
          <w:tcPr>
            <w:tcW w:w="3600" w:type="dxa"/>
          </w:tcPr>
          <w:p w14:paraId="6CB966AF" w14:textId="77777777" w:rsidR="00C221BF" w:rsidRPr="00C221BF" w:rsidRDefault="00C221BF" w:rsidP="0049380E">
            <w:pPr>
              <w:pStyle w:val="TableTextRight"/>
            </w:pPr>
            <w:r w:rsidRPr="00C221BF">
              <w:t>0.00</w:t>
            </w:r>
          </w:p>
        </w:tc>
        <w:tc>
          <w:tcPr>
            <w:tcW w:w="3600" w:type="dxa"/>
          </w:tcPr>
          <w:p w14:paraId="1FA52F21" w14:textId="77777777" w:rsidR="00C221BF" w:rsidRPr="00C221BF" w:rsidRDefault="00C221BF" w:rsidP="0049380E">
            <w:pPr>
              <w:pStyle w:val="TableTextRight"/>
            </w:pPr>
            <w:r w:rsidRPr="00C221BF">
              <w:t>244.00</w:t>
            </w:r>
          </w:p>
        </w:tc>
      </w:tr>
      <w:tr w:rsidR="00C221BF" w:rsidRPr="00C221BF" w14:paraId="5C301EA0" w14:textId="77777777" w:rsidTr="0049380E">
        <w:trPr>
          <w:trHeight w:val="349"/>
        </w:trPr>
        <w:tc>
          <w:tcPr>
            <w:tcW w:w="2070" w:type="dxa"/>
          </w:tcPr>
          <w:p w14:paraId="6C987CD5" w14:textId="77777777" w:rsidR="00C221BF" w:rsidRPr="00C221BF" w:rsidRDefault="00C221BF" w:rsidP="0049380E">
            <w:pPr>
              <w:pStyle w:val="TableText"/>
            </w:pPr>
            <w:r w:rsidRPr="00C221BF">
              <w:t>Open</w:t>
            </w:r>
            <w:r w:rsidRPr="00C221BF">
              <w:rPr>
                <w:spacing w:val="-3"/>
              </w:rPr>
              <w:t xml:space="preserve"> </w:t>
            </w:r>
            <w:r w:rsidRPr="00C221BF">
              <w:t>MTP</w:t>
            </w:r>
          </w:p>
        </w:tc>
        <w:tc>
          <w:tcPr>
            <w:tcW w:w="3600" w:type="dxa"/>
          </w:tcPr>
          <w:p w14:paraId="30F9DB8F" w14:textId="77777777" w:rsidR="00C221BF" w:rsidRPr="00C221BF" w:rsidRDefault="00C221BF" w:rsidP="0049380E">
            <w:pPr>
              <w:pStyle w:val="TableTextRight"/>
            </w:pPr>
            <w:r w:rsidRPr="00C221BF">
              <w:t>-26.06</w:t>
            </w:r>
          </w:p>
        </w:tc>
        <w:tc>
          <w:tcPr>
            <w:tcW w:w="3600" w:type="dxa"/>
          </w:tcPr>
          <w:p w14:paraId="7C68D13D" w14:textId="77777777" w:rsidR="00C221BF" w:rsidRPr="00C221BF" w:rsidRDefault="00C221BF" w:rsidP="0049380E">
            <w:pPr>
              <w:pStyle w:val="TableTextRight"/>
            </w:pPr>
            <w:r w:rsidRPr="00C221BF">
              <w:t>-165,092.00</w:t>
            </w:r>
          </w:p>
        </w:tc>
      </w:tr>
      <w:tr w:rsidR="00C221BF" w:rsidRPr="00C221BF" w14:paraId="61E3CEEF" w14:textId="77777777" w:rsidTr="0049380E">
        <w:trPr>
          <w:trHeight w:val="347"/>
        </w:trPr>
        <w:tc>
          <w:tcPr>
            <w:tcW w:w="2070" w:type="dxa"/>
          </w:tcPr>
          <w:p w14:paraId="3D13B791" w14:textId="77777777" w:rsidR="00C221BF" w:rsidRPr="00C221BF" w:rsidRDefault="00C221BF" w:rsidP="0049380E">
            <w:pPr>
              <w:pStyle w:val="TableText"/>
            </w:pPr>
            <w:r w:rsidRPr="00C221BF">
              <w:t>SCORE</w:t>
            </w:r>
            <w:r w:rsidRPr="00C221BF">
              <w:rPr>
                <w:spacing w:val="-2"/>
              </w:rPr>
              <w:t xml:space="preserve"> </w:t>
            </w:r>
            <w:r w:rsidRPr="00C221BF">
              <w:t>MTP</w:t>
            </w:r>
          </w:p>
        </w:tc>
        <w:tc>
          <w:tcPr>
            <w:tcW w:w="3600" w:type="dxa"/>
          </w:tcPr>
          <w:p w14:paraId="38760E8B" w14:textId="77777777" w:rsidR="00C221BF" w:rsidRPr="00C221BF" w:rsidRDefault="00C221BF" w:rsidP="0049380E">
            <w:pPr>
              <w:pStyle w:val="TableTextRight"/>
            </w:pPr>
            <w:r w:rsidRPr="00C221BF">
              <w:t>-0.30</w:t>
            </w:r>
          </w:p>
        </w:tc>
        <w:tc>
          <w:tcPr>
            <w:tcW w:w="3600" w:type="dxa"/>
          </w:tcPr>
          <w:p w14:paraId="2418AE4F" w14:textId="77777777" w:rsidR="00C221BF" w:rsidRPr="00C221BF" w:rsidRDefault="00C221BF" w:rsidP="0049380E">
            <w:pPr>
              <w:pStyle w:val="TableTextRight"/>
            </w:pPr>
            <w:r w:rsidRPr="00C221BF">
              <w:t>-2,143.00</w:t>
            </w:r>
          </w:p>
        </w:tc>
      </w:tr>
      <w:tr w:rsidR="00C221BF" w:rsidRPr="00C221BF" w14:paraId="1B81C9F2" w14:textId="77777777" w:rsidTr="0049380E">
        <w:trPr>
          <w:trHeight w:val="352"/>
        </w:trPr>
        <w:tc>
          <w:tcPr>
            <w:tcW w:w="2070" w:type="dxa"/>
          </w:tcPr>
          <w:p w14:paraId="7B86968A" w14:textId="77777777" w:rsidR="00C221BF" w:rsidRPr="00C221BF" w:rsidRDefault="00C221BF" w:rsidP="0049380E">
            <w:pPr>
              <w:pStyle w:val="TableText"/>
              <w:rPr>
                <w:b/>
              </w:rPr>
            </w:pPr>
            <w:r w:rsidRPr="00C221BF">
              <w:rPr>
                <w:b/>
              </w:rPr>
              <w:t>Total</w:t>
            </w:r>
          </w:p>
        </w:tc>
        <w:tc>
          <w:tcPr>
            <w:tcW w:w="3600" w:type="dxa"/>
          </w:tcPr>
          <w:p w14:paraId="754A25AA" w14:textId="77777777" w:rsidR="00C221BF" w:rsidRPr="00C221BF" w:rsidRDefault="00C221BF" w:rsidP="0049380E">
            <w:pPr>
              <w:pStyle w:val="TableTextRight"/>
              <w:rPr>
                <w:b/>
              </w:rPr>
            </w:pPr>
            <w:r w:rsidRPr="00C221BF">
              <w:rPr>
                <w:b/>
                <w:bCs/>
              </w:rPr>
              <w:t>-26.34</w:t>
            </w:r>
          </w:p>
        </w:tc>
        <w:tc>
          <w:tcPr>
            <w:tcW w:w="3600" w:type="dxa"/>
          </w:tcPr>
          <w:p w14:paraId="3893DC93" w14:textId="77777777" w:rsidR="00C221BF" w:rsidRPr="00C221BF" w:rsidRDefault="00C221BF" w:rsidP="0049380E">
            <w:pPr>
              <w:pStyle w:val="TableTextRight"/>
              <w:rPr>
                <w:b/>
              </w:rPr>
            </w:pPr>
            <w:r w:rsidRPr="00C221BF">
              <w:rPr>
                <w:b/>
                <w:bCs/>
              </w:rPr>
              <w:t>-166,991.00</w:t>
            </w:r>
          </w:p>
        </w:tc>
      </w:tr>
    </w:tbl>
    <w:p w14:paraId="250011B0" w14:textId="72087B66" w:rsidR="00C221BF" w:rsidRDefault="00C221BF" w:rsidP="0051122E">
      <w:pPr>
        <w:pStyle w:val="Heading2"/>
        <w:rPr>
          <w:rFonts w:hint="eastAsia"/>
        </w:rPr>
      </w:pPr>
      <w:bookmarkStart w:id="187" w:name="_Toc82513413"/>
      <w:r>
        <w:t>Detailed Findings—Commercial</w:t>
      </w:r>
      <w:bookmarkEnd w:id="187"/>
      <w:r>
        <w:t xml:space="preserve"> </w:t>
      </w:r>
    </w:p>
    <w:p w14:paraId="0C3772EA" w14:textId="4A72EC91" w:rsidR="00C221BF" w:rsidRDefault="00C221BF" w:rsidP="00C174E0">
      <w:pPr>
        <w:pStyle w:val="Heading3"/>
        <w:rPr>
          <w:rFonts w:hint="eastAsia"/>
        </w:rPr>
      </w:pPr>
      <w:bookmarkStart w:id="188" w:name="_Toc82513414"/>
      <w:r>
        <w:t>Commercial Solutions Market Transformation Program (MTP)</w:t>
      </w:r>
      <w:bookmarkEnd w:id="188"/>
    </w:p>
    <w:tbl>
      <w:tblPr>
        <w:tblW w:w="0" w:type="auto"/>
        <w:tblInd w:w="-5" w:type="dxa"/>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39"/>
        <w:gridCol w:w="1037"/>
        <w:gridCol w:w="1039"/>
        <w:gridCol w:w="1039"/>
        <w:gridCol w:w="1039"/>
        <w:gridCol w:w="1039"/>
        <w:gridCol w:w="1040"/>
        <w:gridCol w:w="1039"/>
      </w:tblGrid>
      <w:tr w:rsidR="00C221BF" w:rsidRPr="00C221BF" w14:paraId="5D4E42BF" w14:textId="77777777" w:rsidTr="0049380E">
        <w:trPr>
          <w:trHeight w:val="1437"/>
        </w:trPr>
        <w:tc>
          <w:tcPr>
            <w:tcW w:w="1039" w:type="dxa"/>
            <w:shd w:val="clear" w:color="auto" w:fill="24408F"/>
            <w:textDirection w:val="btLr"/>
            <w:vAlign w:val="bottom"/>
          </w:tcPr>
          <w:p w14:paraId="69AE0C62" w14:textId="77777777" w:rsidR="00C221BF" w:rsidRPr="00C221BF" w:rsidRDefault="00C221BF" w:rsidP="0049380E">
            <w:pPr>
              <w:widowControl w:val="0"/>
              <w:autoSpaceDE w:val="0"/>
              <w:autoSpaceDN w:val="0"/>
              <w:spacing w:before="0" w:after="60" w:line="247" w:lineRule="auto"/>
              <w:ind w:left="144" w:right="144"/>
              <w:rPr>
                <w:rFonts w:eastAsia="Arial" w:cs="Arial"/>
                <w:b/>
                <w:sz w:val="16"/>
                <w:szCs w:val="22"/>
              </w:rPr>
            </w:pPr>
            <w:r w:rsidRPr="00C221BF">
              <w:rPr>
                <w:rFonts w:eastAsia="Arial" w:cs="Arial"/>
                <w:b/>
                <w:color w:val="FFFFFF"/>
                <w:sz w:val="16"/>
                <w:szCs w:val="22"/>
              </w:rPr>
              <w:t>Program</w:t>
            </w:r>
            <w:r w:rsidRPr="00C221BF">
              <w:rPr>
                <w:rFonts w:eastAsia="Arial" w:cs="Arial"/>
                <w:b/>
                <w:color w:val="FFFFFF"/>
                <w:spacing w:val="1"/>
                <w:sz w:val="16"/>
                <w:szCs w:val="22"/>
              </w:rPr>
              <w:t xml:space="preserve"> </w:t>
            </w:r>
            <w:r w:rsidRPr="00C221BF">
              <w:rPr>
                <w:rFonts w:eastAsia="Arial" w:cs="Arial"/>
                <w:b/>
                <w:color w:val="FFFFFF"/>
                <w:spacing w:val="-1"/>
                <w:sz w:val="16"/>
                <w:szCs w:val="22"/>
              </w:rPr>
              <w:t xml:space="preserve">contribution </w:t>
            </w:r>
            <w:r w:rsidRPr="00C221BF">
              <w:rPr>
                <w:rFonts w:eastAsia="Arial" w:cs="Arial"/>
                <w:b/>
                <w:color w:val="FFFFFF"/>
                <w:sz w:val="16"/>
                <w:szCs w:val="22"/>
              </w:rPr>
              <w:t>to</w:t>
            </w:r>
            <w:r w:rsidRPr="00C221BF">
              <w:rPr>
                <w:rFonts w:eastAsia="Arial" w:cs="Arial"/>
                <w:b/>
                <w:color w:val="FFFFFF"/>
                <w:spacing w:val="-42"/>
                <w:sz w:val="16"/>
                <w:szCs w:val="22"/>
              </w:rPr>
              <w:t xml:space="preserve"> </w:t>
            </w:r>
            <w:r w:rsidRPr="00C221BF">
              <w:rPr>
                <w:rFonts w:eastAsia="Arial" w:cs="Arial"/>
                <w:b/>
                <w:color w:val="FFFFFF"/>
                <w:sz w:val="16"/>
                <w:szCs w:val="22"/>
              </w:rPr>
              <w:t>portfolio</w:t>
            </w:r>
            <w:r w:rsidRPr="00C221BF">
              <w:rPr>
                <w:rFonts w:eastAsia="Arial" w:cs="Arial"/>
                <w:b/>
                <w:color w:val="FFFFFF"/>
                <w:spacing w:val="1"/>
                <w:sz w:val="16"/>
                <w:szCs w:val="22"/>
              </w:rPr>
              <w:t xml:space="preserve"> </w:t>
            </w:r>
            <w:r w:rsidRPr="00C221BF">
              <w:rPr>
                <w:rFonts w:eastAsia="Arial" w:cs="Arial"/>
                <w:b/>
                <w:color w:val="FFFFFF"/>
                <w:sz w:val="16"/>
                <w:szCs w:val="22"/>
              </w:rPr>
              <w:t>savings</w:t>
            </w:r>
            <w:r w:rsidRPr="00C221BF">
              <w:rPr>
                <w:rFonts w:eastAsia="Arial" w:cs="Arial"/>
                <w:b/>
                <w:color w:val="FFFFFF"/>
                <w:spacing w:val="-1"/>
                <w:sz w:val="16"/>
                <w:szCs w:val="22"/>
              </w:rPr>
              <w:t xml:space="preserve"> </w:t>
            </w:r>
            <w:r w:rsidRPr="00C221BF">
              <w:rPr>
                <w:rFonts w:eastAsia="Arial" w:cs="Arial"/>
                <w:b/>
                <w:color w:val="FFFFFF"/>
                <w:sz w:val="16"/>
                <w:szCs w:val="22"/>
              </w:rPr>
              <w:t>(kW)</w:t>
            </w:r>
          </w:p>
        </w:tc>
        <w:tc>
          <w:tcPr>
            <w:tcW w:w="1039" w:type="dxa"/>
            <w:shd w:val="clear" w:color="auto" w:fill="24408F"/>
            <w:textDirection w:val="btLr"/>
            <w:vAlign w:val="bottom"/>
          </w:tcPr>
          <w:p w14:paraId="7A64AA46" w14:textId="77777777" w:rsidR="00C221BF" w:rsidRPr="00C221BF" w:rsidRDefault="00C221BF" w:rsidP="0049380E">
            <w:pPr>
              <w:widowControl w:val="0"/>
              <w:autoSpaceDE w:val="0"/>
              <w:autoSpaceDN w:val="0"/>
              <w:spacing w:before="0" w:after="60" w:line="247" w:lineRule="auto"/>
              <w:ind w:left="144" w:right="144"/>
              <w:rPr>
                <w:rFonts w:eastAsia="Arial" w:cs="Arial"/>
                <w:b/>
                <w:sz w:val="16"/>
                <w:szCs w:val="22"/>
              </w:rPr>
            </w:pPr>
            <w:r w:rsidRPr="00C221BF">
              <w:rPr>
                <w:rFonts w:eastAsia="Arial" w:cs="Arial"/>
                <w:b/>
                <w:color w:val="FFFFFF"/>
                <w:sz w:val="16"/>
                <w:szCs w:val="22"/>
              </w:rPr>
              <w:t>Claimed</w:t>
            </w:r>
            <w:r w:rsidRPr="00C221BF">
              <w:rPr>
                <w:rFonts w:eastAsia="Arial" w:cs="Arial"/>
                <w:b/>
                <w:color w:val="FFFFFF"/>
                <w:spacing w:val="1"/>
                <w:sz w:val="16"/>
                <w:szCs w:val="22"/>
              </w:rPr>
              <w:t xml:space="preserve"> </w:t>
            </w:r>
            <w:r w:rsidRPr="00C221BF">
              <w:rPr>
                <w:rFonts w:eastAsia="Arial" w:cs="Arial"/>
                <w:b/>
                <w:color w:val="FFFFFF"/>
                <w:sz w:val="16"/>
                <w:szCs w:val="22"/>
              </w:rPr>
              <w:t>demand</w:t>
            </w:r>
            <w:r w:rsidRPr="00C221BF">
              <w:rPr>
                <w:rFonts w:eastAsia="Arial" w:cs="Arial"/>
                <w:b/>
                <w:color w:val="FFFFFF"/>
                <w:spacing w:val="1"/>
                <w:sz w:val="16"/>
                <w:szCs w:val="22"/>
              </w:rPr>
              <w:t xml:space="preserve"> </w:t>
            </w:r>
            <w:r w:rsidRPr="00C221BF">
              <w:rPr>
                <w:rFonts w:eastAsia="Arial" w:cs="Arial"/>
                <w:b/>
                <w:color w:val="FFFFFF"/>
                <w:sz w:val="16"/>
                <w:szCs w:val="22"/>
              </w:rPr>
              <w:t>savings</w:t>
            </w:r>
            <w:r w:rsidRPr="00C221BF">
              <w:rPr>
                <w:rFonts w:eastAsia="Arial" w:cs="Arial"/>
                <w:b/>
                <w:color w:val="FFFFFF"/>
                <w:spacing w:val="-11"/>
                <w:sz w:val="16"/>
                <w:szCs w:val="22"/>
              </w:rPr>
              <w:t xml:space="preserve"> </w:t>
            </w:r>
            <w:r w:rsidRPr="00C221BF">
              <w:rPr>
                <w:rFonts w:eastAsia="Arial" w:cs="Arial"/>
                <w:b/>
                <w:color w:val="FFFFFF"/>
                <w:sz w:val="16"/>
                <w:szCs w:val="22"/>
              </w:rPr>
              <w:t>(kW)</w:t>
            </w:r>
          </w:p>
        </w:tc>
        <w:tc>
          <w:tcPr>
            <w:tcW w:w="1037" w:type="dxa"/>
            <w:shd w:val="clear" w:color="auto" w:fill="24408F"/>
            <w:textDirection w:val="btLr"/>
            <w:vAlign w:val="bottom"/>
          </w:tcPr>
          <w:p w14:paraId="31118CCD" w14:textId="77777777" w:rsidR="00C221BF" w:rsidRPr="00C221BF" w:rsidRDefault="00C221BF" w:rsidP="0049380E">
            <w:pPr>
              <w:widowControl w:val="0"/>
              <w:autoSpaceDE w:val="0"/>
              <w:autoSpaceDN w:val="0"/>
              <w:spacing w:before="0" w:after="60" w:line="247" w:lineRule="auto"/>
              <w:ind w:left="144" w:right="144"/>
              <w:rPr>
                <w:rFonts w:eastAsia="Arial" w:cs="Arial"/>
                <w:b/>
                <w:sz w:val="16"/>
                <w:szCs w:val="22"/>
              </w:rPr>
            </w:pPr>
            <w:r w:rsidRPr="00C221BF">
              <w:rPr>
                <w:rFonts w:eastAsia="Arial" w:cs="Arial"/>
                <w:b/>
                <w:color w:val="FFFFFF"/>
                <w:sz w:val="16"/>
                <w:szCs w:val="22"/>
              </w:rPr>
              <w:t>Evaluated</w:t>
            </w:r>
            <w:r w:rsidRPr="00C221BF">
              <w:rPr>
                <w:rFonts w:eastAsia="Arial" w:cs="Arial"/>
                <w:b/>
                <w:color w:val="FFFFFF"/>
                <w:spacing w:val="1"/>
                <w:sz w:val="16"/>
                <w:szCs w:val="22"/>
              </w:rPr>
              <w:t xml:space="preserve"> </w:t>
            </w:r>
            <w:r w:rsidRPr="00C221BF">
              <w:rPr>
                <w:rFonts w:eastAsia="Arial" w:cs="Arial"/>
                <w:b/>
                <w:color w:val="FFFFFF"/>
                <w:sz w:val="16"/>
                <w:szCs w:val="22"/>
              </w:rPr>
              <w:t>demand</w:t>
            </w:r>
            <w:r w:rsidRPr="00C221BF">
              <w:rPr>
                <w:rFonts w:eastAsia="Arial" w:cs="Arial"/>
                <w:b/>
                <w:color w:val="FFFFFF"/>
                <w:spacing w:val="1"/>
                <w:sz w:val="16"/>
                <w:szCs w:val="22"/>
              </w:rPr>
              <w:t xml:space="preserve"> </w:t>
            </w:r>
            <w:r w:rsidRPr="00C221BF">
              <w:rPr>
                <w:rFonts w:eastAsia="Arial" w:cs="Arial"/>
                <w:b/>
                <w:color w:val="FFFFFF"/>
                <w:sz w:val="16"/>
                <w:szCs w:val="22"/>
              </w:rPr>
              <w:t>savings</w:t>
            </w:r>
            <w:r w:rsidRPr="00C221BF">
              <w:rPr>
                <w:rFonts w:eastAsia="Arial" w:cs="Arial"/>
                <w:b/>
                <w:color w:val="FFFFFF"/>
                <w:spacing w:val="-11"/>
                <w:sz w:val="16"/>
                <w:szCs w:val="22"/>
              </w:rPr>
              <w:t xml:space="preserve"> </w:t>
            </w:r>
            <w:r w:rsidRPr="00C221BF">
              <w:rPr>
                <w:rFonts w:eastAsia="Arial" w:cs="Arial"/>
                <w:b/>
                <w:color w:val="FFFFFF"/>
                <w:sz w:val="16"/>
                <w:szCs w:val="22"/>
              </w:rPr>
              <w:t>(kW)</w:t>
            </w:r>
          </w:p>
        </w:tc>
        <w:tc>
          <w:tcPr>
            <w:tcW w:w="1039" w:type="dxa"/>
            <w:shd w:val="clear" w:color="auto" w:fill="24408F"/>
            <w:textDirection w:val="btLr"/>
            <w:vAlign w:val="bottom"/>
          </w:tcPr>
          <w:p w14:paraId="33A34818" w14:textId="33ED6090" w:rsidR="00C221BF" w:rsidRPr="00C221BF" w:rsidRDefault="00C221BF" w:rsidP="0049380E">
            <w:pPr>
              <w:widowControl w:val="0"/>
              <w:autoSpaceDE w:val="0"/>
              <w:autoSpaceDN w:val="0"/>
              <w:spacing w:before="0" w:after="60" w:line="247" w:lineRule="auto"/>
              <w:ind w:left="144" w:right="144"/>
              <w:rPr>
                <w:rFonts w:eastAsia="Arial" w:cs="Arial"/>
                <w:b/>
                <w:sz w:val="16"/>
                <w:szCs w:val="22"/>
              </w:rPr>
            </w:pPr>
            <w:r w:rsidRPr="00C221BF">
              <w:rPr>
                <w:rFonts w:eastAsia="Arial" w:cs="Arial"/>
                <w:b/>
                <w:color w:val="FFFFFF"/>
                <w:sz w:val="16"/>
                <w:szCs w:val="22"/>
              </w:rPr>
              <w:t xml:space="preserve">Realization </w:t>
            </w:r>
            <w:r w:rsidR="009D0388">
              <w:rPr>
                <w:rFonts w:eastAsia="Arial" w:cs="Arial"/>
                <w:b/>
                <w:color w:val="FFFFFF"/>
                <w:sz w:val="16"/>
                <w:szCs w:val="22"/>
              </w:rPr>
              <w:br/>
            </w:r>
            <w:proofErr w:type="gramStart"/>
            <w:r w:rsidRPr="00C221BF">
              <w:rPr>
                <w:rFonts w:eastAsia="Arial" w:cs="Arial"/>
                <w:b/>
                <w:color w:val="FFFFFF"/>
                <w:sz w:val="16"/>
                <w:szCs w:val="22"/>
              </w:rPr>
              <w:t>rate</w:t>
            </w:r>
            <w:r w:rsidR="009D0388">
              <w:rPr>
                <w:rFonts w:eastAsia="Arial" w:cs="Arial"/>
                <w:b/>
                <w:color w:val="FFFFFF"/>
                <w:sz w:val="16"/>
                <w:szCs w:val="22"/>
              </w:rPr>
              <w:t xml:space="preserve"> </w:t>
            </w:r>
            <w:r w:rsidRPr="00C221BF">
              <w:rPr>
                <w:rFonts w:eastAsia="Arial" w:cs="Arial"/>
                <w:b/>
                <w:color w:val="FFFFFF"/>
                <w:spacing w:val="-42"/>
                <w:sz w:val="16"/>
                <w:szCs w:val="22"/>
              </w:rPr>
              <w:t xml:space="preserve"> </w:t>
            </w:r>
            <w:r w:rsidRPr="00C221BF">
              <w:rPr>
                <w:rFonts w:eastAsia="Arial" w:cs="Arial"/>
                <w:b/>
                <w:color w:val="FFFFFF"/>
                <w:sz w:val="16"/>
                <w:szCs w:val="22"/>
              </w:rPr>
              <w:t>(</w:t>
            </w:r>
            <w:proofErr w:type="gramEnd"/>
            <w:r w:rsidRPr="00C221BF">
              <w:rPr>
                <w:rFonts w:eastAsia="Arial" w:cs="Arial"/>
                <w:b/>
                <w:color w:val="FFFFFF"/>
                <w:sz w:val="16"/>
                <w:szCs w:val="22"/>
              </w:rPr>
              <w:t>kW)</w:t>
            </w:r>
          </w:p>
        </w:tc>
        <w:tc>
          <w:tcPr>
            <w:tcW w:w="1039" w:type="dxa"/>
            <w:shd w:val="clear" w:color="auto" w:fill="24408F"/>
            <w:textDirection w:val="btLr"/>
            <w:vAlign w:val="bottom"/>
          </w:tcPr>
          <w:p w14:paraId="2EB6E4E4" w14:textId="77777777" w:rsidR="00C221BF" w:rsidRPr="00C221BF" w:rsidRDefault="00C221BF" w:rsidP="0049380E">
            <w:pPr>
              <w:widowControl w:val="0"/>
              <w:autoSpaceDE w:val="0"/>
              <w:autoSpaceDN w:val="0"/>
              <w:spacing w:before="0" w:after="60" w:line="247" w:lineRule="auto"/>
              <w:ind w:left="144" w:right="144"/>
              <w:rPr>
                <w:rFonts w:eastAsia="Arial" w:cs="Arial"/>
                <w:b/>
                <w:sz w:val="16"/>
                <w:szCs w:val="22"/>
              </w:rPr>
            </w:pPr>
            <w:r w:rsidRPr="00C221BF">
              <w:rPr>
                <w:rFonts w:eastAsia="Arial" w:cs="Arial"/>
                <w:b/>
                <w:color w:val="FFFFFF"/>
                <w:sz w:val="16"/>
                <w:szCs w:val="22"/>
              </w:rPr>
              <w:t>Program</w:t>
            </w:r>
            <w:r w:rsidRPr="00C221BF">
              <w:rPr>
                <w:rFonts w:eastAsia="Arial" w:cs="Arial"/>
                <w:b/>
                <w:color w:val="FFFFFF"/>
                <w:spacing w:val="1"/>
                <w:sz w:val="16"/>
                <w:szCs w:val="22"/>
              </w:rPr>
              <w:t xml:space="preserve"> </w:t>
            </w:r>
            <w:r w:rsidRPr="00C221BF">
              <w:rPr>
                <w:rFonts w:eastAsia="Arial" w:cs="Arial"/>
                <w:b/>
                <w:color w:val="FFFFFF"/>
                <w:spacing w:val="-1"/>
                <w:sz w:val="16"/>
                <w:szCs w:val="22"/>
              </w:rPr>
              <w:t xml:space="preserve">contribution </w:t>
            </w:r>
            <w:r w:rsidRPr="00C221BF">
              <w:rPr>
                <w:rFonts w:eastAsia="Arial" w:cs="Arial"/>
                <w:b/>
                <w:color w:val="FFFFFF"/>
                <w:sz w:val="16"/>
                <w:szCs w:val="22"/>
              </w:rPr>
              <w:t>to</w:t>
            </w:r>
            <w:r w:rsidRPr="00C221BF">
              <w:rPr>
                <w:rFonts w:eastAsia="Arial" w:cs="Arial"/>
                <w:b/>
                <w:color w:val="FFFFFF"/>
                <w:spacing w:val="-42"/>
                <w:sz w:val="16"/>
                <w:szCs w:val="22"/>
              </w:rPr>
              <w:t xml:space="preserve"> </w:t>
            </w:r>
            <w:r w:rsidRPr="00C221BF">
              <w:rPr>
                <w:rFonts w:eastAsia="Arial" w:cs="Arial"/>
                <w:b/>
                <w:color w:val="FFFFFF"/>
                <w:sz w:val="16"/>
                <w:szCs w:val="22"/>
              </w:rPr>
              <w:t>portfolio</w:t>
            </w:r>
            <w:r w:rsidRPr="00C221BF">
              <w:rPr>
                <w:rFonts w:eastAsia="Arial" w:cs="Arial"/>
                <w:b/>
                <w:color w:val="FFFFFF"/>
                <w:spacing w:val="1"/>
                <w:sz w:val="16"/>
                <w:szCs w:val="22"/>
              </w:rPr>
              <w:t xml:space="preserve"> </w:t>
            </w:r>
            <w:r w:rsidRPr="00C221BF">
              <w:rPr>
                <w:rFonts w:eastAsia="Arial" w:cs="Arial"/>
                <w:b/>
                <w:color w:val="FFFFFF"/>
                <w:sz w:val="16"/>
                <w:szCs w:val="22"/>
              </w:rPr>
              <w:t>savings</w:t>
            </w:r>
            <w:r w:rsidRPr="00C221BF">
              <w:rPr>
                <w:rFonts w:eastAsia="Arial" w:cs="Arial"/>
                <w:b/>
                <w:color w:val="FFFFFF"/>
                <w:spacing w:val="-1"/>
                <w:sz w:val="16"/>
                <w:szCs w:val="22"/>
              </w:rPr>
              <w:t xml:space="preserve"> </w:t>
            </w:r>
            <w:r w:rsidRPr="00C221BF">
              <w:rPr>
                <w:rFonts w:eastAsia="Arial" w:cs="Arial"/>
                <w:b/>
                <w:color w:val="FFFFFF"/>
                <w:sz w:val="16"/>
                <w:szCs w:val="22"/>
              </w:rPr>
              <w:t>(kWh)</w:t>
            </w:r>
          </w:p>
        </w:tc>
        <w:tc>
          <w:tcPr>
            <w:tcW w:w="1039" w:type="dxa"/>
            <w:shd w:val="clear" w:color="auto" w:fill="24408F"/>
            <w:textDirection w:val="btLr"/>
            <w:vAlign w:val="bottom"/>
          </w:tcPr>
          <w:p w14:paraId="45B74A2E" w14:textId="736A27A8" w:rsidR="00C221BF" w:rsidRPr="00C221BF" w:rsidRDefault="00C221BF" w:rsidP="0049380E">
            <w:pPr>
              <w:widowControl w:val="0"/>
              <w:autoSpaceDE w:val="0"/>
              <w:autoSpaceDN w:val="0"/>
              <w:spacing w:before="0" w:after="60" w:line="247" w:lineRule="auto"/>
              <w:ind w:left="144" w:right="144"/>
              <w:rPr>
                <w:rFonts w:eastAsia="Arial" w:cs="Arial"/>
                <w:b/>
                <w:sz w:val="16"/>
                <w:szCs w:val="22"/>
              </w:rPr>
            </w:pPr>
            <w:r w:rsidRPr="00C221BF">
              <w:rPr>
                <w:rFonts w:eastAsia="Arial" w:cs="Arial"/>
                <w:b/>
                <w:color w:val="FFFFFF"/>
                <w:sz w:val="16"/>
                <w:szCs w:val="22"/>
              </w:rPr>
              <w:t>Claimed</w:t>
            </w:r>
            <w:r w:rsidRPr="00C221BF">
              <w:rPr>
                <w:rFonts w:eastAsia="Arial" w:cs="Arial"/>
                <w:b/>
                <w:color w:val="FFFFFF"/>
                <w:spacing w:val="-42"/>
                <w:sz w:val="16"/>
                <w:szCs w:val="22"/>
              </w:rPr>
              <w:t xml:space="preserve"> </w:t>
            </w:r>
            <w:r w:rsidRPr="00C221BF">
              <w:rPr>
                <w:rFonts w:eastAsia="Arial" w:cs="Arial"/>
                <w:b/>
                <w:color w:val="FFFFFF"/>
                <w:sz w:val="16"/>
                <w:szCs w:val="22"/>
              </w:rPr>
              <w:t>energy</w:t>
            </w:r>
            <w:r w:rsidRPr="00C221BF">
              <w:rPr>
                <w:rFonts w:eastAsia="Arial" w:cs="Arial"/>
                <w:b/>
                <w:color w:val="FFFFFF"/>
                <w:spacing w:val="1"/>
                <w:sz w:val="16"/>
                <w:szCs w:val="22"/>
              </w:rPr>
              <w:t xml:space="preserve"> </w:t>
            </w:r>
            <w:proofErr w:type="gramStart"/>
            <w:r w:rsidRPr="00C221BF">
              <w:rPr>
                <w:rFonts w:eastAsia="Arial" w:cs="Arial"/>
                <w:b/>
                <w:color w:val="FFFFFF"/>
                <w:sz w:val="16"/>
                <w:szCs w:val="22"/>
              </w:rPr>
              <w:t>savings</w:t>
            </w:r>
            <w:r w:rsidR="009D0388">
              <w:rPr>
                <w:rFonts w:eastAsia="Arial" w:cs="Arial"/>
                <w:b/>
                <w:color w:val="FFFFFF"/>
                <w:sz w:val="16"/>
                <w:szCs w:val="22"/>
              </w:rPr>
              <w:t xml:space="preserve"> </w:t>
            </w:r>
            <w:r w:rsidRPr="00C221BF">
              <w:rPr>
                <w:rFonts w:eastAsia="Arial" w:cs="Arial"/>
                <w:b/>
                <w:color w:val="FFFFFF"/>
                <w:spacing w:val="-42"/>
                <w:sz w:val="16"/>
                <w:szCs w:val="22"/>
              </w:rPr>
              <w:t xml:space="preserve"> </w:t>
            </w:r>
            <w:r w:rsidRPr="00C221BF">
              <w:rPr>
                <w:rFonts w:eastAsia="Arial" w:cs="Arial"/>
                <w:b/>
                <w:color w:val="FFFFFF"/>
                <w:sz w:val="16"/>
                <w:szCs w:val="22"/>
              </w:rPr>
              <w:t>(</w:t>
            </w:r>
            <w:proofErr w:type="gramEnd"/>
            <w:r w:rsidRPr="00C221BF">
              <w:rPr>
                <w:rFonts w:eastAsia="Arial" w:cs="Arial"/>
                <w:b/>
                <w:color w:val="FFFFFF"/>
                <w:sz w:val="16"/>
                <w:szCs w:val="22"/>
              </w:rPr>
              <w:t>kWh)</w:t>
            </w:r>
          </w:p>
        </w:tc>
        <w:tc>
          <w:tcPr>
            <w:tcW w:w="1039" w:type="dxa"/>
            <w:shd w:val="clear" w:color="auto" w:fill="24408F"/>
            <w:textDirection w:val="btLr"/>
            <w:vAlign w:val="bottom"/>
          </w:tcPr>
          <w:p w14:paraId="25D61E55" w14:textId="77777777" w:rsidR="00C221BF" w:rsidRPr="00C221BF" w:rsidRDefault="00C221BF" w:rsidP="0049380E">
            <w:pPr>
              <w:widowControl w:val="0"/>
              <w:autoSpaceDE w:val="0"/>
              <w:autoSpaceDN w:val="0"/>
              <w:spacing w:before="0" w:after="60" w:line="247" w:lineRule="auto"/>
              <w:ind w:left="144" w:right="144"/>
              <w:rPr>
                <w:rFonts w:eastAsia="Arial" w:cs="Arial"/>
                <w:b/>
                <w:sz w:val="16"/>
                <w:szCs w:val="22"/>
              </w:rPr>
            </w:pPr>
            <w:r w:rsidRPr="00C221BF">
              <w:rPr>
                <w:rFonts w:eastAsia="Arial" w:cs="Arial"/>
                <w:b/>
                <w:color w:val="FFFFFF"/>
                <w:sz w:val="16"/>
                <w:szCs w:val="22"/>
              </w:rPr>
              <w:t>Evaluated</w:t>
            </w:r>
            <w:r w:rsidRPr="00C221BF">
              <w:rPr>
                <w:rFonts w:eastAsia="Arial" w:cs="Arial"/>
                <w:b/>
                <w:color w:val="FFFFFF"/>
                <w:spacing w:val="-42"/>
                <w:sz w:val="16"/>
                <w:szCs w:val="22"/>
              </w:rPr>
              <w:t xml:space="preserve"> </w:t>
            </w:r>
            <w:r w:rsidRPr="00C221BF">
              <w:rPr>
                <w:rFonts w:eastAsia="Arial" w:cs="Arial"/>
                <w:b/>
                <w:color w:val="FFFFFF"/>
                <w:sz w:val="16"/>
                <w:szCs w:val="22"/>
              </w:rPr>
              <w:t>energy</w:t>
            </w:r>
            <w:r w:rsidRPr="00C221BF">
              <w:rPr>
                <w:rFonts w:eastAsia="Arial" w:cs="Arial"/>
                <w:b/>
                <w:color w:val="FFFFFF"/>
                <w:spacing w:val="1"/>
                <w:sz w:val="16"/>
                <w:szCs w:val="22"/>
              </w:rPr>
              <w:t xml:space="preserve"> </w:t>
            </w:r>
            <w:r w:rsidRPr="00C221BF">
              <w:rPr>
                <w:rFonts w:eastAsia="Arial" w:cs="Arial"/>
                <w:b/>
                <w:color w:val="FFFFFF"/>
                <w:sz w:val="16"/>
                <w:szCs w:val="22"/>
              </w:rPr>
              <w:t>savings</w:t>
            </w:r>
            <w:r w:rsidRPr="00C221BF">
              <w:rPr>
                <w:rFonts w:eastAsia="Arial" w:cs="Arial"/>
                <w:b/>
                <w:color w:val="FFFFFF"/>
                <w:spacing w:val="1"/>
                <w:sz w:val="16"/>
                <w:szCs w:val="22"/>
              </w:rPr>
              <w:t xml:space="preserve"> </w:t>
            </w:r>
            <w:r w:rsidRPr="00C221BF">
              <w:rPr>
                <w:rFonts w:eastAsia="Arial" w:cs="Arial"/>
                <w:b/>
                <w:color w:val="FFFFFF"/>
                <w:sz w:val="16"/>
                <w:szCs w:val="22"/>
              </w:rPr>
              <w:t>(kWh)</w:t>
            </w:r>
          </w:p>
        </w:tc>
        <w:tc>
          <w:tcPr>
            <w:tcW w:w="1040" w:type="dxa"/>
            <w:shd w:val="clear" w:color="auto" w:fill="24408F"/>
            <w:textDirection w:val="btLr"/>
            <w:vAlign w:val="bottom"/>
          </w:tcPr>
          <w:p w14:paraId="0C2AE07C" w14:textId="64A69F50" w:rsidR="00C221BF" w:rsidRPr="00C221BF" w:rsidRDefault="00C221BF" w:rsidP="0049380E">
            <w:pPr>
              <w:widowControl w:val="0"/>
              <w:autoSpaceDE w:val="0"/>
              <w:autoSpaceDN w:val="0"/>
              <w:spacing w:before="0" w:after="60" w:line="247" w:lineRule="auto"/>
              <w:ind w:left="144" w:right="144"/>
              <w:rPr>
                <w:rFonts w:eastAsia="Arial" w:cs="Arial"/>
                <w:b/>
                <w:sz w:val="16"/>
                <w:szCs w:val="22"/>
              </w:rPr>
            </w:pPr>
            <w:r w:rsidRPr="00C221BF">
              <w:rPr>
                <w:rFonts w:eastAsia="Arial" w:cs="Arial"/>
                <w:b/>
                <w:color w:val="FFFFFF"/>
                <w:sz w:val="16"/>
                <w:szCs w:val="22"/>
              </w:rPr>
              <w:t>Realization</w:t>
            </w:r>
            <w:r w:rsidRPr="00C221BF">
              <w:rPr>
                <w:rFonts w:eastAsia="Arial" w:cs="Arial"/>
                <w:b/>
                <w:color w:val="FFFFFF"/>
                <w:spacing w:val="-42"/>
                <w:sz w:val="16"/>
                <w:szCs w:val="22"/>
              </w:rPr>
              <w:t xml:space="preserve"> </w:t>
            </w:r>
            <w:r w:rsidR="009D0388">
              <w:rPr>
                <w:rFonts w:eastAsia="Arial" w:cs="Arial"/>
                <w:b/>
                <w:color w:val="FFFFFF"/>
                <w:spacing w:val="-42"/>
                <w:sz w:val="16"/>
                <w:szCs w:val="22"/>
              </w:rPr>
              <w:t xml:space="preserve"> </w:t>
            </w:r>
            <w:r w:rsidR="009D0388">
              <w:rPr>
                <w:rFonts w:eastAsia="Arial" w:cs="Arial"/>
                <w:b/>
                <w:color w:val="FFFFFF"/>
                <w:spacing w:val="-42"/>
                <w:sz w:val="16"/>
                <w:szCs w:val="22"/>
              </w:rPr>
              <w:br/>
            </w:r>
            <w:r w:rsidRPr="00C221BF">
              <w:rPr>
                <w:rFonts w:eastAsia="Arial" w:cs="Arial"/>
                <w:b/>
                <w:color w:val="FFFFFF"/>
                <w:sz w:val="16"/>
                <w:szCs w:val="22"/>
              </w:rPr>
              <w:t>rate</w:t>
            </w:r>
            <w:r w:rsidR="009D0388">
              <w:rPr>
                <w:rFonts w:eastAsia="Arial" w:cs="Arial"/>
                <w:b/>
                <w:color w:val="FFFFFF"/>
                <w:sz w:val="16"/>
                <w:szCs w:val="22"/>
              </w:rPr>
              <w:t xml:space="preserve"> </w:t>
            </w:r>
            <w:r w:rsidRPr="00C221BF">
              <w:rPr>
                <w:rFonts w:eastAsia="Arial" w:cs="Arial"/>
                <w:b/>
                <w:color w:val="FFFFFF"/>
                <w:sz w:val="16"/>
                <w:szCs w:val="22"/>
              </w:rPr>
              <w:t>(kWh)</w:t>
            </w:r>
          </w:p>
        </w:tc>
        <w:tc>
          <w:tcPr>
            <w:tcW w:w="1039" w:type="dxa"/>
            <w:shd w:val="clear" w:color="auto" w:fill="24408F"/>
            <w:textDirection w:val="btLr"/>
            <w:vAlign w:val="bottom"/>
          </w:tcPr>
          <w:p w14:paraId="70969E92" w14:textId="77777777" w:rsidR="00C221BF" w:rsidRPr="00C221BF" w:rsidRDefault="00C221BF" w:rsidP="0049380E">
            <w:pPr>
              <w:widowControl w:val="0"/>
              <w:autoSpaceDE w:val="0"/>
              <w:autoSpaceDN w:val="0"/>
              <w:spacing w:before="0" w:after="60" w:line="247" w:lineRule="auto"/>
              <w:ind w:left="144" w:right="144"/>
              <w:rPr>
                <w:rFonts w:eastAsia="Arial" w:cs="Arial"/>
                <w:b/>
                <w:sz w:val="16"/>
                <w:szCs w:val="22"/>
              </w:rPr>
            </w:pPr>
            <w:r w:rsidRPr="00C221BF">
              <w:rPr>
                <w:rFonts w:eastAsia="Arial" w:cs="Arial"/>
                <w:b/>
                <w:color w:val="FFFFFF"/>
                <w:sz w:val="16"/>
                <w:szCs w:val="22"/>
              </w:rPr>
              <w:t>Program</w:t>
            </w:r>
            <w:r w:rsidRPr="00C221BF">
              <w:rPr>
                <w:rFonts w:eastAsia="Arial" w:cs="Arial"/>
                <w:b/>
                <w:color w:val="FFFFFF"/>
                <w:spacing w:val="1"/>
                <w:sz w:val="16"/>
                <w:szCs w:val="22"/>
              </w:rPr>
              <w:t xml:space="preserve"> </w:t>
            </w:r>
            <w:r w:rsidRPr="00C221BF">
              <w:rPr>
                <w:rFonts w:eastAsia="Arial" w:cs="Arial"/>
                <w:b/>
                <w:color w:val="FFFFFF"/>
                <w:sz w:val="16"/>
                <w:szCs w:val="22"/>
              </w:rPr>
              <w:t>documentation</w:t>
            </w:r>
            <w:r w:rsidRPr="00C221BF">
              <w:rPr>
                <w:rFonts w:eastAsia="Arial" w:cs="Arial"/>
                <w:b/>
                <w:color w:val="FFFFFF"/>
                <w:spacing w:val="-42"/>
                <w:sz w:val="16"/>
                <w:szCs w:val="22"/>
              </w:rPr>
              <w:t xml:space="preserve"> </w:t>
            </w:r>
            <w:r w:rsidRPr="00C221BF">
              <w:rPr>
                <w:rFonts w:eastAsia="Arial" w:cs="Arial"/>
                <w:b/>
                <w:color w:val="FFFFFF"/>
                <w:sz w:val="16"/>
                <w:szCs w:val="22"/>
              </w:rPr>
              <w:t>score</w:t>
            </w:r>
          </w:p>
        </w:tc>
      </w:tr>
      <w:tr w:rsidR="00C221BF" w:rsidRPr="00C221BF" w14:paraId="0899EDC8" w14:textId="77777777" w:rsidTr="004B52C1">
        <w:trPr>
          <w:trHeight w:val="304"/>
        </w:trPr>
        <w:tc>
          <w:tcPr>
            <w:tcW w:w="1039" w:type="dxa"/>
          </w:tcPr>
          <w:p w14:paraId="1E636F08" w14:textId="77777777" w:rsidR="00C221BF" w:rsidRPr="00C221BF" w:rsidRDefault="00C221BF" w:rsidP="00C221BF">
            <w:pPr>
              <w:widowControl w:val="0"/>
              <w:autoSpaceDE w:val="0"/>
              <w:autoSpaceDN w:val="0"/>
              <w:spacing w:before="61"/>
              <w:ind w:left="566"/>
              <w:rPr>
                <w:rFonts w:eastAsia="Arial" w:cs="Arial"/>
                <w:sz w:val="16"/>
                <w:szCs w:val="16"/>
              </w:rPr>
            </w:pPr>
            <w:r w:rsidRPr="00C221BF">
              <w:rPr>
                <w:rFonts w:eastAsia="Arial" w:cs="Arial"/>
                <w:sz w:val="16"/>
                <w:szCs w:val="16"/>
              </w:rPr>
              <w:t>6.2%</w:t>
            </w:r>
          </w:p>
        </w:tc>
        <w:tc>
          <w:tcPr>
            <w:tcW w:w="1039" w:type="dxa"/>
          </w:tcPr>
          <w:p w14:paraId="67A750FB" w14:textId="77777777" w:rsidR="00C221BF" w:rsidRPr="00C221BF" w:rsidRDefault="00C221BF" w:rsidP="00C221BF">
            <w:pPr>
              <w:widowControl w:val="0"/>
              <w:autoSpaceDE w:val="0"/>
              <w:autoSpaceDN w:val="0"/>
              <w:spacing w:before="61"/>
              <w:ind w:left="664"/>
              <w:rPr>
                <w:rFonts w:eastAsia="Arial" w:cs="Arial"/>
                <w:sz w:val="16"/>
                <w:szCs w:val="16"/>
              </w:rPr>
            </w:pPr>
            <w:r w:rsidRPr="00C221BF">
              <w:rPr>
                <w:rFonts w:eastAsia="Arial" w:cs="Arial"/>
                <w:sz w:val="16"/>
                <w:szCs w:val="16"/>
              </w:rPr>
              <w:t>653</w:t>
            </w:r>
          </w:p>
        </w:tc>
        <w:tc>
          <w:tcPr>
            <w:tcW w:w="1037" w:type="dxa"/>
          </w:tcPr>
          <w:p w14:paraId="18DAAD8A" w14:textId="77777777" w:rsidR="00C221BF" w:rsidRPr="00C221BF" w:rsidRDefault="00C221BF" w:rsidP="00C221BF">
            <w:pPr>
              <w:widowControl w:val="0"/>
              <w:autoSpaceDE w:val="0"/>
              <w:autoSpaceDN w:val="0"/>
              <w:spacing w:before="61"/>
              <w:ind w:left="665"/>
              <w:rPr>
                <w:rFonts w:eastAsia="Arial" w:cs="Arial"/>
                <w:sz w:val="16"/>
                <w:szCs w:val="16"/>
              </w:rPr>
            </w:pPr>
            <w:r w:rsidRPr="00C221BF">
              <w:rPr>
                <w:rFonts w:eastAsia="Arial" w:cs="Arial"/>
                <w:sz w:val="16"/>
                <w:szCs w:val="16"/>
              </w:rPr>
              <w:t>653</w:t>
            </w:r>
          </w:p>
        </w:tc>
        <w:tc>
          <w:tcPr>
            <w:tcW w:w="1039" w:type="dxa"/>
          </w:tcPr>
          <w:p w14:paraId="18404061" w14:textId="77777777" w:rsidR="00C221BF" w:rsidRPr="00C221BF" w:rsidRDefault="00C221BF" w:rsidP="00C221BF">
            <w:pPr>
              <w:widowControl w:val="0"/>
              <w:autoSpaceDE w:val="0"/>
              <w:autoSpaceDN w:val="0"/>
              <w:spacing w:before="61"/>
              <w:ind w:left="389"/>
              <w:rPr>
                <w:rFonts w:eastAsia="Arial" w:cs="Arial"/>
                <w:sz w:val="16"/>
                <w:szCs w:val="16"/>
              </w:rPr>
            </w:pPr>
            <w:r w:rsidRPr="00C221BF">
              <w:rPr>
                <w:rFonts w:eastAsia="Arial" w:cs="Arial"/>
                <w:sz w:val="16"/>
                <w:szCs w:val="16"/>
              </w:rPr>
              <w:t>100.0%</w:t>
            </w:r>
          </w:p>
        </w:tc>
        <w:tc>
          <w:tcPr>
            <w:tcW w:w="1039" w:type="dxa"/>
          </w:tcPr>
          <w:p w14:paraId="73F29A62" w14:textId="77777777" w:rsidR="00C221BF" w:rsidRPr="00C221BF" w:rsidRDefault="00C221BF" w:rsidP="00C221BF">
            <w:pPr>
              <w:widowControl w:val="0"/>
              <w:autoSpaceDE w:val="0"/>
              <w:autoSpaceDN w:val="0"/>
              <w:spacing w:before="61"/>
              <w:ind w:left="478"/>
              <w:rPr>
                <w:rFonts w:eastAsia="Arial" w:cs="Arial"/>
                <w:sz w:val="16"/>
                <w:szCs w:val="16"/>
              </w:rPr>
            </w:pPr>
            <w:r w:rsidRPr="00C221BF">
              <w:rPr>
                <w:rFonts w:eastAsia="Arial" w:cs="Arial"/>
                <w:sz w:val="16"/>
                <w:szCs w:val="16"/>
              </w:rPr>
              <w:t>17.7%</w:t>
            </w:r>
          </w:p>
        </w:tc>
        <w:tc>
          <w:tcPr>
            <w:tcW w:w="1039" w:type="dxa"/>
          </w:tcPr>
          <w:p w14:paraId="3D1996F1" w14:textId="77777777" w:rsidR="00C221BF" w:rsidRPr="00C221BF" w:rsidRDefault="00C221BF" w:rsidP="00C221BF">
            <w:pPr>
              <w:widowControl w:val="0"/>
              <w:autoSpaceDE w:val="0"/>
              <w:autoSpaceDN w:val="0"/>
              <w:spacing w:before="61"/>
              <w:ind w:left="219"/>
              <w:rPr>
                <w:rFonts w:eastAsia="Arial" w:cs="Arial"/>
                <w:sz w:val="16"/>
                <w:szCs w:val="16"/>
              </w:rPr>
            </w:pPr>
            <w:r w:rsidRPr="00C221BF">
              <w:rPr>
                <w:rFonts w:eastAsia="Arial" w:cs="Arial"/>
                <w:sz w:val="16"/>
                <w:szCs w:val="16"/>
              </w:rPr>
              <w:t>2,840,667</w:t>
            </w:r>
          </w:p>
        </w:tc>
        <w:tc>
          <w:tcPr>
            <w:tcW w:w="1039" w:type="dxa"/>
          </w:tcPr>
          <w:p w14:paraId="19C0606A" w14:textId="77777777" w:rsidR="00C221BF" w:rsidRPr="00C221BF" w:rsidRDefault="00C221BF" w:rsidP="00C221BF">
            <w:pPr>
              <w:widowControl w:val="0"/>
              <w:autoSpaceDE w:val="0"/>
              <w:autoSpaceDN w:val="0"/>
              <w:spacing w:before="61"/>
              <w:ind w:left="219"/>
              <w:rPr>
                <w:rFonts w:eastAsia="Arial" w:cs="Arial"/>
                <w:sz w:val="16"/>
                <w:szCs w:val="16"/>
              </w:rPr>
            </w:pPr>
            <w:r w:rsidRPr="00C221BF">
              <w:rPr>
                <w:rFonts w:eastAsia="Arial" w:cs="Arial"/>
                <w:sz w:val="16"/>
                <w:szCs w:val="16"/>
              </w:rPr>
              <w:t>2,840,667</w:t>
            </w:r>
          </w:p>
        </w:tc>
        <w:tc>
          <w:tcPr>
            <w:tcW w:w="1040" w:type="dxa"/>
          </w:tcPr>
          <w:p w14:paraId="043F7337" w14:textId="77777777" w:rsidR="00C221BF" w:rsidRPr="00C221BF" w:rsidRDefault="00C221BF" w:rsidP="00C221BF">
            <w:pPr>
              <w:widowControl w:val="0"/>
              <w:autoSpaceDE w:val="0"/>
              <w:autoSpaceDN w:val="0"/>
              <w:spacing w:before="61"/>
              <w:ind w:left="391"/>
              <w:rPr>
                <w:rFonts w:eastAsia="Arial" w:cs="Arial"/>
                <w:sz w:val="16"/>
                <w:szCs w:val="16"/>
              </w:rPr>
            </w:pPr>
            <w:r w:rsidRPr="00C221BF">
              <w:rPr>
                <w:rFonts w:eastAsia="Arial" w:cs="Arial"/>
                <w:sz w:val="16"/>
                <w:szCs w:val="16"/>
              </w:rPr>
              <w:t>100.0%</w:t>
            </w:r>
          </w:p>
        </w:tc>
        <w:tc>
          <w:tcPr>
            <w:tcW w:w="1039" w:type="dxa"/>
          </w:tcPr>
          <w:p w14:paraId="1133BB02" w14:textId="77777777" w:rsidR="00C221BF" w:rsidRPr="00C221BF" w:rsidRDefault="00C221BF" w:rsidP="00C221BF">
            <w:pPr>
              <w:widowControl w:val="0"/>
              <w:autoSpaceDE w:val="0"/>
              <w:autoSpaceDN w:val="0"/>
              <w:spacing w:before="61"/>
              <w:ind w:left="541"/>
              <w:rPr>
                <w:rFonts w:eastAsia="Arial" w:cs="Arial"/>
                <w:sz w:val="16"/>
                <w:szCs w:val="22"/>
              </w:rPr>
            </w:pPr>
            <w:r w:rsidRPr="00C221BF">
              <w:rPr>
                <w:rFonts w:eastAsia="Arial" w:cs="Arial"/>
                <w:sz w:val="16"/>
                <w:szCs w:val="22"/>
              </w:rPr>
              <w:t>Good</w:t>
            </w:r>
          </w:p>
        </w:tc>
      </w:tr>
    </w:tbl>
    <w:p w14:paraId="35EA61E6" w14:textId="28EA53AE" w:rsidR="00C221BF" w:rsidRDefault="00C221BF" w:rsidP="00C221BF"/>
    <w:tbl>
      <w:tblPr>
        <w:tblW w:w="0" w:type="auto"/>
        <w:tblInd w:w="-5" w:type="dxa"/>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429"/>
      </w:tblGrid>
      <w:tr w:rsidR="00C221BF" w14:paraId="307D88DA" w14:textId="77777777" w:rsidTr="004B52C1">
        <w:trPr>
          <w:trHeight w:val="304"/>
        </w:trPr>
        <w:tc>
          <w:tcPr>
            <w:tcW w:w="2429" w:type="dxa"/>
            <w:shd w:val="clear" w:color="auto" w:fill="24408F"/>
          </w:tcPr>
          <w:p w14:paraId="500D7CE7" w14:textId="77777777" w:rsidR="00C221BF" w:rsidRDefault="00C221BF" w:rsidP="00C221BF">
            <w:pPr>
              <w:pStyle w:val="TableParagraph"/>
              <w:ind w:right="94"/>
              <w:jc w:val="right"/>
              <w:rPr>
                <w:b/>
                <w:sz w:val="16"/>
              </w:rPr>
            </w:pPr>
            <w:r>
              <w:rPr>
                <w:b/>
                <w:color w:val="FFFFFF"/>
                <w:sz w:val="16"/>
              </w:rPr>
              <w:t>Completed</w:t>
            </w:r>
            <w:r>
              <w:rPr>
                <w:b/>
                <w:color w:val="FFFFFF"/>
                <w:spacing w:val="-1"/>
                <w:sz w:val="16"/>
              </w:rPr>
              <w:t xml:space="preserve"> </w:t>
            </w:r>
            <w:r>
              <w:rPr>
                <w:b/>
                <w:color w:val="FFFFFF"/>
                <w:sz w:val="16"/>
              </w:rPr>
              <w:t>desk</w:t>
            </w:r>
            <w:r>
              <w:rPr>
                <w:b/>
                <w:color w:val="FFFFFF"/>
                <w:spacing w:val="-4"/>
                <w:sz w:val="16"/>
              </w:rPr>
              <w:t xml:space="preserve"> </w:t>
            </w:r>
            <w:r>
              <w:rPr>
                <w:b/>
                <w:color w:val="FFFFFF"/>
                <w:sz w:val="16"/>
              </w:rPr>
              <w:t>reviews*</w:t>
            </w:r>
          </w:p>
        </w:tc>
      </w:tr>
      <w:tr w:rsidR="00C221BF" w14:paraId="75195AC2" w14:textId="77777777" w:rsidTr="004B52C1">
        <w:trPr>
          <w:trHeight w:val="316"/>
        </w:trPr>
        <w:tc>
          <w:tcPr>
            <w:tcW w:w="2429" w:type="dxa"/>
          </w:tcPr>
          <w:p w14:paraId="5AF7F25A" w14:textId="77777777" w:rsidR="00C221BF" w:rsidRDefault="00C221BF" w:rsidP="00C221BF">
            <w:pPr>
              <w:pStyle w:val="TableParagraph"/>
              <w:ind w:right="95"/>
              <w:jc w:val="right"/>
              <w:rPr>
                <w:sz w:val="16"/>
              </w:rPr>
            </w:pPr>
            <w:r>
              <w:rPr>
                <w:sz w:val="16"/>
              </w:rPr>
              <w:t>2</w:t>
            </w:r>
          </w:p>
        </w:tc>
      </w:tr>
    </w:tbl>
    <w:p w14:paraId="2D7B655A" w14:textId="3D0D7D49" w:rsidR="00C221BF" w:rsidRDefault="00C221BF" w:rsidP="0049380E">
      <w:pPr>
        <w:pStyle w:val="TableFootnote"/>
        <w:ind w:left="90" w:hanging="90"/>
      </w:pPr>
      <w:r>
        <w:t>* Confidence intervals are not reported at the utility program level as these results should only be viewed qualitatively due to the small sample sizes.</w:t>
      </w:r>
    </w:p>
    <w:p w14:paraId="38CAAE06" w14:textId="458359FD" w:rsidR="00C221BF" w:rsidRDefault="00C221BF" w:rsidP="00C221BF">
      <w:r>
        <w:t xml:space="preserve">The PY2020 Commercial Solutions MTP evaluation efforts focused on desk reviews. The sample of completed desk reviews for this program </w:t>
      </w:r>
      <w:r w:rsidR="006C4164">
        <w:t xml:space="preserve">is </w:t>
      </w:r>
      <w:r>
        <w:t>listed above. The EM&amp;V team recommended one minor adjustment, which did not adjust the realization rate. SWEPCO accepted the evaluated results and matched the claimed savings to those of the project's evaluations, and therefore, the final program realization rate is 100 percent. Further details of the EM&amp;V findings are provided below.</w:t>
      </w:r>
    </w:p>
    <w:p w14:paraId="5282ED8D" w14:textId="294B1028" w:rsidR="00C221BF" w:rsidRDefault="00C221BF" w:rsidP="00C221BF">
      <w:pPr>
        <w:pStyle w:val="EMVFindings"/>
      </w:pPr>
      <w:r>
        <w:t xml:space="preserve">Participant ID 1313368: </w:t>
      </w:r>
      <w:r w:rsidRPr="00C221BF">
        <w:rPr>
          <w:b w:val="0"/>
          <w:bCs w:val="0"/>
        </w:rPr>
        <w:t xml:space="preserve">The energy efficiency project included an interior LED retrofit of the common area and rooms at a hotel and </w:t>
      </w:r>
      <w:r w:rsidR="006B650C">
        <w:rPr>
          <w:b w:val="0"/>
          <w:bCs w:val="0"/>
        </w:rPr>
        <w:t xml:space="preserve">an </w:t>
      </w:r>
      <w:r w:rsidRPr="00C221BF">
        <w:rPr>
          <w:b w:val="0"/>
          <w:bCs w:val="0"/>
        </w:rPr>
        <w:t xml:space="preserve">exterior LED retrofit of the parking and gathering areas. During the desk review, the EM&amp;V team corrected the wattages for a single installed fixture by rounding to the nearest half-watt; the fixture was adjusted from 8.0 W to 7.5 W. The wattage adjustments resulted in a slight increase in energy and peak demand savings and realization rates of 100 percent </w:t>
      </w:r>
      <w:r w:rsidR="00BA3E07">
        <w:rPr>
          <w:b w:val="0"/>
          <w:bCs w:val="0"/>
        </w:rPr>
        <w:t>kilowatt</w:t>
      </w:r>
      <w:r w:rsidR="00BA3E07" w:rsidRPr="00C221BF">
        <w:rPr>
          <w:b w:val="0"/>
          <w:bCs w:val="0"/>
        </w:rPr>
        <w:t xml:space="preserve"> </w:t>
      </w:r>
      <w:r w:rsidRPr="00C221BF">
        <w:rPr>
          <w:b w:val="0"/>
          <w:bCs w:val="0"/>
        </w:rPr>
        <w:t xml:space="preserve">and </w:t>
      </w:r>
      <w:r w:rsidR="00BA3E07">
        <w:rPr>
          <w:b w:val="0"/>
          <w:bCs w:val="0"/>
        </w:rPr>
        <w:t>kilowatt-hour</w:t>
      </w:r>
      <w:r w:rsidRPr="00C221BF">
        <w:rPr>
          <w:b w:val="0"/>
          <w:bCs w:val="0"/>
        </w:rPr>
        <w:t>.</w:t>
      </w:r>
    </w:p>
    <w:p w14:paraId="03E01E1B" w14:textId="77777777" w:rsidR="00C221BF" w:rsidRPr="00C221BF" w:rsidRDefault="00C221BF" w:rsidP="00C221BF">
      <w:pPr>
        <w:rPr>
          <w:b/>
          <w:bCs/>
        </w:rPr>
      </w:pPr>
      <w:r w:rsidRPr="00C221BF">
        <w:rPr>
          <w:b/>
          <w:bCs/>
        </w:rPr>
        <w:t>Documentation Score</w:t>
      </w:r>
    </w:p>
    <w:p w14:paraId="55775658" w14:textId="39741158" w:rsidR="00A94C2F" w:rsidRDefault="00C221BF" w:rsidP="00C221BF">
      <w:r>
        <w:t>The EM&amp;V team was able to verify key inputs and assumptions (e.g., equipment quantity</w:t>
      </w:r>
      <w:r w:rsidR="0053108B">
        <w:t xml:space="preserve">; </w:t>
      </w:r>
      <w:r>
        <w:t>equipment capacity</w:t>
      </w:r>
      <w:r w:rsidR="0053108B">
        <w:t xml:space="preserve">; </w:t>
      </w:r>
      <w:r w:rsidR="00336357">
        <w:t>Q</w:t>
      </w:r>
      <w:r w:rsidR="000F0C2B">
        <w:t xml:space="preserve">ualified </w:t>
      </w:r>
      <w:r w:rsidR="00336357">
        <w:t>P</w:t>
      </w:r>
      <w:r w:rsidR="000F0C2B">
        <w:t>roduct</w:t>
      </w:r>
      <w:r w:rsidR="00A408E2">
        <w:t>s</w:t>
      </w:r>
      <w:r w:rsidR="000F0C2B">
        <w:t xml:space="preserve"> </w:t>
      </w:r>
      <w:r w:rsidR="00336357">
        <w:t>L</w:t>
      </w:r>
      <w:r w:rsidR="000F0C2B">
        <w:t>ist (</w:t>
      </w:r>
      <w:r>
        <w:t>QPL</w:t>
      </w:r>
      <w:r w:rsidR="000F0C2B">
        <w:t>)</w:t>
      </w:r>
      <w:r>
        <w:t xml:space="preserve"> qualifications</w:t>
      </w:r>
      <w:r w:rsidR="0053108B">
        <w:t xml:space="preserve">; </w:t>
      </w:r>
      <w:r w:rsidR="0053108B" w:rsidRPr="0053108B">
        <w:t xml:space="preserve">Air Conditioning, Heating, and Refrigeration Institute (AHRI) </w:t>
      </w:r>
      <w:r>
        <w:t>certifications) for all projects that had desk reviews completed because sufficient documentation was provided for the sites. Project documentation included invoices, QPL qualifications, pre-install and post-install inspection notes, project savings calculators, and photographic documentation of the existing and new equipment. The EM&amp;V team recognizes the significant effort by the utility to verify equipment conditions and quantities. Sufficient documentation was provided for all projects</w:t>
      </w:r>
      <w:r w:rsidR="00BA3E07">
        <w:t>; t</w:t>
      </w:r>
      <w:r w:rsidR="00B818B1">
        <w:t>herefore</w:t>
      </w:r>
      <w:r>
        <w:t xml:space="preserve">, the EM&amp;V team assigned a program documentation score of </w:t>
      </w:r>
      <w:r w:rsidRPr="00430AB6">
        <w:rPr>
          <w:i/>
          <w:iCs/>
        </w:rPr>
        <w:t>good</w:t>
      </w:r>
      <w:r>
        <w:t>.</w:t>
      </w:r>
      <w:r w:rsidR="007440C5">
        <w:t xml:space="preserve"> </w:t>
      </w:r>
    </w:p>
    <w:p w14:paraId="1F906BA6" w14:textId="401EFE93" w:rsidR="00C221BF" w:rsidRDefault="00C221BF" w:rsidP="0049380E">
      <w:pPr>
        <w:pStyle w:val="Heading3"/>
        <w:keepLines/>
        <w:rPr>
          <w:rFonts w:hint="eastAsia"/>
        </w:rPr>
      </w:pPr>
      <w:bookmarkStart w:id="189" w:name="_Toc82513415"/>
      <w:r w:rsidRPr="00C221BF">
        <w:t>Commercial Standard Offer Program (SOP)</w:t>
      </w:r>
      <w:bookmarkEnd w:id="189"/>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20"/>
        <w:gridCol w:w="1057"/>
        <w:gridCol w:w="1016"/>
        <w:gridCol w:w="990"/>
        <w:gridCol w:w="1114"/>
        <w:gridCol w:w="1040"/>
        <w:gridCol w:w="1041"/>
        <w:gridCol w:w="1040"/>
      </w:tblGrid>
      <w:tr w:rsidR="00C221BF" w14:paraId="627F1783" w14:textId="77777777" w:rsidTr="0049380E">
        <w:trPr>
          <w:trHeight w:val="1538"/>
          <w:jc w:val="center"/>
        </w:trPr>
        <w:tc>
          <w:tcPr>
            <w:tcW w:w="1039" w:type="dxa"/>
            <w:shd w:val="clear" w:color="auto" w:fill="24408F"/>
            <w:textDirection w:val="btLr"/>
            <w:vAlign w:val="bottom"/>
          </w:tcPr>
          <w:p w14:paraId="3E8DE79E" w14:textId="77777777" w:rsidR="00C221BF" w:rsidRDefault="00C221BF" w:rsidP="0049380E">
            <w:pPr>
              <w:pStyle w:val="TableParagraph"/>
              <w:keepNext/>
              <w:keepLines/>
              <w:spacing w:before="0" w:after="60" w:line="247" w:lineRule="auto"/>
              <w:ind w:left="144"/>
              <w:rPr>
                <w:b/>
                <w:sz w:val="16"/>
              </w:rPr>
            </w:pPr>
            <w:r>
              <w:rPr>
                <w:b/>
                <w:color w:val="FFFFFF"/>
                <w:sz w:val="16"/>
              </w:rPr>
              <w:t>Program</w:t>
            </w:r>
            <w:r>
              <w:rPr>
                <w:b/>
                <w:color w:val="FFFFFF"/>
                <w:spacing w:val="1"/>
                <w:sz w:val="16"/>
              </w:rPr>
              <w:t xml:space="preserve"> </w:t>
            </w:r>
            <w:r>
              <w:rPr>
                <w:b/>
                <w:color w:val="FFFFFF"/>
                <w:spacing w:val="-1"/>
                <w:sz w:val="16"/>
              </w:rPr>
              <w:t xml:space="preserve">contribution </w:t>
            </w:r>
            <w:r>
              <w:rPr>
                <w:b/>
                <w:color w:val="FFFFFF"/>
                <w:sz w:val="16"/>
              </w:rPr>
              <w:t>to</w:t>
            </w:r>
            <w:r>
              <w:rPr>
                <w:b/>
                <w:color w:val="FFFFFF"/>
                <w:spacing w:val="-42"/>
                <w:sz w:val="16"/>
              </w:rPr>
              <w:t xml:space="preserve"> </w:t>
            </w:r>
            <w:r>
              <w:rPr>
                <w:b/>
                <w:color w:val="FFFFFF"/>
                <w:sz w:val="16"/>
              </w:rPr>
              <w:t>portfolio</w:t>
            </w:r>
            <w:r>
              <w:rPr>
                <w:b/>
                <w:color w:val="FFFFFF"/>
                <w:spacing w:val="1"/>
                <w:sz w:val="16"/>
              </w:rPr>
              <w:t xml:space="preserve"> </w:t>
            </w:r>
            <w:r>
              <w:rPr>
                <w:b/>
                <w:color w:val="FFFFFF"/>
                <w:sz w:val="16"/>
              </w:rPr>
              <w:t>savings</w:t>
            </w:r>
            <w:r>
              <w:rPr>
                <w:b/>
                <w:color w:val="FFFFFF"/>
                <w:spacing w:val="-1"/>
                <w:sz w:val="16"/>
              </w:rPr>
              <w:t xml:space="preserve"> </w:t>
            </w:r>
            <w:r>
              <w:rPr>
                <w:b/>
                <w:color w:val="FFFFFF"/>
                <w:sz w:val="16"/>
              </w:rPr>
              <w:t>(kW)</w:t>
            </w:r>
          </w:p>
        </w:tc>
        <w:tc>
          <w:tcPr>
            <w:tcW w:w="1020" w:type="dxa"/>
            <w:shd w:val="clear" w:color="auto" w:fill="24408F"/>
            <w:textDirection w:val="btLr"/>
            <w:vAlign w:val="bottom"/>
          </w:tcPr>
          <w:p w14:paraId="1A5522A0" w14:textId="77777777" w:rsidR="00C221BF" w:rsidRDefault="00C221BF" w:rsidP="0049380E">
            <w:pPr>
              <w:pStyle w:val="TableParagraph"/>
              <w:keepNext/>
              <w:keepLines/>
              <w:spacing w:before="0" w:after="80" w:line="247" w:lineRule="auto"/>
              <w:ind w:left="144"/>
              <w:rPr>
                <w:b/>
                <w:sz w:val="16"/>
              </w:rPr>
            </w:pPr>
            <w:r>
              <w:rPr>
                <w:b/>
                <w:color w:val="FFFFFF"/>
                <w:sz w:val="16"/>
              </w:rPr>
              <w:t>Claimed</w:t>
            </w:r>
            <w:r>
              <w:rPr>
                <w:b/>
                <w:color w:val="FFFFFF"/>
                <w:spacing w:val="1"/>
                <w:sz w:val="16"/>
              </w:rPr>
              <w:t xml:space="preserve"> </w:t>
            </w:r>
            <w:r>
              <w:rPr>
                <w:b/>
                <w:color w:val="FFFFFF"/>
                <w:sz w:val="16"/>
              </w:rPr>
              <w:t>demand</w:t>
            </w:r>
            <w:r>
              <w:rPr>
                <w:b/>
                <w:color w:val="FFFFFF"/>
                <w:spacing w:val="1"/>
                <w:sz w:val="16"/>
              </w:rPr>
              <w:t xml:space="preserve"> </w:t>
            </w:r>
            <w:r>
              <w:rPr>
                <w:b/>
                <w:color w:val="FFFFFF"/>
                <w:sz w:val="16"/>
              </w:rPr>
              <w:t>savings</w:t>
            </w:r>
            <w:r>
              <w:rPr>
                <w:b/>
                <w:color w:val="FFFFFF"/>
                <w:spacing w:val="-10"/>
                <w:sz w:val="16"/>
              </w:rPr>
              <w:t xml:space="preserve"> </w:t>
            </w:r>
            <w:r>
              <w:rPr>
                <w:b/>
                <w:color w:val="FFFFFF"/>
                <w:sz w:val="16"/>
              </w:rPr>
              <w:t>(kW)</w:t>
            </w:r>
          </w:p>
        </w:tc>
        <w:tc>
          <w:tcPr>
            <w:tcW w:w="1057" w:type="dxa"/>
            <w:shd w:val="clear" w:color="auto" w:fill="24408F"/>
            <w:textDirection w:val="btLr"/>
            <w:vAlign w:val="bottom"/>
          </w:tcPr>
          <w:p w14:paraId="4D6CD83F" w14:textId="77777777" w:rsidR="00C221BF" w:rsidRDefault="00C221BF" w:rsidP="0049380E">
            <w:pPr>
              <w:pStyle w:val="TableParagraph"/>
              <w:keepNext/>
              <w:keepLines/>
              <w:spacing w:before="0" w:after="80" w:line="247" w:lineRule="auto"/>
              <w:ind w:left="144"/>
              <w:rPr>
                <w:b/>
                <w:sz w:val="16"/>
              </w:rPr>
            </w:pPr>
            <w:r>
              <w:rPr>
                <w:b/>
                <w:color w:val="FFFFFF"/>
                <w:sz w:val="16"/>
              </w:rPr>
              <w:t>Evaluated</w:t>
            </w:r>
            <w:r>
              <w:rPr>
                <w:b/>
                <w:color w:val="FFFFFF"/>
                <w:spacing w:val="1"/>
                <w:sz w:val="16"/>
              </w:rPr>
              <w:t xml:space="preserve"> </w:t>
            </w:r>
            <w:r>
              <w:rPr>
                <w:b/>
                <w:color w:val="FFFFFF"/>
                <w:sz w:val="16"/>
              </w:rPr>
              <w:t>demand</w:t>
            </w:r>
            <w:r>
              <w:rPr>
                <w:b/>
                <w:color w:val="FFFFFF"/>
                <w:spacing w:val="1"/>
                <w:sz w:val="16"/>
              </w:rPr>
              <w:t xml:space="preserve"> </w:t>
            </w:r>
            <w:r>
              <w:rPr>
                <w:b/>
                <w:color w:val="FFFFFF"/>
                <w:spacing w:val="-1"/>
                <w:sz w:val="16"/>
              </w:rPr>
              <w:t>savings</w:t>
            </w:r>
            <w:r>
              <w:rPr>
                <w:b/>
                <w:color w:val="FFFFFF"/>
                <w:spacing w:val="-7"/>
                <w:sz w:val="16"/>
              </w:rPr>
              <w:t xml:space="preserve"> </w:t>
            </w:r>
            <w:r>
              <w:rPr>
                <w:b/>
                <w:color w:val="FFFFFF"/>
                <w:sz w:val="16"/>
              </w:rPr>
              <w:t>(kW)</w:t>
            </w:r>
          </w:p>
        </w:tc>
        <w:tc>
          <w:tcPr>
            <w:tcW w:w="1016" w:type="dxa"/>
            <w:shd w:val="clear" w:color="auto" w:fill="24408F"/>
            <w:textDirection w:val="btLr"/>
            <w:vAlign w:val="bottom"/>
          </w:tcPr>
          <w:p w14:paraId="7615D6A7" w14:textId="6765603A" w:rsidR="00C221BF" w:rsidRDefault="00C221BF" w:rsidP="0049380E">
            <w:pPr>
              <w:pStyle w:val="TableParagraph"/>
              <w:keepNext/>
              <w:keepLines/>
              <w:spacing w:before="0" w:after="80" w:line="247" w:lineRule="auto"/>
              <w:ind w:left="144"/>
              <w:rPr>
                <w:b/>
                <w:sz w:val="16"/>
              </w:rPr>
            </w:pPr>
            <w:r>
              <w:rPr>
                <w:b/>
                <w:color w:val="FFFFFF"/>
                <w:sz w:val="16"/>
              </w:rPr>
              <w:t xml:space="preserve">Realization </w:t>
            </w:r>
            <w:r w:rsidR="00BA3E07">
              <w:rPr>
                <w:b/>
                <w:color w:val="FFFFFF"/>
                <w:sz w:val="16"/>
              </w:rPr>
              <w:br/>
            </w:r>
            <w:proofErr w:type="gramStart"/>
            <w:r>
              <w:rPr>
                <w:b/>
                <w:color w:val="FFFFFF"/>
                <w:sz w:val="16"/>
              </w:rPr>
              <w:t>rate</w:t>
            </w:r>
            <w:r w:rsidR="00BA3E07">
              <w:rPr>
                <w:b/>
                <w:color w:val="FFFFFF"/>
                <w:sz w:val="16"/>
              </w:rPr>
              <w:t xml:space="preserve"> </w:t>
            </w:r>
            <w:r>
              <w:rPr>
                <w:b/>
                <w:color w:val="FFFFFF"/>
                <w:spacing w:val="-43"/>
                <w:sz w:val="16"/>
              </w:rPr>
              <w:t xml:space="preserve"> </w:t>
            </w:r>
            <w:r>
              <w:rPr>
                <w:b/>
                <w:color w:val="FFFFFF"/>
                <w:sz w:val="16"/>
              </w:rPr>
              <w:t>(</w:t>
            </w:r>
            <w:proofErr w:type="gramEnd"/>
            <w:r>
              <w:rPr>
                <w:b/>
                <w:color w:val="FFFFFF"/>
                <w:sz w:val="16"/>
              </w:rPr>
              <w:t>kW)</w:t>
            </w:r>
          </w:p>
        </w:tc>
        <w:tc>
          <w:tcPr>
            <w:tcW w:w="990" w:type="dxa"/>
            <w:shd w:val="clear" w:color="auto" w:fill="24408F"/>
            <w:textDirection w:val="btLr"/>
            <w:vAlign w:val="bottom"/>
          </w:tcPr>
          <w:p w14:paraId="19289D40" w14:textId="77777777" w:rsidR="00C221BF" w:rsidRDefault="00C221BF" w:rsidP="0049380E">
            <w:pPr>
              <w:pStyle w:val="TableParagraph"/>
              <w:keepNext/>
              <w:keepLines/>
              <w:spacing w:before="0" w:after="80" w:line="247" w:lineRule="auto"/>
              <w:ind w:left="144"/>
              <w:rPr>
                <w:b/>
                <w:sz w:val="16"/>
              </w:rPr>
            </w:pPr>
            <w:r>
              <w:rPr>
                <w:b/>
                <w:color w:val="FFFFFF"/>
                <w:sz w:val="16"/>
              </w:rPr>
              <w:t>Program</w:t>
            </w:r>
            <w:r>
              <w:rPr>
                <w:b/>
                <w:color w:val="FFFFFF"/>
                <w:spacing w:val="1"/>
                <w:sz w:val="16"/>
              </w:rPr>
              <w:t xml:space="preserve"> </w:t>
            </w:r>
            <w:r>
              <w:rPr>
                <w:b/>
                <w:color w:val="FFFFFF"/>
                <w:spacing w:val="-1"/>
                <w:sz w:val="16"/>
              </w:rPr>
              <w:t xml:space="preserve">contribution </w:t>
            </w:r>
            <w:r>
              <w:rPr>
                <w:b/>
                <w:color w:val="FFFFFF"/>
                <w:sz w:val="16"/>
              </w:rPr>
              <w:t>to</w:t>
            </w:r>
            <w:r>
              <w:rPr>
                <w:b/>
                <w:color w:val="FFFFFF"/>
                <w:spacing w:val="-42"/>
                <w:sz w:val="16"/>
              </w:rPr>
              <w:t xml:space="preserve"> </w:t>
            </w:r>
            <w:r>
              <w:rPr>
                <w:b/>
                <w:color w:val="FFFFFF"/>
                <w:sz w:val="16"/>
              </w:rPr>
              <w:t>portfolio</w:t>
            </w:r>
            <w:r>
              <w:rPr>
                <w:b/>
                <w:color w:val="FFFFFF"/>
                <w:spacing w:val="1"/>
                <w:sz w:val="16"/>
              </w:rPr>
              <w:t xml:space="preserve"> </w:t>
            </w:r>
            <w:r>
              <w:rPr>
                <w:b/>
                <w:color w:val="FFFFFF"/>
                <w:sz w:val="16"/>
              </w:rPr>
              <w:t>savings</w:t>
            </w:r>
            <w:r>
              <w:rPr>
                <w:b/>
                <w:color w:val="FFFFFF"/>
                <w:spacing w:val="-1"/>
                <w:sz w:val="16"/>
              </w:rPr>
              <w:t xml:space="preserve"> </w:t>
            </w:r>
            <w:r>
              <w:rPr>
                <w:b/>
                <w:color w:val="FFFFFF"/>
                <w:sz w:val="16"/>
              </w:rPr>
              <w:t>(kWh)</w:t>
            </w:r>
          </w:p>
        </w:tc>
        <w:tc>
          <w:tcPr>
            <w:tcW w:w="1114" w:type="dxa"/>
            <w:shd w:val="clear" w:color="auto" w:fill="24408F"/>
            <w:textDirection w:val="btLr"/>
            <w:vAlign w:val="bottom"/>
          </w:tcPr>
          <w:p w14:paraId="350DAB07" w14:textId="77777777" w:rsidR="00C221BF" w:rsidRDefault="00C221BF" w:rsidP="0049380E">
            <w:pPr>
              <w:pStyle w:val="TableParagraph"/>
              <w:keepNext/>
              <w:keepLines/>
              <w:spacing w:before="0" w:after="80" w:line="247" w:lineRule="auto"/>
              <w:ind w:left="144"/>
              <w:rPr>
                <w:b/>
                <w:sz w:val="16"/>
              </w:rPr>
            </w:pPr>
            <w:r>
              <w:rPr>
                <w:b/>
                <w:color w:val="FFFFFF"/>
                <w:sz w:val="16"/>
              </w:rPr>
              <w:t>Claimed energy</w:t>
            </w:r>
            <w:r>
              <w:rPr>
                <w:b/>
                <w:color w:val="FFFFFF"/>
                <w:spacing w:val="-42"/>
                <w:sz w:val="16"/>
              </w:rPr>
              <w:t xml:space="preserve"> </w:t>
            </w:r>
            <w:r>
              <w:rPr>
                <w:b/>
                <w:color w:val="FFFFFF"/>
                <w:sz w:val="16"/>
              </w:rPr>
              <w:t>savings</w:t>
            </w:r>
            <w:r>
              <w:rPr>
                <w:b/>
                <w:color w:val="FFFFFF"/>
                <w:spacing w:val="-1"/>
                <w:sz w:val="16"/>
              </w:rPr>
              <w:t xml:space="preserve"> </w:t>
            </w:r>
            <w:r>
              <w:rPr>
                <w:b/>
                <w:color w:val="FFFFFF"/>
                <w:sz w:val="16"/>
              </w:rPr>
              <w:t>(kWh)</w:t>
            </w:r>
          </w:p>
        </w:tc>
        <w:tc>
          <w:tcPr>
            <w:tcW w:w="1040" w:type="dxa"/>
            <w:shd w:val="clear" w:color="auto" w:fill="24408F"/>
            <w:textDirection w:val="btLr"/>
            <w:vAlign w:val="bottom"/>
          </w:tcPr>
          <w:p w14:paraId="4F527FCC" w14:textId="77777777" w:rsidR="00C221BF" w:rsidRDefault="00C221BF" w:rsidP="0049380E">
            <w:pPr>
              <w:pStyle w:val="TableParagraph"/>
              <w:keepNext/>
              <w:keepLines/>
              <w:spacing w:before="0" w:after="80" w:line="247" w:lineRule="auto"/>
              <w:ind w:left="144"/>
              <w:rPr>
                <w:b/>
                <w:sz w:val="16"/>
              </w:rPr>
            </w:pPr>
            <w:r>
              <w:rPr>
                <w:b/>
                <w:color w:val="FFFFFF"/>
                <w:sz w:val="16"/>
              </w:rPr>
              <w:t>Evaluated</w:t>
            </w:r>
            <w:r>
              <w:rPr>
                <w:b/>
                <w:color w:val="FFFFFF"/>
                <w:spacing w:val="1"/>
                <w:sz w:val="16"/>
              </w:rPr>
              <w:t xml:space="preserve"> </w:t>
            </w:r>
            <w:r>
              <w:rPr>
                <w:b/>
                <w:color w:val="FFFFFF"/>
                <w:sz w:val="16"/>
              </w:rPr>
              <w:t>energy savings</w:t>
            </w:r>
            <w:r>
              <w:rPr>
                <w:b/>
                <w:color w:val="FFFFFF"/>
                <w:spacing w:val="-42"/>
                <w:sz w:val="16"/>
              </w:rPr>
              <w:t xml:space="preserve"> </w:t>
            </w:r>
            <w:r>
              <w:rPr>
                <w:b/>
                <w:color w:val="FFFFFF"/>
                <w:sz w:val="16"/>
              </w:rPr>
              <w:t>(kWh)</w:t>
            </w:r>
          </w:p>
        </w:tc>
        <w:tc>
          <w:tcPr>
            <w:tcW w:w="1041" w:type="dxa"/>
            <w:shd w:val="clear" w:color="auto" w:fill="24408F"/>
            <w:textDirection w:val="btLr"/>
            <w:vAlign w:val="bottom"/>
          </w:tcPr>
          <w:p w14:paraId="3FB1FFD2" w14:textId="4B3561E9" w:rsidR="00C221BF" w:rsidRDefault="00C221BF" w:rsidP="0049380E">
            <w:pPr>
              <w:pStyle w:val="TableParagraph"/>
              <w:keepNext/>
              <w:keepLines/>
              <w:spacing w:before="0" w:after="80" w:line="247" w:lineRule="auto"/>
              <w:ind w:left="144"/>
              <w:rPr>
                <w:b/>
                <w:sz w:val="16"/>
              </w:rPr>
            </w:pPr>
            <w:r>
              <w:rPr>
                <w:b/>
                <w:color w:val="FFFFFF"/>
                <w:sz w:val="16"/>
              </w:rPr>
              <w:t xml:space="preserve">Realization </w:t>
            </w:r>
            <w:r w:rsidR="00BA3E07">
              <w:rPr>
                <w:b/>
                <w:color w:val="FFFFFF"/>
                <w:sz w:val="16"/>
              </w:rPr>
              <w:br/>
            </w:r>
            <w:r>
              <w:rPr>
                <w:b/>
                <w:color w:val="FFFFFF"/>
                <w:sz w:val="16"/>
              </w:rPr>
              <w:t>rate</w:t>
            </w:r>
            <w:r w:rsidR="00BA3E07">
              <w:rPr>
                <w:b/>
                <w:color w:val="FFFFFF"/>
                <w:sz w:val="16"/>
              </w:rPr>
              <w:t xml:space="preserve"> </w:t>
            </w:r>
            <w:proofErr w:type="gramStart"/>
            <w:r>
              <w:rPr>
                <w:b/>
                <w:color w:val="FFFFFF"/>
                <w:spacing w:val="-43"/>
                <w:sz w:val="16"/>
              </w:rPr>
              <w:t xml:space="preserve"> </w:t>
            </w:r>
            <w:r w:rsidR="00BA3E07">
              <w:rPr>
                <w:b/>
                <w:color w:val="FFFFFF"/>
                <w:spacing w:val="-43"/>
                <w:sz w:val="16"/>
              </w:rPr>
              <w:t xml:space="preserve">  </w:t>
            </w:r>
            <w:r>
              <w:rPr>
                <w:b/>
                <w:color w:val="FFFFFF"/>
                <w:sz w:val="16"/>
              </w:rPr>
              <w:t>(</w:t>
            </w:r>
            <w:proofErr w:type="gramEnd"/>
            <w:r>
              <w:rPr>
                <w:b/>
                <w:color w:val="FFFFFF"/>
                <w:sz w:val="16"/>
              </w:rPr>
              <w:t>kWh)</w:t>
            </w:r>
          </w:p>
        </w:tc>
        <w:tc>
          <w:tcPr>
            <w:tcW w:w="1040" w:type="dxa"/>
            <w:shd w:val="clear" w:color="auto" w:fill="24408F"/>
            <w:textDirection w:val="btLr"/>
            <w:vAlign w:val="bottom"/>
          </w:tcPr>
          <w:p w14:paraId="39A3F873" w14:textId="77777777" w:rsidR="00C221BF" w:rsidRDefault="00C221BF" w:rsidP="0049380E">
            <w:pPr>
              <w:pStyle w:val="TableParagraph"/>
              <w:keepNext/>
              <w:keepLines/>
              <w:spacing w:before="0" w:after="80" w:line="247" w:lineRule="auto"/>
              <w:ind w:left="144"/>
              <w:rPr>
                <w:b/>
                <w:sz w:val="16"/>
              </w:rPr>
            </w:pPr>
            <w:r>
              <w:rPr>
                <w:b/>
                <w:color w:val="FFFFFF"/>
                <w:sz w:val="16"/>
              </w:rPr>
              <w:t>Program</w:t>
            </w:r>
            <w:r>
              <w:rPr>
                <w:b/>
                <w:color w:val="FFFFFF"/>
                <w:spacing w:val="1"/>
                <w:sz w:val="16"/>
              </w:rPr>
              <w:t xml:space="preserve"> </w:t>
            </w:r>
            <w:r>
              <w:rPr>
                <w:b/>
                <w:color w:val="FFFFFF"/>
                <w:sz w:val="16"/>
              </w:rPr>
              <w:t>documentation</w:t>
            </w:r>
            <w:r>
              <w:rPr>
                <w:b/>
                <w:color w:val="FFFFFF"/>
                <w:spacing w:val="-42"/>
                <w:sz w:val="16"/>
              </w:rPr>
              <w:t xml:space="preserve"> </w:t>
            </w:r>
            <w:r>
              <w:rPr>
                <w:b/>
                <w:color w:val="FFFFFF"/>
                <w:sz w:val="16"/>
              </w:rPr>
              <w:t>score</w:t>
            </w:r>
          </w:p>
        </w:tc>
      </w:tr>
      <w:tr w:rsidR="00C221BF" w14:paraId="56BE69D4" w14:textId="77777777" w:rsidTr="004B52C1">
        <w:trPr>
          <w:trHeight w:val="304"/>
          <w:jc w:val="center"/>
        </w:trPr>
        <w:tc>
          <w:tcPr>
            <w:tcW w:w="1039" w:type="dxa"/>
          </w:tcPr>
          <w:p w14:paraId="40B5DE39" w14:textId="77777777" w:rsidR="00C221BF" w:rsidRPr="003F23FE" w:rsidRDefault="00C221BF" w:rsidP="00C221BF">
            <w:pPr>
              <w:pStyle w:val="TableParagraph"/>
              <w:ind w:left="566"/>
              <w:rPr>
                <w:sz w:val="16"/>
                <w:szCs w:val="16"/>
              </w:rPr>
            </w:pPr>
            <w:r w:rsidRPr="003F23FE">
              <w:rPr>
                <w:sz w:val="16"/>
                <w:szCs w:val="16"/>
              </w:rPr>
              <w:t>7.8%</w:t>
            </w:r>
          </w:p>
        </w:tc>
        <w:tc>
          <w:tcPr>
            <w:tcW w:w="1020" w:type="dxa"/>
          </w:tcPr>
          <w:p w14:paraId="1C1AFE2F" w14:textId="77777777" w:rsidR="00C221BF" w:rsidRPr="003F23FE" w:rsidRDefault="00C221BF" w:rsidP="00C221BF">
            <w:pPr>
              <w:pStyle w:val="TableParagraph"/>
              <w:ind w:left="647"/>
              <w:rPr>
                <w:sz w:val="16"/>
                <w:szCs w:val="16"/>
              </w:rPr>
            </w:pPr>
            <w:r w:rsidRPr="003F23FE">
              <w:rPr>
                <w:sz w:val="16"/>
                <w:szCs w:val="16"/>
              </w:rPr>
              <w:t>815</w:t>
            </w:r>
          </w:p>
        </w:tc>
        <w:tc>
          <w:tcPr>
            <w:tcW w:w="1057" w:type="dxa"/>
          </w:tcPr>
          <w:p w14:paraId="529623DF" w14:textId="77777777" w:rsidR="00C221BF" w:rsidRPr="003F23FE" w:rsidRDefault="00C221BF" w:rsidP="00C221BF">
            <w:pPr>
              <w:pStyle w:val="TableParagraph"/>
              <w:ind w:left="682"/>
              <w:rPr>
                <w:sz w:val="16"/>
                <w:szCs w:val="16"/>
              </w:rPr>
            </w:pPr>
            <w:r w:rsidRPr="003F23FE">
              <w:rPr>
                <w:sz w:val="16"/>
                <w:szCs w:val="16"/>
              </w:rPr>
              <w:t>815</w:t>
            </w:r>
          </w:p>
        </w:tc>
        <w:tc>
          <w:tcPr>
            <w:tcW w:w="1016" w:type="dxa"/>
          </w:tcPr>
          <w:p w14:paraId="64EAF0D6" w14:textId="77777777" w:rsidR="00C221BF" w:rsidRPr="003F23FE" w:rsidRDefault="00C221BF" w:rsidP="00C221BF">
            <w:pPr>
              <w:pStyle w:val="TableParagraph"/>
              <w:ind w:left="361"/>
              <w:rPr>
                <w:sz w:val="16"/>
                <w:szCs w:val="16"/>
              </w:rPr>
            </w:pPr>
            <w:r w:rsidRPr="003F23FE">
              <w:rPr>
                <w:sz w:val="16"/>
                <w:szCs w:val="16"/>
              </w:rPr>
              <w:t>100.0%</w:t>
            </w:r>
          </w:p>
        </w:tc>
        <w:tc>
          <w:tcPr>
            <w:tcW w:w="990" w:type="dxa"/>
          </w:tcPr>
          <w:p w14:paraId="24261EE1" w14:textId="77777777" w:rsidR="00C221BF" w:rsidRPr="003F23FE" w:rsidRDefault="00C221BF" w:rsidP="00C221BF">
            <w:pPr>
              <w:pStyle w:val="TableParagraph"/>
              <w:ind w:left="425"/>
              <w:rPr>
                <w:sz w:val="16"/>
                <w:szCs w:val="16"/>
              </w:rPr>
            </w:pPr>
            <w:r w:rsidRPr="003F23FE">
              <w:rPr>
                <w:sz w:val="16"/>
                <w:szCs w:val="16"/>
              </w:rPr>
              <w:t>28.3%</w:t>
            </w:r>
          </w:p>
        </w:tc>
        <w:tc>
          <w:tcPr>
            <w:tcW w:w="1114" w:type="dxa"/>
          </w:tcPr>
          <w:p w14:paraId="657B6F1C" w14:textId="77777777" w:rsidR="00C221BF" w:rsidRPr="003F23FE" w:rsidRDefault="00C221BF" w:rsidP="00C221BF">
            <w:pPr>
              <w:pStyle w:val="TableParagraph"/>
              <w:ind w:left="290"/>
              <w:rPr>
                <w:sz w:val="16"/>
                <w:szCs w:val="16"/>
              </w:rPr>
            </w:pPr>
            <w:r w:rsidRPr="003F23FE">
              <w:rPr>
                <w:sz w:val="16"/>
                <w:szCs w:val="16"/>
              </w:rPr>
              <w:t>4,550,713</w:t>
            </w:r>
          </w:p>
        </w:tc>
        <w:tc>
          <w:tcPr>
            <w:tcW w:w="1040" w:type="dxa"/>
          </w:tcPr>
          <w:p w14:paraId="4B62690D" w14:textId="77777777" w:rsidR="00C221BF" w:rsidRPr="003F23FE" w:rsidRDefault="00C221BF" w:rsidP="00C221BF">
            <w:pPr>
              <w:pStyle w:val="TableParagraph"/>
              <w:ind w:left="215"/>
              <w:rPr>
                <w:sz w:val="16"/>
                <w:szCs w:val="16"/>
              </w:rPr>
            </w:pPr>
            <w:r w:rsidRPr="003F23FE">
              <w:rPr>
                <w:sz w:val="16"/>
                <w:szCs w:val="16"/>
              </w:rPr>
              <w:t>4,550,713</w:t>
            </w:r>
          </w:p>
        </w:tc>
        <w:tc>
          <w:tcPr>
            <w:tcW w:w="1041" w:type="dxa"/>
          </w:tcPr>
          <w:p w14:paraId="1964F66F" w14:textId="77777777" w:rsidR="00C221BF" w:rsidRPr="003F23FE" w:rsidRDefault="00C221BF" w:rsidP="00C221BF">
            <w:pPr>
              <w:pStyle w:val="TableParagraph"/>
              <w:ind w:left="386"/>
              <w:rPr>
                <w:sz w:val="16"/>
                <w:szCs w:val="16"/>
              </w:rPr>
            </w:pPr>
            <w:r w:rsidRPr="003F23FE">
              <w:rPr>
                <w:sz w:val="16"/>
                <w:szCs w:val="16"/>
              </w:rPr>
              <w:t>100.0%</w:t>
            </w:r>
          </w:p>
        </w:tc>
        <w:tc>
          <w:tcPr>
            <w:tcW w:w="1040" w:type="dxa"/>
          </w:tcPr>
          <w:p w14:paraId="514ECA94" w14:textId="77777777" w:rsidR="00C221BF" w:rsidRDefault="00C221BF" w:rsidP="00C221BF">
            <w:pPr>
              <w:pStyle w:val="TableParagraph"/>
              <w:ind w:left="535"/>
              <w:rPr>
                <w:sz w:val="16"/>
              </w:rPr>
            </w:pPr>
            <w:r>
              <w:rPr>
                <w:sz w:val="16"/>
              </w:rPr>
              <w:t>Good</w:t>
            </w:r>
          </w:p>
        </w:tc>
      </w:tr>
    </w:tbl>
    <w:p w14:paraId="5E6ABE9A" w14:textId="078E2CA5" w:rsidR="00C221BF" w:rsidRDefault="00C221BF" w:rsidP="00C221BF"/>
    <w:tbl>
      <w:tblPr>
        <w:tblW w:w="2155" w:type="dxa"/>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Look w:val="04A0" w:firstRow="1" w:lastRow="0" w:firstColumn="1" w:lastColumn="0" w:noHBand="0" w:noVBand="1"/>
      </w:tblPr>
      <w:tblGrid>
        <w:gridCol w:w="2155"/>
      </w:tblGrid>
      <w:tr w:rsidR="00C221BF" w:rsidRPr="00C80F45" w14:paraId="7C146CF8" w14:textId="77777777" w:rsidTr="004B52C1">
        <w:trPr>
          <w:trHeight w:val="520"/>
        </w:trPr>
        <w:tc>
          <w:tcPr>
            <w:tcW w:w="2155" w:type="dxa"/>
            <w:shd w:val="clear" w:color="auto" w:fill="25408F" w:themeFill="text1"/>
            <w:vAlign w:val="bottom"/>
            <w:hideMark/>
          </w:tcPr>
          <w:p w14:paraId="3E988433" w14:textId="77777777" w:rsidR="00C221BF" w:rsidRPr="00C80F45" w:rsidRDefault="00C221BF" w:rsidP="00C221BF">
            <w:pPr>
              <w:pStyle w:val="ProgramLevelHeadings"/>
              <w:rPr>
                <w:rFonts w:hint="eastAsia"/>
                <w:color w:val="FFFFFF" w:themeColor="accent6"/>
              </w:rPr>
            </w:pPr>
            <w:r w:rsidRPr="00C80F45">
              <w:rPr>
                <w:color w:val="FFFFFF" w:themeColor="accent6"/>
              </w:rPr>
              <w:t>Completed desk reviews*</w:t>
            </w:r>
          </w:p>
        </w:tc>
      </w:tr>
      <w:tr w:rsidR="00C221BF" w:rsidRPr="007C1261" w14:paraId="00A5F6B4" w14:textId="77777777" w:rsidTr="004B52C1">
        <w:trPr>
          <w:trHeight w:val="341"/>
        </w:trPr>
        <w:tc>
          <w:tcPr>
            <w:tcW w:w="2155" w:type="dxa"/>
            <w:shd w:val="clear" w:color="auto" w:fill="auto"/>
          </w:tcPr>
          <w:p w14:paraId="36A55B22" w14:textId="77777777" w:rsidR="00C221BF" w:rsidRPr="007C1261" w:rsidRDefault="00C221BF" w:rsidP="00C221BF">
            <w:pPr>
              <w:pStyle w:val="ProgramLevelTableNums"/>
            </w:pPr>
            <w:r w:rsidRPr="007C1261">
              <w:t>4</w:t>
            </w:r>
          </w:p>
        </w:tc>
      </w:tr>
    </w:tbl>
    <w:p w14:paraId="62C71B72" w14:textId="77777777" w:rsidR="00C221BF" w:rsidRDefault="00C221BF" w:rsidP="0049380E">
      <w:pPr>
        <w:pStyle w:val="TableFootnote"/>
        <w:ind w:left="90" w:hanging="90"/>
      </w:pPr>
      <w:r>
        <w:t>*Confidence intervals are not reported at the utility program level as these results should only be viewed qualitatively due to the small sample sizes.</w:t>
      </w:r>
    </w:p>
    <w:p w14:paraId="0B74E18C" w14:textId="5B202902" w:rsidR="00C221BF" w:rsidRDefault="00C221BF" w:rsidP="00C221BF">
      <w:r>
        <w:t xml:space="preserve">The PY2020 Commercial SOP evaluation efforts focused on desk reviews. The sample of completed desk reviews for this program </w:t>
      </w:r>
      <w:r w:rsidR="00BA3E07">
        <w:t xml:space="preserve">is </w:t>
      </w:r>
      <w:r>
        <w:t>listed above.</w:t>
      </w:r>
    </w:p>
    <w:p w14:paraId="1DFD7860" w14:textId="77777777" w:rsidR="00C221BF" w:rsidRDefault="00C221BF" w:rsidP="00C221BF">
      <w:r>
        <w:t>The EM&amp;V team adjusted the claimed savings for three projects. One project had an adjustment of less than five percent, and two projects had adjustments greater than five percent compared to the originally claimed savings. SWEPCO accepted the evaluated results and matched the claimed savings to those of the evaluations for all projects; therefore, the final program realization rate is 100 percent. Further details of the EM&amp;V findings are provided below.</w:t>
      </w:r>
    </w:p>
    <w:p w14:paraId="1FFFBD6A" w14:textId="4B7A97FA" w:rsidR="00C221BF" w:rsidRDefault="00C221BF" w:rsidP="00C221BF">
      <w:pPr>
        <w:pStyle w:val="EMVFindings"/>
      </w:pPr>
      <w:r>
        <w:t xml:space="preserve">Participant ID 1307980: </w:t>
      </w:r>
      <w:r w:rsidRPr="00C221BF">
        <w:rPr>
          <w:b w:val="0"/>
          <w:bCs w:val="0"/>
        </w:rPr>
        <w:t xml:space="preserve">The energy efficiency project included interior and exterior lighting retrofits at a school operated by a religious organization. During the desk review, the EM&amp;V team corrected wattages for an installed fixture using the </w:t>
      </w:r>
      <w:proofErr w:type="spellStart"/>
      <w:r w:rsidR="00D55681" w:rsidRPr="00D55681">
        <w:rPr>
          <w:b w:val="0"/>
          <w:bCs w:val="0"/>
        </w:rPr>
        <w:t>DesignLights</w:t>
      </w:r>
      <w:proofErr w:type="spellEnd"/>
      <w:r w:rsidR="00D55681" w:rsidRPr="00D55681">
        <w:rPr>
          <w:b w:val="0"/>
          <w:bCs w:val="0"/>
        </w:rPr>
        <w:t xml:space="preserve"> Consortium</w:t>
      </w:r>
      <w:r w:rsidR="00D55681">
        <w:rPr>
          <w:b w:val="0"/>
          <w:bCs w:val="0"/>
        </w:rPr>
        <w:t xml:space="preserve"> (</w:t>
      </w:r>
      <w:r w:rsidRPr="00C221BF">
        <w:rPr>
          <w:b w:val="0"/>
          <w:bCs w:val="0"/>
        </w:rPr>
        <w:t>DLC</w:t>
      </w:r>
      <w:r w:rsidR="00D55681">
        <w:rPr>
          <w:b w:val="0"/>
          <w:bCs w:val="0"/>
        </w:rPr>
        <w:t>)</w:t>
      </w:r>
      <w:r w:rsidR="00B50EB5">
        <w:rPr>
          <w:b w:val="0"/>
          <w:bCs w:val="0"/>
        </w:rPr>
        <w:t xml:space="preserve"> QPL </w:t>
      </w:r>
      <w:r w:rsidRPr="00C221BF">
        <w:rPr>
          <w:b w:val="0"/>
          <w:bCs w:val="0"/>
        </w:rPr>
        <w:t xml:space="preserve">from 300.0 W claimed to 329.0 W. The wattage adjustments resulted in a slight decrease in energy and peak demand savings, and realization rates remained at </w:t>
      </w:r>
      <w:r w:rsidR="007F4008" w:rsidRPr="00C221BF">
        <w:rPr>
          <w:b w:val="0"/>
          <w:bCs w:val="0"/>
        </w:rPr>
        <w:t>100</w:t>
      </w:r>
      <w:r w:rsidR="007F4008">
        <w:rPr>
          <w:b w:val="0"/>
          <w:bCs w:val="0"/>
        </w:rPr>
        <w:t> </w:t>
      </w:r>
      <w:r w:rsidRPr="00C221BF">
        <w:rPr>
          <w:b w:val="0"/>
          <w:bCs w:val="0"/>
        </w:rPr>
        <w:t xml:space="preserve">percent </w:t>
      </w:r>
      <w:r w:rsidR="007F4008">
        <w:rPr>
          <w:b w:val="0"/>
          <w:bCs w:val="0"/>
        </w:rPr>
        <w:t>kilowatt</w:t>
      </w:r>
      <w:r w:rsidR="007F4008" w:rsidRPr="00C221BF">
        <w:rPr>
          <w:b w:val="0"/>
          <w:bCs w:val="0"/>
        </w:rPr>
        <w:t xml:space="preserve"> </w:t>
      </w:r>
      <w:r w:rsidRPr="00C221BF">
        <w:rPr>
          <w:b w:val="0"/>
          <w:bCs w:val="0"/>
        </w:rPr>
        <w:t xml:space="preserve">and </w:t>
      </w:r>
      <w:r w:rsidR="007F4008">
        <w:rPr>
          <w:b w:val="0"/>
          <w:bCs w:val="0"/>
        </w:rPr>
        <w:t>kilowatt-hour</w:t>
      </w:r>
      <w:r w:rsidRPr="00C221BF">
        <w:rPr>
          <w:b w:val="0"/>
          <w:bCs w:val="0"/>
        </w:rPr>
        <w:t>.</w:t>
      </w:r>
    </w:p>
    <w:p w14:paraId="31124A60" w14:textId="2806F795" w:rsidR="00C221BF" w:rsidRDefault="00C221BF" w:rsidP="00C221BF">
      <w:pPr>
        <w:pStyle w:val="EMVFindings"/>
      </w:pPr>
      <w:r>
        <w:t xml:space="preserve">Participant ID 1307984: </w:t>
      </w:r>
      <w:r w:rsidRPr="00C221BF">
        <w:rPr>
          <w:b w:val="0"/>
          <w:bCs w:val="0"/>
        </w:rPr>
        <w:t>The energy efficiency project included installing interior and exterior lighting retrofits at a manufacturing plant with two shifts. During the desk review, the EM&amp;V team corrected installed fixture wattages from the DLC</w:t>
      </w:r>
      <w:r w:rsidR="00B50EB5">
        <w:rPr>
          <w:b w:val="0"/>
          <w:bCs w:val="0"/>
        </w:rPr>
        <w:t xml:space="preserve"> QPL</w:t>
      </w:r>
      <w:r w:rsidRPr="00C221BF">
        <w:rPr>
          <w:b w:val="0"/>
          <w:bCs w:val="0"/>
        </w:rPr>
        <w:t xml:space="preserve"> from 33.0 W claimed to 32.5 W and LED tube</w:t>
      </w:r>
      <w:r w:rsidR="001528A5">
        <w:rPr>
          <w:b w:val="0"/>
          <w:bCs w:val="0"/>
        </w:rPr>
        <w:t>s</w:t>
      </w:r>
      <w:r w:rsidRPr="00C221BF">
        <w:rPr>
          <w:b w:val="0"/>
          <w:bCs w:val="0"/>
        </w:rPr>
        <w:t xml:space="preserve"> from 16.0 W claimed to 15.5 W. This component increased savings slightly. The EM&amp;V team also adjusted the pre-install fixtures from eight</w:t>
      </w:r>
      <w:r w:rsidR="00AE3112">
        <w:rPr>
          <w:b w:val="0"/>
          <w:bCs w:val="0"/>
        </w:rPr>
        <w:t>-</w:t>
      </w:r>
      <w:r w:rsidRPr="00C221BF">
        <w:rPr>
          <w:b w:val="0"/>
          <w:bCs w:val="0"/>
        </w:rPr>
        <w:t xml:space="preserve">foot lengths to four-foot lengths based on the submitted pre-install photos. This component significantly reduced the energy savings. Overall, the wattage adjustments and baseline fixture adjustment resulted in a decrease in energy and peak demand savings and 77 percent </w:t>
      </w:r>
      <w:r w:rsidR="001528A5">
        <w:rPr>
          <w:b w:val="0"/>
          <w:bCs w:val="0"/>
        </w:rPr>
        <w:t>kilowatt</w:t>
      </w:r>
      <w:r w:rsidR="001528A5" w:rsidRPr="00C221BF">
        <w:rPr>
          <w:b w:val="0"/>
          <w:bCs w:val="0"/>
        </w:rPr>
        <w:t xml:space="preserve"> </w:t>
      </w:r>
      <w:r w:rsidRPr="00C221BF">
        <w:rPr>
          <w:b w:val="0"/>
          <w:bCs w:val="0"/>
        </w:rPr>
        <w:t xml:space="preserve">and </w:t>
      </w:r>
      <w:r w:rsidR="001528A5">
        <w:rPr>
          <w:b w:val="0"/>
          <w:bCs w:val="0"/>
        </w:rPr>
        <w:t>kilowatt-hour</w:t>
      </w:r>
      <w:r w:rsidRPr="00C221BF">
        <w:rPr>
          <w:b w:val="0"/>
          <w:bCs w:val="0"/>
        </w:rPr>
        <w:t xml:space="preserve"> realization rates.</w:t>
      </w:r>
    </w:p>
    <w:p w14:paraId="397AEC1D" w14:textId="09243329" w:rsidR="00C221BF" w:rsidRDefault="00C221BF" w:rsidP="00C221BF">
      <w:pPr>
        <w:pStyle w:val="EMVFindings"/>
      </w:pPr>
      <w:r>
        <w:t xml:space="preserve">Participant ID 11308000: </w:t>
      </w:r>
      <w:r w:rsidRPr="00C221BF">
        <w:rPr>
          <w:b w:val="0"/>
          <w:bCs w:val="0"/>
        </w:rPr>
        <w:t xml:space="preserve">The energy efficiency project included a retrofit of the evaporator fan motors for the walk-in coolers and freezers at a retail location. During the desk review, the EM&amp;V team adjusted the tracking data to match the submitted ex-ante calculator savings estimate. These adjustments resulted in a significant decrease of tracked energy and peak demand savings and realization rates of 23 percent </w:t>
      </w:r>
      <w:r w:rsidR="001528A5">
        <w:rPr>
          <w:b w:val="0"/>
          <w:bCs w:val="0"/>
        </w:rPr>
        <w:t>kilowatt</w:t>
      </w:r>
      <w:r w:rsidR="001528A5" w:rsidRPr="00C221BF">
        <w:rPr>
          <w:b w:val="0"/>
          <w:bCs w:val="0"/>
        </w:rPr>
        <w:t xml:space="preserve"> </w:t>
      </w:r>
      <w:r w:rsidRPr="00C221BF">
        <w:rPr>
          <w:b w:val="0"/>
          <w:bCs w:val="0"/>
        </w:rPr>
        <w:t xml:space="preserve">and </w:t>
      </w:r>
      <w:r w:rsidR="001528A5">
        <w:rPr>
          <w:b w:val="0"/>
          <w:bCs w:val="0"/>
        </w:rPr>
        <w:t>kilowatt-hour</w:t>
      </w:r>
      <w:r w:rsidRPr="00C221BF">
        <w:rPr>
          <w:b w:val="0"/>
          <w:bCs w:val="0"/>
        </w:rPr>
        <w:t>.</w:t>
      </w:r>
    </w:p>
    <w:p w14:paraId="3BC0F558" w14:textId="77777777" w:rsidR="00C221BF" w:rsidRPr="00C221BF" w:rsidRDefault="00C221BF" w:rsidP="0049380E">
      <w:pPr>
        <w:keepNext/>
        <w:keepLines/>
        <w:rPr>
          <w:b/>
          <w:bCs/>
        </w:rPr>
      </w:pPr>
      <w:r w:rsidRPr="00C221BF">
        <w:rPr>
          <w:b/>
          <w:bCs/>
        </w:rPr>
        <w:t>Documentation Score</w:t>
      </w:r>
    </w:p>
    <w:p w14:paraId="745366B8" w14:textId="3DFEDD13" w:rsidR="00C221BF" w:rsidRDefault="00C221BF" w:rsidP="00C221BF">
      <w:r>
        <w:t>The EM&amp;V team was able to verify key inputs and assumptions (e.g., equipment quantity, equipment capacity, QPL qualifications) for three of the four projects that had desk reviews completed. Sufficient documentation was provided for the sites. The project documentation included invoices, QPL qualifications, pre-</w:t>
      </w:r>
      <w:r w:rsidR="00B553C7">
        <w:t>inspection</w:t>
      </w:r>
      <w:r>
        <w:t xml:space="preserve"> and post-inspection notes, project savings calculators, and photographic documentation of the existing and new lighting types, which are significant efforts by the utility to verify equipment conditions and quantities. However, partial documentation was provided for the other project. The documentation lacked detailed information about the installation location. Despite the missing documentation, the EM&amp;V team evaluated savings for this project, although more conservatively than if the information was documented. Sufficient documentation was provided for most of the projects</w:t>
      </w:r>
      <w:r w:rsidR="00634F90">
        <w:t>. Therefore,</w:t>
      </w:r>
      <w:r>
        <w:t xml:space="preserve"> the EM&amp;V team assigned a program documentation score of </w:t>
      </w:r>
      <w:r w:rsidRPr="00430AB6">
        <w:rPr>
          <w:i/>
          <w:iCs/>
        </w:rPr>
        <w:t>good</w:t>
      </w:r>
      <w:r>
        <w:t>.</w:t>
      </w:r>
    </w:p>
    <w:p w14:paraId="3C575DAA" w14:textId="27347F46" w:rsidR="00C221BF" w:rsidRDefault="00C221BF" w:rsidP="0051122E">
      <w:pPr>
        <w:pStyle w:val="Heading3"/>
        <w:rPr>
          <w:rFonts w:hint="eastAsia"/>
        </w:rPr>
      </w:pPr>
      <w:bookmarkStart w:id="190" w:name="_Toc82513416"/>
      <w:r w:rsidRPr="00C221BF">
        <w:t>SCORE Market Transformation Program (MTP)</w:t>
      </w:r>
      <w:bookmarkEnd w:id="190"/>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39"/>
        <w:gridCol w:w="1037"/>
        <w:gridCol w:w="1039"/>
        <w:gridCol w:w="1039"/>
        <w:gridCol w:w="1039"/>
        <w:gridCol w:w="1039"/>
        <w:gridCol w:w="984"/>
        <w:gridCol w:w="1095"/>
      </w:tblGrid>
      <w:tr w:rsidR="00C221BF" w14:paraId="3B9FC97B" w14:textId="77777777" w:rsidTr="0049380E">
        <w:trPr>
          <w:trHeight w:val="1529"/>
          <w:jc w:val="center"/>
        </w:trPr>
        <w:tc>
          <w:tcPr>
            <w:tcW w:w="1039" w:type="dxa"/>
            <w:shd w:val="clear" w:color="auto" w:fill="24408F"/>
            <w:textDirection w:val="btLr"/>
            <w:vAlign w:val="bottom"/>
          </w:tcPr>
          <w:p w14:paraId="69A57715" w14:textId="77777777" w:rsidR="00C221BF" w:rsidRDefault="00C221BF" w:rsidP="0049380E">
            <w:pPr>
              <w:pStyle w:val="TableParagraph"/>
              <w:spacing w:before="0" w:after="60" w:line="247" w:lineRule="auto"/>
              <w:ind w:left="144" w:right="144"/>
              <w:rPr>
                <w:b/>
                <w:sz w:val="16"/>
              </w:rPr>
            </w:pPr>
            <w:r>
              <w:rPr>
                <w:b/>
                <w:color w:val="FFFFFF"/>
                <w:sz w:val="16"/>
              </w:rPr>
              <w:t>Program</w:t>
            </w:r>
            <w:r>
              <w:rPr>
                <w:b/>
                <w:color w:val="FFFFFF"/>
                <w:spacing w:val="1"/>
                <w:sz w:val="16"/>
              </w:rPr>
              <w:t xml:space="preserve"> </w:t>
            </w:r>
            <w:r>
              <w:rPr>
                <w:b/>
                <w:color w:val="FFFFFF"/>
                <w:sz w:val="16"/>
              </w:rPr>
              <w:t>contribution to</w:t>
            </w:r>
            <w:r>
              <w:rPr>
                <w:b/>
                <w:color w:val="FFFFFF"/>
                <w:spacing w:val="-42"/>
                <w:sz w:val="16"/>
              </w:rPr>
              <w:t xml:space="preserve"> </w:t>
            </w:r>
            <w:r>
              <w:rPr>
                <w:b/>
                <w:color w:val="FFFFFF"/>
                <w:sz w:val="16"/>
              </w:rPr>
              <w:t>portfolio</w:t>
            </w:r>
            <w:r>
              <w:rPr>
                <w:b/>
                <w:color w:val="FFFFFF"/>
                <w:spacing w:val="1"/>
                <w:sz w:val="16"/>
              </w:rPr>
              <w:t xml:space="preserve"> </w:t>
            </w:r>
            <w:r>
              <w:rPr>
                <w:b/>
                <w:color w:val="FFFFFF"/>
                <w:sz w:val="16"/>
              </w:rPr>
              <w:t>savings</w:t>
            </w:r>
            <w:r>
              <w:rPr>
                <w:b/>
                <w:color w:val="FFFFFF"/>
                <w:spacing w:val="-1"/>
                <w:sz w:val="16"/>
              </w:rPr>
              <w:t xml:space="preserve"> </w:t>
            </w:r>
            <w:r>
              <w:rPr>
                <w:b/>
                <w:color w:val="FFFFFF"/>
                <w:sz w:val="16"/>
              </w:rPr>
              <w:t>(kW)</w:t>
            </w:r>
          </w:p>
        </w:tc>
        <w:tc>
          <w:tcPr>
            <w:tcW w:w="1039" w:type="dxa"/>
            <w:shd w:val="clear" w:color="auto" w:fill="24408F"/>
            <w:textDirection w:val="btLr"/>
            <w:vAlign w:val="bottom"/>
          </w:tcPr>
          <w:p w14:paraId="39DAA239" w14:textId="77777777" w:rsidR="00C221BF" w:rsidRDefault="00C221BF" w:rsidP="0049380E">
            <w:pPr>
              <w:pStyle w:val="TableParagraph"/>
              <w:spacing w:before="0" w:after="60" w:line="247" w:lineRule="auto"/>
              <w:ind w:left="144" w:right="144"/>
              <w:rPr>
                <w:b/>
                <w:sz w:val="16"/>
              </w:rPr>
            </w:pPr>
            <w:r>
              <w:rPr>
                <w:b/>
                <w:color w:val="FFFFFF"/>
                <w:sz w:val="16"/>
              </w:rPr>
              <w:t>Claimed</w:t>
            </w:r>
            <w:r>
              <w:rPr>
                <w:b/>
                <w:color w:val="FFFFFF"/>
                <w:spacing w:val="1"/>
                <w:sz w:val="16"/>
              </w:rPr>
              <w:t xml:space="preserve"> </w:t>
            </w:r>
            <w:r>
              <w:rPr>
                <w:b/>
                <w:color w:val="FFFFFF"/>
                <w:sz w:val="16"/>
              </w:rPr>
              <w:t>demand</w:t>
            </w:r>
            <w:r>
              <w:rPr>
                <w:b/>
                <w:color w:val="FFFFFF"/>
                <w:spacing w:val="1"/>
                <w:sz w:val="16"/>
              </w:rPr>
              <w:t xml:space="preserve"> </w:t>
            </w:r>
            <w:r>
              <w:rPr>
                <w:b/>
                <w:color w:val="FFFFFF"/>
                <w:sz w:val="16"/>
              </w:rPr>
              <w:t>savings</w:t>
            </w:r>
            <w:r>
              <w:rPr>
                <w:b/>
                <w:color w:val="FFFFFF"/>
                <w:spacing w:val="-11"/>
                <w:sz w:val="16"/>
              </w:rPr>
              <w:t xml:space="preserve"> </w:t>
            </w:r>
            <w:r>
              <w:rPr>
                <w:b/>
                <w:color w:val="FFFFFF"/>
                <w:sz w:val="16"/>
              </w:rPr>
              <w:t>(kW)</w:t>
            </w:r>
          </w:p>
        </w:tc>
        <w:tc>
          <w:tcPr>
            <w:tcW w:w="1037" w:type="dxa"/>
            <w:shd w:val="clear" w:color="auto" w:fill="24408F"/>
            <w:textDirection w:val="btLr"/>
            <w:vAlign w:val="bottom"/>
          </w:tcPr>
          <w:p w14:paraId="54A5FFA6" w14:textId="77777777" w:rsidR="00C221BF" w:rsidRDefault="00C221BF" w:rsidP="0049380E">
            <w:pPr>
              <w:pStyle w:val="TableParagraph"/>
              <w:spacing w:before="0" w:after="60" w:line="247" w:lineRule="auto"/>
              <w:ind w:left="144" w:right="144"/>
              <w:rPr>
                <w:b/>
                <w:sz w:val="16"/>
              </w:rPr>
            </w:pPr>
            <w:r>
              <w:rPr>
                <w:b/>
                <w:color w:val="FFFFFF"/>
                <w:sz w:val="16"/>
              </w:rPr>
              <w:t>Evaluated</w:t>
            </w:r>
            <w:r>
              <w:rPr>
                <w:b/>
                <w:color w:val="FFFFFF"/>
                <w:spacing w:val="1"/>
                <w:sz w:val="16"/>
              </w:rPr>
              <w:t xml:space="preserve"> </w:t>
            </w:r>
            <w:r>
              <w:rPr>
                <w:b/>
                <w:color w:val="FFFFFF"/>
                <w:sz w:val="16"/>
              </w:rPr>
              <w:t>demand</w:t>
            </w:r>
            <w:r>
              <w:rPr>
                <w:b/>
                <w:color w:val="FFFFFF"/>
                <w:spacing w:val="1"/>
                <w:sz w:val="16"/>
              </w:rPr>
              <w:t xml:space="preserve"> </w:t>
            </w:r>
            <w:r>
              <w:rPr>
                <w:b/>
                <w:color w:val="FFFFFF"/>
                <w:sz w:val="16"/>
              </w:rPr>
              <w:t>savings</w:t>
            </w:r>
            <w:r>
              <w:rPr>
                <w:b/>
                <w:color w:val="FFFFFF"/>
                <w:spacing w:val="-11"/>
                <w:sz w:val="16"/>
              </w:rPr>
              <w:t xml:space="preserve"> </w:t>
            </w:r>
            <w:r>
              <w:rPr>
                <w:b/>
                <w:color w:val="FFFFFF"/>
                <w:sz w:val="16"/>
              </w:rPr>
              <w:t>(kW)</w:t>
            </w:r>
          </w:p>
        </w:tc>
        <w:tc>
          <w:tcPr>
            <w:tcW w:w="1039" w:type="dxa"/>
            <w:shd w:val="clear" w:color="auto" w:fill="24408F"/>
            <w:textDirection w:val="btLr"/>
            <w:vAlign w:val="bottom"/>
          </w:tcPr>
          <w:p w14:paraId="51DA8704" w14:textId="436F912A" w:rsidR="00C221BF" w:rsidRDefault="00C221BF" w:rsidP="0049380E">
            <w:pPr>
              <w:pStyle w:val="TableParagraph"/>
              <w:spacing w:before="0" w:after="60" w:line="247" w:lineRule="auto"/>
              <w:ind w:left="144" w:right="144"/>
              <w:rPr>
                <w:b/>
                <w:sz w:val="16"/>
              </w:rPr>
            </w:pPr>
            <w:r>
              <w:rPr>
                <w:b/>
                <w:color w:val="FFFFFF"/>
                <w:sz w:val="16"/>
              </w:rPr>
              <w:t>Realization</w:t>
            </w:r>
            <w:r w:rsidR="00B553C7">
              <w:rPr>
                <w:b/>
                <w:color w:val="FFFFFF"/>
                <w:sz w:val="16"/>
              </w:rPr>
              <w:br/>
            </w:r>
            <w:r>
              <w:rPr>
                <w:b/>
                <w:color w:val="FFFFFF"/>
                <w:spacing w:val="-42"/>
                <w:sz w:val="16"/>
              </w:rPr>
              <w:t xml:space="preserve"> </w:t>
            </w:r>
            <w:r>
              <w:rPr>
                <w:b/>
                <w:color w:val="FFFFFF"/>
                <w:sz w:val="16"/>
              </w:rPr>
              <w:t>rate</w:t>
            </w:r>
            <w:r>
              <w:rPr>
                <w:b/>
                <w:color w:val="FFFFFF"/>
                <w:spacing w:val="-1"/>
                <w:sz w:val="16"/>
              </w:rPr>
              <w:t xml:space="preserve"> </w:t>
            </w:r>
            <w:r>
              <w:rPr>
                <w:b/>
                <w:color w:val="FFFFFF"/>
                <w:sz w:val="16"/>
              </w:rPr>
              <w:t>(kW)</w:t>
            </w:r>
          </w:p>
        </w:tc>
        <w:tc>
          <w:tcPr>
            <w:tcW w:w="1039" w:type="dxa"/>
            <w:shd w:val="clear" w:color="auto" w:fill="24408F"/>
            <w:textDirection w:val="btLr"/>
            <w:vAlign w:val="bottom"/>
          </w:tcPr>
          <w:p w14:paraId="44A74E40" w14:textId="77777777" w:rsidR="00C221BF" w:rsidRDefault="00C221BF" w:rsidP="0049380E">
            <w:pPr>
              <w:pStyle w:val="TableParagraph"/>
              <w:spacing w:before="0" w:after="60" w:line="247" w:lineRule="auto"/>
              <w:ind w:left="144" w:right="144"/>
              <w:rPr>
                <w:b/>
                <w:sz w:val="16"/>
              </w:rPr>
            </w:pPr>
            <w:r>
              <w:rPr>
                <w:b/>
                <w:color w:val="FFFFFF"/>
                <w:sz w:val="16"/>
              </w:rPr>
              <w:t>Program</w:t>
            </w:r>
            <w:r>
              <w:rPr>
                <w:b/>
                <w:color w:val="FFFFFF"/>
                <w:spacing w:val="1"/>
                <w:sz w:val="16"/>
              </w:rPr>
              <w:t xml:space="preserve"> </w:t>
            </w:r>
            <w:r>
              <w:rPr>
                <w:b/>
                <w:color w:val="FFFFFF"/>
                <w:spacing w:val="-1"/>
                <w:sz w:val="16"/>
              </w:rPr>
              <w:t xml:space="preserve">contribution </w:t>
            </w:r>
            <w:r>
              <w:rPr>
                <w:b/>
                <w:color w:val="FFFFFF"/>
                <w:sz w:val="16"/>
              </w:rPr>
              <w:t>to</w:t>
            </w:r>
            <w:r>
              <w:rPr>
                <w:b/>
                <w:color w:val="FFFFFF"/>
                <w:spacing w:val="-42"/>
                <w:sz w:val="16"/>
              </w:rPr>
              <w:t xml:space="preserve"> </w:t>
            </w:r>
            <w:r>
              <w:rPr>
                <w:b/>
                <w:color w:val="FFFFFF"/>
                <w:sz w:val="16"/>
              </w:rPr>
              <w:t>portfolio</w:t>
            </w:r>
            <w:r>
              <w:rPr>
                <w:b/>
                <w:color w:val="FFFFFF"/>
                <w:spacing w:val="1"/>
                <w:sz w:val="16"/>
              </w:rPr>
              <w:t xml:space="preserve"> </w:t>
            </w:r>
            <w:r>
              <w:rPr>
                <w:b/>
                <w:color w:val="FFFFFF"/>
                <w:sz w:val="16"/>
              </w:rPr>
              <w:t>savings</w:t>
            </w:r>
            <w:r>
              <w:rPr>
                <w:b/>
                <w:color w:val="FFFFFF"/>
                <w:spacing w:val="-1"/>
                <w:sz w:val="16"/>
              </w:rPr>
              <w:t xml:space="preserve"> </w:t>
            </w:r>
            <w:r>
              <w:rPr>
                <w:b/>
                <w:color w:val="FFFFFF"/>
                <w:sz w:val="16"/>
              </w:rPr>
              <w:t>(kWh)</w:t>
            </w:r>
          </w:p>
        </w:tc>
        <w:tc>
          <w:tcPr>
            <w:tcW w:w="1039" w:type="dxa"/>
            <w:shd w:val="clear" w:color="auto" w:fill="24408F"/>
            <w:textDirection w:val="btLr"/>
            <w:vAlign w:val="bottom"/>
          </w:tcPr>
          <w:p w14:paraId="642EF7B1" w14:textId="77777777" w:rsidR="00C221BF" w:rsidRDefault="00C221BF" w:rsidP="0049380E">
            <w:pPr>
              <w:pStyle w:val="TableParagraph"/>
              <w:spacing w:before="0" w:after="60" w:line="244" w:lineRule="auto"/>
              <w:ind w:left="144" w:right="144"/>
              <w:rPr>
                <w:b/>
                <w:sz w:val="16"/>
              </w:rPr>
            </w:pPr>
            <w:r>
              <w:rPr>
                <w:b/>
                <w:color w:val="FFFFFF"/>
                <w:sz w:val="16"/>
              </w:rPr>
              <w:t>Claimed</w:t>
            </w:r>
            <w:r>
              <w:rPr>
                <w:b/>
                <w:color w:val="FFFFFF"/>
                <w:spacing w:val="1"/>
                <w:sz w:val="16"/>
              </w:rPr>
              <w:t xml:space="preserve"> </w:t>
            </w:r>
            <w:r>
              <w:rPr>
                <w:b/>
                <w:color w:val="FFFFFF"/>
                <w:sz w:val="16"/>
              </w:rPr>
              <w:t>energy savings</w:t>
            </w:r>
            <w:r>
              <w:rPr>
                <w:b/>
                <w:color w:val="FFFFFF"/>
                <w:spacing w:val="-42"/>
                <w:sz w:val="16"/>
              </w:rPr>
              <w:t xml:space="preserve"> </w:t>
            </w:r>
            <w:r>
              <w:rPr>
                <w:b/>
                <w:color w:val="FFFFFF"/>
                <w:sz w:val="16"/>
              </w:rPr>
              <w:t>(kWh)</w:t>
            </w:r>
          </w:p>
        </w:tc>
        <w:tc>
          <w:tcPr>
            <w:tcW w:w="1039" w:type="dxa"/>
            <w:shd w:val="clear" w:color="auto" w:fill="24408F"/>
            <w:textDirection w:val="btLr"/>
            <w:vAlign w:val="bottom"/>
          </w:tcPr>
          <w:p w14:paraId="6FEC1976" w14:textId="77777777" w:rsidR="00C221BF" w:rsidRDefault="00C221BF" w:rsidP="0049380E">
            <w:pPr>
              <w:pStyle w:val="TableParagraph"/>
              <w:spacing w:before="0" w:after="60" w:line="247" w:lineRule="auto"/>
              <w:ind w:left="144" w:right="144"/>
              <w:rPr>
                <w:b/>
                <w:sz w:val="16"/>
              </w:rPr>
            </w:pPr>
            <w:r>
              <w:rPr>
                <w:b/>
                <w:color w:val="FFFFFF"/>
                <w:sz w:val="16"/>
              </w:rPr>
              <w:t>Evaluated</w:t>
            </w:r>
            <w:r>
              <w:rPr>
                <w:b/>
                <w:color w:val="FFFFFF"/>
                <w:spacing w:val="1"/>
                <w:sz w:val="16"/>
              </w:rPr>
              <w:t xml:space="preserve"> </w:t>
            </w:r>
            <w:r>
              <w:rPr>
                <w:b/>
                <w:color w:val="FFFFFF"/>
                <w:sz w:val="16"/>
              </w:rPr>
              <w:t>energy savings</w:t>
            </w:r>
            <w:r>
              <w:rPr>
                <w:b/>
                <w:color w:val="FFFFFF"/>
                <w:spacing w:val="-42"/>
                <w:sz w:val="16"/>
              </w:rPr>
              <w:t xml:space="preserve"> </w:t>
            </w:r>
            <w:r>
              <w:rPr>
                <w:b/>
                <w:color w:val="FFFFFF"/>
                <w:sz w:val="16"/>
              </w:rPr>
              <w:t>(kWh)</w:t>
            </w:r>
          </w:p>
        </w:tc>
        <w:tc>
          <w:tcPr>
            <w:tcW w:w="984" w:type="dxa"/>
            <w:shd w:val="clear" w:color="auto" w:fill="24408F"/>
            <w:textDirection w:val="btLr"/>
            <w:vAlign w:val="bottom"/>
          </w:tcPr>
          <w:p w14:paraId="1C8028E8" w14:textId="49BB48A6" w:rsidR="00C221BF" w:rsidRDefault="00C221BF" w:rsidP="0049380E">
            <w:pPr>
              <w:pStyle w:val="TableParagraph"/>
              <w:spacing w:before="0" w:after="60" w:line="247" w:lineRule="auto"/>
              <w:ind w:left="144" w:right="144"/>
              <w:rPr>
                <w:b/>
                <w:sz w:val="16"/>
              </w:rPr>
            </w:pPr>
            <w:r>
              <w:rPr>
                <w:b/>
                <w:color w:val="FFFFFF"/>
                <w:sz w:val="16"/>
              </w:rPr>
              <w:t>Realization</w:t>
            </w:r>
            <w:r w:rsidR="00B553C7">
              <w:rPr>
                <w:b/>
                <w:color w:val="FFFFFF"/>
                <w:sz w:val="16"/>
              </w:rPr>
              <w:t xml:space="preserve"> </w:t>
            </w:r>
            <w:r w:rsidR="00B553C7">
              <w:rPr>
                <w:b/>
                <w:color w:val="FFFFFF"/>
                <w:sz w:val="16"/>
              </w:rPr>
              <w:br/>
            </w:r>
            <w:r>
              <w:rPr>
                <w:b/>
                <w:color w:val="FFFFFF"/>
                <w:spacing w:val="-42"/>
                <w:sz w:val="16"/>
              </w:rPr>
              <w:t xml:space="preserve"> </w:t>
            </w:r>
            <w:r>
              <w:rPr>
                <w:b/>
                <w:color w:val="FFFFFF"/>
                <w:sz w:val="16"/>
              </w:rPr>
              <w:t>rate</w:t>
            </w:r>
            <w:r>
              <w:rPr>
                <w:b/>
                <w:color w:val="FFFFFF"/>
                <w:spacing w:val="-1"/>
                <w:sz w:val="16"/>
              </w:rPr>
              <w:t xml:space="preserve"> </w:t>
            </w:r>
            <w:r>
              <w:rPr>
                <w:b/>
                <w:color w:val="FFFFFF"/>
                <w:sz w:val="16"/>
              </w:rPr>
              <w:t>(kWh)</w:t>
            </w:r>
          </w:p>
        </w:tc>
        <w:tc>
          <w:tcPr>
            <w:tcW w:w="1095" w:type="dxa"/>
            <w:shd w:val="clear" w:color="auto" w:fill="24408F"/>
            <w:textDirection w:val="btLr"/>
            <w:vAlign w:val="bottom"/>
          </w:tcPr>
          <w:p w14:paraId="60306501" w14:textId="77777777" w:rsidR="00C221BF" w:rsidRDefault="00C221BF" w:rsidP="0049380E">
            <w:pPr>
              <w:pStyle w:val="TableParagraph"/>
              <w:spacing w:before="0" w:after="60" w:line="247" w:lineRule="auto"/>
              <w:ind w:left="144" w:right="144"/>
              <w:rPr>
                <w:b/>
                <w:sz w:val="16"/>
              </w:rPr>
            </w:pPr>
            <w:r>
              <w:rPr>
                <w:b/>
                <w:color w:val="FFFFFF"/>
                <w:sz w:val="16"/>
              </w:rPr>
              <w:t>Program</w:t>
            </w:r>
            <w:r>
              <w:rPr>
                <w:b/>
                <w:color w:val="FFFFFF"/>
                <w:spacing w:val="1"/>
                <w:sz w:val="16"/>
              </w:rPr>
              <w:t xml:space="preserve"> </w:t>
            </w:r>
            <w:r>
              <w:rPr>
                <w:b/>
                <w:color w:val="FFFFFF"/>
                <w:sz w:val="16"/>
              </w:rPr>
              <w:t>documentation</w:t>
            </w:r>
            <w:r>
              <w:rPr>
                <w:b/>
                <w:color w:val="FFFFFF"/>
                <w:spacing w:val="-42"/>
                <w:sz w:val="16"/>
              </w:rPr>
              <w:t xml:space="preserve"> </w:t>
            </w:r>
            <w:r>
              <w:rPr>
                <w:b/>
                <w:color w:val="FFFFFF"/>
                <w:sz w:val="16"/>
              </w:rPr>
              <w:t>score</w:t>
            </w:r>
          </w:p>
        </w:tc>
      </w:tr>
      <w:tr w:rsidR="00C221BF" w14:paraId="3143A814" w14:textId="77777777" w:rsidTr="0049380E">
        <w:trPr>
          <w:trHeight w:val="304"/>
          <w:jc w:val="center"/>
        </w:trPr>
        <w:tc>
          <w:tcPr>
            <w:tcW w:w="1039" w:type="dxa"/>
          </w:tcPr>
          <w:p w14:paraId="7C013FA8" w14:textId="77777777" w:rsidR="00C221BF" w:rsidRPr="003E1271" w:rsidRDefault="00C221BF" w:rsidP="00C221BF">
            <w:pPr>
              <w:pStyle w:val="TableParagraph"/>
              <w:ind w:left="566"/>
              <w:rPr>
                <w:sz w:val="16"/>
                <w:szCs w:val="16"/>
              </w:rPr>
            </w:pPr>
            <w:r w:rsidRPr="003E1271">
              <w:rPr>
                <w:sz w:val="16"/>
                <w:szCs w:val="16"/>
              </w:rPr>
              <w:t>3.5%</w:t>
            </w:r>
          </w:p>
        </w:tc>
        <w:tc>
          <w:tcPr>
            <w:tcW w:w="1039" w:type="dxa"/>
          </w:tcPr>
          <w:p w14:paraId="56F41747" w14:textId="77777777" w:rsidR="00C221BF" w:rsidRPr="003E1271" w:rsidRDefault="00C221BF" w:rsidP="00C221BF">
            <w:pPr>
              <w:pStyle w:val="TableParagraph"/>
              <w:ind w:left="664"/>
              <w:rPr>
                <w:sz w:val="16"/>
                <w:szCs w:val="16"/>
              </w:rPr>
            </w:pPr>
            <w:r w:rsidRPr="003E1271">
              <w:rPr>
                <w:sz w:val="16"/>
                <w:szCs w:val="16"/>
              </w:rPr>
              <w:t>371</w:t>
            </w:r>
          </w:p>
        </w:tc>
        <w:tc>
          <w:tcPr>
            <w:tcW w:w="1037" w:type="dxa"/>
          </w:tcPr>
          <w:p w14:paraId="6D2DD362" w14:textId="77777777" w:rsidR="00C221BF" w:rsidRPr="003E1271" w:rsidRDefault="00C221BF" w:rsidP="00C221BF">
            <w:pPr>
              <w:pStyle w:val="TableParagraph"/>
              <w:ind w:left="665"/>
              <w:rPr>
                <w:sz w:val="16"/>
                <w:szCs w:val="16"/>
              </w:rPr>
            </w:pPr>
            <w:r w:rsidRPr="003E1271">
              <w:rPr>
                <w:sz w:val="16"/>
                <w:szCs w:val="16"/>
              </w:rPr>
              <w:t>371</w:t>
            </w:r>
          </w:p>
        </w:tc>
        <w:tc>
          <w:tcPr>
            <w:tcW w:w="1039" w:type="dxa"/>
          </w:tcPr>
          <w:p w14:paraId="12135994" w14:textId="77777777" w:rsidR="00C221BF" w:rsidRPr="003E1271" w:rsidRDefault="00C221BF" w:rsidP="00C221BF">
            <w:pPr>
              <w:pStyle w:val="TableParagraph"/>
              <w:ind w:left="389"/>
              <w:rPr>
                <w:sz w:val="16"/>
                <w:szCs w:val="16"/>
              </w:rPr>
            </w:pPr>
            <w:r w:rsidRPr="003E1271">
              <w:rPr>
                <w:sz w:val="16"/>
                <w:szCs w:val="16"/>
              </w:rPr>
              <w:t>100.0%</w:t>
            </w:r>
          </w:p>
        </w:tc>
        <w:tc>
          <w:tcPr>
            <w:tcW w:w="1039" w:type="dxa"/>
          </w:tcPr>
          <w:p w14:paraId="0B6049BA" w14:textId="77777777" w:rsidR="00C221BF" w:rsidRPr="003E1271" w:rsidRDefault="00C221BF" w:rsidP="00C221BF">
            <w:pPr>
              <w:pStyle w:val="TableParagraph"/>
              <w:ind w:left="478"/>
              <w:rPr>
                <w:sz w:val="16"/>
                <w:szCs w:val="16"/>
              </w:rPr>
            </w:pPr>
            <w:r w:rsidRPr="003E1271">
              <w:rPr>
                <w:sz w:val="16"/>
                <w:szCs w:val="16"/>
              </w:rPr>
              <w:t>11.2%</w:t>
            </w:r>
          </w:p>
        </w:tc>
        <w:tc>
          <w:tcPr>
            <w:tcW w:w="1039" w:type="dxa"/>
          </w:tcPr>
          <w:p w14:paraId="07F91893" w14:textId="77777777" w:rsidR="00C221BF" w:rsidRPr="003E1271" w:rsidRDefault="00C221BF" w:rsidP="00C221BF">
            <w:pPr>
              <w:pStyle w:val="TableParagraph"/>
              <w:ind w:left="219"/>
              <w:rPr>
                <w:sz w:val="16"/>
                <w:szCs w:val="16"/>
              </w:rPr>
            </w:pPr>
            <w:r w:rsidRPr="003E1271">
              <w:rPr>
                <w:sz w:val="16"/>
                <w:szCs w:val="16"/>
              </w:rPr>
              <w:t>1,804,518</w:t>
            </w:r>
          </w:p>
        </w:tc>
        <w:tc>
          <w:tcPr>
            <w:tcW w:w="1039" w:type="dxa"/>
          </w:tcPr>
          <w:p w14:paraId="7A30751F" w14:textId="77777777" w:rsidR="00C221BF" w:rsidRPr="003E1271" w:rsidRDefault="00C221BF" w:rsidP="00C221BF">
            <w:pPr>
              <w:pStyle w:val="TableParagraph"/>
              <w:ind w:left="219"/>
              <w:rPr>
                <w:sz w:val="16"/>
                <w:szCs w:val="16"/>
              </w:rPr>
            </w:pPr>
            <w:r w:rsidRPr="003E1271">
              <w:rPr>
                <w:sz w:val="16"/>
                <w:szCs w:val="16"/>
              </w:rPr>
              <w:t>1,804,518</w:t>
            </w:r>
          </w:p>
        </w:tc>
        <w:tc>
          <w:tcPr>
            <w:tcW w:w="984" w:type="dxa"/>
          </w:tcPr>
          <w:p w14:paraId="300A2F88" w14:textId="77777777" w:rsidR="00C221BF" w:rsidRPr="003E1271" w:rsidRDefault="00C221BF" w:rsidP="0049380E">
            <w:pPr>
              <w:pStyle w:val="TableParagraph"/>
              <w:ind w:right="144"/>
              <w:jc w:val="right"/>
              <w:rPr>
                <w:sz w:val="16"/>
                <w:szCs w:val="16"/>
              </w:rPr>
            </w:pPr>
            <w:r w:rsidRPr="003E1271">
              <w:rPr>
                <w:sz w:val="16"/>
                <w:szCs w:val="16"/>
              </w:rPr>
              <w:t>100.0%</w:t>
            </w:r>
          </w:p>
        </w:tc>
        <w:tc>
          <w:tcPr>
            <w:tcW w:w="1095" w:type="dxa"/>
          </w:tcPr>
          <w:p w14:paraId="11CE4542" w14:textId="77777777" w:rsidR="00C221BF" w:rsidRDefault="00C221BF" w:rsidP="0049380E">
            <w:pPr>
              <w:pStyle w:val="TableParagraph"/>
              <w:ind w:right="144"/>
              <w:jc w:val="right"/>
              <w:rPr>
                <w:sz w:val="16"/>
              </w:rPr>
            </w:pPr>
            <w:r>
              <w:rPr>
                <w:sz w:val="16"/>
              </w:rPr>
              <w:t>Good</w:t>
            </w:r>
          </w:p>
        </w:tc>
      </w:tr>
    </w:tbl>
    <w:p w14:paraId="240357E1" w14:textId="457BBC7F" w:rsidR="00C221BF" w:rsidRDefault="00C221BF" w:rsidP="00C221BF"/>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160"/>
      </w:tblGrid>
      <w:tr w:rsidR="00C221BF" w14:paraId="5627DDE4" w14:textId="77777777" w:rsidTr="004B52C1">
        <w:trPr>
          <w:trHeight w:val="304"/>
        </w:trPr>
        <w:tc>
          <w:tcPr>
            <w:tcW w:w="2160" w:type="dxa"/>
            <w:shd w:val="clear" w:color="auto" w:fill="24408F"/>
          </w:tcPr>
          <w:p w14:paraId="11A3DB7C" w14:textId="77777777" w:rsidR="00C221BF" w:rsidRDefault="00C221BF" w:rsidP="00C221BF">
            <w:pPr>
              <w:pStyle w:val="TableParagraph"/>
              <w:ind w:right="94"/>
              <w:jc w:val="right"/>
              <w:rPr>
                <w:b/>
                <w:sz w:val="16"/>
              </w:rPr>
            </w:pPr>
            <w:r>
              <w:rPr>
                <w:b/>
                <w:color w:val="FFFFFF"/>
                <w:sz w:val="16"/>
              </w:rPr>
              <w:t>Completed</w:t>
            </w:r>
            <w:r>
              <w:rPr>
                <w:b/>
                <w:color w:val="FFFFFF"/>
                <w:spacing w:val="-1"/>
                <w:sz w:val="16"/>
              </w:rPr>
              <w:t xml:space="preserve"> </w:t>
            </w:r>
            <w:r>
              <w:rPr>
                <w:b/>
                <w:color w:val="FFFFFF"/>
                <w:sz w:val="16"/>
              </w:rPr>
              <w:t>desk</w:t>
            </w:r>
            <w:r>
              <w:rPr>
                <w:b/>
                <w:color w:val="FFFFFF"/>
                <w:spacing w:val="-4"/>
                <w:sz w:val="16"/>
              </w:rPr>
              <w:t xml:space="preserve"> </w:t>
            </w:r>
            <w:r>
              <w:rPr>
                <w:b/>
                <w:color w:val="FFFFFF"/>
                <w:sz w:val="16"/>
              </w:rPr>
              <w:t>reviews*</w:t>
            </w:r>
          </w:p>
        </w:tc>
      </w:tr>
      <w:tr w:rsidR="00C221BF" w14:paraId="6D95DBCA" w14:textId="77777777" w:rsidTr="004B52C1">
        <w:trPr>
          <w:trHeight w:val="316"/>
        </w:trPr>
        <w:tc>
          <w:tcPr>
            <w:tcW w:w="2160" w:type="dxa"/>
          </w:tcPr>
          <w:p w14:paraId="5278565C" w14:textId="77777777" w:rsidR="00C221BF" w:rsidRDefault="00C221BF" w:rsidP="00C221BF">
            <w:pPr>
              <w:pStyle w:val="TableParagraph"/>
              <w:ind w:right="95"/>
              <w:jc w:val="right"/>
              <w:rPr>
                <w:sz w:val="16"/>
              </w:rPr>
            </w:pPr>
            <w:r>
              <w:rPr>
                <w:sz w:val="16"/>
              </w:rPr>
              <w:t>2</w:t>
            </w:r>
          </w:p>
        </w:tc>
      </w:tr>
    </w:tbl>
    <w:p w14:paraId="4AD62F12" w14:textId="77777777" w:rsidR="00C221BF" w:rsidRDefault="00C221BF" w:rsidP="0049380E">
      <w:pPr>
        <w:pStyle w:val="TableFootnote"/>
        <w:ind w:left="90" w:hanging="90"/>
      </w:pPr>
      <w:r>
        <w:t>*Confidence intervals are not reported at the utility program level as these results should only be viewed qualitatively due to the small sample sizes.</w:t>
      </w:r>
    </w:p>
    <w:p w14:paraId="15D896B0" w14:textId="43C35DC6" w:rsidR="00C221BF" w:rsidRDefault="00C221BF" w:rsidP="00C221BF">
      <w:r>
        <w:t xml:space="preserve">The PY2020 SCORE MTP evaluation efforts focused on desk reviews. The sample of completed desk reviews for this program </w:t>
      </w:r>
      <w:r w:rsidR="00B553C7">
        <w:t xml:space="preserve">is </w:t>
      </w:r>
      <w:r>
        <w:t>listed above.</w:t>
      </w:r>
    </w:p>
    <w:p w14:paraId="3119ACEA" w14:textId="1DFCFB01" w:rsidR="00C221BF" w:rsidRDefault="00C221BF" w:rsidP="00C221BF">
      <w:r>
        <w:t xml:space="preserve">The EM&amp;V team adjusted the claimed savings for one project. The one project had adjustments of less than five percent compared to the originally claimed savings. SWEPCO accepted the evaluated results and matched the claimed savings to those of the evaluations for the project with significant adjustment. Therefore, the final program realization rate is 100 percent for both </w:t>
      </w:r>
      <w:r w:rsidR="00B553C7">
        <w:t xml:space="preserve">kilowatt </w:t>
      </w:r>
      <w:r>
        <w:t xml:space="preserve">and </w:t>
      </w:r>
      <w:r w:rsidR="00B553C7">
        <w:t>kilowatt-hour</w:t>
      </w:r>
      <w:r>
        <w:t>. Further details of the EM&amp;V findings are provided below.</w:t>
      </w:r>
    </w:p>
    <w:p w14:paraId="410B51B8" w14:textId="442CACB9" w:rsidR="00C221BF" w:rsidRDefault="00C221BF" w:rsidP="00C221BF">
      <w:pPr>
        <w:pStyle w:val="EMVFindings"/>
      </w:pPr>
      <w:r>
        <w:t xml:space="preserve">Participant ID 1313359: </w:t>
      </w:r>
      <w:r w:rsidRPr="00C221BF">
        <w:rPr>
          <w:b w:val="0"/>
          <w:bCs w:val="0"/>
        </w:rPr>
        <w:t>The energy efficiency project is a new construction high school that included energy-efficient HVAC units, lighting fixtures, and lighting controls. During the desk review, the EM&amp;V team corrected wattages for an installed fixture rounding from the DLC</w:t>
      </w:r>
      <w:r w:rsidR="00B807ED">
        <w:rPr>
          <w:b w:val="0"/>
          <w:bCs w:val="0"/>
        </w:rPr>
        <w:t xml:space="preserve"> QPL</w:t>
      </w:r>
      <w:r w:rsidRPr="00C221BF">
        <w:rPr>
          <w:b w:val="0"/>
          <w:bCs w:val="0"/>
        </w:rPr>
        <w:t xml:space="preserve"> from 111.0 W claimed to 107.0 W. Several interior LED fixtures and lamps were determined </w:t>
      </w:r>
      <w:r w:rsidRPr="00EB4F95">
        <w:rPr>
          <w:b w:val="0"/>
          <w:bCs w:val="0"/>
          <w:i/>
          <w:iCs/>
        </w:rPr>
        <w:t>non-qualified</w:t>
      </w:r>
      <w:r w:rsidRPr="00C221BF">
        <w:rPr>
          <w:b w:val="0"/>
          <w:bCs w:val="0"/>
        </w:rPr>
        <w:t xml:space="preserve"> based on a review of the ENERGY STAR</w:t>
      </w:r>
      <w:r w:rsidRPr="0049380E">
        <w:rPr>
          <w:b w:val="0"/>
          <w:bCs w:val="0"/>
          <w:vertAlign w:val="superscript"/>
        </w:rPr>
        <w:t>®</w:t>
      </w:r>
      <w:r w:rsidRPr="00C221BF">
        <w:rPr>
          <w:b w:val="0"/>
          <w:bCs w:val="0"/>
        </w:rPr>
        <w:t xml:space="preserve"> and DLC</w:t>
      </w:r>
      <w:r w:rsidR="00D63A06">
        <w:rPr>
          <w:b w:val="0"/>
          <w:bCs w:val="0"/>
        </w:rPr>
        <w:t xml:space="preserve"> QPL</w:t>
      </w:r>
      <w:r w:rsidRPr="00C221BF">
        <w:rPr>
          <w:b w:val="0"/>
          <w:bCs w:val="0"/>
        </w:rPr>
        <w:t xml:space="preserve">. The two adjustment types resulted in a slight decrease in energy and peak demand savings, and realization rates remained at 100 percent </w:t>
      </w:r>
      <w:r w:rsidR="00B553C7">
        <w:rPr>
          <w:b w:val="0"/>
          <w:bCs w:val="0"/>
        </w:rPr>
        <w:t>kilowatt</w:t>
      </w:r>
      <w:r w:rsidR="00B553C7" w:rsidRPr="00C221BF">
        <w:rPr>
          <w:b w:val="0"/>
          <w:bCs w:val="0"/>
        </w:rPr>
        <w:t xml:space="preserve"> </w:t>
      </w:r>
      <w:r w:rsidRPr="00C221BF">
        <w:rPr>
          <w:b w:val="0"/>
          <w:bCs w:val="0"/>
        </w:rPr>
        <w:t xml:space="preserve">and 99 percent </w:t>
      </w:r>
      <w:r w:rsidR="00B553C7">
        <w:rPr>
          <w:b w:val="0"/>
          <w:bCs w:val="0"/>
        </w:rPr>
        <w:t>kilowatt-hour</w:t>
      </w:r>
      <w:r w:rsidRPr="00C221BF">
        <w:rPr>
          <w:b w:val="0"/>
          <w:bCs w:val="0"/>
        </w:rPr>
        <w:t>.</w:t>
      </w:r>
    </w:p>
    <w:p w14:paraId="6A4AC8F9" w14:textId="77777777" w:rsidR="00C221BF" w:rsidRPr="00C221BF" w:rsidRDefault="00C221BF" w:rsidP="00C15A78">
      <w:pPr>
        <w:keepNext/>
        <w:keepLines/>
        <w:rPr>
          <w:b/>
          <w:bCs/>
        </w:rPr>
      </w:pPr>
      <w:r w:rsidRPr="00C221BF">
        <w:rPr>
          <w:b/>
          <w:bCs/>
        </w:rPr>
        <w:t>Documentation Score</w:t>
      </w:r>
    </w:p>
    <w:p w14:paraId="36FB1F4A" w14:textId="5E3453DF" w:rsidR="00C221BF" w:rsidRDefault="00C221BF" w:rsidP="00C15A78">
      <w:pPr>
        <w:keepNext/>
        <w:keepLines/>
      </w:pPr>
      <w:r>
        <w:t>The EM&amp;V team was able to verify key inputs and assumptions (e.g., equipment quantity, equipment capacity, QPL qualifications) for both projects that had desk reviews completed because sufficient documentation was provided for the sites. The project documentation included invoices, QPL qualifications, pre-install and post-install inspection notes, project savings calculators, and photographic documentation of the existing and new lighting types, which are significant efforts by the utility to verify equipment conditions and quantities. However, one of the projects was missing two QPL qualification documents. The EM&amp;V team was able to identify the equipment within the QPL listing and verify the install. Sufficient documentation was provided for the projects</w:t>
      </w:r>
      <w:r w:rsidR="00634F90">
        <w:t xml:space="preserve">; </w:t>
      </w:r>
      <w:r w:rsidR="007224D1">
        <w:t>therefore,</w:t>
      </w:r>
      <w:r>
        <w:t xml:space="preserve"> the EM&amp;V team assigned a program documentation score of </w:t>
      </w:r>
      <w:r w:rsidRPr="00430AB6">
        <w:rPr>
          <w:i/>
          <w:iCs/>
        </w:rPr>
        <w:t>good</w:t>
      </w:r>
      <w:r>
        <w:t>.</w:t>
      </w:r>
    </w:p>
    <w:p w14:paraId="7F043227" w14:textId="00EB17E4" w:rsidR="00C221BF" w:rsidRDefault="00C221BF" w:rsidP="0051122E">
      <w:pPr>
        <w:pStyle w:val="Heading2"/>
        <w:rPr>
          <w:rFonts w:hint="eastAsia"/>
        </w:rPr>
      </w:pPr>
      <w:bookmarkStart w:id="191" w:name="_Toc82513417"/>
      <w:r>
        <w:t>Detailed Findings—Load Management</w:t>
      </w:r>
      <w:r w:rsidR="00B553C7">
        <w:br/>
      </w:r>
      <w:r>
        <w:t>(Medium Evaluation Priority)</w:t>
      </w:r>
      <w:bookmarkEnd w:id="191"/>
    </w:p>
    <w:p w14:paraId="3D0606C4" w14:textId="48693523" w:rsidR="00C221BF" w:rsidRDefault="00C221BF" w:rsidP="00C174E0">
      <w:pPr>
        <w:pStyle w:val="Heading3"/>
        <w:rPr>
          <w:rFonts w:hint="eastAsia"/>
        </w:rPr>
      </w:pPr>
      <w:bookmarkStart w:id="192" w:name="_Toc82513418"/>
      <w:r>
        <w:t>Load Management Standard Offer Program (SOP)</w:t>
      </w:r>
      <w:bookmarkEnd w:id="192"/>
    </w:p>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39"/>
        <w:gridCol w:w="1040"/>
        <w:gridCol w:w="1039"/>
        <w:gridCol w:w="1042"/>
        <w:gridCol w:w="1037"/>
        <w:gridCol w:w="1042"/>
        <w:gridCol w:w="1040"/>
        <w:gridCol w:w="1039"/>
      </w:tblGrid>
      <w:tr w:rsidR="00C221BF" w14:paraId="610F8507" w14:textId="77777777" w:rsidTr="004B52C1">
        <w:trPr>
          <w:trHeight w:val="1404"/>
        </w:trPr>
        <w:tc>
          <w:tcPr>
            <w:tcW w:w="1039" w:type="dxa"/>
            <w:shd w:val="clear" w:color="auto" w:fill="24408F"/>
            <w:textDirection w:val="btLr"/>
          </w:tcPr>
          <w:p w14:paraId="33425FC6" w14:textId="77777777" w:rsidR="00C221BF" w:rsidRDefault="00C221BF" w:rsidP="00C221BF">
            <w:pPr>
              <w:pStyle w:val="TableParagraph"/>
              <w:spacing w:before="10"/>
              <w:rPr>
                <w:b/>
                <w:sz w:val="14"/>
              </w:rPr>
            </w:pPr>
          </w:p>
          <w:p w14:paraId="14610720" w14:textId="77777777" w:rsidR="00C221BF" w:rsidRDefault="00C221BF" w:rsidP="00C221BF">
            <w:pPr>
              <w:pStyle w:val="TableParagraph"/>
              <w:spacing w:before="0" w:line="247" w:lineRule="auto"/>
              <w:ind w:left="112" w:right="156"/>
              <w:rPr>
                <w:b/>
                <w:sz w:val="16"/>
              </w:rPr>
            </w:pPr>
            <w:r>
              <w:rPr>
                <w:b/>
                <w:color w:val="FFFFFF"/>
                <w:sz w:val="16"/>
              </w:rPr>
              <w:t>Program</w:t>
            </w:r>
            <w:r>
              <w:rPr>
                <w:b/>
                <w:color w:val="FFFFFF"/>
                <w:spacing w:val="1"/>
                <w:sz w:val="16"/>
              </w:rPr>
              <w:t xml:space="preserve"> </w:t>
            </w:r>
            <w:r>
              <w:rPr>
                <w:b/>
                <w:color w:val="FFFFFF"/>
                <w:spacing w:val="-1"/>
                <w:sz w:val="16"/>
              </w:rPr>
              <w:t xml:space="preserve">contribution </w:t>
            </w:r>
            <w:r>
              <w:rPr>
                <w:b/>
                <w:color w:val="FFFFFF"/>
                <w:sz w:val="16"/>
              </w:rPr>
              <w:t>to</w:t>
            </w:r>
            <w:r>
              <w:rPr>
                <w:b/>
                <w:color w:val="FFFFFF"/>
                <w:spacing w:val="-42"/>
                <w:sz w:val="16"/>
              </w:rPr>
              <w:t xml:space="preserve"> </w:t>
            </w:r>
            <w:r>
              <w:rPr>
                <w:b/>
                <w:color w:val="FFFFFF"/>
                <w:sz w:val="16"/>
              </w:rPr>
              <w:t>portfolio</w:t>
            </w:r>
            <w:r>
              <w:rPr>
                <w:b/>
                <w:color w:val="FFFFFF"/>
                <w:spacing w:val="1"/>
                <w:sz w:val="16"/>
              </w:rPr>
              <w:t xml:space="preserve"> </w:t>
            </w:r>
            <w:r>
              <w:rPr>
                <w:b/>
                <w:color w:val="FFFFFF"/>
                <w:sz w:val="16"/>
              </w:rPr>
              <w:t>savings</w:t>
            </w:r>
            <w:r>
              <w:rPr>
                <w:b/>
                <w:color w:val="FFFFFF"/>
                <w:spacing w:val="-1"/>
                <w:sz w:val="16"/>
              </w:rPr>
              <w:t xml:space="preserve"> </w:t>
            </w:r>
            <w:r>
              <w:rPr>
                <w:b/>
                <w:color w:val="FFFFFF"/>
                <w:sz w:val="16"/>
              </w:rPr>
              <w:t>(kW)</w:t>
            </w:r>
          </w:p>
        </w:tc>
        <w:tc>
          <w:tcPr>
            <w:tcW w:w="1039" w:type="dxa"/>
            <w:shd w:val="clear" w:color="auto" w:fill="24408F"/>
            <w:textDirection w:val="btLr"/>
          </w:tcPr>
          <w:p w14:paraId="695B0215" w14:textId="77777777" w:rsidR="00C221BF" w:rsidRDefault="00C221BF" w:rsidP="00C221BF">
            <w:pPr>
              <w:pStyle w:val="TableParagraph"/>
              <w:spacing w:before="6"/>
              <w:rPr>
                <w:b/>
                <w:sz w:val="26"/>
              </w:rPr>
            </w:pPr>
          </w:p>
          <w:p w14:paraId="636BC6F4" w14:textId="77777777" w:rsidR="00C221BF" w:rsidRDefault="00C221BF" w:rsidP="00C221BF">
            <w:pPr>
              <w:pStyle w:val="TableParagraph"/>
              <w:spacing w:before="1" w:line="247" w:lineRule="auto"/>
              <w:ind w:left="112" w:right="296"/>
              <w:rPr>
                <w:b/>
                <w:sz w:val="16"/>
              </w:rPr>
            </w:pPr>
            <w:r>
              <w:rPr>
                <w:b/>
                <w:color w:val="FFFFFF"/>
                <w:sz w:val="16"/>
              </w:rPr>
              <w:t>Claimed</w:t>
            </w:r>
            <w:r>
              <w:rPr>
                <w:b/>
                <w:color w:val="FFFFFF"/>
                <w:spacing w:val="1"/>
                <w:sz w:val="16"/>
              </w:rPr>
              <w:t xml:space="preserve"> </w:t>
            </w:r>
            <w:r>
              <w:rPr>
                <w:b/>
                <w:color w:val="FFFFFF"/>
                <w:sz w:val="16"/>
              </w:rPr>
              <w:t>demand</w:t>
            </w:r>
            <w:r>
              <w:rPr>
                <w:b/>
                <w:color w:val="FFFFFF"/>
                <w:spacing w:val="1"/>
                <w:sz w:val="16"/>
              </w:rPr>
              <w:t xml:space="preserve"> </w:t>
            </w:r>
            <w:r>
              <w:rPr>
                <w:b/>
                <w:color w:val="FFFFFF"/>
                <w:sz w:val="16"/>
              </w:rPr>
              <w:t>savings</w:t>
            </w:r>
            <w:r>
              <w:rPr>
                <w:b/>
                <w:color w:val="FFFFFF"/>
                <w:spacing w:val="-11"/>
                <w:sz w:val="16"/>
              </w:rPr>
              <w:t xml:space="preserve"> </w:t>
            </w:r>
            <w:r>
              <w:rPr>
                <w:b/>
                <w:color w:val="FFFFFF"/>
                <w:sz w:val="16"/>
              </w:rPr>
              <w:t>(kW)</w:t>
            </w:r>
          </w:p>
        </w:tc>
        <w:tc>
          <w:tcPr>
            <w:tcW w:w="1040" w:type="dxa"/>
            <w:shd w:val="clear" w:color="auto" w:fill="24408F"/>
            <w:textDirection w:val="btLr"/>
          </w:tcPr>
          <w:p w14:paraId="38BC6AFD" w14:textId="77777777" w:rsidR="00C221BF" w:rsidRDefault="00C221BF" w:rsidP="00C221BF">
            <w:pPr>
              <w:pStyle w:val="TableParagraph"/>
              <w:spacing w:before="10"/>
              <w:rPr>
                <w:b/>
                <w:sz w:val="26"/>
              </w:rPr>
            </w:pPr>
          </w:p>
          <w:p w14:paraId="2F61386A" w14:textId="77777777" w:rsidR="00C221BF" w:rsidRDefault="00C221BF" w:rsidP="00C221BF">
            <w:pPr>
              <w:pStyle w:val="TableParagraph"/>
              <w:spacing w:before="0" w:line="244" w:lineRule="auto"/>
              <w:ind w:left="112" w:right="296"/>
              <w:rPr>
                <w:b/>
                <w:sz w:val="16"/>
              </w:rPr>
            </w:pPr>
            <w:r>
              <w:rPr>
                <w:b/>
                <w:color w:val="FFFFFF"/>
                <w:sz w:val="16"/>
              </w:rPr>
              <w:t>Evaluated</w:t>
            </w:r>
            <w:r>
              <w:rPr>
                <w:b/>
                <w:color w:val="FFFFFF"/>
                <w:spacing w:val="1"/>
                <w:sz w:val="16"/>
              </w:rPr>
              <w:t xml:space="preserve"> </w:t>
            </w:r>
            <w:r>
              <w:rPr>
                <w:b/>
                <w:color w:val="FFFFFF"/>
                <w:sz w:val="16"/>
              </w:rPr>
              <w:t>demand</w:t>
            </w:r>
            <w:r>
              <w:rPr>
                <w:b/>
                <w:color w:val="FFFFFF"/>
                <w:spacing w:val="1"/>
                <w:sz w:val="16"/>
              </w:rPr>
              <w:t xml:space="preserve"> </w:t>
            </w:r>
            <w:r>
              <w:rPr>
                <w:b/>
                <w:color w:val="FFFFFF"/>
                <w:sz w:val="16"/>
              </w:rPr>
              <w:t>savings</w:t>
            </w:r>
            <w:r>
              <w:rPr>
                <w:b/>
                <w:color w:val="FFFFFF"/>
                <w:spacing w:val="-11"/>
                <w:sz w:val="16"/>
              </w:rPr>
              <w:t xml:space="preserve"> </w:t>
            </w:r>
            <w:r>
              <w:rPr>
                <w:b/>
                <w:color w:val="FFFFFF"/>
                <w:sz w:val="16"/>
              </w:rPr>
              <w:t>(kW)</w:t>
            </w:r>
          </w:p>
        </w:tc>
        <w:tc>
          <w:tcPr>
            <w:tcW w:w="1039" w:type="dxa"/>
            <w:shd w:val="clear" w:color="auto" w:fill="24408F"/>
            <w:textDirection w:val="btLr"/>
          </w:tcPr>
          <w:p w14:paraId="3FBDFF71" w14:textId="77777777" w:rsidR="00C221BF" w:rsidRDefault="00C221BF" w:rsidP="00C221BF">
            <w:pPr>
              <w:pStyle w:val="TableParagraph"/>
              <w:spacing w:before="0"/>
              <w:rPr>
                <w:b/>
                <w:sz w:val="18"/>
              </w:rPr>
            </w:pPr>
          </w:p>
          <w:p w14:paraId="76FD7015" w14:textId="77777777" w:rsidR="00C221BF" w:rsidRDefault="00C221BF" w:rsidP="00C221BF">
            <w:pPr>
              <w:pStyle w:val="TableParagraph"/>
              <w:spacing w:before="0"/>
              <w:rPr>
                <w:b/>
                <w:sz w:val="25"/>
              </w:rPr>
            </w:pPr>
          </w:p>
          <w:p w14:paraId="73C1D441" w14:textId="77777777" w:rsidR="00C221BF" w:rsidRDefault="00C221BF" w:rsidP="00C221BF">
            <w:pPr>
              <w:pStyle w:val="TableParagraph"/>
              <w:spacing w:before="1" w:line="247" w:lineRule="auto"/>
              <w:ind w:left="112" w:right="427"/>
              <w:rPr>
                <w:b/>
                <w:sz w:val="16"/>
              </w:rPr>
            </w:pPr>
            <w:r>
              <w:rPr>
                <w:b/>
                <w:color w:val="FFFFFF"/>
                <w:sz w:val="16"/>
              </w:rPr>
              <w:t>Realization</w:t>
            </w:r>
            <w:r>
              <w:rPr>
                <w:b/>
                <w:color w:val="FFFFFF"/>
                <w:spacing w:val="-42"/>
                <w:sz w:val="16"/>
              </w:rPr>
              <w:t xml:space="preserve"> </w:t>
            </w:r>
            <w:r>
              <w:rPr>
                <w:b/>
                <w:color w:val="FFFFFF"/>
                <w:sz w:val="16"/>
              </w:rPr>
              <w:t>rate (kW)</w:t>
            </w:r>
          </w:p>
        </w:tc>
        <w:tc>
          <w:tcPr>
            <w:tcW w:w="1042" w:type="dxa"/>
            <w:shd w:val="clear" w:color="auto" w:fill="24408F"/>
            <w:textDirection w:val="btLr"/>
          </w:tcPr>
          <w:p w14:paraId="6DF8C0EA" w14:textId="77777777" w:rsidR="00C221BF" w:rsidRDefault="00C221BF" w:rsidP="00C221BF">
            <w:pPr>
              <w:pStyle w:val="TableParagraph"/>
              <w:spacing w:before="10"/>
              <w:rPr>
                <w:b/>
                <w:sz w:val="14"/>
              </w:rPr>
            </w:pPr>
          </w:p>
          <w:p w14:paraId="7B0DC239" w14:textId="77777777" w:rsidR="00C221BF" w:rsidRDefault="00C221BF" w:rsidP="00C221BF">
            <w:pPr>
              <w:pStyle w:val="TableParagraph"/>
              <w:spacing w:before="0" w:line="247" w:lineRule="auto"/>
              <w:ind w:left="112" w:right="156"/>
              <w:rPr>
                <w:b/>
                <w:sz w:val="16"/>
              </w:rPr>
            </w:pPr>
            <w:r>
              <w:rPr>
                <w:b/>
                <w:color w:val="FFFFFF"/>
                <w:sz w:val="16"/>
              </w:rPr>
              <w:t>Program</w:t>
            </w:r>
            <w:r>
              <w:rPr>
                <w:b/>
                <w:color w:val="FFFFFF"/>
                <w:spacing w:val="1"/>
                <w:sz w:val="16"/>
              </w:rPr>
              <w:t xml:space="preserve"> </w:t>
            </w:r>
            <w:r>
              <w:rPr>
                <w:b/>
                <w:color w:val="FFFFFF"/>
                <w:spacing w:val="-1"/>
                <w:sz w:val="16"/>
              </w:rPr>
              <w:t xml:space="preserve">contribution </w:t>
            </w:r>
            <w:r>
              <w:rPr>
                <w:b/>
                <w:color w:val="FFFFFF"/>
                <w:sz w:val="16"/>
              </w:rPr>
              <w:t>to</w:t>
            </w:r>
            <w:r>
              <w:rPr>
                <w:b/>
                <w:color w:val="FFFFFF"/>
                <w:spacing w:val="-42"/>
                <w:sz w:val="16"/>
              </w:rPr>
              <w:t xml:space="preserve"> </w:t>
            </w:r>
            <w:r>
              <w:rPr>
                <w:b/>
                <w:color w:val="FFFFFF"/>
                <w:sz w:val="16"/>
              </w:rPr>
              <w:t>portfolio</w:t>
            </w:r>
            <w:r>
              <w:rPr>
                <w:b/>
                <w:color w:val="FFFFFF"/>
                <w:spacing w:val="1"/>
                <w:sz w:val="16"/>
              </w:rPr>
              <w:t xml:space="preserve"> </w:t>
            </w:r>
            <w:r>
              <w:rPr>
                <w:b/>
                <w:color w:val="FFFFFF"/>
                <w:sz w:val="16"/>
              </w:rPr>
              <w:t>savings</w:t>
            </w:r>
            <w:r>
              <w:rPr>
                <w:b/>
                <w:color w:val="FFFFFF"/>
                <w:spacing w:val="-1"/>
                <w:sz w:val="16"/>
              </w:rPr>
              <w:t xml:space="preserve"> </w:t>
            </w:r>
            <w:r>
              <w:rPr>
                <w:b/>
                <w:color w:val="FFFFFF"/>
                <w:sz w:val="16"/>
              </w:rPr>
              <w:t>(kWh)</w:t>
            </w:r>
          </w:p>
        </w:tc>
        <w:tc>
          <w:tcPr>
            <w:tcW w:w="1037" w:type="dxa"/>
            <w:shd w:val="clear" w:color="auto" w:fill="24408F"/>
            <w:textDirection w:val="btLr"/>
          </w:tcPr>
          <w:p w14:paraId="59E0F03A" w14:textId="77777777" w:rsidR="00C221BF" w:rsidRDefault="00C221BF" w:rsidP="00C221BF">
            <w:pPr>
              <w:pStyle w:val="TableParagraph"/>
              <w:spacing w:before="7"/>
              <w:rPr>
                <w:b/>
                <w:sz w:val="26"/>
              </w:rPr>
            </w:pPr>
          </w:p>
          <w:p w14:paraId="256CD416" w14:textId="77777777" w:rsidR="00C221BF" w:rsidRDefault="00C221BF" w:rsidP="00C221BF">
            <w:pPr>
              <w:pStyle w:val="TableParagraph"/>
              <w:spacing w:before="0" w:line="247" w:lineRule="auto"/>
              <w:ind w:left="112" w:right="122"/>
              <w:rPr>
                <w:b/>
                <w:sz w:val="16"/>
              </w:rPr>
            </w:pPr>
            <w:r>
              <w:rPr>
                <w:b/>
                <w:color w:val="FFFFFF"/>
                <w:sz w:val="16"/>
              </w:rPr>
              <w:t>Claimed</w:t>
            </w:r>
            <w:r>
              <w:rPr>
                <w:b/>
                <w:color w:val="FFFFFF"/>
                <w:spacing w:val="1"/>
                <w:sz w:val="16"/>
              </w:rPr>
              <w:t xml:space="preserve"> </w:t>
            </w:r>
            <w:r>
              <w:rPr>
                <w:b/>
                <w:color w:val="FFFFFF"/>
                <w:sz w:val="16"/>
              </w:rPr>
              <w:t>energy savings</w:t>
            </w:r>
            <w:r>
              <w:rPr>
                <w:b/>
                <w:color w:val="FFFFFF"/>
                <w:spacing w:val="-42"/>
                <w:sz w:val="16"/>
              </w:rPr>
              <w:t xml:space="preserve"> </w:t>
            </w:r>
            <w:r>
              <w:rPr>
                <w:b/>
                <w:color w:val="FFFFFF"/>
                <w:sz w:val="16"/>
              </w:rPr>
              <w:t>(kWh)</w:t>
            </w:r>
          </w:p>
        </w:tc>
        <w:tc>
          <w:tcPr>
            <w:tcW w:w="1042" w:type="dxa"/>
            <w:shd w:val="clear" w:color="auto" w:fill="24408F"/>
            <w:textDirection w:val="btLr"/>
          </w:tcPr>
          <w:p w14:paraId="5B1122DD" w14:textId="77777777" w:rsidR="00C221BF" w:rsidRDefault="00C221BF" w:rsidP="00C221BF">
            <w:pPr>
              <w:pStyle w:val="TableParagraph"/>
              <w:spacing w:before="9"/>
              <w:rPr>
                <w:b/>
                <w:sz w:val="26"/>
              </w:rPr>
            </w:pPr>
          </w:p>
          <w:p w14:paraId="3B734E14" w14:textId="77777777" w:rsidR="00C221BF" w:rsidRDefault="00C221BF" w:rsidP="00C221BF">
            <w:pPr>
              <w:pStyle w:val="TableParagraph"/>
              <w:spacing w:before="0" w:line="247" w:lineRule="auto"/>
              <w:ind w:left="112" w:right="107"/>
              <w:rPr>
                <w:b/>
                <w:sz w:val="16"/>
              </w:rPr>
            </w:pPr>
            <w:r>
              <w:rPr>
                <w:b/>
                <w:color w:val="FFFFFF"/>
                <w:sz w:val="16"/>
              </w:rPr>
              <w:t>Evaluated</w:t>
            </w:r>
            <w:r>
              <w:rPr>
                <w:b/>
                <w:color w:val="FFFFFF"/>
                <w:spacing w:val="1"/>
                <w:sz w:val="16"/>
              </w:rPr>
              <w:t xml:space="preserve"> </w:t>
            </w:r>
            <w:r>
              <w:rPr>
                <w:b/>
                <w:color w:val="FFFFFF"/>
                <w:sz w:val="16"/>
              </w:rPr>
              <w:t>energy savings</w:t>
            </w:r>
            <w:r>
              <w:rPr>
                <w:b/>
                <w:color w:val="FFFFFF"/>
                <w:spacing w:val="-42"/>
                <w:sz w:val="16"/>
              </w:rPr>
              <w:t xml:space="preserve"> </w:t>
            </w:r>
            <w:r>
              <w:rPr>
                <w:b/>
                <w:color w:val="FFFFFF"/>
                <w:sz w:val="16"/>
              </w:rPr>
              <w:t>(kWh)</w:t>
            </w:r>
          </w:p>
        </w:tc>
        <w:tc>
          <w:tcPr>
            <w:tcW w:w="1040" w:type="dxa"/>
            <w:shd w:val="clear" w:color="auto" w:fill="24408F"/>
            <w:textDirection w:val="btLr"/>
          </w:tcPr>
          <w:p w14:paraId="51872E48" w14:textId="77777777" w:rsidR="00C221BF" w:rsidRDefault="00C221BF" w:rsidP="00C221BF">
            <w:pPr>
              <w:pStyle w:val="TableParagraph"/>
              <w:spacing w:before="0"/>
              <w:rPr>
                <w:b/>
                <w:sz w:val="18"/>
              </w:rPr>
            </w:pPr>
          </w:p>
          <w:p w14:paraId="4A0751E7" w14:textId="77777777" w:rsidR="00C221BF" w:rsidRDefault="00C221BF" w:rsidP="00C221BF">
            <w:pPr>
              <w:pStyle w:val="TableParagraph"/>
              <w:spacing w:before="1"/>
              <w:rPr>
                <w:b/>
                <w:sz w:val="25"/>
              </w:rPr>
            </w:pPr>
          </w:p>
          <w:p w14:paraId="15DDEB47" w14:textId="77777777" w:rsidR="00C221BF" w:rsidRDefault="00C221BF" w:rsidP="00C221BF">
            <w:pPr>
              <w:pStyle w:val="TableParagraph"/>
              <w:spacing w:before="0" w:line="247" w:lineRule="auto"/>
              <w:ind w:left="112" w:right="427"/>
              <w:rPr>
                <w:b/>
                <w:sz w:val="16"/>
              </w:rPr>
            </w:pPr>
            <w:r>
              <w:rPr>
                <w:b/>
                <w:color w:val="FFFFFF"/>
                <w:sz w:val="16"/>
              </w:rPr>
              <w:t>Realization</w:t>
            </w:r>
            <w:r>
              <w:rPr>
                <w:b/>
                <w:color w:val="FFFFFF"/>
                <w:spacing w:val="-42"/>
                <w:sz w:val="16"/>
              </w:rPr>
              <w:t xml:space="preserve"> </w:t>
            </w:r>
            <w:r>
              <w:rPr>
                <w:b/>
                <w:color w:val="FFFFFF"/>
                <w:sz w:val="16"/>
              </w:rPr>
              <w:t>rate</w:t>
            </w:r>
            <w:r>
              <w:rPr>
                <w:b/>
                <w:color w:val="FFFFFF"/>
                <w:spacing w:val="-1"/>
                <w:sz w:val="16"/>
              </w:rPr>
              <w:t xml:space="preserve"> </w:t>
            </w:r>
            <w:r>
              <w:rPr>
                <w:b/>
                <w:color w:val="FFFFFF"/>
                <w:sz w:val="16"/>
              </w:rPr>
              <w:t>(kWh)</w:t>
            </w:r>
          </w:p>
        </w:tc>
        <w:tc>
          <w:tcPr>
            <w:tcW w:w="1039" w:type="dxa"/>
            <w:shd w:val="clear" w:color="auto" w:fill="24408F"/>
            <w:textDirection w:val="btLr"/>
          </w:tcPr>
          <w:p w14:paraId="7D97CCE5" w14:textId="77777777" w:rsidR="00C221BF" w:rsidRDefault="00C221BF" w:rsidP="00C221BF">
            <w:pPr>
              <w:pStyle w:val="TableParagraph"/>
              <w:spacing w:before="6"/>
              <w:rPr>
                <w:b/>
                <w:sz w:val="26"/>
              </w:rPr>
            </w:pPr>
          </w:p>
          <w:p w14:paraId="439C5FAF" w14:textId="77777777" w:rsidR="00C221BF" w:rsidRDefault="00C221BF" w:rsidP="00C221BF">
            <w:pPr>
              <w:pStyle w:val="TableParagraph"/>
              <w:spacing w:before="0" w:line="247" w:lineRule="auto"/>
              <w:ind w:left="112" w:right="125"/>
              <w:rPr>
                <w:b/>
                <w:sz w:val="16"/>
              </w:rPr>
            </w:pPr>
            <w:r>
              <w:rPr>
                <w:b/>
                <w:color w:val="FFFFFF"/>
                <w:sz w:val="16"/>
              </w:rPr>
              <w:t>Program</w:t>
            </w:r>
            <w:r>
              <w:rPr>
                <w:b/>
                <w:color w:val="FFFFFF"/>
                <w:spacing w:val="1"/>
                <w:sz w:val="16"/>
              </w:rPr>
              <w:t xml:space="preserve"> </w:t>
            </w:r>
            <w:r>
              <w:rPr>
                <w:b/>
                <w:color w:val="FFFFFF"/>
                <w:sz w:val="16"/>
              </w:rPr>
              <w:t>documentation</w:t>
            </w:r>
            <w:r>
              <w:rPr>
                <w:b/>
                <w:color w:val="FFFFFF"/>
                <w:spacing w:val="-42"/>
                <w:sz w:val="16"/>
              </w:rPr>
              <w:t xml:space="preserve"> </w:t>
            </w:r>
            <w:r>
              <w:rPr>
                <w:b/>
                <w:color w:val="FFFFFF"/>
                <w:sz w:val="16"/>
              </w:rPr>
              <w:t>score</w:t>
            </w:r>
          </w:p>
        </w:tc>
      </w:tr>
      <w:tr w:rsidR="00C221BF" w14:paraId="0635F0E4" w14:textId="77777777" w:rsidTr="004B52C1">
        <w:trPr>
          <w:trHeight w:val="304"/>
        </w:trPr>
        <w:tc>
          <w:tcPr>
            <w:tcW w:w="1039" w:type="dxa"/>
          </w:tcPr>
          <w:p w14:paraId="2B6F502F" w14:textId="77777777" w:rsidR="00C221BF" w:rsidRPr="005A4495" w:rsidRDefault="00C221BF" w:rsidP="00C221BF">
            <w:pPr>
              <w:pStyle w:val="TableParagraph"/>
              <w:ind w:left="477"/>
              <w:rPr>
                <w:sz w:val="16"/>
                <w:szCs w:val="16"/>
              </w:rPr>
            </w:pPr>
            <w:r w:rsidRPr="005A4495">
              <w:rPr>
                <w:sz w:val="16"/>
                <w:szCs w:val="16"/>
              </w:rPr>
              <w:t>46.5%</w:t>
            </w:r>
          </w:p>
        </w:tc>
        <w:tc>
          <w:tcPr>
            <w:tcW w:w="1039" w:type="dxa"/>
          </w:tcPr>
          <w:p w14:paraId="6863F177" w14:textId="77777777" w:rsidR="00C221BF" w:rsidRPr="005A4495" w:rsidRDefault="00C221BF" w:rsidP="00C221BF">
            <w:pPr>
              <w:pStyle w:val="TableParagraph"/>
              <w:ind w:left="530"/>
              <w:rPr>
                <w:sz w:val="16"/>
                <w:szCs w:val="16"/>
              </w:rPr>
            </w:pPr>
            <w:r w:rsidRPr="005A4495">
              <w:rPr>
                <w:sz w:val="16"/>
                <w:szCs w:val="16"/>
              </w:rPr>
              <w:t>4,889</w:t>
            </w:r>
          </w:p>
        </w:tc>
        <w:tc>
          <w:tcPr>
            <w:tcW w:w="1040" w:type="dxa"/>
          </w:tcPr>
          <w:p w14:paraId="5D334CA1" w14:textId="77777777" w:rsidR="00C221BF" w:rsidRPr="005A4495" w:rsidRDefault="00C221BF" w:rsidP="00C221BF">
            <w:pPr>
              <w:pStyle w:val="TableParagraph"/>
              <w:ind w:left="531"/>
              <w:rPr>
                <w:sz w:val="16"/>
                <w:szCs w:val="16"/>
              </w:rPr>
            </w:pPr>
            <w:r w:rsidRPr="005A4495">
              <w:rPr>
                <w:sz w:val="16"/>
                <w:szCs w:val="16"/>
              </w:rPr>
              <w:t>4,889</w:t>
            </w:r>
          </w:p>
        </w:tc>
        <w:tc>
          <w:tcPr>
            <w:tcW w:w="1039" w:type="dxa"/>
          </w:tcPr>
          <w:p w14:paraId="140F93A2" w14:textId="77777777" w:rsidR="00C221BF" w:rsidRPr="005A4495" w:rsidRDefault="00C221BF" w:rsidP="00C221BF">
            <w:pPr>
              <w:pStyle w:val="TableParagraph"/>
              <w:ind w:left="388"/>
              <w:rPr>
                <w:sz w:val="16"/>
                <w:szCs w:val="16"/>
              </w:rPr>
            </w:pPr>
            <w:r w:rsidRPr="005A4495">
              <w:rPr>
                <w:sz w:val="16"/>
                <w:szCs w:val="16"/>
              </w:rPr>
              <w:t>100.0%</w:t>
            </w:r>
          </w:p>
        </w:tc>
        <w:tc>
          <w:tcPr>
            <w:tcW w:w="1042" w:type="dxa"/>
          </w:tcPr>
          <w:p w14:paraId="349F6AD8" w14:textId="77777777" w:rsidR="00C221BF" w:rsidRPr="005A4495" w:rsidRDefault="00C221BF" w:rsidP="00C221BF">
            <w:pPr>
              <w:pStyle w:val="TableParagraph"/>
              <w:ind w:left="566"/>
              <w:rPr>
                <w:sz w:val="16"/>
                <w:szCs w:val="16"/>
              </w:rPr>
            </w:pPr>
            <w:r w:rsidRPr="005A4495">
              <w:rPr>
                <w:sz w:val="16"/>
                <w:szCs w:val="16"/>
              </w:rPr>
              <w:t>0.3%</w:t>
            </w:r>
          </w:p>
        </w:tc>
        <w:tc>
          <w:tcPr>
            <w:tcW w:w="1037" w:type="dxa"/>
          </w:tcPr>
          <w:p w14:paraId="62D2B4C3" w14:textId="77777777" w:rsidR="00C221BF" w:rsidRPr="005A4495" w:rsidRDefault="00C221BF" w:rsidP="00C221BF">
            <w:pPr>
              <w:pStyle w:val="TableParagraph"/>
              <w:ind w:left="441"/>
              <w:rPr>
                <w:sz w:val="16"/>
                <w:szCs w:val="16"/>
              </w:rPr>
            </w:pPr>
            <w:r w:rsidRPr="005A4495">
              <w:rPr>
                <w:sz w:val="16"/>
                <w:szCs w:val="16"/>
              </w:rPr>
              <w:t>46,874</w:t>
            </w:r>
          </w:p>
        </w:tc>
        <w:tc>
          <w:tcPr>
            <w:tcW w:w="1042" w:type="dxa"/>
          </w:tcPr>
          <w:p w14:paraId="486D83F1" w14:textId="77777777" w:rsidR="00C221BF" w:rsidRPr="005A4495" w:rsidRDefault="00C221BF" w:rsidP="00C221BF">
            <w:pPr>
              <w:pStyle w:val="TableParagraph"/>
              <w:ind w:left="441"/>
              <w:rPr>
                <w:sz w:val="16"/>
                <w:szCs w:val="16"/>
              </w:rPr>
            </w:pPr>
            <w:r w:rsidRPr="005A4495">
              <w:rPr>
                <w:sz w:val="16"/>
                <w:szCs w:val="16"/>
              </w:rPr>
              <w:t>46,874</w:t>
            </w:r>
          </w:p>
        </w:tc>
        <w:tc>
          <w:tcPr>
            <w:tcW w:w="1040" w:type="dxa"/>
          </w:tcPr>
          <w:p w14:paraId="2C6B8BFE" w14:textId="77777777" w:rsidR="00C221BF" w:rsidRPr="005A4495" w:rsidRDefault="00C221BF" w:rsidP="00C221BF">
            <w:pPr>
              <w:pStyle w:val="TableParagraph"/>
              <w:ind w:left="388"/>
              <w:rPr>
                <w:sz w:val="16"/>
                <w:szCs w:val="16"/>
              </w:rPr>
            </w:pPr>
            <w:r w:rsidRPr="005A4495">
              <w:rPr>
                <w:sz w:val="16"/>
                <w:szCs w:val="16"/>
              </w:rPr>
              <w:t>100.0%</w:t>
            </w:r>
          </w:p>
        </w:tc>
        <w:tc>
          <w:tcPr>
            <w:tcW w:w="1039" w:type="dxa"/>
          </w:tcPr>
          <w:p w14:paraId="34E66824" w14:textId="77777777" w:rsidR="00C221BF" w:rsidRDefault="00C221BF" w:rsidP="00C221BF">
            <w:pPr>
              <w:pStyle w:val="TableParagraph"/>
              <w:ind w:left="539"/>
              <w:rPr>
                <w:sz w:val="16"/>
              </w:rPr>
            </w:pPr>
            <w:r>
              <w:rPr>
                <w:sz w:val="16"/>
              </w:rPr>
              <w:t>Good</w:t>
            </w:r>
          </w:p>
        </w:tc>
      </w:tr>
    </w:tbl>
    <w:p w14:paraId="072861F3" w14:textId="04496329" w:rsidR="00C221BF" w:rsidRDefault="00C221BF" w:rsidP="00C221BF"/>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340"/>
      </w:tblGrid>
      <w:tr w:rsidR="00C221BF" w14:paraId="373AE7D8" w14:textId="77777777" w:rsidTr="004B52C1">
        <w:trPr>
          <w:trHeight w:val="304"/>
        </w:trPr>
        <w:tc>
          <w:tcPr>
            <w:tcW w:w="2340" w:type="dxa"/>
            <w:shd w:val="clear" w:color="auto" w:fill="24408F"/>
          </w:tcPr>
          <w:p w14:paraId="26B635CE" w14:textId="77777777" w:rsidR="00C221BF" w:rsidRDefault="00C221BF" w:rsidP="00C221BF">
            <w:pPr>
              <w:pStyle w:val="TableParagraph"/>
              <w:ind w:right="94"/>
              <w:jc w:val="right"/>
              <w:rPr>
                <w:b/>
                <w:sz w:val="16"/>
              </w:rPr>
            </w:pPr>
            <w:r>
              <w:rPr>
                <w:b/>
                <w:color w:val="FFFFFF"/>
                <w:sz w:val="16"/>
              </w:rPr>
              <w:t>Completed</w:t>
            </w:r>
            <w:r>
              <w:rPr>
                <w:b/>
                <w:color w:val="FFFFFF"/>
                <w:spacing w:val="-1"/>
                <w:sz w:val="16"/>
              </w:rPr>
              <w:t xml:space="preserve"> </w:t>
            </w:r>
            <w:r>
              <w:rPr>
                <w:b/>
                <w:color w:val="FFFFFF"/>
                <w:sz w:val="16"/>
              </w:rPr>
              <w:t>desk</w:t>
            </w:r>
            <w:r>
              <w:rPr>
                <w:b/>
                <w:color w:val="FFFFFF"/>
                <w:spacing w:val="-4"/>
                <w:sz w:val="16"/>
              </w:rPr>
              <w:t xml:space="preserve"> </w:t>
            </w:r>
            <w:r>
              <w:rPr>
                <w:b/>
                <w:color w:val="FFFFFF"/>
                <w:sz w:val="16"/>
              </w:rPr>
              <w:t>reviews*</w:t>
            </w:r>
          </w:p>
        </w:tc>
      </w:tr>
      <w:tr w:rsidR="00C221BF" w14:paraId="6113DCBA" w14:textId="77777777" w:rsidTr="004B52C1">
        <w:trPr>
          <w:trHeight w:val="313"/>
        </w:trPr>
        <w:tc>
          <w:tcPr>
            <w:tcW w:w="2340" w:type="dxa"/>
          </w:tcPr>
          <w:p w14:paraId="69DD124C" w14:textId="77777777" w:rsidR="00C221BF" w:rsidRDefault="00C221BF" w:rsidP="00C221BF">
            <w:pPr>
              <w:pStyle w:val="TableParagraph"/>
              <w:ind w:right="94"/>
              <w:jc w:val="right"/>
              <w:rPr>
                <w:sz w:val="16"/>
              </w:rPr>
            </w:pPr>
            <w:r>
              <w:rPr>
                <w:sz w:val="16"/>
              </w:rPr>
              <w:t>N/A</w:t>
            </w:r>
          </w:p>
        </w:tc>
      </w:tr>
    </w:tbl>
    <w:p w14:paraId="4334468B" w14:textId="3017FD4A" w:rsidR="00C221BF" w:rsidRDefault="00C221BF" w:rsidP="0049380E">
      <w:pPr>
        <w:pStyle w:val="TableFootnote"/>
        <w:ind w:left="90" w:hanging="90"/>
      </w:pPr>
      <w:r>
        <w:t>* The review for the load management program included a census review of equations and interval meter data to estimate the baseline usage and the resulting level of load curtailment achieved for each event for all participants.</w:t>
      </w:r>
    </w:p>
    <w:p w14:paraId="0AEBAC0A" w14:textId="3A099542" w:rsidR="00C221BF" w:rsidRDefault="00C221BF" w:rsidP="00C221BF">
      <w:r>
        <w:t xml:space="preserve">The EM&amp;V team evaluated the SWEPCO Load Management SOP by applying the </w:t>
      </w:r>
      <w:r w:rsidR="0049380E">
        <w:t>technical reference manual (</w:t>
      </w:r>
      <w:r>
        <w:t>TRM</w:t>
      </w:r>
      <w:r w:rsidR="0049380E">
        <w:t>)</w:t>
      </w:r>
      <w:r>
        <w:t xml:space="preserve"> calculation methodology to interval meter data. The meter data was supplied in 15-minute increments at the meter level. Load management events in PY2020 occurred on the following dates and times:</w:t>
      </w:r>
    </w:p>
    <w:p w14:paraId="0E33B7CE" w14:textId="6122157E" w:rsidR="00C221BF" w:rsidRDefault="00C221BF" w:rsidP="00C221BF">
      <w:pPr>
        <w:pStyle w:val="ListBullet"/>
      </w:pPr>
      <w:r>
        <w:t>May 27, 2020, from 2:00 p.m. to 3:00 p.m. (scheduled)</w:t>
      </w:r>
      <w:r w:rsidR="00C73131">
        <w:t>,</w:t>
      </w:r>
    </w:p>
    <w:p w14:paraId="711F07D7" w14:textId="739F7CAE" w:rsidR="00C221BF" w:rsidRDefault="00C221BF" w:rsidP="00C221BF">
      <w:pPr>
        <w:pStyle w:val="ListBullet"/>
      </w:pPr>
      <w:r>
        <w:t>May 28, 2020, from 2:00 p.m. to 3:00 p.m. (scheduled)</w:t>
      </w:r>
      <w:r w:rsidR="00C73131">
        <w:t>,</w:t>
      </w:r>
    </w:p>
    <w:p w14:paraId="4E7CB12D" w14:textId="487F0D5B" w:rsidR="00C221BF" w:rsidRDefault="00C221BF" w:rsidP="00C221BF">
      <w:pPr>
        <w:pStyle w:val="ListBullet"/>
      </w:pPr>
      <w:r>
        <w:t>June 2, 2020, from 2:30 p.m. to 3:30 p.m. (scheduled)</w:t>
      </w:r>
      <w:r w:rsidR="00C73131">
        <w:t>,</w:t>
      </w:r>
    </w:p>
    <w:p w14:paraId="20A5DEBF" w14:textId="4D30367F" w:rsidR="00C221BF" w:rsidRDefault="00C221BF" w:rsidP="00C221BF">
      <w:pPr>
        <w:pStyle w:val="ListBullet"/>
      </w:pPr>
      <w:r>
        <w:t>June 4, 2020, from 2:00 p.m. to 3:00 p.m. (scheduled)</w:t>
      </w:r>
      <w:r w:rsidR="00C73131">
        <w:t>,</w:t>
      </w:r>
    </w:p>
    <w:p w14:paraId="165EFF3C" w14:textId="512E7AB7" w:rsidR="00C221BF" w:rsidRDefault="00C221BF" w:rsidP="00C221BF">
      <w:pPr>
        <w:pStyle w:val="ListBullet"/>
      </w:pPr>
      <w:r>
        <w:t>June 11, 2020, from 2:00 p.m. to 3:00 p.m. (scheduled)</w:t>
      </w:r>
      <w:r w:rsidR="00C73131">
        <w:t>,</w:t>
      </w:r>
    </w:p>
    <w:p w14:paraId="55725CF7" w14:textId="7F26946B" w:rsidR="00C221BF" w:rsidRDefault="00C221BF" w:rsidP="00C221BF">
      <w:pPr>
        <w:pStyle w:val="ListBullet"/>
      </w:pPr>
      <w:r>
        <w:t>June 17, 2020, from 5:00 p.m. to 6:00 p.m. (scheduled)</w:t>
      </w:r>
      <w:r w:rsidR="00C73131">
        <w:t>,</w:t>
      </w:r>
    </w:p>
    <w:p w14:paraId="1F65441A" w14:textId="7BD2135B" w:rsidR="00C221BF" w:rsidRDefault="00C221BF" w:rsidP="00C221BF">
      <w:pPr>
        <w:pStyle w:val="ListBullet"/>
      </w:pPr>
      <w:r>
        <w:t>July 2, 2020, from 2:00 p.m. to 6:00 p.m. (unscheduled)</w:t>
      </w:r>
      <w:r w:rsidR="00C73131">
        <w:t>,</w:t>
      </w:r>
      <w:r w:rsidR="00624759">
        <w:t xml:space="preserve"> and</w:t>
      </w:r>
    </w:p>
    <w:p w14:paraId="0AF26128" w14:textId="185D8484" w:rsidR="00C221BF" w:rsidRDefault="00C221BF" w:rsidP="00C221BF">
      <w:pPr>
        <w:pStyle w:val="ListBullet"/>
      </w:pPr>
      <w:r>
        <w:t>July 14, 2020, from 2:00 p.m. to 6:00 p.m. (unscheduled)</w:t>
      </w:r>
      <w:r w:rsidR="00624759">
        <w:t>.</w:t>
      </w:r>
    </w:p>
    <w:p w14:paraId="0F85E87E" w14:textId="6313B380" w:rsidR="00C221BF" w:rsidRDefault="00C221BF" w:rsidP="00360909">
      <w:pPr>
        <w:keepNext/>
        <w:keepLines/>
      </w:pPr>
      <w:r>
        <w:t>The EM&amp;V team received interval meter data a</w:t>
      </w:r>
      <w:r w:rsidR="00C73131">
        <w:t>nd</w:t>
      </w:r>
      <w:r>
        <w:t xml:space="preserve"> a spreadsheet that summarized the event-level savings for the six sponsors across seven sites. All sites but one participated in one scheduled event (used as a test event) and at least one of the unscheduled events that followed. One site did not have any load data associated with it for one of the two unscheduled events.</w:t>
      </w:r>
    </w:p>
    <w:p w14:paraId="4A01B2F5" w14:textId="2972A08C" w:rsidR="00C221BF" w:rsidRDefault="00C221BF" w:rsidP="00C221BF">
      <w:r>
        <w:t xml:space="preserve">SWEPCO calculated </w:t>
      </w:r>
      <w:r w:rsidR="00132792">
        <w:t xml:space="preserve">kilowatt </w:t>
      </w:r>
      <w:r>
        <w:t xml:space="preserve">savings for each site by applying a weighted average to the </w:t>
      </w:r>
      <w:r w:rsidR="00132792">
        <w:t xml:space="preserve">kilowatt </w:t>
      </w:r>
      <w:r>
        <w:t xml:space="preserve">reductions across both unscheduled events. To calculate </w:t>
      </w:r>
      <w:r w:rsidR="00132792">
        <w:t xml:space="preserve">kilowatt-hour </w:t>
      </w:r>
      <w:r>
        <w:t xml:space="preserve">savings, SWEPCO summed </w:t>
      </w:r>
      <w:r w:rsidR="00132792">
        <w:t xml:space="preserve">kilowatt </w:t>
      </w:r>
      <w:r>
        <w:t xml:space="preserve">reductions of all events (including the scheduled event) and multiplied them by the total number of event hours. In applying this method to the meter level data and following the TRM, the EM&amp;V team calculated </w:t>
      </w:r>
      <w:r w:rsidR="00CC79F4">
        <w:t xml:space="preserve">kilowatt </w:t>
      </w:r>
      <w:r>
        <w:t xml:space="preserve">and </w:t>
      </w:r>
      <w:r w:rsidR="00CC79F4">
        <w:t>kilowatt-hour</w:t>
      </w:r>
      <w:r>
        <w:t xml:space="preserve"> savings that matched SWEPCO. Therefore, no adjustments were made to the program savings. The table above shows both the EM&amp;V team </w:t>
      </w:r>
      <w:r w:rsidR="000215FF">
        <w:t>(</w:t>
      </w:r>
      <w:r w:rsidR="00C63155">
        <w:t>evaluated)</w:t>
      </w:r>
      <w:r>
        <w:t xml:space="preserve"> and SWEPCO's </w:t>
      </w:r>
      <w:r w:rsidR="00C63155">
        <w:t xml:space="preserve">(claimed) </w:t>
      </w:r>
      <w:r>
        <w:t xml:space="preserve">calculated </w:t>
      </w:r>
      <w:r w:rsidR="00CC79F4">
        <w:t xml:space="preserve">kilowatt </w:t>
      </w:r>
      <w:r>
        <w:t xml:space="preserve">and </w:t>
      </w:r>
      <w:r w:rsidR="00CC79F4">
        <w:t xml:space="preserve">kilowatt-hour </w:t>
      </w:r>
      <w:r>
        <w:t xml:space="preserve">savings. </w:t>
      </w:r>
    </w:p>
    <w:p w14:paraId="0E6DD5F8" w14:textId="736423A6" w:rsidR="00C221BF" w:rsidRDefault="00C221BF" w:rsidP="00C221BF">
      <w:r>
        <w:t xml:space="preserve">Evaluated savings for the SWEPCO Load Management </w:t>
      </w:r>
      <w:r w:rsidR="00CC79F4">
        <w:t xml:space="preserve">SOP </w:t>
      </w:r>
      <w:r>
        <w:t xml:space="preserve">are 4,889 kW and 46,874 kWh. The realization rate for both </w:t>
      </w:r>
      <w:r w:rsidR="00CC79F4">
        <w:t xml:space="preserve">kilowatt </w:t>
      </w:r>
      <w:r>
        <w:t xml:space="preserve">and </w:t>
      </w:r>
      <w:r w:rsidR="00CC79F4">
        <w:t>kilowatt-hour</w:t>
      </w:r>
      <w:r>
        <w:t xml:space="preserve"> is 100 percent</w:t>
      </w:r>
      <w:r w:rsidR="00DC3979">
        <w:t>,</w:t>
      </w:r>
      <w:r w:rsidR="00691E91">
        <w:t xml:space="preserve"> with a documentation score of </w:t>
      </w:r>
      <w:r w:rsidR="00691E91" w:rsidRPr="00430AB6">
        <w:rPr>
          <w:i/>
          <w:iCs/>
        </w:rPr>
        <w:t>good</w:t>
      </w:r>
      <w:r w:rsidR="00691E91">
        <w:t>.</w:t>
      </w:r>
    </w:p>
    <w:p w14:paraId="215C0631" w14:textId="54611861" w:rsidR="00C221BF" w:rsidRDefault="00C221BF" w:rsidP="0051122E">
      <w:pPr>
        <w:pStyle w:val="Heading2"/>
        <w:rPr>
          <w:rFonts w:hint="eastAsia"/>
        </w:rPr>
      </w:pPr>
      <w:bookmarkStart w:id="193" w:name="_Toc82513419"/>
      <w:r>
        <w:t>Summary of Tracking-System-Only Evaluated Programs</w:t>
      </w:r>
      <w:bookmarkEnd w:id="193"/>
    </w:p>
    <w:p w14:paraId="2D93B09C" w14:textId="2B93FF00" w:rsidR="00C221BF" w:rsidRDefault="00C32956" w:rsidP="00C221BF">
      <w:r>
        <w:fldChar w:fldCharType="begin"/>
      </w:r>
      <w:r>
        <w:instrText xml:space="preserve"> REF _Ref80791365 \h </w:instrText>
      </w:r>
      <w:r>
        <w:fldChar w:fldCharType="separate"/>
      </w:r>
      <w:r w:rsidR="008A62D0">
        <w:t xml:space="preserve">Table </w:t>
      </w:r>
      <w:r w:rsidR="008A62D0">
        <w:rPr>
          <w:noProof/>
        </w:rPr>
        <w:t>40</w:t>
      </w:r>
      <w:r>
        <w:fldChar w:fldCharType="end"/>
      </w:r>
      <w:r w:rsidR="00C221BF">
        <w:t xml:space="preserve"> </w:t>
      </w:r>
      <w:r w:rsidR="00CC79F4">
        <w:t>summarizes</w:t>
      </w:r>
      <w:r w:rsidR="00C221BF">
        <w:t xml:space="preserve"> claimed savings for SWEPCO’s programs in PY2020 that only received a tracking system review for program impacts. The programs’ claimed savings were verified against the final PY2020 tracking data provided to the EM&amp;V team for the EM&amp;V database.</w:t>
      </w:r>
      <w:r w:rsidR="00CC79F4">
        <w:br/>
      </w:r>
    </w:p>
    <w:p w14:paraId="20969FA7" w14:textId="66B1514D" w:rsidR="00C221BF" w:rsidRDefault="00C221BF" w:rsidP="00C221BF">
      <w:pPr>
        <w:pStyle w:val="Caption"/>
      </w:pPr>
      <w:bookmarkStart w:id="194" w:name="_Ref80791365"/>
      <w:bookmarkStart w:id="195" w:name="_Toc82513487"/>
      <w:r>
        <w:t xml:space="preserve">Table </w:t>
      </w:r>
      <w:r>
        <w:fldChar w:fldCharType="begin"/>
      </w:r>
      <w:r>
        <w:instrText>SEQ Table \* ARABIC</w:instrText>
      </w:r>
      <w:r>
        <w:fldChar w:fldCharType="separate"/>
      </w:r>
      <w:r w:rsidR="008A62D0">
        <w:rPr>
          <w:noProof/>
        </w:rPr>
        <w:t>40</w:t>
      </w:r>
      <w:r>
        <w:fldChar w:fldCharType="end"/>
      </w:r>
      <w:bookmarkEnd w:id="194"/>
      <w:r>
        <w:t xml:space="preserve">. </w:t>
      </w:r>
      <w:r w:rsidRPr="00B509DC">
        <w:t>PY2020 Claimed Savings (Tracking-System-Only Evaluated Programs)</w:t>
      </w:r>
      <w:bookmarkEnd w:id="195"/>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069"/>
        <w:gridCol w:w="901"/>
        <w:gridCol w:w="989"/>
        <w:gridCol w:w="898"/>
        <w:gridCol w:w="812"/>
        <w:gridCol w:w="898"/>
        <w:gridCol w:w="992"/>
        <w:gridCol w:w="990"/>
        <w:gridCol w:w="807"/>
      </w:tblGrid>
      <w:tr w:rsidR="00C221BF" w:rsidRPr="00C221BF" w14:paraId="62E3A0F6" w14:textId="77777777" w:rsidTr="004B52C1">
        <w:trPr>
          <w:trHeight w:val="1312"/>
          <w:jc w:val="center"/>
        </w:trPr>
        <w:tc>
          <w:tcPr>
            <w:tcW w:w="2069" w:type="dxa"/>
            <w:shd w:val="clear" w:color="auto" w:fill="24408F"/>
          </w:tcPr>
          <w:p w14:paraId="4D845EA9" w14:textId="77777777" w:rsidR="00C221BF" w:rsidRPr="00C221BF" w:rsidRDefault="00C221BF" w:rsidP="00C221BF">
            <w:pPr>
              <w:widowControl w:val="0"/>
              <w:autoSpaceDE w:val="0"/>
              <w:autoSpaceDN w:val="0"/>
              <w:spacing w:before="0"/>
              <w:rPr>
                <w:rFonts w:eastAsia="Arial" w:cs="Arial"/>
                <w:b/>
                <w:sz w:val="18"/>
                <w:szCs w:val="22"/>
              </w:rPr>
            </w:pPr>
          </w:p>
          <w:p w14:paraId="6A304944" w14:textId="77777777" w:rsidR="00C221BF" w:rsidRPr="00C221BF" w:rsidRDefault="00C221BF" w:rsidP="00C221BF">
            <w:pPr>
              <w:widowControl w:val="0"/>
              <w:autoSpaceDE w:val="0"/>
              <w:autoSpaceDN w:val="0"/>
              <w:spacing w:before="0"/>
              <w:rPr>
                <w:rFonts w:eastAsia="Arial" w:cs="Arial"/>
                <w:b/>
                <w:sz w:val="18"/>
                <w:szCs w:val="22"/>
              </w:rPr>
            </w:pPr>
          </w:p>
          <w:p w14:paraId="5977B322" w14:textId="77777777" w:rsidR="00C221BF" w:rsidRPr="00C221BF" w:rsidRDefault="00C221BF" w:rsidP="00C221BF">
            <w:pPr>
              <w:widowControl w:val="0"/>
              <w:autoSpaceDE w:val="0"/>
              <w:autoSpaceDN w:val="0"/>
              <w:spacing w:before="0"/>
              <w:rPr>
                <w:rFonts w:eastAsia="Arial" w:cs="Arial"/>
                <w:b/>
                <w:sz w:val="18"/>
                <w:szCs w:val="22"/>
              </w:rPr>
            </w:pPr>
          </w:p>
          <w:p w14:paraId="601FFBBD" w14:textId="77777777" w:rsidR="00C221BF" w:rsidRPr="00C221BF" w:rsidRDefault="00C221BF" w:rsidP="00C221BF">
            <w:pPr>
              <w:widowControl w:val="0"/>
              <w:autoSpaceDE w:val="0"/>
              <w:autoSpaceDN w:val="0"/>
              <w:spacing w:before="0"/>
              <w:rPr>
                <w:rFonts w:eastAsia="Arial" w:cs="Arial"/>
                <w:b/>
                <w:sz w:val="18"/>
                <w:szCs w:val="22"/>
              </w:rPr>
            </w:pPr>
          </w:p>
          <w:p w14:paraId="46095A13" w14:textId="77777777" w:rsidR="00C221BF" w:rsidRPr="00C221BF" w:rsidRDefault="00C221BF" w:rsidP="00C221BF">
            <w:pPr>
              <w:widowControl w:val="0"/>
              <w:autoSpaceDE w:val="0"/>
              <w:autoSpaceDN w:val="0"/>
              <w:spacing w:before="11"/>
              <w:rPr>
                <w:rFonts w:eastAsia="Arial" w:cs="Arial"/>
                <w:b/>
                <w:sz w:val="20"/>
                <w:szCs w:val="22"/>
              </w:rPr>
            </w:pPr>
          </w:p>
          <w:p w14:paraId="6FD171A0" w14:textId="77777777" w:rsidR="00C221BF" w:rsidRPr="00C221BF" w:rsidRDefault="00C221BF" w:rsidP="00C221BF">
            <w:pPr>
              <w:widowControl w:val="0"/>
              <w:autoSpaceDE w:val="0"/>
              <w:autoSpaceDN w:val="0"/>
              <w:spacing w:before="0"/>
              <w:ind w:left="107"/>
              <w:rPr>
                <w:rFonts w:eastAsia="Arial" w:cs="Arial"/>
                <w:b/>
                <w:sz w:val="16"/>
                <w:szCs w:val="22"/>
              </w:rPr>
            </w:pPr>
            <w:r w:rsidRPr="00C221BF">
              <w:rPr>
                <w:rFonts w:eastAsia="Arial" w:cs="Arial"/>
                <w:b/>
                <w:color w:val="FFFFFF"/>
                <w:sz w:val="16"/>
                <w:szCs w:val="22"/>
              </w:rPr>
              <w:t>Program</w:t>
            </w:r>
          </w:p>
        </w:tc>
        <w:tc>
          <w:tcPr>
            <w:tcW w:w="901" w:type="dxa"/>
            <w:shd w:val="clear" w:color="auto" w:fill="24408F"/>
            <w:textDirection w:val="btLr"/>
          </w:tcPr>
          <w:p w14:paraId="51010873" w14:textId="77777777" w:rsidR="00C221BF" w:rsidRPr="00C221BF" w:rsidRDefault="00C221BF" w:rsidP="00C221BF">
            <w:pPr>
              <w:widowControl w:val="0"/>
              <w:autoSpaceDE w:val="0"/>
              <w:autoSpaceDN w:val="0"/>
              <w:spacing w:before="10"/>
              <w:rPr>
                <w:rFonts w:eastAsia="Arial" w:cs="Arial"/>
                <w:b/>
                <w:sz w:val="14"/>
                <w:szCs w:val="22"/>
              </w:rPr>
            </w:pPr>
          </w:p>
          <w:p w14:paraId="2FAE1166" w14:textId="77777777" w:rsidR="00C221BF" w:rsidRPr="00C221BF" w:rsidRDefault="00C221BF" w:rsidP="00C221BF">
            <w:pPr>
              <w:widowControl w:val="0"/>
              <w:autoSpaceDE w:val="0"/>
              <w:autoSpaceDN w:val="0"/>
              <w:spacing w:before="0" w:line="247" w:lineRule="auto"/>
              <w:ind w:left="112" w:right="204"/>
              <w:rPr>
                <w:rFonts w:eastAsia="Arial" w:cs="Arial"/>
                <w:b/>
                <w:sz w:val="16"/>
                <w:szCs w:val="22"/>
              </w:rPr>
            </w:pPr>
            <w:r w:rsidRPr="00C221BF">
              <w:rPr>
                <w:rFonts w:eastAsia="Arial" w:cs="Arial"/>
                <w:b/>
                <w:color w:val="FFFFFF"/>
                <w:sz w:val="16"/>
                <w:szCs w:val="22"/>
              </w:rPr>
              <w:t>Contribution</w:t>
            </w:r>
            <w:r w:rsidRPr="00C221BF">
              <w:rPr>
                <w:rFonts w:eastAsia="Arial" w:cs="Arial"/>
                <w:b/>
                <w:color w:val="FFFFFF"/>
                <w:spacing w:val="-42"/>
                <w:sz w:val="16"/>
                <w:szCs w:val="22"/>
              </w:rPr>
              <w:t xml:space="preserve"> </w:t>
            </w:r>
            <w:r w:rsidRPr="00C221BF">
              <w:rPr>
                <w:rFonts w:eastAsia="Arial" w:cs="Arial"/>
                <w:b/>
                <w:color w:val="FFFFFF"/>
                <w:sz w:val="16"/>
                <w:szCs w:val="22"/>
              </w:rPr>
              <w:t>to portfolio</w:t>
            </w:r>
            <w:r w:rsidRPr="00C221BF">
              <w:rPr>
                <w:rFonts w:eastAsia="Arial" w:cs="Arial"/>
                <w:b/>
                <w:color w:val="FFFFFF"/>
                <w:spacing w:val="1"/>
                <w:sz w:val="16"/>
                <w:szCs w:val="22"/>
              </w:rPr>
              <w:t xml:space="preserve"> </w:t>
            </w:r>
            <w:r w:rsidRPr="00C221BF">
              <w:rPr>
                <w:rFonts w:eastAsia="Arial" w:cs="Arial"/>
                <w:b/>
                <w:color w:val="FFFFFF"/>
                <w:sz w:val="16"/>
                <w:szCs w:val="22"/>
              </w:rPr>
              <w:t>savings</w:t>
            </w:r>
            <w:r w:rsidRPr="00C221BF">
              <w:rPr>
                <w:rFonts w:eastAsia="Arial" w:cs="Arial"/>
                <w:b/>
                <w:color w:val="FFFFFF"/>
                <w:spacing w:val="-11"/>
                <w:sz w:val="16"/>
                <w:szCs w:val="22"/>
              </w:rPr>
              <w:t xml:space="preserve"> </w:t>
            </w:r>
            <w:r w:rsidRPr="00C221BF">
              <w:rPr>
                <w:rFonts w:eastAsia="Arial" w:cs="Arial"/>
                <w:b/>
                <w:color w:val="FFFFFF"/>
                <w:sz w:val="16"/>
                <w:szCs w:val="22"/>
              </w:rPr>
              <w:t>(kW)</w:t>
            </w:r>
          </w:p>
        </w:tc>
        <w:tc>
          <w:tcPr>
            <w:tcW w:w="989" w:type="dxa"/>
            <w:shd w:val="clear" w:color="auto" w:fill="24408F"/>
            <w:textDirection w:val="btLr"/>
          </w:tcPr>
          <w:p w14:paraId="43DE45EE" w14:textId="77777777" w:rsidR="00C221BF" w:rsidRPr="00C221BF" w:rsidRDefault="00C221BF" w:rsidP="00C221BF">
            <w:pPr>
              <w:widowControl w:val="0"/>
              <w:autoSpaceDE w:val="0"/>
              <w:autoSpaceDN w:val="0"/>
              <w:spacing w:before="1"/>
              <w:rPr>
                <w:rFonts w:eastAsia="Arial" w:cs="Arial"/>
                <w:b/>
                <w:szCs w:val="22"/>
              </w:rPr>
            </w:pPr>
          </w:p>
          <w:p w14:paraId="412D8710" w14:textId="77777777" w:rsidR="00C221BF" w:rsidRPr="00C221BF" w:rsidRDefault="00C221BF" w:rsidP="00C221BF">
            <w:pPr>
              <w:widowControl w:val="0"/>
              <w:autoSpaceDE w:val="0"/>
              <w:autoSpaceDN w:val="0"/>
              <w:spacing w:before="0" w:line="247" w:lineRule="auto"/>
              <w:ind w:left="112" w:right="204"/>
              <w:rPr>
                <w:rFonts w:eastAsia="Arial" w:cs="Arial"/>
                <w:b/>
                <w:sz w:val="16"/>
                <w:szCs w:val="22"/>
              </w:rPr>
            </w:pPr>
            <w:r w:rsidRPr="00C221BF">
              <w:rPr>
                <w:rFonts w:eastAsia="Arial" w:cs="Arial"/>
                <w:b/>
                <w:color w:val="FFFFFF"/>
                <w:sz w:val="16"/>
                <w:szCs w:val="22"/>
              </w:rPr>
              <w:t>Claimed</w:t>
            </w:r>
            <w:r w:rsidRPr="00C221BF">
              <w:rPr>
                <w:rFonts w:eastAsia="Arial" w:cs="Arial"/>
                <w:b/>
                <w:color w:val="FFFFFF"/>
                <w:spacing w:val="1"/>
                <w:sz w:val="16"/>
                <w:szCs w:val="22"/>
              </w:rPr>
              <w:t xml:space="preserve"> </w:t>
            </w:r>
            <w:r w:rsidRPr="00C221BF">
              <w:rPr>
                <w:rFonts w:eastAsia="Arial" w:cs="Arial"/>
                <w:b/>
                <w:color w:val="FFFFFF"/>
                <w:sz w:val="16"/>
                <w:szCs w:val="22"/>
              </w:rPr>
              <w:t>demand</w:t>
            </w:r>
            <w:r w:rsidRPr="00C221BF">
              <w:rPr>
                <w:rFonts w:eastAsia="Arial" w:cs="Arial"/>
                <w:b/>
                <w:color w:val="FFFFFF"/>
                <w:spacing w:val="1"/>
                <w:sz w:val="16"/>
                <w:szCs w:val="22"/>
              </w:rPr>
              <w:t xml:space="preserve"> </w:t>
            </w:r>
            <w:r w:rsidRPr="00C221BF">
              <w:rPr>
                <w:rFonts w:eastAsia="Arial" w:cs="Arial"/>
                <w:b/>
                <w:color w:val="FFFFFF"/>
                <w:sz w:val="16"/>
                <w:szCs w:val="22"/>
              </w:rPr>
              <w:t>savings</w:t>
            </w:r>
            <w:r w:rsidRPr="00C221BF">
              <w:rPr>
                <w:rFonts w:eastAsia="Arial" w:cs="Arial"/>
                <w:b/>
                <w:color w:val="FFFFFF"/>
                <w:spacing w:val="-11"/>
                <w:sz w:val="16"/>
                <w:szCs w:val="22"/>
              </w:rPr>
              <w:t xml:space="preserve"> </w:t>
            </w:r>
            <w:r w:rsidRPr="00C221BF">
              <w:rPr>
                <w:rFonts w:eastAsia="Arial" w:cs="Arial"/>
                <w:b/>
                <w:color w:val="FFFFFF"/>
                <w:sz w:val="16"/>
                <w:szCs w:val="22"/>
              </w:rPr>
              <w:t>(kW)</w:t>
            </w:r>
          </w:p>
        </w:tc>
        <w:tc>
          <w:tcPr>
            <w:tcW w:w="898" w:type="dxa"/>
            <w:shd w:val="clear" w:color="auto" w:fill="24408F"/>
            <w:textDirection w:val="btLr"/>
          </w:tcPr>
          <w:p w14:paraId="0AA35538" w14:textId="77777777" w:rsidR="00C221BF" w:rsidRPr="00C221BF" w:rsidRDefault="00C221BF" w:rsidP="00C221BF">
            <w:pPr>
              <w:widowControl w:val="0"/>
              <w:autoSpaceDE w:val="0"/>
              <w:autoSpaceDN w:val="0"/>
              <w:spacing w:before="9"/>
              <w:rPr>
                <w:rFonts w:eastAsia="Arial" w:cs="Arial"/>
                <w:b/>
                <w:sz w:val="14"/>
                <w:szCs w:val="22"/>
              </w:rPr>
            </w:pPr>
          </w:p>
          <w:p w14:paraId="3709081B" w14:textId="77777777" w:rsidR="00C221BF" w:rsidRPr="00C221BF" w:rsidRDefault="00C221BF" w:rsidP="00C221BF">
            <w:pPr>
              <w:widowControl w:val="0"/>
              <w:autoSpaceDE w:val="0"/>
              <w:autoSpaceDN w:val="0"/>
              <w:spacing w:before="0" w:line="244" w:lineRule="auto"/>
              <w:ind w:left="112" w:right="204"/>
              <w:rPr>
                <w:rFonts w:eastAsia="Arial" w:cs="Arial"/>
                <w:b/>
                <w:sz w:val="16"/>
                <w:szCs w:val="22"/>
              </w:rPr>
            </w:pPr>
            <w:r w:rsidRPr="00C221BF">
              <w:rPr>
                <w:rFonts w:eastAsia="Arial" w:cs="Arial"/>
                <w:b/>
                <w:color w:val="FFFFFF"/>
                <w:sz w:val="16"/>
                <w:szCs w:val="22"/>
              </w:rPr>
              <w:t>Evaluated</w:t>
            </w:r>
            <w:r w:rsidRPr="00C221BF">
              <w:rPr>
                <w:rFonts w:eastAsia="Arial" w:cs="Arial"/>
                <w:b/>
                <w:color w:val="FFFFFF"/>
                <w:spacing w:val="1"/>
                <w:sz w:val="16"/>
                <w:szCs w:val="22"/>
              </w:rPr>
              <w:t xml:space="preserve"> </w:t>
            </w:r>
            <w:r w:rsidRPr="00C221BF">
              <w:rPr>
                <w:rFonts w:eastAsia="Arial" w:cs="Arial"/>
                <w:b/>
                <w:color w:val="FFFFFF"/>
                <w:sz w:val="16"/>
                <w:szCs w:val="22"/>
              </w:rPr>
              <w:t>demand</w:t>
            </w:r>
            <w:r w:rsidRPr="00C221BF">
              <w:rPr>
                <w:rFonts w:eastAsia="Arial" w:cs="Arial"/>
                <w:b/>
                <w:color w:val="FFFFFF"/>
                <w:spacing w:val="1"/>
                <w:sz w:val="16"/>
                <w:szCs w:val="22"/>
              </w:rPr>
              <w:t xml:space="preserve"> </w:t>
            </w:r>
            <w:r w:rsidRPr="00C221BF">
              <w:rPr>
                <w:rFonts w:eastAsia="Arial" w:cs="Arial"/>
                <w:b/>
                <w:color w:val="FFFFFF"/>
                <w:sz w:val="16"/>
                <w:szCs w:val="22"/>
              </w:rPr>
              <w:t>savings</w:t>
            </w:r>
            <w:r w:rsidRPr="00C221BF">
              <w:rPr>
                <w:rFonts w:eastAsia="Arial" w:cs="Arial"/>
                <w:b/>
                <w:color w:val="FFFFFF"/>
                <w:spacing w:val="-11"/>
                <w:sz w:val="16"/>
                <w:szCs w:val="22"/>
              </w:rPr>
              <w:t xml:space="preserve"> </w:t>
            </w:r>
            <w:r w:rsidRPr="00C221BF">
              <w:rPr>
                <w:rFonts w:eastAsia="Arial" w:cs="Arial"/>
                <w:b/>
                <w:color w:val="FFFFFF"/>
                <w:sz w:val="16"/>
                <w:szCs w:val="22"/>
              </w:rPr>
              <w:t>(kW)</w:t>
            </w:r>
          </w:p>
        </w:tc>
        <w:tc>
          <w:tcPr>
            <w:tcW w:w="812" w:type="dxa"/>
            <w:shd w:val="clear" w:color="auto" w:fill="24408F"/>
            <w:textDirection w:val="btLr"/>
          </w:tcPr>
          <w:p w14:paraId="7088C793" w14:textId="77777777" w:rsidR="00C221BF" w:rsidRPr="00C221BF" w:rsidRDefault="00C221BF" w:rsidP="00C221BF">
            <w:pPr>
              <w:widowControl w:val="0"/>
              <w:autoSpaceDE w:val="0"/>
              <w:autoSpaceDN w:val="0"/>
              <w:spacing w:before="1"/>
              <w:rPr>
                <w:rFonts w:eastAsia="Arial" w:cs="Arial"/>
                <w:b/>
                <w:sz w:val="23"/>
                <w:szCs w:val="22"/>
              </w:rPr>
            </w:pPr>
          </w:p>
          <w:p w14:paraId="4A5D5574" w14:textId="77777777" w:rsidR="00C221BF" w:rsidRPr="00C221BF" w:rsidRDefault="00C221BF" w:rsidP="00C221BF">
            <w:pPr>
              <w:widowControl w:val="0"/>
              <w:autoSpaceDE w:val="0"/>
              <w:autoSpaceDN w:val="0"/>
              <w:spacing w:before="1" w:line="247" w:lineRule="auto"/>
              <w:ind w:left="112" w:right="335"/>
              <w:rPr>
                <w:rFonts w:eastAsia="Arial" w:cs="Arial"/>
                <w:b/>
                <w:sz w:val="16"/>
                <w:szCs w:val="22"/>
              </w:rPr>
            </w:pPr>
            <w:r w:rsidRPr="00C221BF">
              <w:rPr>
                <w:rFonts w:eastAsia="Arial" w:cs="Arial"/>
                <w:b/>
                <w:color w:val="FFFFFF"/>
                <w:sz w:val="16"/>
                <w:szCs w:val="22"/>
              </w:rPr>
              <w:t>Realization</w:t>
            </w:r>
            <w:r w:rsidRPr="00C221BF">
              <w:rPr>
                <w:rFonts w:eastAsia="Arial" w:cs="Arial"/>
                <w:b/>
                <w:color w:val="FFFFFF"/>
                <w:spacing w:val="-42"/>
                <w:sz w:val="16"/>
                <w:szCs w:val="22"/>
              </w:rPr>
              <w:t xml:space="preserve"> </w:t>
            </w:r>
            <w:r w:rsidRPr="00C221BF">
              <w:rPr>
                <w:rFonts w:eastAsia="Arial" w:cs="Arial"/>
                <w:b/>
                <w:color w:val="FFFFFF"/>
                <w:sz w:val="16"/>
                <w:szCs w:val="22"/>
              </w:rPr>
              <w:t>rate</w:t>
            </w:r>
            <w:r w:rsidRPr="00C221BF">
              <w:rPr>
                <w:rFonts w:eastAsia="Arial" w:cs="Arial"/>
                <w:b/>
                <w:color w:val="FFFFFF"/>
                <w:spacing w:val="-1"/>
                <w:sz w:val="16"/>
                <w:szCs w:val="22"/>
              </w:rPr>
              <w:t xml:space="preserve"> </w:t>
            </w:r>
            <w:r w:rsidRPr="00C221BF">
              <w:rPr>
                <w:rFonts w:eastAsia="Arial" w:cs="Arial"/>
                <w:b/>
                <w:color w:val="FFFFFF"/>
                <w:sz w:val="16"/>
                <w:szCs w:val="22"/>
              </w:rPr>
              <w:t>(kW)</w:t>
            </w:r>
          </w:p>
        </w:tc>
        <w:tc>
          <w:tcPr>
            <w:tcW w:w="898" w:type="dxa"/>
            <w:shd w:val="clear" w:color="auto" w:fill="24408F"/>
            <w:textDirection w:val="btLr"/>
          </w:tcPr>
          <w:p w14:paraId="79A41123" w14:textId="77777777" w:rsidR="00C221BF" w:rsidRPr="00C221BF" w:rsidRDefault="00C221BF" w:rsidP="00C221BF">
            <w:pPr>
              <w:widowControl w:val="0"/>
              <w:autoSpaceDE w:val="0"/>
              <w:autoSpaceDN w:val="0"/>
              <w:spacing w:before="6"/>
              <w:rPr>
                <w:rFonts w:eastAsia="Arial" w:cs="Arial"/>
                <w:b/>
                <w:sz w:val="14"/>
                <w:szCs w:val="22"/>
              </w:rPr>
            </w:pPr>
          </w:p>
          <w:p w14:paraId="26326F4A" w14:textId="77777777" w:rsidR="00C221BF" w:rsidRPr="00C221BF" w:rsidRDefault="00C221BF" w:rsidP="00C221BF">
            <w:pPr>
              <w:widowControl w:val="0"/>
              <w:autoSpaceDE w:val="0"/>
              <w:autoSpaceDN w:val="0"/>
              <w:spacing w:before="0" w:line="247" w:lineRule="auto"/>
              <w:ind w:left="112" w:right="105"/>
              <w:rPr>
                <w:rFonts w:eastAsia="Arial" w:cs="Arial"/>
                <w:b/>
                <w:sz w:val="16"/>
                <w:szCs w:val="22"/>
              </w:rPr>
            </w:pPr>
            <w:r w:rsidRPr="00C221BF">
              <w:rPr>
                <w:rFonts w:eastAsia="Arial" w:cs="Arial"/>
                <w:b/>
                <w:color w:val="FFFFFF"/>
                <w:sz w:val="16"/>
                <w:szCs w:val="22"/>
              </w:rPr>
              <w:t>Contribution</w:t>
            </w:r>
            <w:r w:rsidRPr="00C221BF">
              <w:rPr>
                <w:rFonts w:eastAsia="Arial" w:cs="Arial"/>
                <w:b/>
                <w:color w:val="FFFFFF"/>
                <w:spacing w:val="1"/>
                <w:sz w:val="16"/>
                <w:szCs w:val="22"/>
              </w:rPr>
              <w:t xml:space="preserve"> </w:t>
            </w:r>
            <w:r w:rsidRPr="00C221BF">
              <w:rPr>
                <w:rFonts w:eastAsia="Arial" w:cs="Arial"/>
                <w:b/>
                <w:color w:val="FFFFFF"/>
                <w:sz w:val="16"/>
                <w:szCs w:val="22"/>
              </w:rPr>
              <w:t>to portfolio</w:t>
            </w:r>
            <w:r w:rsidRPr="00C221BF">
              <w:rPr>
                <w:rFonts w:eastAsia="Arial" w:cs="Arial"/>
                <w:b/>
                <w:color w:val="FFFFFF"/>
                <w:spacing w:val="1"/>
                <w:sz w:val="16"/>
                <w:szCs w:val="22"/>
              </w:rPr>
              <w:t xml:space="preserve"> </w:t>
            </w:r>
            <w:r w:rsidRPr="00C221BF">
              <w:rPr>
                <w:rFonts w:eastAsia="Arial" w:cs="Arial"/>
                <w:b/>
                <w:color w:val="FFFFFF"/>
                <w:sz w:val="16"/>
                <w:szCs w:val="22"/>
              </w:rPr>
              <w:t>savings</w:t>
            </w:r>
            <w:r w:rsidRPr="00C221BF">
              <w:rPr>
                <w:rFonts w:eastAsia="Arial" w:cs="Arial"/>
                <w:b/>
                <w:color w:val="FFFFFF"/>
                <w:spacing w:val="-10"/>
                <w:sz w:val="16"/>
                <w:szCs w:val="22"/>
              </w:rPr>
              <w:t xml:space="preserve"> </w:t>
            </w:r>
            <w:r w:rsidRPr="00C221BF">
              <w:rPr>
                <w:rFonts w:eastAsia="Arial" w:cs="Arial"/>
                <w:b/>
                <w:color w:val="FFFFFF"/>
                <w:sz w:val="16"/>
                <w:szCs w:val="22"/>
              </w:rPr>
              <w:t>(kWh)</w:t>
            </w:r>
          </w:p>
        </w:tc>
        <w:tc>
          <w:tcPr>
            <w:tcW w:w="992" w:type="dxa"/>
            <w:shd w:val="clear" w:color="auto" w:fill="24408F"/>
            <w:textDirection w:val="btLr"/>
          </w:tcPr>
          <w:p w14:paraId="77E44238" w14:textId="77777777" w:rsidR="00C221BF" w:rsidRPr="00C221BF" w:rsidRDefault="00C221BF" w:rsidP="00C221BF">
            <w:pPr>
              <w:widowControl w:val="0"/>
              <w:autoSpaceDE w:val="0"/>
              <w:autoSpaceDN w:val="0"/>
              <w:spacing w:before="5"/>
              <w:rPr>
                <w:rFonts w:eastAsia="Arial" w:cs="Arial"/>
                <w:b/>
                <w:szCs w:val="22"/>
              </w:rPr>
            </w:pPr>
          </w:p>
          <w:p w14:paraId="0ACD6478" w14:textId="77777777" w:rsidR="00C221BF" w:rsidRPr="00C221BF" w:rsidRDefault="00C221BF" w:rsidP="00C221BF">
            <w:pPr>
              <w:widowControl w:val="0"/>
              <w:autoSpaceDE w:val="0"/>
              <w:autoSpaceDN w:val="0"/>
              <w:spacing w:before="0" w:line="244" w:lineRule="auto"/>
              <w:ind w:left="112" w:right="105"/>
              <w:rPr>
                <w:rFonts w:eastAsia="Arial" w:cs="Arial"/>
                <w:b/>
                <w:sz w:val="16"/>
                <w:szCs w:val="22"/>
              </w:rPr>
            </w:pPr>
            <w:r w:rsidRPr="00C221BF">
              <w:rPr>
                <w:rFonts w:eastAsia="Arial" w:cs="Arial"/>
                <w:b/>
                <w:color w:val="FFFFFF"/>
                <w:sz w:val="16"/>
                <w:szCs w:val="22"/>
              </w:rPr>
              <w:t>Claimed</w:t>
            </w:r>
            <w:r w:rsidRPr="00C221BF">
              <w:rPr>
                <w:rFonts w:eastAsia="Arial" w:cs="Arial"/>
                <w:b/>
                <w:color w:val="FFFFFF"/>
                <w:spacing w:val="1"/>
                <w:sz w:val="16"/>
                <w:szCs w:val="22"/>
              </w:rPr>
              <w:t xml:space="preserve"> </w:t>
            </w:r>
            <w:r w:rsidRPr="00C221BF">
              <w:rPr>
                <w:rFonts w:eastAsia="Arial" w:cs="Arial"/>
                <w:b/>
                <w:color w:val="FFFFFF"/>
                <w:sz w:val="16"/>
                <w:szCs w:val="22"/>
              </w:rPr>
              <w:t>energy</w:t>
            </w:r>
            <w:r w:rsidRPr="00C221BF">
              <w:rPr>
                <w:rFonts w:eastAsia="Arial" w:cs="Arial"/>
                <w:b/>
                <w:color w:val="FFFFFF"/>
                <w:spacing w:val="1"/>
                <w:sz w:val="16"/>
                <w:szCs w:val="22"/>
              </w:rPr>
              <w:t xml:space="preserve"> </w:t>
            </w:r>
            <w:r w:rsidRPr="00C221BF">
              <w:rPr>
                <w:rFonts w:eastAsia="Arial" w:cs="Arial"/>
                <w:b/>
                <w:color w:val="FFFFFF"/>
                <w:sz w:val="16"/>
                <w:szCs w:val="22"/>
              </w:rPr>
              <w:t>savings</w:t>
            </w:r>
            <w:r w:rsidRPr="00C221BF">
              <w:rPr>
                <w:rFonts w:eastAsia="Arial" w:cs="Arial"/>
                <w:b/>
                <w:color w:val="FFFFFF"/>
                <w:spacing w:val="-10"/>
                <w:sz w:val="16"/>
                <w:szCs w:val="22"/>
              </w:rPr>
              <w:t xml:space="preserve"> </w:t>
            </w:r>
            <w:r w:rsidRPr="00C221BF">
              <w:rPr>
                <w:rFonts w:eastAsia="Arial" w:cs="Arial"/>
                <w:b/>
                <w:color w:val="FFFFFF"/>
                <w:sz w:val="16"/>
                <w:szCs w:val="22"/>
              </w:rPr>
              <w:t>(kWh)</w:t>
            </w:r>
          </w:p>
        </w:tc>
        <w:tc>
          <w:tcPr>
            <w:tcW w:w="990" w:type="dxa"/>
            <w:shd w:val="clear" w:color="auto" w:fill="24408F"/>
            <w:textDirection w:val="btLr"/>
          </w:tcPr>
          <w:p w14:paraId="04940878" w14:textId="77777777" w:rsidR="00C221BF" w:rsidRPr="00C221BF" w:rsidRDefault="00C221BF" w:rsidP="00C221BF">
            <w:pPr>
              <w:widowControl w:val="0"/>
              <w:autoSpaceDE w:val="0"/>
              <w:autoSpaceDN w:val="0"/>
              <w:spacing w:before="2"/>
              <w:rPr>
                <w:rFonts w:eastAsia="Arial" w:cs="Arial"/>
                <w:b/>
                <w:szCs w:val="22"/>
              </w:rPr>
            </w:pPr>
          </w:p>
          <w:p w14:paraId="3E1591E6" w14:textId="77777777" w:rsidR="00C221BF" w:rsidRPr="00C221BF" w:rsidRDefault="00C221BF" w:rsidP="00C221BF">
            <w:pPr>
              <w:widowControl w:val="0"/>
              <w:autoSpaceDE w:val="0"/>
              <w:autoSpaceDN w:val="0"/>
              <w:spacing w:before="0" w:line="244" w:lineRule="auto"/>
              <w:ind w:left="112" w:right="105"/>
              <w:rPr>
                <w:rFonts w:eastAsia="Arial" w:cs="Arial"/>
                <w:b/>
                <w:sz w:val="16"/>
                <w:szCs w:val="22"/>
              </w:rPr>
            </w:pPr>
            <w:r w:rsidRPr="00C221BF">
              <w:rPr>
                <w:rFonts w:eastAsia="Arial" w:cs="Arial"/>
                <w:b/>
                <w:color w:val="FFFFFF"/>
                <w:sz w:val="16"/>
                <w:szCs w:val="22"/>
              </w:rPr>
              <w:t>Evaluated</w:t>
            </w:r>
            <w:r w:rsidRPr="00C221BF">
              <w:rPr>
                <w:rFonts w:eastAsia="Arial" w:cs="Arial"/>
                <w:b/>
                <w:color w:val="FFFFFF"/>
                <w:spacing w:val="1"/>
                <w:sz w:val="16"/>
                <w:szCs w:val="22"/>
              </w:rPr>
              <w:t xml:space="preserve"> </w:t>
            </w:r>
            <w:r w:rsidRPr="00C221BF">
              <w:rPr>
                <w:rFonts w:eastAsia="Arial" w:cs="Arial"/>
                <w:b/>
                <w:color w:val="FFFFFF"/>
                <w:sz w:val="16"/>
                <w:szCs w:val="22"/>
              </w:rPr>
              <w:t>energy</w:t>
            </w:r>
            <w:r w:rsidRPr="00C221BF">
              <w:rPr>
                <w:rFonts w:eastAsia="Arial" w:cs="Arial"/>
                <w:b/>
                <w:color w:val="FFFFFF"/>
                <w:spacing w:val="1"/>
                <w:sz w:val="16"/>
                <w:szCs w:val="22"/>
              </w:rPr>
              <w:t xml:space="preserve"> </w:t>
            </w:r>
            <w:r w:rsidRPr="00C221BF">
              <w:rPr>
                <w:rFonts w:eastAsia="Arial" w:cs="Arial"/>
                <w:b/>
                <w:color w:val="FFFFFF"/>
                <w:sz w:val="16"/>
                <w:szCs w:val="22"/>
              </w:rPr>
              <w:t>savings</w:t>
            </w:r>
            <w:r w:rsidRPr="00C221BF">
              <w:rPr>
                <w:rFonts w:eastAsia="Arial" w:cs="Arial"/>
                <w:b/>
                <w:color w:val="FFFFFF"/>
                <w:spacing w:val="-10"/>
                <w:sz w:val="16"/>
                <w:szCs w:val="22"/>
              </w:rPr>
              <w:t xml:space="preserve"> </w:t>
            </w:r>
            <w:r w:rsidRPr="00C221BF">
              <w:rPr>
                <w:rFonts w:eastAsia="Arial" w:cs="Arial"/>
                <w:b/>
                <w:color w:val="FFFFFF"/>
                <w:sz w:val="16"/>
                <w:szCs w:val="22"/>
              </w:rPr>
              <w:t>(kWh)</w:t>
            </w:r>
          </w:p>
        </w:tc>
        <w:tc>
          <w:tcPr>
            <w:tcW w:w="807" w:type="dxa"/>
            <w:shd w:val="clear" w:color="auto" w:fill="24408F"/>
            <w:textDirection w:val="btLr"/>
          </w:tcPr>
          <w:p w14:paraId="5C8B0822" w14:textId="77777777" w:rsidR="00C221BF" w:rsidRPr="00C221BF" w:rsidRDefault="00C221BF" w:rsidP="00C221BF">
            <w:pPr>
              <w:widowControl w:val="0"/>
              <w:autoSpaceDE w:val="0"/>
              <w:autoSpaceDN w:val="0"/>
              <w:spacing w:before="6"/>
              <w:rPr>
                <w:rFonts w:eastAsia="Arial" w:cs="Arial"/>
                <w:b/>
                <w:szCs w:val="22"/>
              </w:rPr>
            </w:pPr>
          </w:p>
          <w:p w14:paraId="5CC3E98D" w14:textId="77777777" w:rsidR="00C221BF" w:rsidRPr="00C221BF" w:rsidRDefault="00C221BF" w:rsidP="00C221BF">
            <w:pPr>
              <w:widowControl w:val="0"/>
              <w:autoSpaceDE w:val="0"/>
              <w:autoSpaceDN w:val="0"/>
              <w:spacing w:before="0" w:line="247" w:lineRule="auto"/>
              <w:ind w:left="112" w:right="335"/>
              <w:rPr>
                <w:rFonts w:eastAsia="Arial" w:cs="Arial"/>
                <w:b/>
                <w:sz w:val="16"/>
                <w:szCs w:val="22"/>
              </w:rPr>
            </w:pPr>
            <w:r w:rsidRPr="00C221BF">
              <w:rPr>
                <w:rFonts w:eastAsia="Arial" w:cs="Arial"/>
                <w:b/>
                <w:color w:val="FFFFFF"/>
                <w:sz w:val="16"/>
                <w:szCs w:val="22"/>
              </w:rPr>
              <w:t>Realization</w:t>
            </w:r>
            <w:r w:rsidRPr="00C221BF">
              <w:rPr>
                <w:rFonts w:eastAsia="Arial" w:cs="Arial"/>
                <w:b/>
                <w:color w:val="FFFFFF"/>
                <w:spacing w:val="-42"/>
                <w:sz w:val="16"/>
                <w:szCs w:val="22"/>
              </w:rPr>
              <w:t xml:space="preserve"> </w:t>
            </w:r>
            <w:r w:rsidRPr="00C221BF">
              <w:rPr>
                <w:rFonts w:eastAsia="Arial" w:cs="Arial"/>
                <w:b/>
                <w:color w:val="FFFFFF"/>
                <w:sz w:val="16"/>
                <w:szCs w:val="22"/>
              </w:rPr>
              <w:t>rate</w:t>
            </w:r>
            <w:r w:rsidRPr="00C221BF">
              <w:rPr>
                <w:rFonts w:eastAsia="Arial" w:cs="Arial"/>
                <w:b/>
                <w:color w:val="FFFFFF"/>
                <w:spacing w:val="-1"/>
                <w:sz w:val="16"/>
                <w:szCs w:val="22"/>
              </w:rPr>
              <w:t xml:space="preserve"> </w:t>
            </w:r>
            <w:r w:rsidRPr="00C221BF">
              <w:rPr>
                <w:rFonts w:eastAsia="Arial" w:cs="Arial"/>
                <w:b/>
                <w:color w:val="FFFFFF"/>
                <w:sz w:val="16"/>
                <w:szCs w:val="22"/>
              </w:rPr>
              <w:t>(kWh)</w:t>
            </w:r>
          </w:p>
        </w:tc>
      </w:tr>
      <w:tr w:rsidR="00C221BF" w:rsidRPr="00C221BF" w14:paraId="0383FA46" w14:textId="77777777" w:rsidTr="0049380E">
        <w:trPr>
          <w:trHeight w:val="304"/>
          <w:jc w:val="center"/>
        </w:trPr>
        <w:tc>
          <w:tcPr>
            <w:tcW w:w="2069" w:type="dxa"/>
          </w:tcPr>
          <w:p w14:paraId="51A2D5EF" w14:textId="77777777" w:rsidR="00C221BF" w:rsidRPr="00C221BF" w:rsidRDefault="00C221BF" w:rsidP="00C221BF">
            <w:pPr>
              <w:widowControl w:val="0"/>
              <w:autoSpaceDE w:val="0"/>
              <w:autoSpaceDN w:val="0"/>
              <w:spacing w:before="61"/>
              <w:ind w:left="107"/>
              <w:rPr>
                <w:rFonts w:eastAsia="Arial" w:cs="Arial"/>
                <w:sz w:val="16"/>
                <w:szCs w:val="22"/>
              </w:rPr>
            </w:pPr>
            <w:r w:rsidRPr="00C221BF">
              <w:rPr>
                <w:rFonts w:eastAsia="Arial" w:cs="Arial"/>
                <w:sz w:val="16"/>
                <w:szCs w:val="22"/>
              </w:rPr>
              <w:t>Residential</w:t>
            </w:r>
            <w:r w:rsidRPr="00C221BF">
              <w:rPr>
                <w:rFonts w:eastAsia="Arial" w:cs="Arial"/>
                <w:spacing w:val="-3"/>
                <w:sz w:val="16"/>
                <w:szCs w:val="22"/>
              </w:rPr>
              <w:t xml:space="preserve"> </w:t>
            </w:r>
            <w:r w:rsidRPr="00C221BF">
              <w:rPr>
                <w:rFonts w:eastAsia="Arial" w:cs="Arial"/>
                <w:sz w:val="16"/>
                <w:szCs w:val="22"/>
              </w:rPr>
              <w:t>SOP</w:t>
            </w:r>
          </w:p>
        </w:tc>
        <w:tc>
          <w:tcPr>
            <w:tcW w:w="901" w:type="dxa"/>
          </w:tcPr>
          <w:p w14:paraId="6EF6001F" w14:textId="77777777" w:rsidR="00C221BF" w:rsidRPr="00C221BF" w:rsidRDefault="00C221BF">
            <w:pPr>
              <w:widowControl w:val="0"/>
              <w:autoSpaceDE w:val="0"/>
              <w:autoSpaceDN w:val="0"/>
              <w:spacing w:before="61"/>
              <w:ind w:right="96"/>
              <w:jc w:val="right"/>
              <w:rPr>
                <w:rFonts w:eastAsia="Arial" w:cs="Arial"/>
                <w:sz w:val="16"/>
                <w:szCs w:val="22"/>
              </w:rPr>
            </w:pPr>
            <w:r w:rsidRPr="00C221BF">
              <w:rPr>
                <w:rFonts w:eastAsia="Arial" w:cs="Arial"/>
                <w:sz w:val="16"/>
                <w:szCs w:val="16"/>
              </w:rPr>
              <w:t>21.0%</w:t>
            </w:r>
          </w:p>
        </w:tc>
        <w:tc>
          <w:tcPr>
            <w:tcW w:w="989" w:type="dxa"/>
          </w:tcPr>
          <w:p w14:paraId="6E6F9E58" w14:textId="77777777" w:rsidR="00C221BF" w:rsidRPr="00C221BF" w:rsidRDefault="00C221BF">
            <w:pPr>
              <w:widowControl w:val="0"/>
              <w:autoSpaceDE w:val="0"/>
              <w:autoSpaceDN w:val="0"/>
              <w:spacing w:before="61"/>
              <w:ind w:right="96"/>
              <w:jc w:val="right"/>
              <w:rPr>
                <w:rFonts w:eastAsia="Arial" w:cs="Arial"/>
                <w:sz w:val="16"/>
                <w:szCs w:val="22"/>
              </w:rPr>
            </w:pPr>
            <w:r w:rsidRPr="00C221BF">
              <w:rPr>
                <w:rFonts w:eastAsia="Arial" w:cs="Arial"/>
                <w:sz w:val="16"/>
                <w:szCs w:val="16"/>
              </w:rPr>
              <w:t>2,206</w:t>
            </w:r>
          </w:p>
        </w:tc>
        <w:tc>
          <w:tcPr>
            <w:tcW w:w="898" w:type="dxa"/>
          </w:tcPr>
          <w:p w14:paraId="4B1A8430" w14:textId="77777777" w:rsidR="00C221BF" w:rsidRPr="00C221BF" w:rsidRDefault="00C221BF">
            <w:pPr>
              <w:widowControl w:val="0"/>
              <w:autoSpaceDE w:val="0"/>
              <w:autoSpaceDN w:val="0"/>
              <w:spacing w:before="61"/>
              <w:ind w:right="97"/>
              <w:jc w:val="right"/>
              <w:rPr>
                <w:rFonts w:eastAsia="Arial" w:cs="Arial"/>
                <w:sz w:val="16"/>
                <w:szCs w:val="22"/>
              </w:rPr>
            </w:pPr>
            <w:r w:rsidRPr="00C221BF">
              <w:rPr>
                <w:rFonts w:eastAsia="Arial" w:cs="Arial"/>
                <w:sz w:val="16"/>
                <w:szCs w:val="16"/>
              </w:rPr>
              <w:t>2,206</w:t>
            </w:r>
          </w:p>
        </w:tc>
        <w:tc>
          <w:tcPr>
            <w:tcW w:w="812" w:type="dxa"/>
          </w:tcPr>
          <w:p w14:paraId="534E06C5" w14:textId="77777777" w:rsidR="00C221BF" w:rsidRPr="00C221BF" w:rsidRDefault="00C221BF">
            <w:pPr>
              <w:widowControl w:val="0"/>
              <w:autoSpaceDE w:val="0"/>
              <w:autoSpaceDN w:val="0"/>
              <w:spacing w:before="61"/>
              <w:ind w:right="99"/>
              <w:jc w:val="right"/>
              <w:rPr>
                <w:rFonts w:eastAsia="Arial" w:cs="Arial"/>
                <w:sz w:val="16"/>
                <w:szCs w:val="22"/>
              </w:rPr>
            </w:pPr>
            <w:r w:rsidRPr="00C221BF">
              <w:rPr>
                <w:rFonts w:eastAsia="Arial" w:cs="Arial"/>
                <w:sz w:val="16"/>
                <w:szCs w:val="16"/>
              </w:rPr>
              <w:t>100.0%</w:t>
            </w:r>
          </w:p>
        </w:tc>
        <w:tc>
          <w:tcPr>
            <w:tcW w:w="898" w:type="dxa"/>
          </w:tcPr>
          <w:p w14:paraId="73668B88" w14:textId="77777777" w:rsidR="00C221BF" w:rsidRPr="00C221BF" w:rsidRDefault="00C221BF">
            <w:pPr>
              <w:widowControl w:val="0"/>
              <w:autoSpaceDE w:val="0"/>
              <w:autoSpaceDN w:val="0"/>
              <w:spacing w:before="61"/>
              <w:ind w:right="97"/>
              <w:jc w:val="right"/>
              <w:rPr>
                <w:rFonts w:eastAsia="Arial" w:cs="Arial"/>
                <w:sz w:val="16"/>
                <w:szCs w:val="22"/>
              </w:rPr>
            </w:pPr>
            <w:r w:rsidRPr="00C221BF">
              <w:rPr>
                <w:rFonts w:eastAsia="Arial" w:cs="Arial"/>
                <w:sz w:val="16"/>
                <w:szCs w:val="16"/>
              </w:rPr>
              <w:t>22.8%</w:t>
            </w:r>
          </w:p>
        </w:tc>
        <w:tc>
          <w:tcPr>
            <w:tcW w:w="992" w:type="dxa"/>
          </w:tcPr>
          <w:p w14:paraId="4003C3B0" w14:textId="77777777" w:rsidR="00C221BF" w:rsidRPr="00C221BF" w:rsidRDefault="00C221BF" w:rsidP="0049380E">
            <w:pPr>
              <w:widowControl w:val="0"/>
              <w:autoSpaceDE w:val="0"/>
              <w:autoSpaceDN w:val="0"/>
              <w:spacing w:before="61"/>
              <w:ind w:left="148" w:right="81"/>
              <w:jc w:val="right"/>
              <w:rPr>
                <w:rFonts w:eastAsia="Arial" w:cs="Arial"/>
                <w:sz w:val="16"/>
                <w:szCs w:val="22"/>
              </w:rPr>
            </w:pPr>
            <w:r w:rsidRPr="00C221BF">
              <w:rPr>
                <w:rFonts w:eastAsia="Arial" w:cs="Arial"/>
                <w:sz w:val="16"/>
                <w:szCs w:val="16"/>
              </w:rPr>
              <w:t>3,677,360</w:t>
            </w:r>
          </w:p>
        </w:tc>
        <w:tc>
          <w:tcPr>
            <w:tcW w:w="990" w:type="dxa"/>
          </w:tcPr>
          <w:p w14:paraId="6B770456" w14:textId="77777777" w:rsidR="00C221BF" w:rsidRPr="00C221BF" w:rsidRDefault="00C221BF">
            <w:pPr>
              <w:widowControl w:val="0"/>
              <w:autoSpaceDE w:val="0"/>
              <w:autoSpaceDN w:val="0"/>
              <w:spacing w:before="61"/>
              <w:ind w:right="99"/>
              <w:jc w:val="right"/>
              <w:rPr>
                <w:rFonts w:eastAsia="Arial" w:cs="Arial"/>
                <w:sz w:val="16"/>
                <w:szCs w:val="22"/>
              </w:rPr>
            </w:pPr>
            <w:r w:rsidRPr="00C221BF">
              <w:rPr>
                <w:rFonts w:eastAsia="Arial" w:cs="Arial"/>
                <w:sz w:val="16"/>
                <w:szCs w:val="16"/>
              </w:rPr>
              <w:t>3,677,360</w:t>
            </w:r>
          </w:p>
        </w:tc>
        <w:tc>
          <w:tcPr>
            <w:tcW w:w="807" w:type="dxa"/>
          </w:tcPr>
          <w:p w14:paraId="4FEE496F" w14:textId="77777777" w:rsidR="00C221BF" w:rsidRPr="00C221BF" w:rsidRDefault="00C221BF">
            <w:pPr>
              <w:widowControl w:val="0"/>
              <w:autoSpaceDE w:val="0"/>
              <w:autoSpaceDN w:val="0"/>
              <w:spacing w:before="61"/>
              <w:ind w:right="99"/>
              <w:jc w:val="right"/>
              <w:rPr>
                <w:rFonts w:eastAsia="Arial" w:cs="Arial"/>
                <w:sz w:val="16"/>
                <w:szCs w:val="22"/>
              </w:rPr>
            </w:pPr>
            <w:r w:rsidRPr="00C221BF">
              <w:rPr>
                <w:rFonts w:eastAsia="Arial" w:cs="Arial"/>
                <w:sz w:val="16"/>
                <w:szCs w:val="16"/>
              </w:rPr>
              <w:t>100.0%</w:t>
            </w:r>
          </w:p>
        </w:tc>
      </w:tr>
      <w:tr w:rsidR="00C221BF" w:rsidRPr="00C221BF" w14:paraId="0D06F3D5" w14:textId="77777777" w:rsidTr="0049380E">
        <w:trPr>
          <w:trHeight w:val="304"/>
          <w:jc w:val="center"/>
        </w:trPr>
        <w:tc>
          <w:tcPr>
            <w:tcW w:w="2069" w:type="dxa"/>
          </w:tcPr>
          <w:p w14:paraId="792505D3" w14:textId="77777777" w:rsidR="00C221BF" w:rsidRPr="00C221BF" w:rsidRDefault="00C221BF" w:rsidP="00C221BF">
            <w:pPr>
              <w:widowControl w:val="0"/>
              <w:autoSpaceDE w:val="0"/>
              <w:autoSpaceDN w:val="0"/>
              <w:spacing w:before="61"/>
              <w:ind w:left="107"/>
              <w:rPr>
                <w:rFonts w:eastAsia="Arial" w:cs="Arial"/>
                <w:sz w:val="16"/>
                <w:szCs w:val="22"/>
              </w:rPr>
            </w:pPr>
            <w:r w:rsidRPr="00C221BF">
              <w:rPr>
                <w:rFonts w:eastAsia="Arial" w:cs="Arial"/>
                <w:sz w:val="16"/>
                <w:szCs w:val="22"/>
              </w:rPr>
              <w:t>Hard-to-Reach</w:t>
            </w:r>
            <w:r w:rsidRPr="00C221BF">
              <w:rPr>
                <w:rFonts w:eastAsia="Arial" w:cs="Arial"/>
                <w:spacing w:val="-2"/>
                <w:sz w:val="16"/>
                <w:szCs w:val="22"/>
              </w:rPr>
              <w:t xml:space="preserve"> </w:t>
            </w:r>
            <w:r w:rsidRPr="00C221BF">
              <w:rPr>
                <w:rFonts w:eastAsia="Arial" w:cs="Arial"/>
                <w:sz w:val="16"/>
                <w:szCs w:val="22"/>
              </w:rPr>
              <w:t>SOP</w:t>
            </w:r>
          </w:p>
        </w:tc>
        <w:tc>
          <w:tcPr>
            <w:tcW w:w="901" w:type="dxa"/>
          </w:tcPr>
          <w:p w14:paraId="1C5D6AE9" w14:textId="77777777" w:rsidR="00C221BF" w:rsidRPr="00C221BF" w:rsidRDefault="00C221BF">
            <w:pPr>
              <w:widowControl w:val="0"/>
              <w:autoSpaceDE w:val="0"/>
              <w:autoSpaceDN w:val="0"/>
              <w:spacing w:before="61"/>
              <w:ind w:right="96"/>
              <w:jc w:val="right"/>
              <w:rPr>
                <w:rFonts w:eastAsia="Arial" w:cs="Arial"/>
                <w:sz w:val="16"/>
                <w:szCs w:val="22"/>
              </w:rPr>
            </w:pPr>
            <w:r w:rsidRPr="00C221BF">
              <w:rPr>
                <w:rFonts w:eastAsia="Arial" w:cs="Arial"/>
                <w:sz w:val="16"/>
                <w:szCs w:val="16"/>
              </w:rPr>
              <w:t>12.5%</w:t>
            </w:r>
          </w:p>
        </w:tc>
        <w:tc>
          <w:tcPr>
            <w:tcW w:w="989" w:type="dxa"/>
          </w:tcPr>
          <w:p w14:paraId="46DB3ED7" w14:textId="77777777" w:rsidR="00C221BF" w:rsidRPr="00C221BF" w:rsidRDefault="00C221BF">
            <w:pPr>
              <w:widowControl w:val="0"/>
              <w:autoSpaceDE w:val="0"/>
              <w:autoSpaceDN w:val="0"/>
              <w:spacing w:before="61"/>
              <w:ind w:right="96"/>
              <w:jc w:val="right"/>
              <w:rPr>
                <w:rFonts w:eastAsia="Arial" w:cs="Arial"/>
                <w:sz w:val="16"/>
                <w:szCs w:val="22"/>
              </w:rPr>
            </w:pPr>
            <w:r w:rsidRPr="00C221BF">
              <w:rPr>
                <w:rFonts w:eastAsia="Arial" w:cs="Arial"/>
                <w:sz w:val="16"/>
                <w:szCs w:val="16"/>
              </w:rPr>
              <w:t>1,311</w:t>
            </w:r>
          </w:p>
        </w:tc>
        <w:tc>
          <w:tcPr>
            <w:tcW w:w="898" w:type="dxa"/>
          </w:tcPr>
          <w:p w14:paraId="6406A1E8" w14:textId="77777777" w:rsidR="00C221BF" w:rsidRPr="00C221BF" w:rsidRDefault="00C221BF">
            <w:pPr>
              <w:widowControl w:val="0"/>
              <w:autoSpaceDE w:val="0"/>
              <w:autoSpaceDN w:val="0"/>
              <w:spacing w:before="61"/>
              <w:ind w:right="97"/>
              <w:jc w:val="right"/>
              <w:rPr>
                <w:rFonts w:eastAsia="Arial" w:cs="Arial"/>
                <w:sz w:val="16"/>
                <w:szCs w:val="22"/>
              </w:rPr>
            </w:pPr>
            <w:r w:rsidRPr="00C221BF">
              <w:rPr>
                <w:rFonts w:eastAsia="Arial" w:cs="Arial"/>
                <w:sz w:val="16"/>
                <w:szCs w:val="16"/>
              </w:rPr>
              <w:t>1,311</w:t>
            </w:r>
          </w:p>
        </w:tc>
        <w:tc>
          <w:tcPr>
            <w:tcW w:w="812" w:type="dxa"/>
          </w:tcPr>
          <w:p w14:paraId="6D7E3F62" w14:textId="77777777" w:rsidR="00C221BF" w:rsidRPr="00C221BF" w:rsidRDefault="00C221BF">
            <w:pPr>
              <w:widowControl w:val="0"/>
              <w:autoSpaceDE w:val="0"/>
              <w:autoSpaceDN w:val="0"/>
              <w:spacing w:before="61"/>
              <w:ind w:right="99"/>
              <w:jc w:val="right"/>
              <w:rPr>
                <w:rFonts w:eastAsia="Arial" w:cs="Arial"/>
                <w:sz w:val="16"/>
                <w:szCs w:val="22"/>
              </w:rPr>
            </w:pPr>
            <w:r w:rsidRPr="00C221BF">
              <w:rPr>
                <w:rFonts w:eastAsia="Arial" w:cs="Arial"/>
                <w:sz w:val="16"/>
                <w:szCs w:val="16"/>
              </w:rPr>
              <w:t>100.0%</w:t>
            </w:r>
          </w:p>
        </w:tc>
        <w:tc>
          <w:tcPr>
            <w:tcW w:w="898" w:type="dxa"/>
          </w:tcPr>
          <w:p w14:paraId="1F528758" w14:textId="77777777" w:rsidR="00C221BF" w:rsidRPr="00C221BF" w:rsidRDefault="00C221BF">
            <w:pPr>
              <w:widowControl w:val="0"/>
              <w:autoSpaceDE w:val="0"/>
              <w:autoSpaceDN w:val="0"/>
              <w:spacing w:before="61"/>
              <w:ind w:right="97"/>
              <w:jc w:val="right"/>
              <w:rPr>
                <w:rFonts w:eastAsia="Arial" w:cs="Arial"/>
                <w:sz w:val="16"/>
                <w:szCs w:val="22"/>
              </w:rPr>
            </w:pPr>
            <w:r w:rsidRPr="00C221BF">
              <w:rPr>
                <w:rFonts w:eastAsia="Arial" w:cs="Arial"/>
                <w:sz w:val="16"/>
                <w:szCs w:val="16"/>
              </w:rPr>
              <w:t>12.6%</w:t>
            </w:r>
          </w:p>
        </w:tc>
        <w:tc>
          <w:tcPr>
            <w:tcW w:w="992" w:type="dxa"/>
          </w:tcPr>
          <w:p w14:paraId="3C1EEE72" w14:textId="77777777" w:rsidR="00C221BF" w:rsidRPr="00C221BF" w:rsidRDefault="00C221BF" w:rsidP="0049380E">
            <w:pPr>
              <w:widowControl w:val="0"/>
              <w:autoSpaceDE w:val="0"/>
              <w:autoSpaceDN w:val="0"/>
              <w:spacing w:before="61"/>
              <w:ind w:left="148" w:right="81"/>
              <w:jc w:val="right"/>
              <w:rPr>
                <w:rFonts w:eastAsia="Arial" w:cs="Arial"/>
                <w:sz w:val="16"/>
                <w:szCs w:val="22"/>
              </w:rPr>
            </w:pPr>
            <w:r w:rsidRPr="00C221BF">
              <w:rPr>
                <w:rFonts w:eastAsia="Arial" w:cs="Arial"/>
                <w:sz w:val="16"/>
                <w:szCs w:val="16"/>
              </w:rPr>
              <w:t>2,033,741</w:t>
            </w:r>
          </w:p>
        </w:tc>
        <w:tc>
          <w:tcPr>
            <w:tcW w:w="990" w:type="dxa"/>
          </w:tcPr>
          <w:p w14:paraId="09AE5D17" w14:textId="77777777" w:rsidR="00C221BF" w:rsidRPr="00C221BF" w:rsidRDefault="00C221BF">
            <w:pPr>
              <w:widowControl w:val="0"/>
              <w:autoSpaceDE w:val="0"/>
              <w:autoSpaceDN w:val="0"/>
              <w:spacing w:before="61"/>
              <w:ind w:right="99"/>
              <w:jc w:val="right"/>
              <w:rPr>
                <w:rFonts w:eastAsia="Arial" w:cs="Arial"/>
                <w:sz w:val="16"/>
                <w:szCs w:val="22"/>
              </w:rPr>
            </w:pPr>
            <w:r w:rsidRPr="00C221BF">
              <w:rPr>
                <w:rFonts w:eastAsia="Arial" w:cs="Arial"/>
                <w:sz w:val="16"/>
                <w:szCs w:val="16"/>
              </w:rPr>
              <w:t>2,033,741</w:t>
            </w:r>
          </w:p>
        </w:tc>
        <w:tc>
          <w:tcPr>
            <w:tcW w:w="807" w:type="dxa"/>
          </w:tcPr>
          <w:p w14:paraId="0135EE63" w14:textId="77777777" w:rsidR="00C221BF" w:rsidRPr="00C221BF" w:rsidRDefault="00C221BF">
            <w:pPr>
              <w:widowControl w:val="0"/>
              <w:autoSpaceDE w:val="0"/>
              <w:autoSpaceDN w:val="0"/>
              <w:spacing w:before="61"/>
              <w:ind w:right="99"/>
              <w:jc w:val="right"/>
              <w:rPr>
                <w:rFonts w:eastAsia="Arial" w:cs="Arial"/>
                <w:sz w:val="16"/>
                <w:szCs w:val="22"/>
              </w:rPr>
            </w:pPr>
            <w:r w:rsidRPr="00C221BF">
              <w:rPr>
                <w:rFonts w:eastAsia="Arial" w:cs="Arial"/>
                <w:sz w:val="16"/>
                <w:szCs w:val="16"/>
              </w:rPr>
              <w:t>100.0%</w:t>
            </w:r>
          </w:p>
        </w:tc>
      </w:tr>
      <w:tr w:rsidR="00C221BF" w:rsidRPr="00C221BF" w14:paraId="52691179" w14:textId="77777777" w:rsidTr="0049380E">
        <w:trPr>
          <w:trHeight w:val="304"/>
          <w:jc w:val="center"/>
        </w:trPr>
        <w:tc>
          <w:tcPr>
            <w:tcW w:w="2069" w:type="dxa"/>
          </w:tcPr>
          <w:p w14:paraId="5EC4D7C5" w14:textId="77777777" w:rsidR="00C221BF" w:rsidRPr="00C221BF" w:rsidRDefault="00C221BF" w:rsidP="00C221BF">
            <w:pPr>
              <w:widowControl w:val="0"/>
              <w:autoSpaceDE w:val="0"/>
              <w:autoSpaceDN w:val="0"/>
              <w:spacing w:before="61"/>
              <w:ind w:left="107"/>
              <w:rPr>
                <w:rFonts w:eastAsia="Arial" w:cs="Arial"/>
                <w:sz w:val="16"/>
                <w:szCs w:val="22"/>
              </w:rPr>
            </w:pPr>
            <w:r w:rsidRPr="00C221BF">
              <w:rPr>
                <w:rFonts w:eastAsia="Arial" w:cs="Arial"/>
                <w:sz w:val="16"/>
                <w:szCs w:val="22"/>
              </w:rPr>
              <w:t>Open MTP</w:t>
            </w:r>
          </w:p>
        </w:tc>
        <w:tc>
          <w:tcPr>
            <w:tcW w:w="901" w:type="dxa"/>
          </w:tcPr>
          <w:p w14:paraId="4096780C" w14:textId="77777777" w:rsidR="00C221BF" w:rsidRPr="00C221BF" w:rsidRDefault="00C221BF">
            <w:pPr>
              <w:widowControl w:val="0"/>
              <w:autoSpaceDE w:val="0"/>
              <w:autoSpaceDN w:val="0"/>
              <w:spacing w:before="61"/>
              <w:ind w:right="96"/>
              <w:jc w:val="right"/>
              <w:rPr>
                <w:rFonts w:eastAsia="Arial" w:cs="Arial"/>
                <w:sz w:val="16"/>
                <w:szCs w:val="22"/>
              </w:rPr>
            </w:pPr>
            <w:r w:rsidRPr="00C221BF">
              <w:rPr>
                <w:rFonts w:eastAsia="Arial" w:cs="Arial"/>
                <w:sz w:val="16"/>
                <w:szCs w:val="16"/>
              </w:rPr>
              <w:t>2.5</w:t>
            </w:r>
          </w:p>
        </w:tc>
        <w:tc>
          <w:tcPr>
            <w:tcW w:w="989" w:type="dxa"/>
          </w:tcPr>
          <w:p w14:paraId="67882D7D" w14:textId="77777777" w:rsidR="00C221BF" w:rsidRPr="00C221BF" w:rsidRDefault="00C221BF">
            <w:pPr>
              <w:widowControl w:val="0"/>
              <w:autoSpaceDE w:val="0"/>
              <w:autoSpaceDN w:val="0"/>
              <w:spacing w:before="61"/>
              <w:ind w:right="96"/>
              <w:jc w:val="right"/>
              <w:rPr>
                <w:rFonts w:eastAsia="Arial" w:cs="Arial"/>
                <w:sz w:val="16"/>
                <w:szCs w:val="22"/>
              </w:rPr>
            </w:pPr>
            <w:r w:rsidRPr="00C221BF">
              <w:rPr>
                <w:rFonts w:eastAsia="Arial" w:cs="Arial"/>
                <w:sz w:val="16"/>
                <w:szCs w:val="16"/>
              </w:rPr>
              <w:t>263</w:t>
            </w:r>
          </w:p>
        </w:tc>
        <w:tc>
          <w:tcPr>
            <w:tcW w:w="898" w:type="dxa"/>
          </w:tcPr>
          <w:p w14:paraId="6E45F909" w14:textId="77777777" w:rsidR="00C221BF" w:rsidRPr="00C221BF" w:rsidRDefault="00C221BF">
            <w:pPr>
              <w:widowControl w:val="0"/>
              <w:autoSpaceDE w:val="0"/>
              <w:autoSpaceDN w:val="0"/>
              <w:spacing w:before="61"/>
              <w:ind w:right="97"/>
              <w:jc w:val="right"/>
              <w:rPr>
                <w:rFonts w:eastAsia="Arial" w:cs="Arial"/>
                <w:sz w:val="16"/>
                <w:szCs w:val="22"/>
              </w:rPr>
            </w:pPr>
            <w:r w:rsidRPr="00C221BF">
              <w:rPr>
                <w:rFonts w:eastAsia="Arial" w:cs="Arial"/>
                <w:sz w:val="16"/>
                <w:szCs w:val="16"/>
              </w:rPr>
              <w:t>263</w:t>
            </w:r>
          </w:p>
        </w:tc>
        <w:tc>
          <w:tcPr>
            <w:tcW w:w="812" w:type="dxa"/>
          </w:tcPr>
          <w:p w14:paraId="0D6FCC4D" w14:textId="77777777" w:rsidR="00C221BF" w:rsidRPr="00C221BF" w:rsidRDefault="00C221BF">
            <w:pPr>
              <w:widowControl w:val="0"/>
              <w:autoSpaceDE w:val="0"/>
              <w:autoSpaceDN w:val="0"/>
              <w:spacing w:before="61"/>
              <w:ind w:right="99"/>
              <w:jc w:val="right"/>
              <w:rPr>
                <w:rFonts w:eastAsia="Arial" w:cs="Arial"/>
                <w:sz w:val="16"/>
                <w:szCs w:val="22"/>
              </w:rPr>
            </w:pPr>
            <w:r w:rsidRPr="00C221BF">
              <w:rPr>
                <w:rFonts w:eastAsia="Arial" w:cs="Arial"/>
                <w:sz w:val="16"/>
                <w:szCs w:val="16"/>
              </w:rPr>
              <w:t>100.0%</w:t>
            </w:r>
          </w:p>
        </w:tc>
        <w:tc>
          <w:tcPr>
            <w:tcW w:w="898" w:type="dxa"/>
          </w:tcPr>
          <w:p w14:paraId="14FD6D88" w14:textId="77777777" w:rsidR="00C221BF" w:rsidRPr="00C221BF" w:rsidRDefault="00C221BF">
            <w:pPr>
              <w:widowControl w:val="0"/>
              <w:autoSpaceDE w:val="0"/>
              <w:autoSpaceDN w:val="0"/>
              <w:spacing w:before="61"/>
              <w:ind w:right="97"/>
              <w:jc w:val="right"/>
              <w:rPr>
                <w:rFonts w:eastAsia="Arial" w:cs="Arial"/>
                <w:sz w:val="16"/>
                <w:szCs w:val="22"/>
              </w:rPr>
            </w:pPr>
            <w:r w:rsidRPr="00C221BF">
              <w:rPr>
                <w:rFonts w:eastAsia="Arial" w:cs="Arial"/>
                <w:sz w:val="16"/>
                <w:szCs w:val="16"/>
              </w:rPr>
              <w:t>7.1%</w:t>
            </w:r>
          </w:p>
        </w:tc>
        <w:tc>
          <w:tcPr>
            <w:tcW w:w="992" w:type="dxa"/>
          </w:tcPr>
          <w:p w14:paraId="595FBFCA" w14:textId="77777777" w:rsidR="00C221BF" w:rsidRPr="00C221BF" w:rsidRDefault="00C221BF" w:rsidP="0049380E">
            <w:pPr>
              <w:widowControl w:val="0"/>
              <w:autoSpaceDE w:val="0"/>
              <w:autoSpaceDN w:val="0"/>
              <w:spacing w:before="61"/>
              <w:ind w:left="148" w:right="81"/>
              <w:jc w:val="right"/>
              <w:rPr>
                <w:rFonts w:eastAsia="Arial" w:cs="Arial"/>
                <w:sz w:val="16"/>
                <w:szCs w:val="22"/>
              </w:rPr>
            </w:pPr>
            <w:r w:rsidRPr="00C221BF">
              <w:rPr>
                <w:rFonts w:eastAsia="Arial" w:cs="Arial"/>
                <w:sz w:val="16"/>
                <w:szCs w:val="16"/>
              </w:rPr>
              <w:t>1,140,553</w:t>
            </w:r>
          </w:p>
        </w:tc>
        <w:tc>
          <w:tcPr>
            <w:tcW w:w="990" w:type="dxa"/>
          </w:tcPr>
          <w:p w14:paraId="494D89DD" w14:textId="77777777" w:rsidR="00C221BF" w:rsidRPr="00C221BF" w:rsidRDefault="00C221BF">
            <w:pPr>
              <w:widowControl w:val="0"/>
              <w:autoSpaceDE w:val="0"/>
              <w:autoSpaceDN w:val="0"/>
              <w:spacing w:before="61"/>
              <w:ind w:right="99"/>
              <w:jc w:val="right"/>
              <w:rPr>
                <w:rFonts w:eastAsia="Arial" w:cs="Arial"/>
                <w:sz w:val="16"/>
                <w:szCs w:val="22"/>
              </w:rPr>
            </w:pPr>
            <w:r w:rsidRPr="00C221BF">
              <w:rPr>
                <w:rFonts w:eastAsia="Arial" w:cs="Arial"/>
                <w:sz w:val="16"/>
                <w:szCs w:val="16"/>
              </w:rPr>
              <w:t>1,140,553</w:t>
            </w:r>
          </w:p>
        </w:tc>
        <w:tc>
          <w:tcPr>
            <w:tcW w:w="807" w:type="dxa"/>
          </w:tcPr>
          <w:p w14:paraId="3EAEC930" w14:textId="77777777" w:rsidR="00C221BF" w:rsidRPr="00C221BF" w:rsidRDefault="00C221BF">
            <w:pPr>
              <w:widowControl w:val="0"/>
              <w:autoSpaceDE w:val="0"/>
              <w:autoSpaceDN w:val="0"/>
              <w:spacing w:before="61"/>
              <w:ind w:right="99"/>
              <w:jc w:val="right"/>
              <w:rPr>
                <w:rFonts w:eastAsia="Arial" w:cs="Arial"/>
                <w:sz w:val="16"/>
                <w:szCs w:val="22"/>
              </w:rPr>
            </w:pPr>
            <w:r w:rsidRPr="00C221BF">
              <w:rPr>
                <w:rFonts w:eastAsia="Arial" w:cs="Arial"/>
                <w:sz w:val="16"/>
                <w:szCs w:val="16"/>
              </w:rPr>
              <w:t>100.0%</w:t>
            </w:r>
          </w:p>
        </w:tc>
      </w:tr>
    </w:tbl>
    <w:p w14:paraId="422F2469" w14:textId="77777777" w:rsidR="00C221BF" w:rsidRDefault="00C221BF" w:rsidP="00C221BF">
      <w:pPr>
        <w:sectPr w:rsidR="00C221BF" w:rsidSect="007610F9">
          <w:pgSz w:w="12240" w:h="15840"/>
          <w:pgMar w:top="1440" w:right="1440" w:bottom="1440" w:left="1440" w:header="648" w:footer="648" w:gutter="0"/>
          <w:cols w:space="720"/>
          <w:docGrid w:linePitch="360"/>
        </w:sectPr>
      </w:pPr>
    </w:p>
    <w:p w14:paraId="00AED094" w14:textId="6F6CC101" w:rsidR="00C221BF" w:rsidRDefault="00C221BF" w:rsidP="0051122E">
      <w:pPr>
        <w:pStyle w:val="Heading1"/>
        <w:rPr>
          <w:rFonts w:hint="eastAsia"/>
        </w:rPr>
      </w:pPr>
      <w:bookmarkStart w:id="196" w:name="_Toc82513420"/>
      <w:r w:rsidRPr="00C221BF">
        <w:t>TEXAS-NEW MEXICO POWER COMPANY IMPACT EVALUATION RESULTS</w:t>
      </w:r>
      <w:bookmarkEnd w:id="196"/>
    </w:p>
    <w:p w14:paraId="2F4320D6" w14:textId="7DA1634D" w:rsidR="00C221BF" w:rsidRDefault="00C221BF" w:rsidP="00C221BF">
      <w:r>
        <w:t xml:space="preserve">This section presents the evaluated savings and cost-effectiveness results for Texas-New Mexico Power Company’s (TNMP) energy efficiency portfolio. The key findings are summarized first, followed by details for each program in the portfolio that had a </w:t>
      </w:r>
      <w:r w:rsidRPr="00756598">
        <w:rPr>
          <w:i/>
          <w:iCs/>
        </w:rPr>
        <w:t>high</w:t>
      </w:r>
      <w:r>
        <w:t xml:space="preserve"> or </w:t>
      </w:r>
      <w:r w:rsidRPr="00756598">
        <w:rPr>
          <w:i/>
          <w:iCs/>
        </w:rPr>
        <w:t>medium</w:t>
      </w:r>
      <w:r>
        <w:t xml:space="preserve"> evaluation priority. Finally, a list of the </w:t>
      </w:r>
      <w:r w:rsidRPr="00756598">
        <w:rPr>
          <w:i/>
          <w:iCs/>
        </w:rPr>
        <w:t>low</w:t>
      </w:r>
      <w:r>
        <w:t xml:space="preserve"> evaluation priorit</w:t>
      </w:r>
      <w:r w:rsidR="00E92BEE">
        <w:t>ies for which claimed savings were verified through the evaluation, measurement, and verification (EM&amp;V) database is</w:t>
      </w:r>
      <w:r>
        <w:t xml:space="preserve"> included.</w:t>
      </w:r>
    </w:p>
    <w:p w14:paraId="30685C44" w14:textId="77A8E4C2" w:rsidR="00C221BF" w:rsidRDefault="00C221BF" w:rsidP="0051122E">
      <w:pPr>
        <w:pStyle w:val="Heading2"/>
        <w:rPr>
          <w:rFonts w:hint="eastAsia"/>
        </w:rPr>
      </w:pPr>
      <w:bookmarkStart w:id="197" w:name="_Toc82513421"/>
      <w:r>
        <w:t>Key Findings</w:t>
      </w:r>
      <w:bookmarkEnd w:id="197"/>
    </w:p>
    <w:p w14:paraId="3A35412B" w14:textId="5013F2CF" w:rsidR="00C221BF" w:rsidRDefault="00C221BF" w:rsidP="00C174E0">
      <w:pPr>
        <w:pStyle w:val="Heading3"/>
        <w:rPr>
          <w:rFonts w:hint="eastAsia"/>
        </w:rPr>
      </w:pPr>
      <w:bookmarkStart w:id="198" w:name="_Toc82513422"/>
      <w:r>
        <w:t>Evaluated Savings</w:t>
      </w:r>
      <w:bookmarkEnd w:id="198"/>
    </w:p>
    <w:p w14:paraId="2053FD5E" w14:textId="0A944B9B" w:rsidR="00C221BF" w:rsidRDefault="00C221BF" w:rsidP="00C221BF">
      <w:r>
        <w:t xml:space="preserve">TNMP's evaluated savings for </w:t>
      </w:r>
      <w:r w:rsidR="00E92BEE">
        <w:t>program year (</w:t>
      </w:r>
      <w:r>
        <w:t>PY</w:t>
      </w:r>
      <w:r w:rsidR="00E92BEE">
        <w:t xml:space="preserve">) </w:t>
      </w:r>
      <w:r>
        <w:t>2020 were 12,469 in demand (</w:t>
      </w:r>
      <w:r w:rsidR="00E92BEE">
        <w:t xml:space="preserve">kilowatt, </w:t>
      </w:r>
      <w:r>
        <w:t>kW) and 16,801,764 in energy (</w:t>
      </w:r>
      <w:r w:rsidR="00E92BEE">
        <w:t xml:space="preserve">kilowatt-hour, </w:t>
      </w:r>
      <w:r>
        <w:t xml:space="preserve">kWh) savings. The overall </w:t>
      </w:r>
      <w:r w:rsidR="00551B26">
        <w:t xml:space="preserve">kilowatt </w:t>
      </w:r>
      <w:r>
        <w:t xml:space="preserve">and </w:t>
      </w:r>
      <w:r w:rsidR="00551B26">
        <w:t>kilowatt-hour</w:t>
      </w:r>
      <w:r>
        <w:t xml:space="preserve"> portfolio realization rates are 100 percent. TNMP was responsive to all EM&amp;V recommendations to adjust claimed savings based on EM&amp;V results (</w:t>
      </w:r>
      <w:r w:rsidR="00C32956">
        <w:fldChar w:fldCharType="begin"/>
      </w:r>
      <w:r w:rsidR="00C32956">
        <w:instrText xml:space="preserve"> REF _Ref80791389 \h </w:instrText>
      </w:r>
      <w:r w:rsidR="00C32956">
        <w:fldChar w:fldCharType="separate"/>
      </w:r>
      <w:r w:rsidR="008A62D0">
        <w:t xml:space="preserve">Table </w:t>
      </w:r>
      <w:r w:rsidR="008A62D0">
        <w:rPr>
          <w:noProof/>
        </w:rPr>
        <w:t>44</w:t>
      </w:r>
      <w:r w:rsidR="00C32956">
        <w:fldChar w:fldCharType="end"/>
      </w:r>
      <w:r>
        <w:t>), supporting healthy realization rates.</w:t>
      </w:r>
    </w:p>
    <w:p w14:paraId="512BB971" w14:textId="531E88FB" w:rsidR="00C221BF" w:rsidRDefault="00C32956" w:rsidP="00C221BF">
      <w:r>
        <w:fldChar w:fldCharType="begin"/>
      </w:r>
      <w:r>
        <w:instrText xml:space="preserve"> REF _Ref80791375 \h </w:instrText>
      </w:r>
      <w:r>
        <w:fldChar w:fldCharType="separate"/>
      </w:r>
      <w:r w:rsidR="008A62D0">
        <w:t xml:space="preserve">Table </w:t>
      </w:r>
      <w:r w:rsidR="008A62D0">
        <w:rPr>
          <w:noProof/>
        </w:rPr>
        <w:t>41</w:t>
      </w:r>
      <w:r>
        <w:fldChar w:fldCharType="end"/>
      </w:r>
      <w:r w:rsidR="00C221BF">
        <w:t xml:space="preserve"> shows the claimed and evaluated demand savings for TNMP's portfolio and broad customer sector</w:t>
      </w:r>
      <w:r w:rsidR="00551B26">
        <w:t xml:space="preserve"> and </w:t>
      </w:r>
      <w:r w:rsidR="00C221BF">
        <w:t>program categories. Residential and load management results are based on census reviews, and therefore, precisions calculations are no</w:t>
      </w:r>
      <w:r w:rsidR="00551B26">
        <w:t>t a</w:t>
      </w:r>
      <w:r w:rsidR="00C221BF">
        <w:t>pplicable (N/A).</w:t>
      </w:r>
      <w:r w:rsidR="00551B26">
        <w:br/>
      </w:r>
    </w:p>
    <w:p w14:paraId="1EE42A50" w14:textId="58A8F03E" w:rsidR="00C221BF" w:rsidRDefault="00C221BF" w:rsidP="00C221BF">
      <w:pPr>
        <w:pStyle w:val="Caption"/>
      </w:pPr>
      <w:bookmarkStart w:id="199" w:name="_Ref80791375"/>
      <w:bookmarkStart w:id="200" w:name="_Toc82513488"/>
      <w:r>
        <w:t xml:space="preserve">Table </w:t>
      </w:r>
      <w:r>
        <w:fldChar w:fldCharType="begin"/>
      </w:r>
      <w:r>
        <w:instrText>SEQ Table \* ARABIC</w:instrText>
      </w:r>
      <w:r>
        <w:fldChar w:fldCharType="separate"/>
      </w:r>
      <w:r w:rsidR="008A62D0">
        <w:rPr>
          <w:noProof/>
        </w:rPr>
        <w:t>41</w:t>
      </w:r>
      <w:r>
        <w:fldChar w:fldCharType="end"/>
      </w:r>
      <w:bookmarkEnd w:id="199"/>
      <w:r>
        <w:t xml:space="preserve">. </w:t>
      </w:r>
      <w:r w:rsidRPr="00A70118">
        <w:t>TNMP PY2020 Claimed and Evaluated Demand Savings</w:t>
      </w:r>
      <w:bookmarkEnd w:id="200"/>
    </w:p>
    <w:tbl>
      <w:tblPr>
        <w:tblW w:w="9349" w:type="dxa"/>
        <w:tblInd w:w="-5" w:type="dxa"/>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670"/>
        <w:gridCol w:w="1570"/>
        <w:gridCol w:w="1620"/>
        <w:gridCol w:w="1620"/>
        <w:gridCol w:w="1440"/>
        <w:gridCol w:w="1429"/>
      </w:tblGrid>
      <w:tr w:rsidR="00C221BF" w:rsidRPr="00C221BF" w14:paraId="3EAEB567" w14:textId="77777777" w:rsidTr="0049380E">
        <w:trPr>
          <w:trHeight w:val="1039"/>
        </w:trPr>
        <w:tc>
          <w:tcPr>
            <w:tcW w:w="1670" w:type="dxa"/>
            <w:shd w:val="clear" w:color="auto" w:fill="24408F"/>
            <w:vAlign w:val="bottom"/>
          </w:tcPr>
          <w:p w14:paraId="62A305C5" w14:textId="77777777" w:rsidR="00C221BF" w:rsidRPr="00C221BF" w:rsidRDefault="00C221BF">
            <w:pPr>
              <w:widowControl w:val="0"/>
              <w:autoSpaceDE w:val="0"/>
              <w:autoSpaceDN w:val="0"/>
              <w:spacing w:before="0"/>
              <w:rPr>
                <w:rFonts w:eastAsia="Arial" w:cs="Arial"/>
                <w:b/>
                <w:szCs w:val="22"/>
              </w:rPr>
            </w:pPr>
          </w:p>
          <w:p w14:paraId="23214A7C" w14:textId="77777777" w:rsidR="00C221BF" w:rsidRPr="00C221BF" w:rsidRDefault="00C221BF" w:rsidP="0049380E">
            <w:pPr>
              <w:pStyle w:val="TableHeadingLeft"/>
            </w:pPr>
          </w:p>
          <w:p w14:paraId="4F332A72" w14:textId="77777777" w:rsidR="00C221BF" w:rsidRPr="00C221BF" w:rsidRDefault="00C221BF" w:rsidP="0049380E">
            <w:pPr>
              <w:pStyle w:val="TableHeadingLeft"/>
            </w:pPr>
            <w:r w:rsidRPr="00C221BF">
              <w:t>Level of</w:t>
            </w:r>
            <w:r w:rsidRPr="00C221BF">
              <w:rPr>
                <w:spacing w:val="-53"/>
              </w:rPr>
              <w:t xml:space="preserve"> </w:t>
            </w:r>
            <w:r w:rsidRPr="00C221BF">
              <w:rPr>
                <w:spacing w:val="-1"/>
              </w:rPr>
              <w:t>analysis</w:t>
            </w:r>
          </w:p>
        </w:tc>
        <w:tc>
          <w:tcPr>
            <w:tcW w:w="1570" w:type="dxa"/>
            <w:shd w:val="clear" w:color="auto" w:fill="24408F"/>
            <w:vAlign w:val="bottom"/>
          </w:tcPr>
          <w:p w14:paraId="35197432" w14:textId="1D11856A" w:rsidR="00C221BF" w:rsidRPr="00C221BF" w:rsidRDefault="00C221BF" w:rsidP="0049380E">
            <w:pPr>
              <w:pStyle w:val="TableHeadingRight"/>
            </w:pPr>
            <w:r w:rsidRPr="00C221BF">
              <w:rPr>
                <w:spacing w:val="-1"/>
              </w:rPr>
              <w:t>Percentage</w:t>
            </w:r>
            <w:r w:rsidRPr="00C221BF">
              <w:rPr>
                <w:spacing w:val="-54"/>
              </w:rPr>
              <w:t xml:space="preserve"> </w:t>
            </w:r>
            <w:r w:rsidRPr="00C221BF">
              <w:t>portfolio</w:t>
            </w:r>
            <w:r w:rsidRPr="00C221BF">
              <w:rPr>
                <w:spacing w:val="-54"/>
              </w:rPr>
              <w:t xml:space="preserve"> </w:t>
            </w:r>
            <w:r w:rsidRPr="00C221BF">
              <w:t>savings</w:t>
            </w:r>
            <w:r w:rsidR="00551B26">
              <w:t xml:space="preserve"> </w:t>
            </w:r>
            <w:r w:rsidRPr="00C221BF">
              <w:t>(kW)</w:t>
            </w:r>
          </w:p>
        </w:tc>
        <w:tc>
          <w:tcPr>
            <w:tcW w:w="1620" w:type="dxa"/>
            <w:shd w:val="clear" w:color="auto" w:fill="24408F"/>
            <w:vAlign w:val="bottom"/>
          </w:tcPr>
          <w:p w14:paraId="2C8B7004" w14:textId="77777777" w:rsidR="00C221BF" w:rsidRPr="00C221BF" w:rsidRDefault="00C221BF" w:rsidP="0049380E">
            <w:pPr>
              <w:pStyle w:val="TableHeadingRight"/>
              <w:rPr>
                <w:sz w:val="24"/>
              </w:rPr>
            </w:pPr>
          </w:p>
          <w:p w14:paraId="7C5518B9" w14:textId="77777777" w:rsidR="00C221BF" w:rsidRPr="00C221BF" w:rsidRDefault="00C221BF" w:rsidP="0049380E">
            <w:pPr>
              <w:pStyle w:val="TableHeadingRight"/>
            </w:pPr>
            <w:r w:rsidRPr="00C221BF">
              <w:rPr>
                <w:spacing w:val="-1"/>
              </w:rPr>
              <w:t>Claimed</w:t>
            </w:r>
            <w:r w:rsidRPr="00C221BF">
              <w:rPr>
                <w:spacing w:val="-53"/>
              </w:rPr>
              <w:t xml:space="preserve"> </w:t>
            </w:r>
            <w:r w:rsidRPr="00C221BF">
              <w:t>demand</w:t>
            </w:r>
            <w:r w:rsidRPr="00C221BF">
              <w:rPr>
                <w:spacing w:val="1"/>
              </w:rPr>
              <w:t xml:space="preserve"> </w:t>
            </w:r>
            <w:r w:rsidRPr="00C221BF">
              <w:t>savings</w:t>
            </w:r>
            <w:r w:rsidRPr="00C221BF">
              <w:rPr>
                <w:spacing w:val="-10"/>
              </w:rPr>
              <w:t xml:space="preserve"> </w:t>
            </w:r>
            <w:r w:rsidRPr="00C221BF">
              <w:t>(kW)</w:t>
            </w:r>
          </w:p>
        </w:tc>
        <w:tc>
          <w:tcPr>
            <w:tcW w:w="1620" w:type="dxa"/>
            <w:shd w:val="clear" w:color="auto" w:fill="24408F"/>
            <w:vAlign w:val="bottom"/>
          </w:tcPr>
          <w:p w14:paraId="67A27827" w14:textId="77777777" w:rsidR="00C221BF" w:rsidRPr="00C221BF" w:rsidRDefault="00C221BF" w:rsidP="0049380E">
            <w:pPr>
              <w:pStyle w:val="TableHeadingRight"/>
              <w:rPr>
                <w:sz w:val="24"/>
              </w:rPr>
            </w:pPr>
          </w:p>
          <w:p w14:paraId="5EE84F40" w14:textId="77777777" w:rsidR="00C221BF" w:rsidRPr="00C221BF" w:rsidRDefault="00C221BF" w:rsidP="0049380E">
            <w:pPr>
              <w:pStyle w:val="TableHeadingRight"/>
            </w:pPr>
            <w:r w:rsidRPr="00C221BF">
              <w:rPr>
                <w:spacing w:val="-1"/>
              </w:rPr>
              <w:t>Evaluated</w:t>
            </w:r>
            <w:r w:rsidRPr="00C221BF">
              <w:rPr>
                <w:spacing w:val="-53"/>
              </w:rPr>
              <w:t xml:space="preserve"> </w:t>
            </w:r>
            <w:r w:rsidRPr="00C221BF">
              <w:t>demand</w:t>
            </w:r>
            <w:r w:rsidRPr="00C221BF">
              <w:rPr>
                <w:spacing w:val="1"/>
              </w:rPr>
              <w:t xml:space="preserve"> </w:t>
            </w:r>
            <w:r w:rsidRPr="00C221BF">
              <w:t>savings</w:t>
            </w:r>
            <w:r w:rsidRPr="00C221BF">
              <w:rPr>
                <w:spacing w:val="-10"/>
              </w:rPr>
              <w:t xml:space="preserve"> </w:t>
            </w:r>
            <w:r w:rsidRPr="00C221BF">
              <w:t>(kW)</w:t>
            </w:r>
          </w:p>
        </w:tc>
        <w:tc>
          <w:tcPr>
            <w:tcW w:w="1440" w:type="dxa"/>
            <w:shd w:val="clear" w:color="auto" w:fill="24408F"/>
            <w:vAlign w:val="bottom"/>
          </w:tcPr>
          <w:p w14:paraId="11353759" w14:textId="77777777" w:rsidR="00C221BF" w:rsidRPr="00C221BF" w:rsidRDefault="00C221BF" w:rsidP="0049380E">
            <w:pPr>
              <w:pStyle w:val="TableHeadingRight"/>
            </w:pPr>
          </w:p>
          <w:p w14:paraId="419916CA" w14:textId="77777777" w:rsidR="00C221BF" w:rsidRPr="00C221BF" w:rsidRDefault="00C221BF" w:rsidP="0049380E">
            <w:pPr>
              <w:pStyle w:val="TableHeadingRight"/>
              <w:rPr>
                <w:sz w:val="23"/>
              </w:rPr>
            </w:pPr>
          </w:p>
          <w:p w14:paraId="290C2BD6" w14:textId="77777777" w:rsidR="00C221BF" w:rsidRPr="00C221BF" w:rsidRDefault="00C221BF" w:rsidP="0049380E">
            <w:pPr>
              <w:pStyle w:val="TableHeadingRight"/>
            </w:pPr>
            <w:r w:rsidRPr="00C221BF">
              <w:rPr>
                <w:spacing w:val="-1"/>
              </w:rPr>
              <w:t>Realization</w:t>
            </w:r>
            <w:r w:rsidRPr="00C221BF">
              <w:rPr>
                <w:spacing w:val="-53"/>
              </w:rPr>
              <w:t xml:space="preserve"> </w:t>
            </w:r>
            <w:r w:rsidRPr="00C221BF">
              <w:t>rate</w:t>
            </w:r>
            <w:r w:rsidRPr="00C221BF">
              <w:rPr>
                <w:spacing w:val="-14"/>
              </w:rPr>
              <w:t xml:space="preserve"> </w:t>
            </w:r>
            <w:r w:rsidRPr="00C221BF">
              <w:t>(kW)</w:t>
            </w:r>
          </w:p>
        </w:tc>
        <w:tc>
          <w:tcPr>
            <w:tcW w:w="1429" w:type="dxa"/>
            <w:shd w:val="clear" w:color="auto" w:fill="24408F"/>
            <w:vAlign w:val="bottom"/>
          </w:tcPr>
          <w:p w14:paraId="52FA6C29" w14:textId="77777777" w:rsidR="00C221BF" w:rsidRPr="00C221BF" w:rsidRDefault="00C221BF" w:rsidP="0049380E">
            <w:pPr>
              <w:pStyle w:val="TableHeadingRight"/>
              <w:rPr>
                <w:sz w:val="24"/>
              </w:rPr>
            </w:pPr>
          </w:p>
          <w:p w14:paraId="2B1E2643" w14:textId="7B23F2FC" w:rsidR="00C221BF" w:rsidRPr="00C221BF" w:rsidRDefault="00C221BF" w:rsidP="0049380E">
            <w:pPr>
              <w:pStyle w:val="TableHeadingRight"/>
            </w:pPr>
            <w:r w:rsidRPr="00C221BF">
              <w:t>Precision</w:t>
            </w:r>
            <w:r w:rsidRPr="00C221BF">
              <w:rPr>
                <w:spacing w:val="-9"/>
              </w:rPr>
              <w:t xml:space="preserve"> </w:t>
            </w:r>
            <w:r w:rsidR="00551B26">
              <w:rPr>
                <w:spacing w:val="-9"/>
              </w:rPr>
              <w:br/>
            </w:r>
            <w:r w:rsidRPr="00C221BF">
              <w:t>at</w:t>
            </w:r>
            <w:r w:rsidR="00551B26">
              <w:t xml:space="preserve"> </w:t>
            </w:r>
            <w:r w:rsidRPr="00C221BF">
              <w:t>90%</w:t>
            </w:r>
            <w:r w:rsidR="00551B26">
              <w:t xml:space="preserve"> </w:t>
            </w:r>
            <w:r w:rsidRPr="00C221BF">
              <w:t>confidence</w:t>
            </w:r>
          </w:p>
        </w:tc>
      </w:tr>
      <w:tr w:rsidR="00C221BF" w:rsidRPr="00C221BF" w14:paraId="77E308DF" w14:textId="77777777" w:rsidTr="0049380E">
        <w:trPr>
          <w:trHeight w:val="350"/>
        </w:trPr>
        <w:tc>
          <w:tcPr>
            <w:tcW w:w="1670" w:type="dxa"/>
          </w:tcPr>
          <w:p w14:paraId="4F71FAD2" w14:textId="77777777" w:rsidR="00C221BF" w:rsidRPr="00C221BF" w:rsidRDefault="00C221BF" w:rsidP="00C221BF">
            <w:pPr>
              <w:widowControl w:val="0"/>
              <w:autoSpaceDE w:val="0"/>
              <w:autoSpaceDN w:val="0"/>
              <w:spacing w:before="59"/>
              <w:ind w:left="107"/>
              <w:rPr>
                <w:rFonts w:eastAsia="Arial" w:cs="Arial"/>
                <w:b/>
                <w:sz w:val="20"/>
                <w:szCs w:val="22"/>
              </w:rPr>
            </w:pPr>
            <w:r w:rsidRPr="00C221BF">
              <w:rPr>
                <w:rFonts w:eastAsia="Arial" w:cs="Arial"/>
                <w:b/>
                <w:sz w:val="20"/>
                <w:szCs w:val="22"/>
              </w:rPr>
              <w:t>Total</w:t>
            </w:r>
            <w:r w:rsidRPr="00C221BF">
              <w:rPr>
                <w:rFonts w:eastAsia="Arial" w:cs="Arial"/>
                <w:b/>
                <w:spacing w:val="-4"/>
                <w:sz w:val="20"/>
                <w:szCs w:val="22"/>
              </w:rPr>
              <w:t xml:space="preserve"> </w:t>
            </w:r>
            <w:r w:rsidRPr="00C221BF">
              <w:rPr>
                <w:rFonts w:eastAsia="Arial" w:cs="Arial"/>
                <w:b/>
                <w:sz w:val="20"/>
                <w:szCs w:val="22"/>
              </w:rPr>
              <w:t>portfolio</w:t>
            </w:r>
          </w:p>
        </w:tc>
        <w:tc>
          <w:tcPr>
            <w:tcW w:w="1570" w:type="dxa"/>
          </w:tcPr>
          <w:p w14:paraId="62B0324A" w14:textId="77777777" w:rsidR="00C221BF" w:rsidRPr="00C221BF" w:rsidRDefault="00C221BF" w:rsidP="00C221BF">
            <w:pPr>
              <w:widowControl w:val="0"/>
              <w:autoSpaceDE w:val="0"/>
              <w:autoSpaceDN w:val="0"/>
              <w:spacing w:before="59"/>
              <w:ind w:right="97"/>
              <w:jc w:val="right"/>
              <w:rPr>
                <w:rFonts w:eastAsia="Arial" w:cs="Arial"/>
                <w:b/>
                <w:sz w:val="20"/>
                <w:szCs w:val="22"/>
              </w:rPr>
            </w:pPr>
            <w:r w:rsidRPr="00C221BF">
              <w:rPr>
                <w:rFonts w:eastAsia="Arial" w:cs="Arial"/>
                <w:b/>
                <w:bCs/>
                <w:sz w:val="20"/>
                <w:szCs w:val="20"/>
              </w:rPr>
              <w:t>100.0%</w:t>
            </w:r>
          </w:p>
        </w:tc>
        <w:tc>
          <w:tcPr>
            <w:tcW w:w="1620" w:type="dxa"/>
          </w:tcPr>
          <w:p w14:paraId="1C861F38" w14:textId="77777777" w:rsidR="00C221BF" w:rsidRPr="00C221BF" w:rsidRDefault="00C221BF" w:rsidP="00C221BF">
            <w:pPr>
              <w:widowControl w:val="0"/>
              <w:autoSpaceDE w:val="0"/>
              <w:autoSpaceDN w:val="0"/>
              <w:spacing w:before="59"/>
              <w:ind w:right="94"/>
              <w:jc w:val="right"/>
              <w:rPr>
                <w:rFonts w:eastAsia="Arial" w:cs="Arial"/>
                <w:b/>
                <w:sz w:val="20"/>
                <w:szCs w:val="22"/>
              </w:rPr>
            </w:pPr>
            <w:r w:rsidRPr="00C221BF">
              <w:rPr>
                <w:rFonts w:eastAsia="Arial" w:cs="Arial"/>
                <w:b/>
                <w:bCs/>
                <w:sz w:val="20"/>
                <w:szCs w:val="20"/>
              </w:rPr>
              <w:t>12,469</w:t>
            </w:r>
          </w:p>
        </w:tc>
        <w:tc>
          <w:tcPr>
            <w:tcW w:w="1620" w:type="dxa"/>
          </w:tcPr>
          <w:p w14:paraId="6068751E" w14:textId="77777777" w:rsidR="00C221BF" w:rsidRPr="00C221BF" w:rsidRDefault="00C221BF" w:rsidP="00C221BF">
            <w:pPr>
              <w:widowControl w:val="0"/>
              <w:autoSpaceDE w:val="0"/>
              <w:autoSpaceDN w:val="0"/>
              <w:spacing w:before="59"/>
              <w:ind w:right="95"/>
              <w:jc w:val="right"/>
              <w:rPr>
                <w:rFonts w:eastAsia="Arial" w:cs="Arial"/>
                <w:b/>
                <w:sz w:val="20"/>
                <w:szCs w:val="22"/>
              </w:rPr>
            </w:pPr>
            <w:r w:rsidRPr="00C221BF">
              <w:rPr>
                <w:rFonts w:eastAsia="Arial" w:cs="Arial"/>
                <w:b/>
                <w:bCs/>
                <w:sz w:val="20"/>
                <w:szCs w:val="20"/>
              </w:rPr>
              <w:t>12,469</w:t>
            </w:r>
          </w:p>
        </w:tc>
        <w:tc>
          <w:tcPr>
            <w:tcW w:w="1440" w:type="dxa"/>
          </w:tcPr>
          <w:p w14:paraId="2261EE92" w14:textId="77777777" w:rsidR="00C221BF" w:rsidRPr="00C221BF" w:rsidRDefault="00C221BF" w:rsidP="00C221BF">
            <w:pPr>
              <w:widowControl w:val="0"/>
              <w:autoSpaceDE w:val="0"/>
              <w:autoSpaceDN w:val="0"/>
              <w:spacing w:before="59"/>
              <w:ind w:right="95"/>
              <w:jc w:val="right"/>
              <w:rPr>
                <w:rFonts w:eastAsia="Arial" w:cs="Arial"/>
                <w:b/>
                <w:sz w:val="20"/>
                <w:szCs w:val="22"/>
              </w:rPr>
            </w:pPr>
            <w:r w:rsidRPr="00C221BF">
              <w:rPr>
                <w:rFonts w:eastAsia="Arial" w:cs="Arial"/>
                <w:b/>
                <w:bCs/>
                <w:sz w:val="20"/>
                <w:szCs w:val="20"/>
              </w:rPr>
              <w:t>100.0%</w:t>
            </w:r>
          </w:p>
        </w:tc>
        <w:tc>
          <w:tcPr>
            <w:tcW w:w="1429" w:type="dxa"/>
          </w:tcPr>
          <w:p w14:paraId="220A1562" w14:textId="77777777" w:rsidR="00C221BF" w:rsidRPr="00C221BF" w:rsidRDefault="00C221BF" w:rsidP="00C221BF">
            <w:pPr>
              <w:widowControl w:val="0"/>
              <w:autoSpaceDE w:val="0"/>
              <w:autoSpaceDN w:val="0"/>
              <w:spacing w:before="59"/>
              <w:ind w:right="96"/>
              <w:jc w:val="right"/>
              <w:rPr>
                <w:rFonts w:eastAsia="Arial" w:cs="Arial"/>
                <w:b/>
                <w:sz w:val="20"/>
                <w:szCs w:val="22"/>
              </w:rPr>
            </w:pPr>
            <w:r w:rsidRPr="00C221BF">
              <w:rPr>
                <w:rFonts w:eastAsia="Arial" w:cs="Arial"/>
                <w:b/>
                <w:bCs/>
                <w:sz w:val="20"/>
                <w:szCs w:val="20"/>
              </w:rPr>
              <w:t xml:space="preserve">0.2% </w:t>
            </w:r>
          </w:p>
        </w:tc>
      </w:tr>
      <w:tr w:rsidR="00C221BF" w:rsidRPr="00C221BF" w14:paraId="50896FF0" w14:textId="77777777" w:rsidTr="0049380E">
        <w:trPr>
          <w:trHeight w:val="350"/>
        </w:trPr>
        <w:tc>
          <w:tcPr>
            <w:tcW w:w="1670" w:type="dxa"/>
          </w:tcPr>
          <w:p w14:paraId="5BD83CA9" w14:textId="77777777" w:rsidR="00C221BF" w:rsidRPr="00C221BF" w:rsidRDefault="00C221BF" w:rsidP="00C221BF">
            <w:pPr>
              <w:widowControl w:val="0"/>
              <w:autoSpaceDE w:val="0"/>
              <w:autoSpaceDN w:val="0"/>
              <w:spacing w:before="59"/>
              <w:ind w:left="107"/>
              <w:rPr>
                <w:rFonts w:eastAsia="Arial" w:cs="Arial"/>
                <w:sz w:val="20"/>
                <w:szCs w:val="22"/>
              </w:rPr>
            </w:pPr>
            <w:r w:rsidRPr="00C221BF">
              <w:rPr>
                <w:rFonts w:eastAsia="Arial" w:cs="Arial"/>
                <w:sz w:val="20"/>
                <w:szCs w:val="22"/>
              </w:rPr>
              <w:t>Commercial</w:t>
            </w:r>
          </w:p>
        </w:tc>
        <w:tc>
          <w:tcPr>
            <w:tcW w:w="1570" w:type="dxa"/>
          </w:tcPr>
          <w:p w14:paraId="119BFDBB" w14:textId="77777777" w:rsidR="00C221BF" w:rsidRPr="00C221BF" w:rsidRDefault="00C221BF" w:rsidP="00C221BF">
            <w:pPr>
              <w:widowControl w:val="0"/>
              <w:autoSpaceDE w:val="0"/>
              <w:autoSpaceDN w:val="0"/>
              <w:spacing w:before="59"/>
              <w:ind w:right="99"/>
              <w:jc w:val="right"/>
              <w:rPr>
                <w:rFonts w:eastAsia="Arial" w:cs="Arial"/>
                <w:sz w:val="20"/>
                <w:szCs w:val="22"/>
              </w:rPr>
            </w:pPr>
            <w:r w:rsidRPr="00C221BF">
              <w:rPr>
                <w:rFonts w:eastAsia="Arial" w:cs="Arial"/>
                <w:sz w:val="20"/>
                <w:szCs w:val="20"/>
              </w:rPr>
              <w:t>18.3%</w:t>
            </w:r>
          </w:p>
        </w:tc>
        <w:tc>
          <w:tcPr>
            <w:tcW w:w="1620" w:type="dxa"/>
          </w:tcPr>
          <w:p w14:paraId="2861BCB6" w14:textId="77777777" w:rsidR="00C221BF" w:rsidRPr="00C221BF" w:rsidRDefault="00C221BF" w:rsidP="00C221BF">
            <w:pPr>
              <w:widowControl w:val="0"/>
              <w:autoSpaceDE w:val="0"/>
              <w:autoSpaceDN w:val="0"/>
              <w:spacing w:before="59"/>
              <w:ind w:right="94"/>
              <w:jc w:val="right"/>
              <w:rPr>
                <w:rFonts w:eastAsia="Arial" w:cs="Arial"/>
                <w:sz w:val="20"/>
                <w:szCs w:val="22"/>
              </w:rPr>
            </w:pPr>
            <w:r w:rsidRPr="00C221BF">
              <w:rPr>
                <w:rFonts w:eastAsia="Arial" w:cs="Arial"/>
                <w:sz w:val="20"/>
                <w:szCs w:val="20"/>
              </w:rPr>
              <w:t>2,282</w:t>
            </w:r>
          </w:p>
        </w:tc>
        <w:tc>
          <w:tcPr>
            <w:tcW w:w="1620" w:type="dxa"/>
          </w:tcPr>
          <w:p w14:paraId="48915A6C" w14:textId="77777777" w:rsidR="00C221BF" w:rsidRPr="00C221BF" w:rsidRDefault="00C221BF" w:rsidP="00C221BF">
            <w:pPr>
              <w:widowControl w:val="0"/>
              <w:autoSpaceDE w:val="0"/>
              <w:autoSpaceDN w:val="0"/>
              <w:spacing w:before="59"/>
              <w:ind w:right="96"/>
              <w:jc w:val="right"/>
              <w:rPr>
                <w:rFonts w:eastAsia="Arial" w:cs="Arial"/>
                <w:sz w:val="20"/>
                <w:szCs w:val="22"/>
              </w:rPr>
            </w:pPr>
            <w:r w:rsidRPr="00C221BF">
              <w:rPr>
                <w:rFonts w:eastAsia="Arial" w:cs="Arial"/>
                <w:sz w:val="20"/>
                <w:szCs w:val="20"/>
              </w:rPr>
              <w:t>2,282</w:t>
            </w:r>
          </w:p>
        </w:tc>
        <w:tc>
          <w:tcPr>
            <w:tcW w:w="1440" w:type="dxa"/>
          </w:tcPr>
          <w:p w14:paraId="0B46C5F1" w14:textId="77777777" w:rsidR="00C221BF" w:rsidRPr="00C221BF" w:rsidRDefault="00C221BF" w:rsidP="00C221BF">
            <w:pPr>
              <w:widowControl w:val="0"/>
              <w:autoSpaceDE w:val="0"/>
              <w:autoSpaceDN w:val="0"/>
              <w:spacing w:before="59"/>
              <w:ind w:right="98"/>
              <w:jc w:val="right"/>
              <w:rPr>
                <w:rFonts w:eastAsia="Arial" w:cs="Arial"/>
                <w:sz w:val="20"/>
                <w:szCs w:val="22"/>
              </w:rPr>
            </w:pPr>
            <w:r w:rsidRPr="00C221BF">
              <w:rPr>
                <w:rFonts w:eastAsia="Arial" w:cs="Arial"/>
                <w:sz w:val="20"/>
                <w:szCs w:val="20"/>
              </w:rPr>
              <w:t>100.0%</w:t>
            </w:r>
          </w:p>
        </w:tc>
        <w:tc>
          <w:tcPr>
            <w:tcW w:w="1429" w:type="dxa"/>
          </w:tcPr>
          <w:p w14:paraId="352466D3" w14:textId="77777777" w:rsidR="00C221BF" w:rsidRPr="00C221BF" w:rsidRDefault="00C221BF" w:rsidP="00C221BF">
            <w:pPr>
              <w:widowControl w:val="0"/>
              <w:autoSpaceDE w:val="0"/>
              <w:autoSpaceDN w:val="0"/>
              <w:spacing w:before="59"/>
              <w:ind w:right="99"/>
              <w:jc w:val="right"/>
              <w:rPr>
                <w:rFonts w:eastAsia="Arial" w:cs="Arial"/>
                <w:sz w:val="20"/>
                <w:szCs w:val="22"/>
              </w:rPr>
            </w:pPr>
            <w:r w:rsidRPr="00C221BF">
              <w:rPr>
                <w:rFonts w:eastAsia="Arial" w:cs="Arial"/>
                <w:sz w:val="20"/>
                <w:szCs w:val="20"/>
              </w:rPr>
              <w:t xml:space="preserve">1.5% </w:t>
            </w:r>
          </w:p>
        </w:tc>
      </w:tr>
      <w:tr w:rsidR="00C221BF" w:rsidRPr="00C221BF" w14:paraId="114AC5E4" w14:textId="77777777" w:rsidTr="0049380E">
        <w:trPr>
          <w:trHeight w:val="350"/>
        </w:trPr>
        <w:tc>
          <w:tcPr>
            <w:tcW w:w="1670" w:type="dxa"/>
          </w:tcPr>
          <w:p w14:paraId="4398285F" w14:textId="77777777" w:rsidR="00C221BF" w:rsidRPr="00C221BF" w:rsidRDefault="00C221BF" w:rsidP="00C221BF">
            <w:pPr>
              <w:widowControl w:val="0"/>
              <w:autoSpaceDE w:val="0"/>
              <w:autoSpaceDN w:val="0"/>
              <w:spacing w:before="59"/>
              <w:ind w:left="107"/>
              <w:rPr>
                <w:rFonts w:eastAsia="Arial" w:cs="Arial"/>
                <w:sz w:val="20"/>
                <w:szCs w:val="22"/>
              </w:rPr>
            </w:pPr>
            <w:r w:rsidRPr="00C221BF">
              <w:rPr>
                <w:rFonts w:eastAsia="Arial" w:cs="Arial"/>
                <w:sz w:val="20"/>
                <w:szCs w:val="22"/>
              </w:rPr>
              <w:t>Residential</w:t>
            </w:r>
          </w:p>
        </w:tc>
        <w:tc>
          <w:tcPr>
            <w:tcW w:w="1570" w:type="dxa"/>
          </w:tcPr>
          <w:p w14:paraId="3F51AAB7" w14:textId="77777777" w:rsidR="00C221BF" w:rsidRPr="00C221BF" w:rsidRDefault="00C221BF" w:rsidP="00C221BF">
            <w:pPr>
              <w:widowControl w:val="0"/>
              <w:autoSpaceDE w:val="0"/>
              <w:autoSpaceDN w:val="0"/>
              <w:spacing w:before="59"/>
              <w:ind w:right="99"/>
              <w:jc w:val="right"/>
              <w:rPr>
                <w:rFonts w:eastAsia="Arial" w:cs="Arial"/>
                <w:sz w:val="20"/>
                <w:szCs w:val="22"/>
              </w:rPr>
            </w:pPr>
            <w:r w:rsidRPr="00C221BF">
              <w:rPr>
                <w:rFonts w:eastAsia="Arial" w:cs="Arial"/>
                <w:sz w:val="20"/>
                <w:szCs w:val="20"/>
              </w:rPr>
              <w:t>38.4%</w:t>
            </w:r>
          </w:p>
        </w:tc>
        <w:tc>
          <w:tcPr>
            <w:tcW w:w="1620" w:type="dxa"/>
          </w:tcPr>
          <w:p w14:paraId="3B0EFF07" w14:textId="77777777" w:rsidR="00C221BF" w:rsidRPr="00C221BF" w:rsidRDefault="00C221BF" w:rsidP="00C221BF">
            <w:pPr>
              <w:widowControl w:val="0"/>
              <w:autoSpaceDE w:val="0"/>
              <w:autoSpaceDN w:val="0"/>
              <w:spacing w:before="59"/>
              <w:ind w:right="94"/>
              <w:jc w:val="right"/>
              <w:rPr>
                <w:rFonts w:eastAsia="Arial" w:cs="Arial"/>
                <w:sz w:val="20"/>
                <w:szCs w:val="22"/>
              </w:rPr>
            </w:pPr>
            <w:r w:rsidRPr="00C221BF">
              <w:rPr>
                <w:rFonts w:eastAsia="Arial" w:cs="Arial"/>
                <w:sz w:val="20"/>
                <w:szCs w:val="20"/>
              </w:rPr>
              <w:t>4,792</w:t>
            </w:r>
          </w:p>
        </w:tc>
        <w:tc>
          <w:tcPr>
            <w:tcW w:w="1620" w:type="dxa"/>
          </w:tcPr>
          <w:p w14:paraId="495A937F" w14:textId="77777777" w:rsidR="00C221BF" w:rsidRPr="00C221BF" w:rsidRDefault="00C221BF" w:rsidP="00C221BF">
            <w:pPr>
              <w:widowControl w:val="0"/>
              <w:autoSpaceDE w:val="0"/>
              <w:autoSpaceDN w:val="0"/>
              <w:spacing w:before="59"/>
              <w:ind w:right="96"/>
              <w:jc w:val="right"/>
              <w:rPr>
                <w:rFonts w:eastAsia="Arial" w:cs="Arial"/>
                <w:sz w:val="20"/>
                <w:szCs w:val="22"/>
              </w:rPr>
            </w:pPr>
            <w:r w:rsidRPr="00C221BF">
              <w:rPr>
                <w:rFonts w:eastAsia="Arial" w:cs="Arial"/>
                <w:sz w:val="20"/>
                <w:szCs w:val="20"/>
              </w:rPr>
              <w:t>4,792</w:t>
            </w:r>
          </w:p>
        </w:tc>
        <w:tc>
          <w:tcPr>
            <w:tcW w:w="1440" w:type="dxa"/>
          </w:tcPr>
          <w:p w14:paraId="32D954D1" w14:textId="77777777" w:rsidR="00C221BF" w:rsidRPr="00C221BF" w:rsidRDefault="00C221BF" w:rsidP="00C221BF">
            <w:pPr>
              <w:widowControl w:val="0"/>
              <w:autoSpaceDE w:val="0"/>
              <w:autoSpaceDN w:val="0"/>
              <w:spacing w:before="59"/>
              <w:ind w:right="98"/>
              <w:jc w:val="right"/>
              <w:rPr>
                <w:rFonts w:eastAsia="Arial" w:cs="Arial"/>
                <w:sz w:val="20"/>
                <w:szCs w:val="22"/>
              </w:rPr>
            </w:pPr>
            <w:r w:rsidRPr="00C221BF">
              <w:rPr>
                <w:rFonts w:eastAsia="Arial" w:cs="Arial"/>
                <w:sz w:val="20"/>
                <w:szCs w:val="20"/>
              </w:rPr>
              <w:t>100.0%</w:t>
            </w:r>
          </w:p>
        </w:tc>
        <w:tc>
          <w:tcPr>
            <w:tcW w:w="1429" w:type="dxa"/>
          </w:tcPr>
          <w:p w14:paraId="56979C0F" w14:textId="77777777" w:rsidR="00C221BF" w:rsidRPr="00C221BF" w:rsidRDefault="00C221BF" w:rsidP="00C221BF">
            <w:pPr>
              <w:widowControl w:val="0"/>
              <w:autoSpaceDE w:val="0"/>
              <w:autoSpaceDN w:val="0"/>
              <w:spacing w:before="59"/>
              <w:ind w:right="99"/>
              <w:jc w:val="right"/>
              <w:rPr>
                <w:rFonts w:eastAsia="Arial" w:cs="Arial"/>
                <w:sz w:val="20"/>
                <w:szCs w:val="22"/>
              </w:rPr>
            </w:pPr>
            <w:r w:rsidRPr="00C221BF">
              <w:rPr>
                <w:rFonts w:eastAsia="Arial" w:cs="Arial"/>
                <w:sz w:val="20"/>
                <w:szCs w:val="20"/>
              </w:rPr>
              <w:t xml:space="preserve">N/A </w:t>
            </w:r>
          </w:p>
        </w:tc>
      </w:tr>
      <w:tr w:rsidR="00C221BF" w:rsidRPr="00C221BF" w14:paraId="3612713B" w14:textId="77777777" w:rsidTr="0049380E">
        <w:trPr>
          <w:trHeight w:val="350"/>
        </w:trPr>
        <w:tc>
          <w:tcPr>
            <w:tcW w:w="1670" w:type="dxa"/>
          </w:tcPr>
          <w:p w14:paraId="7C967884" w14:textId="77777777" w:rsidR="00C221BF" w:rsidRPr="00C221BF" w:rsidRDefault="00C221BF" w:rsidP="00C221BF">
            <w:pPr>
              <w:widowControl w:val="0"/>
              <w:autoSpaceDE w:val="0"/>
              <w:autoSpaceDN w:val="0"/>
              <w:spacing w:before="59"/>
              <w:ind w:left="107"/>
              <w:rPr>
                <w:rFonts w:eastAsia="Arial" w:cs="Arial"/>
                <w:sz w:val="20"/>
                <w:szCs w:val="22"/>
              </w:rPr>
            </w:pPr>
            <w:r w:rsidRPr="00C221BF">
              <w:rPr>
                <w:rFonts w:eastAsia="Arial" w:cs="Arial"/>
                <w:sz w:val="20"/>
                <w:szCs w:val="22"/>
              </w:rPr>
              <w:t>Low-income</w:t>
            </w:r>
          </w:p>
        </w:tc>
        <w:tc>
          <w:tcPr>
            <w:tcW w:w="1570" w:type="dxa"/>
          </w:tcPr>
          <w:p w14:paraId="339A651A" w14:textId="77777777" w:rsidR="00C221BF" w:rsidRPr="00C221BF" w:rsidRDefault="00C221BF" w:rsidP="00C221BF">
            <w:pPr>
              <w:widowControl w:val="0"/>
              <w:autoSpaceDE w:val="0"/>
              <w:autoSpaceDN w:val="0"/>
              <w:spacing w:before="59"/>
              <w:ind w:right="99"/>
              <w:jc w:val="right"/>
              <w:rPr>
                <w:rFonts w:eastAsia="Arial" w:cs="Arial"/>
                <w:sz w:val="20"/>
                <w:szCs w:val="22"/>
              </w:rPr>
            </w:pPr>
            <w:r w:rsidRPr="00C221BF">
              <w:rPr>
                <w:rFonts w:eastAsia="Arial" w:cs="Arial"/>
                <w:sz w:val="20"/>
                <w:szCs w:val="20"/>
              </w:rPr>
              <w:t>3.1%</w:t>
            </w:r>
          </w:p>
        </w:tc>
        <w:tc>
          <w:tcPr>
            <w:tcW w:w="1620" w:type="dxa"/>
          </w:tcPr>
          <w:p w14:paraId="452567BE" w14:textId="77777777" w:rsidR="00C221BF" w:rsidRPr="00C221BF" w:rsidRDefault="00C221BF" w:rsidP="00C221BF">
            <w:pPr>
              <w:widowControl w:val="0"/>
              <w:autoSpaceDE w:val="0"/>
              <w:autoSpaceDN w:val="0"/>
              <w:spacing w:before="59"/>
              <w:ind w:right="94"/>
              <w:jc w:val="right"/>
              <w:rPr>
                <w:rFonts w:eastAsia="Arial" w:cs="Arial"/>
                <w:sz w:val="20"/>
                <w:szCs w:val="22"/>
              </w:rPr>
            </w:pPr>
            <w:r w:rsidRPr="00C221BF">
              <w:rPr>
                <w:rFonts w:eastAsia="Arial" w:cs="Arial"/>
                <w:sz w:val="20"/>
                <w:szCs w:val="20"/>
              </w:rPr>
              <w:t>391</w:t>
            </w:r>
          </w:p>
        </w:tc>
        <w:tc>
          <w:tcPr>
            <w:tcW w:w="1620" w:type="dxa"/>
          </w:tcPr>
          <w:p w14:paraId="4709C0EF" w14:textId="77777777" w:rsidR="00C221BF" w:rsidRPr="00C221BF" w:rsidRDefault="00C221BF" w:rsidP="00C221BF">
            <w:pPr>
              <w:widowControl w:val="0"/>
              <w:autoSpaceDE w:val="0"/>
              <w:autoSpaceDN w:val="0"/>
              <w:spacing w:before="59"/>
              <w:ind w:right="96"/>
              <w:jc w:val="right"/>
              <w:rPr>
                <w:rFonts w:eastAsia="Arial" w:cs="Arial"/>
                <w:sz w:val="20"/>
                <w:szCs w:val="22"/>
              </w:rPr>
            </w:pPr>
            <w:r w:rsidRPr="00C221BF">
              <w:rPr>
                <w:rFonts w:eastAsia="Arial" w:cs="Arial"/>
                <w:sz w:val="20"/>
                <w:szCs w:val="20"/>
              </w:rPr>
              <w:t>391</w:t>
            </w:r>
          </w:p>
        </w:tc>
        <w:tc>
          <w:tcPr>
            <w:tcW w:w="1440" w:type="dxa"/>
          </w:tcPr>
          <w:p w14:paraId="5C3B73A7" w14:textId="77777777" w:rsidR="00C221BF" w:rsidRPr="00C221BF" w:rsidRDefault="00C221BF" w:rsidP="00C221BF">
            <w:pPr>
              <w:widowControl w:val="0"/>
              <w:autoSpaceDE w:val="0"/>
              <w:autoSpaceDN w:val="0"/>
              <w:spacing w:before="59"/>
              <w:ind w:right="98"/>
              <w:jc w:val="right"/>
              <w:rPr>
                <w:rFonts w:eastAsia="Arial" w:cs="Arial"/>
                <w:sz w:val="20"/>
                <w:szCs w:val="22"/>
              </w:rPr>
            </w:pPr>
            <w:r w:rsidRPr="00C221BF">
              <w:rPr>
                <w:rFonts w:eastAsia="Arial" w:cs="Arial"/>
                <w:sz w:val="20"/>
                <w:szCs w:val="20"/>
              </w:rPr>
              <w:t>100.0%</w:t>
            </w:r>
          </w:p>
        </w:tc>
        <w:tc>
          <w:tcPr>
            <w:tcW w:w="1429" w:type="dxa"/>
          </w:tcPr>
          <w:p w14:paraId="6FD0BDE8" w14:textId="77777777" w:rsidR="00C221BF" w:rsidRPr="00C221BF" w:rsidRDefault="00C221BF" w:rsidP="00C221BF">
            <w:pPr>
              <w:widowControl w:val="0"/>
              <w:autoSpaceDE w:val="0"/>
              <w:autoSpaceDN w:val="0"/>
              <w:spacing w:before="59"/>
              <w:ind w:right="99"/>
              <w:jc w:val="right"/>
              <w:rPr>
                <w:rFonts w:eastAsia="Arial" w:cs="Arial"/>
                <w:sz w:val="20"/>
                <w:szCs w:val="22"/>
              </w:rPr>
            </w:pPr>
            <w:r w:rsidRPr="00C221BF">
              <w:rPr>
                <w:rFonts w:eastAsia="Arial" w:cs="Arial"/>
                <w:sz w:val="20"/>
                <w:szCs w:val="20"/>
              </w:rPr>
              <w:t xml:space="preserve">N/A </w:t>
            </w:r>
          </w:p>
        </w:tc>
      </w:tr>
      <w:tr w:rsidR="00C221BF" w:rsidRPr="00C221BF" w14:paraId="3760F2E3" w14:textId="77777777" w:rsidTr="0049380E">
        <w:trPr>
          <w:trHeight w:val="580"/>
        </w:trPr>
        <w:tc>
          <w:tcPr>
            <w:tcW w:w="1670" w:type="dxa"/>
          </w:tcPr>
          <w:p w14:paraId="7C8EB953" w14:textId="77777777" w:rsidR="00C221BF" w:rsidRPr="00C221BF" w:rsidRDefault="00C221BF" w:rsidP="00C221BF">
            <w:pPr>
              <w:widowControl w:val="0"/>
              <w:autoSpaceDE w:val="0"/>
              <w:autoSpaceDN w:val="0"/>
              <w:spacing w:before="59"/>
              <w:ind w:left="107"/>
              <w:rPr>
                <w:rFonts w:eastAsia="Arial" w:cs="Arial"/>
                <w:sz w:val="20"/>
                <w:szCs w:val="22"/>
              </w:rPr>
            </w:pPr>
            <w:r w:rsidRPr="00C221BF">
              <w:rPr>
                <w:rFonts w:eastAsia="Arial" w:cs="Arial"/>
                <w:sz w:val="20"/>
                <w:szCs w:val="22"/>
              </w:rPr>
              <w:t>Load</w:t>
            </w:r>
            <w:r w:rsidRPr="00C221BF">
              <w:rPr>
                <w:rFonts w:eastAsia="Arial" w:cs="Arial"/>
                <w:spacing w:val="1"/>
                <w:sz w:val="20"/>
                <w:szCs w:val="22"/>
              </w:rPr>
              <w:t xml:space="preserve"> </w:t>
            </w:r>
            <w:r w:rsidRPr="00C221BF">
              <w:rPr>
                <w:rFonts w:eastAsia="Arial" w:cs="Arial"/>
                <w:w w:val="95"/>
                <w:sz w:val="20"/>
                <w:szCs w:val="22"/>
              </w:rPr>
              <w:t>management*</w:t>
            </w:r>
          </w:p>
        </w:tc>
        <w:tc>
          <w:tcPr>
            <w:tcW w:w="1570" w:type="dxa"/>
          </w:tcPr>
          <w:p w14:paraId="0A689DA4" w14:textId="77777777" w:rsidR="00C221BF" w:rsidRPr="00C221BF" w:rsidRDefault="00C221BF" w:rsidP="00C221BF">
            <w:pPr>
              <w:widowControl w:val="0"/>
              <w:autoSpaceDE w:val="0"/>
              <w:autoSpaceDN w:val="0"/>
              <w:spacing w:before="59"/>
              <w:ind w:right="99"/>
              <w:jc w:val="right"/>
              <w:rPr>
                <w:rFonts w:eastAsia="Arial" w:cs="Arial"/>
                <w:sz w:val="20"/>
                <w:szCs w:val="22"/>
              </w:rPr>
            </w:pPr>
            <w:r w:rsidRPr="00C221BF">
              <w:rPr>
                <w:rFonts w:eastAsia="Arial" w:cs="Arial"/>
                <w:sz w:val="20"/>
                <w:szCs w:val="20"/>
              </w:rPr>
              <w:t>40.1%</w:t>
            </w:r>
          </w:p>
        </w:tc>
        <w:tc>
          <w:tcPr>
            <w:tcW w:w="1620" w:type="dxa"/>
          </w:tcPr>
          <w:p w14:paraId="6A74530C" w14:textId="77777777" w:rsidR="00C221BF" w:rsidRPr="00C221BF" w:rsidRDefault="00C221BF" w:rsidP="00C221BF">
            <w:pPr>
              <w:widowControl w:val="0"/>
              <w:autoSpaceDE w:val="0"/>
              <w:autoSpaceDN w:val="0"/>
              <w:spacing w:before="59"/>
              <w:ind w:right="94"/>
              <w:jc w:val="right"/>
              <w:rPr>
                <w:rFonts w:eastAsia="Arial" w:cs="Arial"/>
                <w:sz w:val="20"/>
                <w:szCs w:val="22"/>
              </w:rPr>
            </w:pPr>
            <w:r w:rsidRPr="00C221BF">
              <w:rPr>
                <w:rFonts w:eastAsia="Arial" w:cs="Arial"/>
                <w:sz w:val="20"/>
                <w:szCs w:val="20"/>
              </w:rPr>
              <w:t>5,004</w:t>
            </w:r>
          </w:p>
        </w:tc>
        <w:tc>
          <w:tcPr>
            <w:tcW w:w="1620" w:type="dxa"/>
          </w:tcPr>
          <w:p w14:paraId="0BA2F597" w14:textId="77777777" w:rsidR="00C221BF" w:rsidRPr="00C221BF" w:rsidRDefault="00C221BF" w:rsidP="00C221BF">
            <w:pPr>
              <w:widowControl w:val="0"/>
              <w:autoSpaceDE w:val="0"/>
              <w:autoSpaceDN w:val="0"/>
              <w:spacing w:before="59"/>
              <w:ind w:right="96"/>
              <w:jc w:val="right"/>
              <w:rPr>
                <w:rFonts w:eastAsia="Arial" w:cs="Arial"/>
                <w:sz w:val="20"/>
                <w:szCs w:val="22"/>
              </w:rPr>
            </w:pPr>
            <w:r w:rsidRPr="00C221BF">
              <w:rPr>
                <w:rFonts w:eastAsia="Arial" w:cs="Arial"/>
                <w:sz w:val="20"/>
                <w:szCs w:val="20"/>
              </w:rPr>
              <w:t>5,004</w:t>
            </w:r>
          </w:p>
        </w:tc>
        <w:tc>
          <w:tcPr>
            <w:tcW w:w="1440" w:type="dxa"/>
          </w:tcPr>
          <w:p w14:paraId="05B4497F" w14:textId="77777777" w:rsidR="00C221BF" w:rsidRPr="00C221BF" w:rsidRDefault="00C221BF" w:rsidP="00C221BF">
            <w:pPr>
              <w:widowControl w:val="0"/>
              <w:autoSpaceDE w:val="0"/>
              <w:autoSpaceDN w:val="0"/>
              <w:spacing w:before="59"/>
              <w:ind w:right="98"/>
              <w:jc w:val="right"/>
              <w:rPr>
                <w:rFonts w:eastAsia="Arial" w:cs="Arial"/>
                <w:sz w:val="20"/>
                <w:szCs w:val="22"/>
              </w:rPr>
            </w:pPr>
            <w:r w:rsidRPr="00C221BF">
              <w:rPr>
                <w:rFonts w:eastAsia="Arial" w:cs="Arial"/>
                <w:sz w:val="20"/>
                <w:szCs w:val="20"/>
              </w:rPr>
              <w:t>100.0%</w:t>
            </w:r>
          </w:p>
        </w:tc>
        <w:tc>
          <w:tcPr>
            <w:tcW w:w="1429" w:type="dxa"/>
          </w:tcPr>
          <w:p w14:paraId="707443FB" w14:textId="77777777" w:rsidR="00C221BF" w:rsidRPr="00C221BF" w:rsidRDefault="00C221BF" w:rsidP="00C221BF">
            <w:pPr>
              <w:widowControl w:val="0"/>
              <w:autoSpaceDE w:val="0"/>
              <w:autoSpaceDN w:val="0"/>
              <w:spacing w:before="59"/>
              <w:ind w:right="99"/>
              <w:jc w:val="right"/>
              <w:rPr>
                <w:rFonts w:eastAsia="Arial" w:cs="Arial"/>
                <w:sz w:val="20"/>
                <w:szCs w:val="22"/>
              </w:rPr>
            </w:pPr>
            <w:r w:rsidRPr="00C221BF">
              <w:rPr>
                <w:rFonts w:eastAsia="Arial" w:cs="Arial"/>
                <w:sz w:val="20"/>
                <w:szCs w:val="20"/>
              </w:rPr>
              <w:t>N/A</w:t>
            </w:r>
          </w:p>
        </w:tc>
      </w:tr>
    </w:tbl>
    <w:p w14:paraId="2856C9F0" w14:textId="1CDBB1EA" w:rsidR="00C221BF" w:rsidRDefault="00C221BF" w:rsidP="0049380E">
      <w:pPr>
        <w:pStyle w:val="TableFootnote"/>
        <w:ind w:left="90" w:hanging="90"/>
      </w:pPr>
      <w:r w:rsidRPr="00C221BF">
        <w:t>*</w:t>
      </w:r>
      <w:r>
        <w:t xml:space="preserve"> </w:t>
      </w:r>
      <w:r w:rsidRPr="00C221BF">
        <w:t>The review for the load management program included a census review of equations and interval meter data to estimate the baseline usage and the resulting level of load curtailment achieved for each event for all participants.</w:t>
      </w:r>
    </w:p>
    <w:p w14:paraId="33451981" w14:textId="201DF7A4" w:rsidR="00C221BF" w:rsidRDefault="00C32956" w:rsidP="0049380E">
      <w:pPr>
        <w:keepNext/>
        <w:keepLines/>
      </w:pPr>
      <w:r>
        <w:fldChar w:fldCharType="begin"/>
      </w:r>
      <w:r>
        <w:instrText xml:space="preserve"> REF _Ref80791381 \h </w:instrText>
      </w:r>
      <w:r>
        <w:fldChar w:fldCharType="separate"/>
      </w:r>
      <w:r w:rsidR="008A62D0">
        <w:t xml:space="preserve">Table </w:t>
      </w:r>
      <w:r w:rsidR="008A62D0">
        <w:rPr>
          <w:noProof/>
        </w:rPr>
        <w:t>42</w:t>
      </w:r>
      <w:r>
        <w:fldChar w:fldCharType="end"/>
      </w:r>
      <w:r w:rsidR="00C221BF" w:rsidRPr="00C221BF">
        <w:t xml:space="preserve"> shows the claimed and evaluated energy savings for TNMP's portfolio and broad customer sector</w:t>
      </w:r>
      <w:r w:rsidR="00551B26">
        <w:t xml:space="preserve"> and </w:t>
      </w:r>
      <w:r w:rsidR="00C221BF" w:rsidRPr="00C221BF">
        <w:t>program categories for PY2020.</w:t>
      </w:r>
      <w:r w:rsidR="00551B26">
        <w:br/>
      </w:r>
    </w:p>
    <w:p w14:paraId="6640C35A" w14:textId="10673A93" w:rsidR="00C221BF" w:rsidRDefault="00C221BF">
      <w:pPr>
        <w:pStyle w:val="Caption"/>
      </w:pPr>
      <w:bookmarkStart w:id="201" w:name="_Ref80791381"/>
      <w:bookmarkStart w:id="202" w:name="_Toc82513489"/>
      <w:r>
        <w:t xml:space="preserve">Table </w:t>
      </w:r>
      <w:r>
        <w:fldChar w:fldCharType="begin"/>
      </w:r>
      <w:r>
        <w:instrText>SEQ Table \* ARABIC</w:instrText>
      </w:r>
      <w:r>
        <w:fldChar w:fldCharType="separate"/>
      </w:r>
      <w:r w:rsidR="008A62D0">
        <w:rPr>
          <w:noProof/>
        </w:rPr>
        <w:t>42</w:t>
      </w:r>
      <w:r>
        <w:fldChar w:fldCharType="end"/>
      </w:r>
      <w:bookmarkEnd w:id="201"/>
      <w:r>
        <w:t xml:space="preserve">. </w:t>
      </w:r>
      <w:r w:rsidRPr="00CE7AD1">
        <w:t>TNMP PY2020 Claimed and Evaluated Energy Savings</w:t>
      </w:r>
      <w:bookmarkEnd w:id="202"/>
    </w:p>
    <w:tbl>
      <w:tblPr>
        <w:tblW w:w="9810" w:type="dxa"/>
        <w:tblInd w:w="-5" w:type="dxa"/>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891"/>
        <w:gridCol w:w="1709"/>
        <w:gridCol w:w="1710"/>
        <w:gridCol w:w="1710"/>
        <w:gridCol w:w="1350"/>
        <w:gridCol w:w="1440"/>
      </w:tblGrid>
      <w:tr w:rsidR="00CA77EC" w:rsidRPr="00C221BF" w14:paraId="3E46AF80" w14:textId="77777777" w:rsidTr="0049380E">
        <w:trPr>
          <w:trHeight w:val="1038"/>
        </w:trPr>
        <w:tc>
          <w:tcPr>
            <w:tcW w:w="1891" w:type="dxa"/>
            <w:shd w:val="clear" w:color="auto" w:fill="24408F"/>
            <w:vAlign w:val="bottom"/>
          </w:tcPr>
          <w:p w14:paraId="07FB06A6" w14:textId="77777777" w:rsidR="00C221BF" w:rsidRPr="00C221BF" w:rsidRDefault="00C221BF" w:rsidP="0049380E">
            <w:pPr>
              <w:pStyle w:val="TableHeadingLeft"/>
            </w:pPr>
          </w:p>
          <w:p w14:paraId="443AC707" w14:textId="77777777" w:rsidR="00C221BF" w:rsidRPr="00C221BF" w:rsidRDefault="00C221BF" w:rsidP="0049380E">
            <w:pPr>
              <w:pStyle w:val="TableHeadingLeft"/>
            </w:pPr>
          </w:p>
          <w:p w14:paraId="1DF21E47" w14:textId="77777777" w:rsidR="00C221BF" w:rsidRPr="00C221BF" w:rsidRDefault="00C221BF" w:rsidP="0049380E">
            <w:pPr>
              <w:pStyle w:val="TableHeadingLeft"/>
              <w:rPr>
                <w:sz w:val="21"/>
              </w:rPr>
            </w:pPr>
          </w:p>
          <w:p w14:paraId="6C804F40" w14:textId="77777777" w:rsidR="00C221BF" w:rsidRPr="00C221BF" w:rsidRDefault="00C221BF" w:rsidP="0049380E">
            <w:pPr>
              <w:pStyle w:val="TableHeadingLeft"/>
            </w:pPr>
            <w:r w:rsidRPr="00C221BF">
              <w:t>Level</w:t>
            </w:r>
            <w:r w:rsidRPr="00C221BF">
              <w:rPr>
                <w:spacing w:val="-6"/>
              </w:rPr>
              <w:t xml:space="preserve"> </w:t>
            </w:r>
            <w:r w:rsidRPr="00C221BF">
              <w:t>of</w:t>
            </w:r>
            <w:r w:rsidRPr="00C221BF">
              <w:rPr>
                <w:spacing w:val="-4"/>
              </w:rPr>
              <w:t xml:space="preserve"> </w:t>
            </w:r>
            <w:r w:rsidRPr="00C221BF">
              <w:t>analysis</w:t>
            </w:r>
          </w:p>
        </w:tc>
        <w:tc>
          <w:tcPr>
            <w:tcW w:w="1709" w:type="dxa"/>
            <w:shd w:val="clear" w:color="auto" w:fill="24408F"/>
            <w:vAlign w:val="bottom"/>
          </w:tcPr>
          <w:p w14:paraId="116D32B4" w14:textId="77777777" w:rsidR="00C221BF" w:rsidRPr="00C221BF" w:rsidRDefault="00C221BF" w:rsidP="0049380E">
            <w:pPr>
              <w:pStyle w:val="TableHeadingRight"/>
            </w:pPr>
            <w:r w:rsidRPr="00C221BF">
              <w:rPr>
                <w:spacing w:val="-1"/>
              </w:rPr>
              <w:t>Percentage</w:t>
            </w:r>
            <w:r w:rsidRPr="00C221BF">
              <w:rPr>
                <w:spacing w:val="-53"/>
              </w:rPr>
              <w:t xml:space="preserve"> </w:t>
            </w:r>
            <w:r w:rsidRPr="00C221BF">
              <w:t>portfolio</w:t>
            </w:r>
            <w:r w:rsidRPr="00C221BF">
              <w:rPr>
                <w:spacing w:val="-54"/>
              </w:rPr>
              <w:t xml:space="preserve"> </w:t>
            </w:r>
            <w:r w:rsidRPr="00C221BF">
              <w:t>savings</w:t>
            </w:r>
            <w:r w:rsidRPr="00C221BF">
              <w:rPr>
                <w:spacing w:val="1"/>
              </w:rPr>
              <w:t xml:space="preserve"> </w:t>
            </w:r>
            <w:r w:rsidRPr="00C221BF">
              <w:t>(kWh)</w:t>
            </w:r>
          </w:p>
        </w:tc>
        <w:tc>
          <w:tcPr>
            <w:tcW w:w="1710" w:type="dxa"/>
            <w:shd w:val="clear" w:color="auto" w:fill="24408F"/>
            <w:vAlign w:val="bottom"/>
          </w:tcPr>
          <w:p w14:paraId="253EDEF6" w14:textId="5C1E1CD1" w:rsidR="00C221BF" w:rsidRPr="00C221BF" w:rsidRDefault="00C221BF" w:rsidP="0049380E">
            <w:pPr>
              <w:pStyle w:val="TableHeadingRight"/>
            </w:pPr>
            <w:r w:rsidRPr="00C221BF">
              <w:rPr>
                <w:spacing w:val="-1"/>
              </w:rPr>
              <w:t>Claimed</w:t>
            </w:r>
            <w:r w:rsidRPr="00C221BF">
              <w:rPr>
                <w:spacing w:val="-53"/>
              </w:rPr>
              <w:t xml:space="preserve"> </w:t>
            </w:r>
            <w:r w:rsidRPr="00C221BF">
              <w:t>energy</w:t>
            </w:r>
            <w:r w:rsidR="00CA77EC">
              <w:rPr>
                <w:spacing w:val="1"/>
              </w:rPr>
              <w:t xml:space="preserve"> </w:t>
            </w:r>
            <w:proofErr w:type="gramStart"/>
            <w:r w:rsidRPr="00C221BF">
              <w:rPr>
                <w:spacing w:val="-1"/>
              </w:rPr>
              <w:t>savings</w:t>
            </w:r>
            <w:r w:rsidR="00CA77EC">
              <w:rPr>
                <w:spacing w:val="-1"/>
              </w:rPr>
              <w:t xml:space="preserve"> </w:t>
            </w:r>
            <w:r w:rsidRPr="00C221BF">
              <w:rPr>
                <w:spacing w:val="-53"/>
              </w:rPr>
              <w:t xml:space="preserve"> </w:t>
            </w:r>
            <w:r w:rsidRPr="00C221BF">
              <w:t>(</w:t>
            </w:r>
            <w:proofErr w:type="gramEnd"/>
            <w:r w:rsidRPr="00C221BF">
              <w:t>kWh)</w:t>
            </w:r>
          </w:p>
        </w:tc>
        <w:tc>
          <w:tcPr>
            <w:tcW w:w="1710" w:type="dxa"/>
            <w:shd w:val="clear" w:color="auto" w:fill="24408F"/>
            <w:vAlign w:val="bottom"/>
          </w:tcPr>
          <w:p w14:paraId="77FC465A" w14:textId="77777777" w:rsidR="00C221BF" w:rsidRPr="00C221BF" w:rsidRDefault="00C221BF" w:rsidP="0049380E">
            <w:pPr>
              <w:pStyle w:val="TableHeadingRight"/>
              <w:rPr>
                <w:sz w:val="24"/>
              </w:rPr>
            </w:pPr>
          </w:p>
          <w:p w14:paraId="0D70B3EA" w14:textId="3CA92F83" w:rsidR="00C221BF" w:rsidRPr="00C221BF" w:rsidRDefault="00C221BF" w:rsidP="0049380E">
            <w:pPr>
              <w:pStyle w:val="TableHeadingRight"/>
            </w:pPr>
            <w:r w:rsidRPr="00C221BF">
              <w:rPr>
                <w:spacing w:val="-1"/>
              </w:rPr>
              <w:t>Evaluated</w:t>
            </w:r>
            <w:r w:rsidRPr="00C221BF">
              <w:rPr>
                <w:spacing w:val="-53"/>
              </w:rPr>
              <w:t xml:space="preserve"> </w:t>
            </w:r>
            <w:r w:rsidRPr="00C221BF">
              <w:rPr>
                <w:spacing w:val="-1"/>
              </w:rPr>
              <w:t>energy</w:t>
            </w:r>
            <w:r w:rsidRPr="00C221BF">
              <w:rPr>
                <w:spacing w:val="-8"/>
              </w:rPr>
              <w:t xml:space="preserve"> </w:t>
            </w:r>
            <w:r w:rsidRPr="00C221BF">
              <w:rPr>
                <w:spacing w:val="-1"/>
              </w:rPr>
              <w:t>savings</w:t>
            </w:r>
            <w:r w:rsidR="00CA77EC">
              <w:t xml:space="preserve"> </w:t>
            </w:r>
            <w:r w:rsidRPr="00C221BF">
              <w:t>(kWh)</w:t>
            </w:r>
          </w:p>
        </w:tc>
        <w:tc>
          <w:tcPr>
            <w:tcW w:w="1350" w:type="dxa"/>
            <w:shd w:val="clear" w:color="auto" w:fill="24408F"/>
            <w:vAlign w:val="bottom"/>
          </w:tcPr>
          <w:p w14:paraId="37B2C7AA" w14:textId="77777777" w:rsidR="00C221BF" w:rsidRPr="00C221BF" w:rsidRDefault="00C221BF" w:rsidP="0049380E">
            <w:pPr>
              <w:pStyle w:val="TableHeadingRight"/>
            </w:pPr>
          </w:p>
          <w:p w14:paraId="60A28C50" w14:textId="77777777" w:rsidR="00C221BF" w:rsidRPr="00C221BF" w:rsidRDefault="00C221BF" w:rsidP="0049380E">
            <w:pPr>
              <w:pStyle w:val="TableHeadingRight"/>
              <w:rPr>
                <w:sz w:val="23"/>
              </w:rPr>
            </w:pPr>
          </w:p>
          <w:p w14:paraId="56EDC4CF" w14:textId="77777777" w:rsidR="00C221BF" w:rsidRPr="00C221BF" w:rsidRDefault="00C221BF" w:rsidP="0049380E">
            <w:pPr>
              <w:pStyle w:val="TableHeadingRight"/>
            </w:pPr>
            <w:r w:rsidRPr="00C221BF">
              <w:rPr>
                <w:spacing w:val="-1"/>
              </w:rPr>
              <w:t>Realization</w:t>
            </w:r>
            <w:r w:rsidRPr="00C221BF">
              <w:rPr>
                <w:spacing w:val="-53"/>
              </w:rPr>
              <w:t xml:space="preserve"> </w:t>
            </w:r>
            <w:r w:rsidRPr="00C221BF">
              <w:rPr>
                <w:spacing w:val="-1"/>
              </w:rPr>
              <w:t>rate</w:t>
            </w:r>
            <w:r w:rsidRPr="00C221BF">
              <w:rPr>
                <w:spacing w:val="-12"/>
              </w:rPr>
              <w:t xml:space="preserve"> </w:t>
            </w:r>
            <w:r w:rsidRPr="00C221BF">
              <w:t>(kWh)</w:t>
            </w:r>
          </w:p>
        </w:tc>
        <w:tc>
          <w:tcPr>
            <w:tcW w:w="1440" w:type="dxa"/>
            <w:shd w:val="clear" w:color="auto" w:fill="24408F"/>
            <w:vAlign w:val="bottom"/>
          </w:tcPr>
          <w:p w14:paraId="7AA41AAD" w14:textId="77777777" w:rsidR="00C221BF" w:rsidRPr="00C221BF" w:rsidRDefault="00C221BF" w:rsidP="0049380E">
            <w:pPr>
              <w:pStyle w:val="TableHeadingRight"/>
              <w:rPr>
                <w:sz w:val="24"/>
              </w:rPr>
            </w:pPr>
          </w:p>
          <w:p w14:paraId="63E75F7A" w14:textId="5F44250C" w:rsidR="00C221BF" w:rsidRPr="00C221BF" w:rsidRDefault="00C221BF" w:rsidP="0049380E">
            <w:pPr>
              <w:pStyle w:val="TableHeadingRight"/>
            </w:pPr>
            <w:r w:rsidRPr="00C221BF">
              <w:t>Precision</w:t>
            </w:r>
            <w:r w:rsidRPr="00C221BF">
              <w:rPr>
                <w:spacing w:val="-9"/>
              </w:rPr>
              <w:t xml:space="preserve"> </w:t>
            </w:r>
            <w:r w:rsidR="00CA77EC">
              <w:rPr>
                <w:spacing w:val="-9"/>
              </w:rPr>
              <w:br/>
            </w:r>
            <w:r w:rsidRPr="00C221BF">
              <w:t>at</w:t>
            </w:r>
            <w:r w:rsidR="00CA77EC">
              <w:t xml:space="preserve"> </w:t>
            </w:r>
            <w:r w:rsidRPr="00C221BF">
              <w:t>90%</w:t>
            </w:r>
            <w:r w:rsidR="00CA77EC">
              <w:t xml:space="preserve"> </w:t>
            </w:r>
            <w:r w:rsidRPr="00C221BF">
              <w:t>confidence</w:t>
            </w:r>
          </w:p>
        </w:tc>
      </w:tr>
      <w:tr w:rsidR="00C221BF" w:rsidRPr="00C221BF" w14:paraId="5EA69828" w14:textId="77777777" w:rsidTr="0049380E">
        <w:trPr>
          <w:trHeight w:val="350"/>
        </w:trPr>
        <w:tc>
          <w:tcPr>
            <w:tcW w:w="1891" w:type="dxa"/>
          </w:tcPr>
          <w:p w14:paraId="38C795B8" w14:textId="77777777" w:rsidR="00C221BF" w:rsidRPr="0049380E" w:rsidRDefault="00C221BF" w:rsidP="0049380E">
            <w:pPr>
              <w:pStyle w:val="TableText"/>
              <w:rPr>
                <w:b/>
                <w:bCs/>
              </w:rPr>
            </w:pPr>
            <w:r w:rsidRPr="0049380E">
              <w:rPr>
                <w:b/>
                <w:bCs/>
              </w:rPr>
              <w:t>Total</w:t>
            </w:r>
            <w:r w:rsidRPr="0049380E">
              <w:rPr>
                <w:b/>
                <w:bCs/>
                <w:spacing w:val="-4"/>
              </w:rPr>
              <w:t xml:space="preserve"> </w:t>
            </w:r>
            <w:r w:rsidRPr="0049380E">
              <w:rPr>
                <w:b/>
                <w:bCs/>
              </w:rPr>
              <w:t>portfolio</w:t>
            </w:r>
          </w:p>
        </w:tc>
        <w:tc>
          <w:tcPr>
            <w:tcW w:w="1709" w:type="dxa"/>
          </w:tcPr>
          <w:p w14:paraId="5BC793FA" w14:textId="77777777" w:rsidR="00C221BF" w:rsidRPr="0049380E" w:rsidRDefault="00C221BF" w:rsidP="0049380E">
            <w:pPr>
              <w:pStyle w:val="TableTextRight"/>
              <w:rPr>
                <w:b/>
                <w:bCs/>
              </w:rPr>
            </w:pPr>
            <w:r w:rsidRPr="0049380E">
              <w:rPr>
                <w:b/>
                <w:bCs/>
              </w:rPr>
              <w:t>100.0%</w:t>
            </w:r>
          </w:p>
        </w:tc>
        <w:tc>
          <w:tcPr>
            <w:tcW w:w="1710" w:type="dxa"/>
          </w:tcPr>
          <w:p w14:paraId="1284B963" w14:textId="77777777" w:rsidR="00C221BF" w:rsidRPr="0049380E" w:rsidRDefault="00C221BF" w:rsidP="0049380E">
            <w:pPr>
              <w:pStyle w:val="TableTextRight"/>
              <w:rPr>
                <w:b/>
                <w:bCs/>
              </w:rPr>
            </w:pPr>
            <w:r w:rsidRPr="0049380E">
              <w:rPr>
                <w:b/>
                <w:bCs/>
              </w:rPr>
              <w:t>16,801,764</w:t>
            </w:r>
          </w:p>
        </w:tc>
        <w:tc>
          <w:tcPr>
            <w:tcW w:w="1710" w:type="dxa"/>
          </w:tcPr>
          <w:p w14:paraId="08C8BD18" w14:textId="77777777" w:rsidR="00C221BF" w:rsidRPr="0049380E" w:rsidRDefault="00C221BF" w:rsidP="0049380E">
            <w:pPr>
              <w:pStyle w:val="TableTextRight"/>
              <w:rPr>
                <w:b/>
                <w:bCs/>
              </w:rPr>
            </w:pPr>
            <w:r w:rsidRPr="0049380E">
              <w:rPr>
                <w:b/>
                <w:bCs/>
              </w:rPr>
              <w:t>16,801,764</w:t>
            </w:r>
          </w:p>
        </w:tc>
        <w:tc>
          <w:tcPr>
            <w:tcW w:w="1350" w:type="dxa"/>
          </w:tcPr>
          <w:p w14:paraId="180B090E" w14:textId="77777777" w:rsidR="00C221BF" w:rsidRPr="0049380E" w:rsidRDefault="00C221BF" w:rsidP="0049380E">
            <w:pPr>
              <w:pStyle w:val="TableTextRight"/>
              <w:rPr>
                <w:b/>
                <w:bCs/>
              </w:rPr>
            </w:pPr>
            <w:r w:rsidRPr="0049380E">
              <w:rPr>
                <w:b/>
                <w:bCs/>
              </w:rPr>
              <w:t>100.0%</w:t>
            </w:r>
          </w:p>
        </w:tc>
        <w:tc>
          <w:tcPr>
            <w:tcW w:w="1440" w:type="dxa"/>
          </w:tcPr>
          <w:p w14:paraId="7A670E90" w14:textId="77777777" w:rsidR="00C221BF" w:rsidRPr="0049380E" w:rsidRDefault="00C221BF" w:rsidP="0049380E">
            <w:pPr>
              <w:pStyle w:val="TableTextRight"/>
              <w:rPr>
                <w:b/>
                <w:bCs/>
              </w:rPr>
            </w:pPr>
            <w:r w:rsidRPr="0049380E">
              <w:rPr>
                <w:b/>
                <w:bCs/>
              </w:rPr>
              <w:t>0.7%</w:t>
            </w:r>
          </w:p>
        </w:tc>
      </w:tr>
      <w:tr w:rsidR="00C221BF" w:rsidRPr="00C221BF" w14:paraId="15B03897" w14:textId="77777777" w:rsidTr="0049380E">
        <w:trPr>
          <w:trHeight w:val="350"/>
        </w:trPr>
        <w:tc>
          <w:tcPr>
            <w:tcW w:w="1891" w:type="dxa"/>
          </w:tcPr>
          <w:p w14:paraId="38281B76" w14:textId="77777777" w:rsidR="00C221BF" w:rsidRPr="00C221BF" w:rsidRDefault="00C221BF" w:rsidP="0049380E">
            <w:pPr>
              <w:pStyle w:val="TableText"/>
            </w:pPr>
            <w:r w:rsidRPr="00C221BF">
              <w:t>Commercial</w:t>
            </w:r>
          </w:p>
        </w:tc>
        <w:tc>
          <w:tcPr>
            <w:tcW w:w="1709" w:type="dxa"/>
          </w:tcPr>
          <w:p w14:paraId="75B24B0A" w14:textId="77777777" w:rsidR="00C221BF" w:rsidRPr="00C221BF" w:rsidRDefault="00C221BF" w:rsidP="0049380E">
            <w:pPr>
              <w:pStyle w:val="TableTextRight"/>
            </w:pPr>
            <w:r w:rsidRPr="00C221BF">
              <w:t>47.3%</w:t>
            </w:r>
          </w:p>
        </w:tc>
        <w:tc>
          <w:tcPr>
            <w:tcW w:w="1710" w:type="dxa"/>
          </w:tcPr>
          <w:p w14:paraId="53F5C248" w14:textId="77777777" w:rsidR="00C221BF" w:rsidRPr="00C221BF" w:rsidRDefault="00C221BF" w:rsidP="0049380E">
            <w:pPr>
              <w:pStyle w:val="TableTextRight"/>
            </w:pPr>
            <w:r w:rsidRPr="00C221BF">
              <w:t>7,950,576</w:t>
            </w:r>
          </w:p>
        </w:tc>
        <w:tc>
          <w:tcPr>
            <w:tcW w:w="1710" w:type="dxa"/>
          </w:tcPr>
          <w:p w14:paraId="162B238B" w14:textId="77777777" w:rsidR="00C221BF" w:rsidRPr="00C221BF" w:rsidRDefault="00C221BF" w:rsidP="0049380E">
            <w:pPr>
              <w:pStyle w:val="TableTextRight"/>
            </w:pPr>
            <w:r w:rsidRPr="00C221BF">
              <w:t>7,950,576</w:t>
            </w:r>
          </w:p>
        </w:tc>
        <w:tc>
          <w:tcPr>
            <w:tcW w:w="1350" w:type="dxa"/>
          </w:tcPr>
          <w:p w14:paraId="0FFF47BE" w14:textId="77777777" w:rsidR="00C221BF" w:rsidRPr="00C221BF" w:rsidRDefault="00C221BF" w:rsidP="0049380E">
            <w:pPr>
              <w:pStyle w:val="TableTextRight"/>
            </w:pPr>
            <w:r w:rsidRPr="00C221BF">
              <w:t xml:space="preserve">100.0% </w:t>
            </w:r>
          </w:p>
        </w:tc>
        <w:tc>
          <w:tcPr>
            <w:tcW w:w="1440" w:type="dxa"/>
          </w:tcPr>
          <w:p w14:paraId="4F6FF8FF" w14:textId="77777777" w:rsidR="00C221BF" w:rsidRPr="00C221BF" w:rsidRDefault="00C221BF" w:rsidP="0049380E">
            <w:pPr>
              <w:pStyle w:val="TableTextRight"/>
            </w:pPr>
            <w:r w:rsidRPr="00C221BF">
              <w:t>1.7%</w:t>
            </w:r>
          </w:p>
        </w:tc>
      </w:tr>
      <w:tr w:rsidR="00C221BF" w:rsidRPr="00C221BF" w14:paraId="4F0B76E2" w14:textId="77777777" w:rsidTr="0049380E">
        <w:trPr>
          <w:trHeight w:val="350"/>
        </w:trPr>
        <w:tc>
          <w:tcPr>
            <w:tcW w:w="1891" w:type="dxa"/>
          </w:tcPr>
          <w:p w14:paraId="2477A630" w14:textId="77777777" w:rsidR="00C221BF" w:rsidRPr="00C221BF" w:rsidRDefault="00C221BF" w:rsidP="0049380E">
            <w:pPr>
              <w:pStyle w:val="TableText"/>
            </w:pPr>
            <w:r w:rsidRPr="00C221BF">
              <w:t>Residential</w:t>
            </w:r>
          </w:p>
        </w:tc>
        <w:tc>
          <w:tcPr>
            <w:tcW w:w="1709" w:type="dxa"/>
          </w:tcPr>
          <w:p w14:paraId="1D2F5528" w14:textId="77777777" w:rsidR="00C221BF" w:rsidRPr="00C221BF" w:rsidRDefault="00C221BF" w:rsidP="0049380E">
            <w:pPr>
              <w:pStyle w:val="TableTextRight"/>
            </w:pPr>
            <w:r w:rsidRPr="00C221BF">
              <w:t>49.4%</w:t>
            </w:r>
          </w:p>
        </w:tc>
        <w:tc>
          <w:tcPr>
            <w:tcW w:w="1710" w:type="dxa"/>
          </w:tcPr>
          <w:p w14:paraId="3BE2B194" w14:textId="77777777" w:rsidR="00C221BF" w:rsidRPr="00C221BF" w:rsidRDefault="00C221BF" w:rsidP="0049380E">
            <w:pPr>
              <w:pStyle w:val="TableTextRight"/>
            </w:pPr>
            <w:r w:rsidRPr="00C221BF">
              <w:t>8,303,068</w:t>
            </w:r>
          </w:p>
        </w:tc>
        <w:tc>
          <w:tcPr>
            <w:tcW w:w="1710" w:type="dxa"/>
          </w:tcPr>
          <w:p w14:paraId="02C350A3" w14:textId="77777777" w:rsidR="00C221BF" w:rsidRPr="00C221BF" w:rsidRDefault="00C221BF" w:rsidP="0049380E">
            <w:pPr>
              <w:pStyle w:val="TableTextRight"/>
            </w:pPr>
            <w:r w:rsidRPr="00C221BF">
              <w:t>8,303,068</w:t>
            </w:r>
          </w:p>
        </w:tc>
        <w:tc>
          <w:tcPr>
            <w:tcW w:w="1350" w:type="dxa"/>
          </w:tcPr>
          <w:p w14:paraId="19F936D6" w14:textId="77777777" w:rsidR="00C221BF" w:rsidRPr="00C221BF" w:rsidRDefault="00C221BF" w:rsidP="0049380E">
            <w:pPr>
              <w:pStyle w:val="TableTextRight"/>
            </w:pPr>
            <w:r w:rsidRPr="00C221BF">
              <w:t xml:space="preserve">100.0% </w:t>
            </w:r>
          </w:p>
        </w:tc>
        <w:tc>
          <w:tcPr>
            <w:tcW w:w="1440" w:type="dxa"/>
          </w:tcPr>
          <w:p w14:paraId="08B97D60" w14:textId="77777777" w:rsidR="00C221BF" w:rsidRPr="00C221BF" w:rsidRDefault="00C221BF" w:rsidP="0049380E">
            <w:pPr>
              <w:pStyle w:val="TableTextRight"/>
            </w:pPr>
            <w:r w:rsidRPr="00C221BF">
              <w:t>N/A</w:t>
            </w:r>
          </w:p>
        </w:tc>
      </w:tr>
      <w:tr w:rsidR="00C221BF" w:rsidRPr="00C221BF" w14:paraId="5A8F61C1" w14:textId="77777777" w:rsidTr="0049380E">
        <w:trPr>
          <w:trHeight w:val="350"/>
        </w:trPr>
        <w:tc>
          <w:tcPr>
            <w:tcW w:w="1891" w:type="dxa"/>
          </w:tcPr>
          <w:p w14:paraId="05DC9FFC" w14:textId="77777777" w:rsidR="00C221BF" w:rsidRPr="00C221BF" w:rsidRDefault="00C221BF" w:rsidP="0049380E">
            <w:pPr>
              <w:pStyle w:val="TableText"/>
            </w:pPr>
            <w:r w:rsidRPr="00C221BF">
              <w:t>Low-income</w:t>
            </w:r>
          </w:p>
        </w:tc>
        <w:tc>
          <w:tcPr>
            <w:tcW w:w="1709" w:type="dxa"/>
          </w:tcPr>
          <w:p w14:paraId="7BF23EE4" w14:textId="77777777" w:rsidR="00C221BF" w:rsidRPr="00C221BF" w:rsidRDefault="00C221BF" w:rsidP="0049380E">
            <w:pPr>
              <w:pStyle w:val="TableTextRight"/>
            </w:pPr>
            <w:r w:rsidRPr="00C221BF">
              <w:t>3.2%</w:t>
            </w:r>
          </w:p>
        </w:tc>
        <w:tc>
          <w:tcPr>
            <w:tcW w:w="1710" w:type="dxa"/>
          </w:tcPr>
          <w:p w14:paraId="1763A173" w14:textId="77777777" w:rsidR="00C221BF" w:rsidRPr="00C221BF" w:rsidRDefault="00C221BF" w:rsidP="0049380E">
            <w:pPr>
              <w:pStyle w:val="TableTextRight"/>
            </w:pPr>
            <w:r w:rsidRPr="00C221BF">
              <w:t>543,117</w:t>
            </w:r>
          </w:p>
        </w:tc>
        <w:tc>
          <w:tcPr>
            <w:tcW w:w="1710" w:type="dxa"/>
          </w:tcPr>
          <w:p w14:paraId="64356C8D" w14:textId="77777777" w:rsidR="00C221BF" w:rsidRPr="00C221BF" w:rsidRDefault="00C221BF" w:rsidP="0049380E">
            <w:pPr>
              <w:pStyle w:val="TableTextRight"/>
            </w:pPr>
            <w:r w:rsidRPr="00C221BF">
              <w:t>543,117</w:t>
            </w:r>
          </w:p>
        </w:tc>
        <w:tc>
          <w:tcPr>
            <w:tcW w:w="1350" w:type="dxa"/>
          </w:tcPr>
          <w:p w14:paraId="70924AC4" w14:textId="77777777" w:rsidR="00C221BF" w:rsidRPr="00C221BF" w:rsidRDefault="00C221BF" w:rsidP="0049380E">
            <w:pPr>
              <w:pStyle w:val="TableTextRight"/>
            </w:pPr>
            <w:r w:rsidRPr="00C221BF">
              <w:t xml:space="preserve">100.0% </w:t>
            </w:r>
          </w:p>
        </w:tc>
        <w:tc>
          <w:tcPr>
            <w:tcW w:w="1440" w:type="dxa"/>
          </w:tcPr>
          <w:p w14:paraId="374B3079" w14:textId="77777777" w:rsidR="00C221BF" w:rsidRPr="00C221BF" w:rsidRDefault="00C221BF" w:rsidP="0049380E">
            <w:pPr>
              <w:pStyle w:val="TableTextRight"/>
            </w:pPr>
            <w:r w:rsidRPr="00C221BF">
              <w:t>N/A</w:t>
            </w:r>
          </w:p>
        </w:tc>
      </w:tr>
      <w:tr w:rsidR="00C221BF" w:rsidRPr="00C221BF" w14:paraId="51C37572" w14:textId="77777777" w:rsidTr="0049380E">
        <w:trPr>
          <w:trHeight w:val="580"/>
        </w:trPr>
        <w:tc>
          <w:tcPr>
            <w:tcW w:w="1891" w:type="dxa"/>
          </w:tcPr>
          <w:p w14:paraId="49A6141C" w14:textId="77777777" w:rsidR="00C221BF" w:rsidRPr="00C221BF" w:rsidRDefault="00C221BF" w:rsidP="0049380E">
            <w:pPr>
              <w:pStyle w:val="TableText"/>
            </w:pPr>
            <w:r w:rsidRPr="00C221BF">
              <w:t>Load</w:t>
            </w:r>
            <w:r w:rsidRPr="00C221BF">
              <w:rPr>
                <w:spacing w:val="1"/>
              </w:rPr>
              <w:t xml:space="preserve"> </w:t>
            </w:r>
            <w:r w:rsidRPr="00C221BF">
              <w:rPr>
                <w:w w:val="95"/>
              </w:rPr>
              <w:t>management*</w:t>
            </w:r>
          </w:p>
        </w:tc>
        <w:tc>
          <w:tcPr>
            <w:tcW w:w="1709" w:type="dxa"/>
          </w:tcPr>
          <w:p w14:paraId="035E5EB3" w14:textId="77777777" w:rsidR="00C221BF" w:rsidRPr="00C221BF" w:rsidRDefault="00C221BF" w:rsidP="0049380E">
            <w:pPr>
              <w:pStyle w:val="TableTextRight"/>
            </w:pPr>
            <w:r w:rsidRPr="00C221BF">
              <w:t>0.0%</w:t>
            </w:r>
          </w:p>
        </w:tc>
        <w:tc>
          <w:tcPr>
            <w:tcW w:w="1710" w:type="dxa"/>
          </w:tcPr>
          <w:p w14:paraId="5663BB6A" w14:textId="77777777" w:rsidR="00C221BF" w:rsidRPr="00C221BF" w:rsidRDefault="00C221BF" w:rsidP="0049380E">
            <w:pPr>
              <w:pStyle w:val="TableTextRight"/>
            </w:pPr>
            <w:r w:rsidRPr="00C221BF">
              <w:t>5,004</w:t>
            </w:r>
          </w:p>
        </w:tc>
        <w:tc>
          <w:tcPr>
            <w:tcW w:w="1710" w:type="dxa"/>
          </w:tcPr>
          <w:p w14:paraId="4B19A8CD" w14:textId="77777777" w:rsidR="00C221BF" w:rsidRPr="00C221BF" w:rsidRDefault="00C221BF" w:rsidP="0049380E">
            <w:pPr>
              <w:pStyle w:val="TableTextRight"/>
            </w:pPr>
            <w:r w:rsidRPr="00C221BF">
              <w:t>5,004</w:t>
            </w:r>
          </w:p>
        </w:tc>
        <w:tc>
          <w:tcPr>
            <w:tcW w:w="1350" w:type="dxa"/>
          </w:tcPr>
          <w:p w14:paraId="326D8B67" w14:textId="77777777" w:rsidR="00C221BF" w:rsidRPr="00C221BF" w:rsidRDefault="00C221BF" w:rsidP="0049380E">
            <w:pPr>
              <w:pStyle w:val="TableTextRight"/>
            </w:pPr>
            <w:r w:rsidRPr="00C221BF">
              <w:t xml:space="preserve">100.0% </w:t>
            </w:r>
          </w:p>
        </w:tc>
        <w:tc>
          <w:tcPr>
            <w:tcW w:w="1440" w:type="dxa"/>
          </w:tcPr>
          <w:p w14:paraId="2F89BA79" w14:textId="77777777" w:rsidR="00C221BF" w:rsidRPr="00C221BF" w:rsidRDefault="00C221BF" w:rsidP="0049380E">
            <w:pPr>
              <w:pStyle w:val="TableTextRight"/>
            </w:pPr>
            <w:r w:rsidRPr="00C221BF">
              <w:t>N/A</w:t>
            </w:r>
          </w:p>
        </w:tc>
      </w:tr>
    </w:tbl>
    <w:p w14:paraId="177B7D51" w14:textId="03C7CAA7" w:rsidR="00C221BF" w:rsidRDefault="00C221BF" w:rsidP="0049380E">
      <w:pPr>
        <w:pStyle w:val="TableFootnote"/>
        <w:ind w:left="90" w:right="-450" w:hanging="90"/>
      </w:pPr>
      <w:r>
        <w:t>*</w:t>
      </w:r>
      <w:r w:rsidR="0085302F">
        <w:t xml:space="preserve"> </w:t>
      </w:r>
      <w:r>
        <w:t>The review for the load management program included a census review of equations and interval meter data to estimate the baseline usage and the resulting level of load curtailment achieved for each event for all participants.</w:t>
      </w:r>
    </w:p>
    <w:p w14:paraId="77833A5B" w14:textId="77777777" w:rsidR="00C221BF" w:rsidRDefault="00C221BF" w:rsidP="00C221BF">
      <w:pPr>
        <w:pStyle w:val="TableFootnote"/>
      </w:pPr>
    </w:p>
    <w:p w14:paraId="00629C2A" w14:textId="77777777" w:rsidR="00C221BF" w:rsidRDefault="00C221BF" w:rsidP="0085302F">
      <w:r>
        <w:t>Program-level realization rates are discussed in the detailed findings subsections. However, it is important to note that these results should only be viewed qualitatively due to the small sample sizes at the utility program level.</w:t>
      </w:r>
    </w:p>
    <w:p w14:paraId="40FFC41C" w14:textId="2252EA40" w:rsidR="00C221BF" w:rsidRDefault="0049380E" w:rsidP="0085302F">
      <w:r>
        <w:t xml:space="preserve">A program documentation score of </w:t>
      </w:r>
      <w:r w:rsidRPr="005C0349">
        <w:rPr>
          <w:i/>
          <w:iCs/>
        </w:rPr>
        <w:t>good</w:t>
      </w:r>
      <w:r>
        <w:t xml:space="preserve">, </w:t>
      </w:r>
      <w:r w:rsidRPr="005C0349">
        <w:rPr>
          <w:i/>
          <w:iCs/>
        </w:rPr>
        <w:t>fair</w:t>
      </w:r>
      <w:r>
        <w:t xml:space="preserve">, or </w:t>
      </w:r>
      <w:r w:rsidRPr="005C0349">
        <w:rPr>
          <w:i/>
          <w:iCs/>
        </w:rPr>
        <w:t>limited</w:t>
      </w:r>
      <w:r>
        <w:t xml:space="preserve"> is included i</w:t>
      </w:r>
      <w:r w:rsidRPr="00AA478A">
        <w:t xml:space="preserve">n program-level realization rates, </w:t>
      </w:r>
      <w:r>
        <w:t xml:space="preserve">as discussed in Section </w:t>
      </w:r>
      <w:r>
        <w:fldChar w:fldCharType="begin"/>
      </w:r>
      <w:r>
        <w:instrText xml:space="preserve"> REF _Ref81989457 \r \h </w:instrText>
      </w:r>
      <w:r>
        <w:fldChar w:fldCharType="separate"/>
      </w:r>
      <w:r w:rsidR="008A62D0">
        <w:t>1.2.1.3</w:t>
      </w:r>
      <w:r>
        <w:fldChar w:fldCharType="end"/>
      </w:r>
      <w:r>
        <w:t>.</w:t>
      </w:r>
      <w:r w:rsidR="00C221BF">
        <w:t xml:space="preserve"> For the overall utility program documentation score, the score of </w:t>
      </w:r>
      <w:r w:rsidR="00C221BF" w:rsidRPr="00430AB6">
        <w:rPr>
          <w:i/>
          <w:iCs/>
        </w:rPr>
        <w:t>good</w:t>
      </w:r>
      <w:r w:rsidR="00C221BF">
        <w:t xml:space="preserve"> was given if 90 percent or more of the evaluated savings estimates received a score of </w:t>
      </w:r>
      <w:r w:rsidR="00C221BF" w:rsidRPr="00756598">
        <w:rPr>
          <w:i/>
          <w:iCs/>
        </w:rPr>
        <w:t>good</w:t>
      </w:r>
      <w:r w:rsidR="00C221BF">
        <w:t xml:space="preserve"> or </w:t>
      </w:r>
      <w:r w:rsidR="00C221BF" w:rsidRPr="00756598">
        <w:rPr>
          <w:i/>
          <w:iCs/>
        </w:rPr>
        <w:t>fair</w:t>
      </w:r>
      <w:r w:rsidR="00C221BF">
        <w:t xml:space="preserve"> due to program documentation received as indicated in detailed program findings. A score of </w:t>
      </w:r>
      <w:r w:rsidR="00C221BF" w:rsidRPr="00430AB6">
        <w:rPr>
          <w:i/>
          <w:iCs/>
        </w:rPr>
        <w:t>fair</w:t>
      </w:r>
      <w:r w:rsidR="00C221BF">
        <w:t xml:space="preserve"> was given if 70 percent to 89 percent of the evaluated savings estimates received a score of </w:t>
      </w:r>
      <w:r w:rsidR="00C221BF" w:rsidRPr="00756598">
        <w:rPr>
          <w:i/>
          <w:iCs/>
        </w:rPr>
        <w:t>good</w:t>
      </w:r>
      <w:r w:rsidR="00C221BF">
        <w:t xml:space="preserve"> or </w:t>
      </w:r>
      <w:r w:rsidR="00C221BF" w:rsidRPr="00756598">
        <w:rPr>
          <w:i/>
          <w:iCs/>
        </w:rPr>
        <w:t>fair</w:t>
      </w:r>
      <w:r w:rsidR="00C221BF">
        <w:t xml:space="preserve">. A score of </w:t>
      </w:r>
      <w:r w:rsidR="00C221BF" w:rsidRPr="00430AB6">
        <w:rPr>
          <w:i/>
          <w:iCs/>
        </w:rPr>
        <w:t>limited</w:t>
      </w:r>
      <w:r w:rsidR="00C221BF">
        <w:t xml:space="preserve"> was given if less than 70 percent of savings received a score of </w:t>
      </w:r>
      <w:r w:rsidR="00C221BF" w:rsidRPr="00756598">
        <w:rPr>
          <w:i/>
          <w:iCs/>
        </w:rPr>
        <w:t>good</w:t>
      </w:r>
      <w:r w:rsidR="00C221BF">
        <w:t xml:space="preserve"> or </w:t>
      </w:r>
      <w:r w:rsidR="00C221BF" w:rsidRPr="00756598">
        <w:rPr>
          <w:i/>
          <w:iCs/>
        </w:rPr>
        <w:t>fair</w:t>
      </w:r>
      <w:r w:rsidR="00C221BF">
        <w:t xml:space="preserve">. In general, a score of </w:t>
      </w:r>
      <w:r w:rsidR="00C221BF" w:rsidRPr="00430AB6">
        <w:rPr>
          <w:i/>
          <w:iCs/>
        </w:rPr>
        <w:t>good</w:t>
      </w:r>
      <w:r w:rsidR="00C221BF">
        <w:t xml:space="preserve"> indicates the utility has established processes to collect sufficient documentation to verify savings</w:t>
      </w:r>
      <w:r w:rsidR="00CF09FC">
        <w:t>. A</w:t>
      </w:r>
      <w:r w:rsidR="00C221BF">
        <w:t xml:space="preserve"> score of </w:t>
      </w:r>
      <w:r w:rsidR="00C221BF" w:rsidRPr="00430AB6">
        <w:rPr>
          <w:i/>
          <w:iCs/>
        </w:rPr>
        <w:t>fair</w:t>
      </w:r>
      <w:r w:rsidR="00C221BF">
        <w:t xml:space="preserve"> also indicates established processes with some areas of improvement identified</w:t>
      </w:r>
      <w:r w:rsidR="00CF09FC">
        <w:t>. A</w:t>
      </w:r>
      <w:r w:rsidR="00C221BF">
        <w:t xml:space="preserve"> score of </w:t>
      </w:r>
      <w:r w:rsidR="00C221BF" w:rsidRPr="00430AB6">
        <w:rPr>
          <w:i/>
          <w:iCs/>
        </w:rPr>
        <w:t>limited</w:t>
      </w:r>
      <w:r w:rsidR="00C221BF">
        <w:t xml:space="preserve"> indicates program documentation improvements across more individual programs or high savings programs have been identified. TNMP’s received </w:t>
      </w:r>
      <w:r w:rsidR="00C221BF" w:rsidRPr="00430AB6">
        <w:rPr>
          <w:i/>
          <w:iCs/>
        </w:rPr>
        <w:t>good</w:t>
      </w:r>
      <w:r w:rsidR="00C221BF">
        <w:t xml:space="preserve"> program documentation scores for all of its evaluated programs in PY2020.</w:t>
      </w:r>
    </w:p>
    <w:p w14:paraId="0F6651F5" w14:textId="121E6139" w:rsidR="00C221BF" w:rsidRDefault="00C221BF" w:rsidP="0051122E">
      <w:pPr>
        <w:pStyle w:val="Heading3"/>
        <w:rPr>
          <w:rFonts w:hint="eastAsia"/>
        </w:rPr>
      </w:pPr>
      <w:bookmarkStart w:id="203" w:name="_Toc82513423"/>
      <w:r>
        <w:t>Cost-Effectiveness Results</w:t>
      </w:r>
      <w:bookmarkEnd w:id="203"/>
    </w:p>
    <w:p w14:paraId="6362D561" w14:textId="77777777" w:rsidR="00C221BF" w:rsidRDefault="00C221BF" w:rsidP="0085302F">
      <w:r>
        <w:t>TNMP's overall portfolio had a cost-effectiveness score of 3.4, or 3.6 excluding low-income programs.</w:t>
      </w:r>
    </w:p>
    <w:p w14:paraId="61A0DEFA" w14:textId="7555FC96" w:rsidR="00C221BF" w:rsidRDefault="00C221BF" w:rsidP="0085302F">
      <w:r>
        <w:t xml:space="preserve">The more cost-effective programs were </w:t>
      </w:r>
      <w:r w:rsidR="00CF09FC">
        <w:t xml:space="preserve">the </w:t>
      </w:r>
      <w:r>
        <w:t xml:space="preserve">Residential SOP and </w:t>
      </w:r>
      <w:r w:rsidR="00CF09FC">
        <w:t xml:space="preserve">the </w:t>
      </w:r>
      <w:r>
        <w:t>Commercial Solutions MTP</w:t>
      </w:r>
      <w:r w:rsidR="00CF09FC">
        <w:t>; t</w:t>
      </w:r>
      <w:r>
        <w:t xml:space="preserve">he less cost-effective programs were </w:t>
      </w:r>
      <w:r w:rsidR="00CF09FC">
        <w:t xml:space="preserve">the </w:t>
      </w:r>
      <w:r>
        <w:t>Load Management SOP, Low</w:t>
      </w:r>
      <w:r w:rsidR="00CF09FC">
        <w:t>-</w:t>
      </w:r>
      <w:r>
        <w:t>Income Weatherization</w:t>
      </w:r>
      <w:r w:rsidR="00CF09FC">
        <w:t xml:space="preserve"> program</w:t>
      </w:r>
      <w:r w:rsidR="00E72B7C">
        <w:t>,</w:t>
      </w:r>
      <w:r>
        <w:t xml:space="preserve"> and</w:t>
      </w:r>
      <w:r w:rsidR="00CF09FC">
        <w:t xml:space="preserve"> the</w:t>
      </w:r>
      <w:r>
        <w:t xml:space="preserve"> Open for Small Business MTP. All of TNMP’s programs were cost-effective in 2020.</w:t>
      </w:r>
    </w:p>
    <w:p w14:paraId="61D7416D" w14:textId="72D4BD84" w:rsidR="00C221BF" w:rsidRDefault="00C221BF" w:rsidP="0085302F">
      <w:r>
        <w:t xml:space="preserve">The lifetime cost of evaluated savings was $0.016 per </w:t>
      </w:r>
      <w:r w:rsidR="00CF09FC">
        <w:t xml:space="preserve">kilowatt-hour </w:t>
      </w:r>
      <w:r>
        <w:t xml:space="preserve">and $11.40 per </w:t>
      </w:r>
      <w:r w:rsidR="00CF09FC">
        <w:t>kilowatt</w:t>
      </w:r>
      <w:r>
        <w:t>.</w:t>
      </w:r>
    </w:p>
    <w:p w14:paraId="175CE102" w14:textId="0111B7CB" w:rsidR="0085302F" w:rsidRDefault="0085302F" w:rsidP="0085302F">
      <w:pPr>
        <w:pStyle w:val="Caption"/>
      </w:pPr>
      <w:bookmarkStart w:id="204" w:name="_Toc82513490"/>
      <w:r>
        <w:t xml:space="preserve">Table </w:t>
      </w:r>
      <w:r>
        <w:fldChar w:fldCharType="begin"/>
      </w:r>
      <w:r>
        <w:instrText>SEQ Table \* ARABIC</w:instrText>
      </w:r>
      <w:r>
        <w:fldChar w:fldCharType="separate"/>
      </w:r>
      <w:r w:rsidR="008A62D0">
        <w:rPr>
          <w:noProof/>
        </w:rPr>
        <w:t>43</w:t>
      </w:r>
      <w:r>
        <w:fldChar w:fldCharType="end"/>
      </w:r>
      <w:r>
        <w:t xml:space="preserve">. </w:t>
      </w:r>
      <w:r w:rsidRPr="0046509C">
        <w:t>TNMP Cost-Effectiveness Results</w:t>
      </w:r>
      <w:bookmarkEnd w:id="204"/>
    </w:p>
    <w:tbl>
      <w:tblPr>
        <w:tblW w:w="9661"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6096"/>
        <w:gridCol w:w="1188"/>
        <w:gridCol w:w="1189"/>
        <w:gridCol w:w="1188"/>
      </w:tblGrid>
      <w:tr w:rsidR="0085302F" w:rsidRPr="0085302F" w14:paraId="463ADEC3" w14:textId="77777777" w:rsidTr="0049380E">
        <w:trPr>
          <w:trHeight w:val="808"/>
          <w:jc w:val="center"/>
        </w:trPr>
        <w:tc>
          <w:tcPr>
            <w:tcW w:w="6096" w:type="dxa"/>
            <w:shd w:val="clear" w:color="auto" w:fill="24408F"/>
            <w:vAlign w:val="bottom"/>
          </w:tcPr>
          <w:p w14:paraId="32FB1CF4" w14:textId="77777777" w:rsidR="0085302F" w:rsidRPr="0085302F" w:rsidRDefault="0085302F">
            <w:pPr>
              <w:widowControl w:val="0"/>
              <w:autoSpaceDE w:val="0"/>
              <w:autoSpaceDN w:val="0"/>
              <w:spacing w:before="0"/>
              <w:rPr>
                <w:rFonts w:eastAsia="Arial" w:cs="Arial"/>
                <w:b/>
                <w:szCs w:val="22"/>
              </w:rPr>
            </w:pPr>
          </w:p>
          <w:p w14:paraId="669290DC" w14:textId="77777777" w:rsidR="0085302F" w:rsidRPr="0085302F" w:rsidRDefault="0085302F">
            <w:pPr>
              <w:widowControl w:val="0"/>
              <w:autoSpaceDE w:val="0"/>
              <w:autoSpaceDN w:val="0"/>
              <w:spacing w:before="2"/>
              <w:rPr>
                <w:rFonts w:eastAsia="Arial" w:cs="Arial"/>
                <w:b/>
                <w:sz w:val="23"/>
                <w:szCs w:val="22"/>
              </w:rPr>
            </w:pPr>
          </w:p>
          <w:p w14:paraId="1FCC280F" w14:textId="77777777" w:rsidR="0085302F" w:rsidRPr="0085302F" w:rsidRDefault="0085302F" w:rsidP="0049380E">
            <w:pPr>
              <w:pStyle w:val="TableHeadingLeft"/>
            </w:pPr>
            <w:r w:rsidRPr="0085302F">
              <w:t>Level</w:t>
            </w:r>
            <w:r w:rsidRPr="0085302F">
              <w:rPr>
                <w:spacing w:val="-6"/>
              </w:rPr>
              <w:t xml:space="preserve"> </w:t>
            </w:r>
            <w:r w:rsidRPr="0085302F">
              <w:t>of</w:t>
            </w:r>
            <w:r w:rsidRPr="0085302F">
              <w:rPr>
                <w:spacing w:val="-4"/>
              </w:rPr>
              <w:t xml:space="preserve"> </w:t>
            </w:r>
            <w:r w:rsidRPr="0085302F">
              <w:t>analysis</w:t>
            </w:r>
          </w:p>
        </w:tc>
        <w:tc>
          <w:tcPr>
            <w:tcW w:w="1188" w:type="dxa"/>
            <w:shd w:val="clear" w:color="auto" w:fill="24408F"/>
            <w:vAlign w:val="bottom"/>
          </w:tcPr>
          <w:p w14:paraId="76297CA5" w14:textId="77777777" w:rsidR="0085302F" w:rsidRPr="0085302F" w:rsidRDefault="0085302F" w:rsidP="0049380E">
            <w:pPr>
              <w:pStyle w:val="TableHeadingRight"/>
            </w:pPr>
            <w:r w:rsidRPr="0085302F">
              <w:t>Claimed</w:t>
            </w:r>
            <w:r w:rsidRPr="0085302F">
              <w:rPr>
                <w:spacing w:val="-54"/>
              </w:rPr>
              <w:t xml:space="preserve"> </w:t>
            </w:r>
            <w:r w:rsidRPr="0085302F">
              <w:t>savings</w:t>
            </w:r>
            <w:r w:rsidRPr="0085302F">
              <w:rPr>
                <w:spacing w:val="-54"/>
              </w:rPr>
              <w:t xml:space="preserve"> </w:t>
            </w:r>
            <w:r w:rsidRPr="0085302F">
              <w:t>results</w:t>
            </w:r>
          </w:p>
        </w:tc>
        <w:tc>
          <w:tcPr>
            <w:tcW w:w="1189" w:type="dxa"/>
            <w:shd w:val="clear" w:color="auto" w:fill="24408F"/>
            <w:vAlign w:val="bottom"/>
          </w:tcPr>
          <w:p w14:paraId="309FC4CC" w14:textId="77777777" w:rsidR="0085302F" w:rsidRPr="0085302F" w:rsidRDefault="0085302F" w:rsidP="0049380E">
            <w:pPr>
              <w:pStyle w:val="TableHeadingRight"/>
            </w:pPr>
            <w:r w:rsidRPr="0085302F">
              <w:t>Evaluated</w:t>
            </w:r>
            <w:r w:rsidRPr="0085302F">
              <w:rPr>
                <w:spacing w:val="-54"/>
              </w:rPr>
              <w:t xml:space="preserve"> </w:t>
            </w:r>
            <w:r w:rsidRPr="0085302F">
              <w:t>savings</w:t>
            </w:r>
            <w:r w:rsidRPr="0085302F">
              <w:rPr>
                <w:spacing w:val="-54"/>
              </w:rPr>
              <w:t xml:space="preserve"> </w:t>
            </w:r>
            <w:r w:rsidRPr="0085302F">
              <w:t>results</w:t>
            </w:r>
          </w:p>
        </w:tc>
        <w:tc>
          <w:tcPr>
            <w:tcW w:w="1188" w:type="dxa"/>
            <w:shd w:val="clear" w:color="auto" w:fill="24408F"/>
            <w:vAlign w:val="bottom"/>
          </w:tcPr>
          <w:p w14:paraId="7C4D8D83" w14:textId="77777777" w:rsidR="0085302F" w:rsidRPr="0085302F" w:rsidRDefault="0085302F" w:rsidP="0049380E">
            <w:pPr>
              <w:pStyle w:val="TableHeadingRight"/>
            </w:pPr>
            <w:r w:rsidRPr="0085302F">
              <w:t>Net</w:t>
            </w:r>
            <w:r w:rsidRPr="0085302F">
              <w:rPr>
                <w:spacing w:val="-54"/>
              </w:rPr>
              <w:t xml:space="preserve"> </w:t>
            </w:r>
            <w:r w:rsidRPr="0085302F">
              <w:t>savings</w:t>
            </w:r>
            <w:r w:rsidRPr="0085302F">
              <w:rPr>
                <w:spacing w:val="-54"/>
              </w:rPr>
              <w:t xml:space="preserve"> </w:t>
            </w:r>
            <w:r w:rsidRPr="0085302F">
              <w:t>results</w:t>
            </w:r>
          </w:p>
        </w:tc>
      </w:tr>
      <w:tr w:rsidR="0085302F" w:rsidRPr="0085302F" w14:paraId="58AE50D9" w14:textId="77777777" w:rsidTr="0049380E">
        <w:trPr>
          <w:trHeight w:val="350"/>
          <w:jc w:val="center"/>
        </w:trPr>
        <w:tc>
          <w:tcPr>
            <w:tcW w:w="6096" w:type="dxa"/>
          </w:tcPr>
          <w:p w14:paraId="5B80C890" w14:textId="667767B6" w:rsidR="0085302F" w:rsidRPr="0049380E" w:rsidRDefault="0085302F" w:rsidP="0049380E">
            <w:pPr>
              <w:pStyle w:val="TableText"/>
              <w:rPr>
                <w:b/>
                <w:bCs/>
              </w:rPr>
            </w:pPr>
            <w:r w:rsidRPr="0049380E">
              <w:rPr>
                <w:b/>
                <w:bCs/>
              </w:rPr>
              <w:t>Total</w:t>
            </w:r>
            <w:r w:rsidRPr="0049380E">
              <w:rPr>
                <w:b/>
                <w:bCs/>
                <w:spacing w:val="-5"/>
              </w:rPr>
              <w:t xml:space="preserve"> </w:t>
            </w:r>
            <w:r w:rsidR="0049380E">
              <w:rPr>
                <w:b/>
                <w:bCs/>
              </w:rPr>
              <w:t>p</w:t>
            </w:r>
            <w:r w:rsidRPr="0049380E">
              <w:rPr>
                <w:b/>
                <w:bCs/>
              </w:rPr>
              <w:t>ortfolio</w:t>
            </w:r>
          </w:p>
        </w:tc>
        <w:tc>
          <w:tcPr>
            <w:tcW w:w="1188" w:type="dxa"/>
          </w:tcPr>
          <w:p w14:paraId="769B2176" w14:textId="77777777" w:rsidR="0085302F" w:rsidRPr="0049380E" w:rsidRDefault="0085302F" w:rsidP="0049380E">
            <w:pPr>
              <w:pStyle w:val="TableTextRight"/>
              <w:rPr>
                <w:b/>
                <w:bCs/>
                <w:szCs w:val="22"/>
              </w:rPr>
            </w:pPr>
            <w:r w:rsidRPr="0049380E">
              <w:rPr>
                <w:b/>
                <w:bCs/>
              </w:rPr>
              <w:t>3.39</w:t>
            </w:r>
          </w:p>
        </w:tc>
        <w:tc>
          <w:tcPr>
            <w:tcW w:w="1189" w:type="dxa"/>
          </w:tcPr>
          <w:p w14:paraId="385FB450" w14:textId="77777777" w:rsidR="0085302F" w:rsidRPr="0049380E" w:rsidRDefault="0085302F" w:rsidP="0049380E">
            <w:pPr>
              <w:pStyle w:val="TableTextRight"/>
              <w:rPr>
                <w:b/>
                <w:bCs/>
                <w:szCs w:val="22"/>
              </w:rPr>
            </w:pPr>
            <w:r w:rsidRPr="0049380E">
              <w:rPr>
                <w:b/>
                <w:bCs/>
              </w:rPr>
              <w:t>3.39</w:t>
            </w:r>
          </w:p>
        </w:tc>
        <w:tc>
          <w:tcPr>
            <w:tcW w:w="1188" w:type="dxa"/>
          </w:tcPr>
          <w:p w14:paraId="4A95320F" w14:textId="77777777" w:rsidR="0085302F" w:rsidRPr="0049380E" w:rsidRDefault="0085302F" w:rsidP="0049380E">
            <w:pPr>
              <w:pStyle w:val="TableTextRight"/>
              <w:rPr>
                <w:b/>
                <w:bCs/>
                <w:szCs w:val="22"/>
              </w:rPr>
            </w:pPr>
            <w:r w:rsidRPr="0049380E">
              <w:rPr>
                <w:b/>
                <w:bCs/>
                <w:szCs w:val="22"/>
              </w:rPr>
              <w:t>3.03</w:t>
            </w:r>
          </w:p>
        </w:tc>
      </w:tr>
      <w:tr w:rsidR="0085302F" w:rsidRPr="0085302F" w14:paraId="26B3E695" w14:textId="77777777" w:rsidTr="0049380E">
        <w:trPr>
          <w:trHeight w:val="345"/>
          <w:jc w:val="center"/>
        </w:trPr>
        <w:tc>
          <w:tcPr>
            <w:tcW w:w="6096" w:type="dxa"/>
          </w:tcPr>
          <w:p w14:paraId="32608826" w14:textId="0DD2AD94" w:rsidR="0085302F" w:rsidRPr="0049380E" w:rsidRDefault="0085302F" w:rsidP="0049380E">
            <w:pPr>
              <w:pStyle w:val="TableText"/>
              <w:rPr>
                <w:b/>
                <w:bCs/>
              </w:rPr>
            </w:pPr>
            <w:r w:rsidRPr="0049380E">
              <w:rPr>
                <w:b/>
                <w:bCs/>
              </w:rPr>
              <w:t>Total</w:t>
            </w:r>
            <w:r w:rsidRPr="0049380E">
              <w:rPr>
                <w:b/>
                <w:bCs/>
                <w:spacing w:val="-4"/>
              </w:rPr>
              <w:t xml:space="preserve"> </w:t>
            </w:r>
            <w:r w:rsidR="0049380E">
              <w:rPr>
                <w:b/>
                <w:bCs/>
              </w:rPr>
              <w:t>p</w:t>
            </w:r>
            <w:r w:rsidRPr="0049380E">
              <w:rPr>
                <w:b/>
                <w:bCs/>
              </w:rPr>
              <w:t>ortfolio</w:t>
            </w:r>
            <w:r w:rsidRPr="0049380E">
              <w:rPr>
                <w:b/>
                <w:bCs/>
                <w:spacing w:val="-3"/>
              </w:rPr>
              <w:t xml:space="preserve"> </w:t>
            </w:r>
            <w:r w:rsidRPr="0049380E">
              <w:rPr>
                <w:b/>
                <w:bCs/>
              </w:rPr>
              <w:t>excluding</w:t>
            </w:r>
            <w:r w:rsidRPr="0049380E">
              <w:rPr>
                <w:b/>
                <w:bCs/>
                <w:spacing w:val="-2"/>
              </w:rPr>
              <w:t xml:space="preserve"> </w:t>
            </w:r>
            <w:r w:rsidRPr="0049380E">
              <w:rPr>
                <w:b/>
                <w:bCs/>
              </w:rPr>
              <w:t>low-income</w:t>
            </w:r>
            <w:r w:rsidRPr="0049380E">
              <w:rPr>
                <w:b/>
                <w:bCs/>
                <w:spacing w:val="-3"/>
              </w:rPr>
              <w:t xml:space="preserve"> </w:t>
            </w:r>
            <w:r w:rsidRPr="0049380E">
              <w:rPr>
                <w:b/>
                <w:bCs/>
              </w:rPr>
              <w:t>programs</w:t>
            </w:r>
          </w:p>
        </w:tc>
        <w:tc>
          <w:tcPr>
            <w:tcW w:w="1188" w:type="dxa"/>
          </w:tcPr>
          <w:p w14:paraId="3C53E230" w14:textId="77777777" w:rsidR="0085302F" w:rsidRPr="0049380E" w:rsidRDefault="0085302F" w:rsidP="0049380E">
            <w:pPr>
              <w:pStyle w:val="TableTextRight"/>
              <w:rPr>
                <w:b/>
                <w:bCs/>
                <w:szCs w:val="22"/>
              </w:rPr>
            </w:pPr>
            <w:r w:rsidRPr="0049380E">
              <w:rPr>
                <w:b/>
                <w:bCs/>
              </w:rPr>
              <w:t>3.63</w:t>
            </w:r>
          </w:p>
        </w:tc>
        <w:tc>
          <w:tcPr>
            <w:tcW w:w="1189" w:type="dxa"/>
          </w:tcPr>
          <w:p w14:paraId="791910BE" w14:textId="77777777" w:rsidR="0085302F" w:rsidRPr="0049380E" w:rsidRDefault="0085302F" w:rsidP="0049380E">
            <w:pPr>
              <w:pStyle w:val="TableTextRight"/>
              <w:rPr>
                <w:b/>
                <w:bCs/>
                <w:szCs w:val="22"/>
              </w:rPr>
            </w:pPr>
            <w:r w:rsidRPr="0049380E">
              <w:rPr>
                <w:b/>
                <w:bCs/>
              </w:rPr>
              <w:t>3.63</w:t>
            </w:r>
          </w:p>
        </w:tc>
        <w:tc>
          <w:tcPr>
            <w:tcW w:w="1188" w:type="dxa"/>
          </w:tcPr>
          <w:p w14:paraId="51A449E6" w14:textId="77777777" w:rsidR="0085302F" w:rsidRPr="0049380E" w:rsidRDefault="0085302F" w:rsidP="0049380E">
            <w:pPr>
              <w:pStyle w:val="TableTextRight"/>
              <w:rPr>
                <w:b/>
                <w:bCs/>
                <w:szCs w:val="22"/>
              </w:rPr>
            </w:pPr>
            <w:r w:rsidRPr="0049380E">
              <w:rPr>
                <w:b/>
                <w:bCs/>
                <w:szCs w:val="22"/>
              </w:rPr>
              <w:t>3.23</w:t>
            </w:r>
          </w:p>
        </w:tc>
      </w:tr>
      <w:tr w:rsidR="0085302F" w:rsidRPr="0085302F" w14:paraId="373A104D" w14:textId="77777777" w:rsidTr="0049380E">
        <w:trPr>
          <w:trHeight w:val="359"/>
          <w:jc w:val="center"/>
        </w:trPr>
        <w:tc>
          <w:tcPr>
            <w:tcW w:w="6096" w:type="dxa"/>
            <w:shd w:val="clear" w:color="auto" w:fill="BEBEBE"/>
          </w:tcPr>
          <w:p w14:paraId="5EA1966D" w14:textId="77777777" w:rsidR="0085302F" w:rsidRPr="0049380E" w:rsidRDefault="0085302F" w:rsidP="0049380E">
            <w:pPr>
              <w:pStyle w:val="TableText"/>
              <w:rPr>
                <w:b/>
                <w:bCs/>
              </w:rPr>
            </w:pPr>
            <w:r w:rsidRPr="0049380E">
              <w:rPr>
                <w:b/>
                <w:bCs/>
              </w:rPr>
              <w:t>Commercial</w:t>
            </w:r>
          </w:p>
        </w:tc>
        <w:tc>
          <w:tcPr>
            <w:tcW w:w="1188" w:type="dxa"/>
            <w:shd w:val="clear" w:color="auto" w:fill="BEBEBE"/>
          </w:tcPr>
          <w:p w14:paraId="7814CB8E" w14:textId="77777777" w:rsidR="0085302F" w:rsidRPr="0049380E" w:rsidRDefault="0085302F" w:rsidP="0049380E">
            <w:pPr>
              <w:pStyle w:val="TableTextRight"/>
              <w:rPr>
                <w:b/>
                <w:bCs/>
                <w:szCs w:val="22"/>
              </w:rPr>
            </w:pPr>
            <w:r w:rsidRPr="0049380E">
              <w:rPr>
                <w:b/>
                <w:bCs/>
              </w:rPr>
              <w:t>4.00</w:t>
            </w:r>
          </w:p>
        </w:tc>
        <w:tc>
          <w:tcPr>
            <w:tcW w:w="1189" w:type="dxa"/>
            <w:shd w:val="clear" w:color="auto" w:fill="BEBEBE"/>
          </w:tcPr>
          <w:p w14:paraId="50D1FF5F" w14:textId="77777777" w:rsidR="0085302F" w:rsidRPr="0049380E" w:rsidRDefault="0085302F" w:rsidP="0049380E">
            <w:pPr>
              <w:pStyle w:val="TableTextRight"/>
              <w:rPr>
                <w:b/>
                <w:bCs/>
                <w:szCs w:val="22"/>
              </w:rPr>
            </w:pPr>
            <w:r w:rsidRPr="0049380E">
              <w:rPr>
                <w:b/>
                <w:bCs/>
              </w:rPr>
              <w:t>4.00</w:t>
            </w:r>
          </w:p>
        </w:tc>
        <w:tc>
          <w:tcPr>
            <w:tcW w:w="1188" w:type="dxa"/>
            <w:shd w:val="clear" w:color="auto" w:fill="BEBEBE"/>
          </w:tcPr>
          <w:p w14:paraId="233EB1DC" w14:textId="77777777" w:rsidR="0085302F" w:rsidRPr="0049380E" w:rsidRDefault="0085302F" w:rsidP="0049380E">
            <w:pPr>
              <w:pStyle w:val="TableTextRight"/>
              <w:rPr>
                <w:b/>
                <w:bCs/>
                <w:szCs w:val="22"/>
              </w:rPr>
            </w:pPr>
            <w:r w:rsidRPr="0049380E">
              <w:rPr>
                <w:b/>
                <w:bCs/>
                <w:szCs w:val="22"/>
              </w:rPr>
              <w:t>3.56</w:t>
            </w:r>
          </w:p>
        </w:tc>
      </w:tr>
      <w:tr w:rsidR="0085302F" w:rsidRPr="0085302F" w14:paraId="03333298" w14:textId="77777777" w:rsidTr="0049380E">
        <w:trPr>
          <w:trHeight w:val="345"/>
          <w:jc w:val="center"/>
        </w:trPr>
        <w:tc>
          <w:tcPr>
            <w:tcW w:w="6096" w:type="dxa"/>
          </w:tcPr>
          <w:p w14:paraId="49902979" w14:textId="77777777" w:rsidR="0085302F" w:rsidRPr="0085302F" w:rsidRDefault="0085302F" w:rsidP="0049380E">
            <w:pPr>
              <w:pStyle w:val="TableText"/>
            </w:pPr>
            <w:r w:rsidRPr="0085302F">
              <w:t>Open</w:t>
            </w:r>
            <w:r w:rsidRPr="0085302F">
              <w:rPr>
                <w:spacing w:val="-3"/>
              </w:rPr>
              <w:t xml:space="preserve"> </w:t>
            </w:r>
            <w:r w:rsidRPr="0085302F">
              <w:t>for</w:t>
            </w:r>
            <w:r w:rsidRPr="0085302F">
              <w:rPr>
                <w:spacing w:val="-3"/>
              </w:rPr>
              <w:t xml:space="preserve"> </w:t>
            </w:r>
            <w:r w:rsidRPr="0085302F">
              <w:t>Small</w:t>
            </w:r>
            <w:r w:rsidRPr="0085302F">
              <w:rPr>
                <w:spacing w:val="-2"/>
              </w:rPr>
              <w:t xml:space="preserve"> </w:t>
            </w:r>
            <w:r w:rsidRPr="0085302F">
              <w:t>Business</w:t>
            </w:r>
            <w:r w:rsidRPr="0085302F">
              <w:rPr>
                <w:spacing w:val="-1"/>
              </w:rPr>
              <w:t xml:space="preserve"> </w:t>
            </w:r>
            <w:r w:rsidRPr="0085302F">
              <w:t>MTP</w:t>
            </w:r>
          </w:p>
        </w:tc>
        <w:tc>
          <w:tcPr>
            <w:tcW w:w="1188" w:type="dxa"/>
          </w:tcPr>
          <w:p w14:paraId="3A93D615" w14:textId="77777777" w:rsidR="0085302F" w:rsidRPr="0085302F" w:rsidRDefault="0085302F" w:rsidP="0049380E">
            <w:pPr>
              <w:pStyle w:val="TableTextRight"/>
              <w:rPr>
                <w:szCs w:val="22"/>
              </w:rPr>
            </w:pPr>
            <w:r w:rsidRPr="0085302F">
              <w:t>2.24</w:t>
            </w:r>
          </w:p>
        </w:tc>
        <w:tc>
          <w:tcPr>
            <w:tcW w:w="1189" w:type="dxa"/>
          </w:tcPr>
          <w:p w14:paraId="5488B646" w14:textId="77777777" w:rsidR="0085302F" w:rsidRPr="0085302F" w:rsidRDefault="0085302F" w:rsidP="0049380E">
            <w:pPr>
              <w:pStyle w:val="TableTextRight"/>
              <w:rPr>
                <w:szCs w:val="22"/>
              </w:rPr>
            </w:pPr>
            <w:r w:rsidRPr="0085302F">
              <w:t>2.24</w:t>
            </w:r>
          </w:p>
        </w:tc>
        <w:tc>
          <w:tcPr>
            <w:tcW w:w="1188" w:type="dxa"/>
          </w:tcPr>
          <w:p w14:paraId="1BC582AF" w14:textId="77777777" w:rsidR="0085302F" w:rsidRPr="0085302F" w:rsidRDefault="0085302F" w:rsidP="0049380E">
            <w:pPr>
              <w:pStyle w:val="TableTextRight"/>
              <w:rPr>
                <w:szCs w:val="22"/>
              </w:rPr>
            </w:pPr>
            <w:r w:rsidRPr="0085302F">
              <w:rPr>
                <w:szCs w:val="22"/>
              </w:rPr>
              <w:t>2.12</w:t>
            </w:r>
          </w:p>
        </w:tc>
      </w:tr>
      <w:tr w:rsidR="0085302F" w:rsidRPr="0085302F" w14:paraId="082FE412" w14:textId="77777777" w:rsidTr="0049380E">
        <w:trPr>
          <w:trHeight w:val="350"/>
          <w:jc w:val="center"/>
        </w:trPr>
        <w:tc>
          <w:tcPr>
            <w:tcW w:w="6096" w:type="dxa"/>
          </w:tcPr>
          <w:p w14:paraId="5E289B7A" w14:textId="77777777" w:rsidR="0085302F" w:rsidRPr="0085302F" w:rsidRDefault="0085302F" w:rsidP="0049380E">
            <w:pPr>
              <w:pStyle w:val="TableText"/>
            </w:pPr>
            <w:r w:rsidRPr="0085302F">
              <w:t>SCORE/</w:t>
            </w:r>
            <w:proofErr w:type="spellStart"/>
            <w:r w:rsidRPr="0085302F">
              <w:t>CitySmart</w:t>
            </w:r>
            <w:proofErr w:type="spellEnd"/>
            <w:r w:rsidRPr="0085302F">
              <w:rPr>
                <w:spacing w:val="-3"/>
              </w:rPr>
              <w:t xml:space="preserve"> </w:t>
            </w:r>
            <w:r w:rsidRPr="0085302F">
              <w:t>MTP</w:t>
            </w:r>
          </w:p>
        </w:tc>
        <w:tc>
          <w:tcPr>
            <w:tcW w:w="1188" w:type="dxa"/>
          </w:tcPr>
          <w:p w14:paraId="56E1823F" w14:textId="77777777" w:rsidR="0085302F" w:rsidRPr="0085302F" w:rsidRDefault="0085302F" w:rsidP="0049380E">
            <w:pPr>
              <w:pStyle w:val="TableTextRight"/>
              <w:rPr>
                <w:szCs w:val="22"/>
              </w:rPr>
            </w:pPr>
            <w:r w:rsidRPr="0085302F">
              <w:t>3.72</w:t>
            </w:r>
          </w:p>
        </w:tc>
        <w:tc>
          <w:tcPr>
            <w:tcW w:w="1189" w:type="dxa"/>
          </w:tcPr>
          <w:p w14:paraId="244E7D16" w14:textId="77777777" w:rsidR="0085302F" w:rsidRPr="0085302F" w:rsidRDefault="0085302F" w:rsidP="0049380E">
            <w:pPr>
              <w:pStyle w:val="TableTextRight"/>
              <w:rPr>
                <w:szCs w:val="22"/>
              </w:rPr>
            </w:pPr>
            <w:r w:rsidRPr="0085302F">
              <w:t>3.72</w:t>
            </w:r>
          </w:p>
        </w:tc>
        <w:tc>
          <w:tcPr>
            <w:tcW w:w="1188" w:type="dxa"/>
          </w:tcPr>
          <w:p w14:paraId="7221726E" w14:textId="77777777" w:rsidR="0085302F" w:rsidRPr="0085302F" w:rsidRDefault="0085302F" w:rsidP="0049380E">
            <w:pPr>
              <w:pStyle w:val="TableTextRight"/>
              <w:rPr>
                <w:szCs w:val="22"/>
              </w:rPr>
            </w:pPr>
            <w:r w:rsidRPr="0085302F">
              <w:rPr>
                <w:szCs w:val="22"/>
              </w:rPr>
              <w:t>3.28</w:t>
            </w:r>
          </w:p>
        </w:tc>
      </w:tr>
      <w:tr w:rsidR="0085302F" w:rsidRPr="0085302F" w14:paraId="54B867E0" w14:textId="77777777" w:rsidTr="0049380E">
        <w:trPr>
          <w:trHeight w:val="345"/>
          <w:jc w:val="center"/>
        </w:trPr>
        <w:tc>
          <w:tcPr>
            <w:tcW w:w="6096" w:type="dxa"/>
          </w:tcPr>
          <w:p w14:paraId="304D2EA1" w14:textId="77777777" w:rsidR="0085302F" w:rsidRPr="0085302F" w:rsidRDefault="0085302F" w:rsidP="0049380E">
            <w:pPr>
              <w:pStyle w:val="TableText"/>
            </w:pPr>
            <w:r w:rsidRPr="0085302F">
              <w:t>Commercial</w:t>
            </w:r>
            <w:r w:rsidRPr="0085302F">
              <w:rPr>
                <w:spacing w:val="-4"/>
              </w:rPr>
              <w:t xml:space="preserve"> </w:t>
            </w:r>
            <w:r w:rsidRPr="0085302F">
              <w:t>Solutions</w:t>
            </w:r>
            <w:r w:rsidRPr="0085302F">
              <w:rPr>
                <w:spacing w:val="-2"/>
              </w:rPr>
              <w:t xml:space="preserve"> </w:t>
            </w:r>
            <w:r w:rsidRPr="0085302F">
              <w:t>MTP</w:t>
            </w:r>
          </w:p>
        </w:tc>
        <w:tc>
          <w:tcPr>
            <w:tcW w:w="1188" w:type="dxa"/>
          </w:tcPr>
          <w:p w14:paraId="1C0290C9" w14:textId="77777777" w:rsidR="0085302F" w:rsidRPr="0085302F" w:rsidRDefault="0085302F" w:rsidP="0049380E">
            <w:pPr>
              <w:pStyle w:val="TableTextRight"/>
              <w:rPr>
                <w:szCs w:val="22"/>
              </w:rPr>
            </w:pPr>
            <w:r w:rsidRPr="0085302F">
              <w:t>5.05</w:t>
            </w:r>
          </w:p>
        </w:tc>
        <w:tc>
          <w:tcPr>
            <w:tcW w:w="1189" w:type="dxa"/>
          </w:tcPr>
          <w:p w14:paraId="29792EA3" w14:textId="77777777" w:rsidR="0085302F" w:rsidRPr="0085302F" w:rsidRDefault="0085302F" w:rsidP="0049380E">
            <w:pPr>
              <w:pStyle w:val="TableTextRight"/>
              <w:rPr>
                <w:szCs w:val="22"/>
              </w:rPr>
            </w:pPr>
            <w:r w:rsidRPr="0085302F">
              <w:t>5.05</w:t>
            </w:r>
          </w:p>
        </w:tc>
        <w:tc>
          <w:tcPr>
            <w:tcW w:w="1188" w:type="dxa"/>
          </w:tcPr>
          <w:p w14:paraId="28FEDEDC" w14:textId="77777777" w:rsidR="0085302F" w:rsidRPr="0085302F" w:rsidRDefault="0085302F" w:rsidP="0049380E">
            <w:pPr>
              <w:pStyle w:val="TableTextRight"/>
              <w:rPr>
                <w:szCs w:val="22"/>
              </w:rPr>
            </w:pPr>
            <w:r w:rsidRPr="0085302F">
              <w:rPr>
                <w:szCs w:val="22"/>
              </w:rPr>
              <w:t>4.44</w:t>
            </w:r>
          </w:p>
        </w:tc>
      </w:tr>
      <w:tr w:rsidR="0085302F" w:rsidRPr="0085302F" w14:paraId="38F0A05E" w14:textId="77777777" w:rsidTr="0049380E">
        <w:trPr>
          <w:trHeight w:val="360"/>
          <w:jc w:val="center"/>
        </w:trPr>
        <w:tc>
          <w:tcPr>
            <w:tcW w:w="6096" w:type="dxa"/>
            <w:shd w:val="clear" w:color="auto" w:fill="BEBEBE"/>
          </w:tcPr>
          <w:p w14:paraId="4175E0EE" w14:textId="77777777" w:rsidR="0085302F" w:rsidRPr="0049380E" w:rsidRDefault="0085302F" w:rsidP="0049380E">
            <w:pPr>
              <w:pStyle w:val="TableText"/>
              <w:rPr>
                <w:b/>
                <w:bCs/>
              </w:rPr>
            </w:pPr>
            <w:r w:rsidRPr="0049380E">
              <w:rPr>
                <w:b/>
                <w:bCs/>
              </w:rPr>
              <w:t>Residential</w:t>
            </w:r>
          </w:p>
        </w:tc>
        <w:tc>
          <w:tcPr>
            <w:tcW w:w="1188" w:type="dxa"/>
            <w:shd w:val="clear" w:color="auto" w:fill="BEBEBE"/>
          </w:tcPr>
          <w:p w14:paraId="6242DB28" w14:textId="77777777" w:rsidR="0085302F" w:rsidRPr="0049380E" w:rsidRDefault="0085302F" w:rsidP="0049380E">
            <w:pPr>
              <w:pStyle w:val="TableTextRight"/>
              <w:rPr>
                <w:b/>
                <w:bCs/>
                <w:szCs w:val="22"/>
              </w:rPr>
            </w:pPr>
            <w:r w:rsidRPr="0049380E">
              <w:rPr>
                <w:b/>
                <w:bCs/>
              </w:rPr>
              <w:t>3.60</w:t>
            </w:r>
          </w:p>
        </w:tc>
        <w:tc>
          <w:tcPr>
            <w:tcW w:w="1189" w:type="dxa"/>
            <w:shd w:val="clear" w:color="auto" w:fill="BEBEBE"/>
          </w:tcPr>
          <w:p w14:paraId="39DE7F6C" w14:textId="77777777" w:rsidR="0085302F" w:rsidRPr="0049380E" w:rsidRDefault="0085302F" w:rsidP="0049380E">
            <w:pPr>
              <w:pStyle w:val="TableTextRight"/>
              <w:rPr>
                <w:b/>
                <w:bCs/>
                <w:szCs w:val="22"/>
              </w:rPr>
            </w:pPr>
            <w:r w:rsidRPr="0049380E">
              <w:rPr>
                <w:b/>
                <w:bCs/>
              </w:rPr>
              <w:t>3.60</w:t>
            </w:r>
          </w:p>
        </w:tc>
        <w:tc>
          <w:tcPr>
            <w:tcW w:w="1188" w:type="dxa"/>
            <w:shd w:val="clear" w:color="auto" w:fill="BEBEBE"/>
          </w:tcPr>
          <w:p w14:paraId="27CB2FAC" w14:textId="77777777" w:rsidR="0085302F" w:rsidRPr="0049380E" w:rsidRDefault="0085302F" w:rsidP="0049380E">
            <w:pPr>
              <w:pStyle w:val="TableTextRight"/>
              <w:rPr>
                <w:b/>
                <w:bCs/>
                <w:szCs w:val="22"/>
              </w:rPr>
            </w:pPr>
            <w:r w:rsidRPr="0049380E">
              <w:rPr>
                <w:b/>
                <w:bCs/>
                <w:szCs w:val="22"/>
              </w:rPr>
              <w:t>3.20</w:t>
            </w:r>
          </w:p>
        </w:tc>
      </w:tr>
      <w:tr w:rsidR="0085302F" w:rsidRPr="0085302F" w14:paraId="43AF45E3" w14:textId="77777777" w:rsidTr="0049380E">
        <w:trPr>
          <w:trHeight w:val="345"/>
          <w:jc w:val="center"/>
        </w:trPr>
        <w:tc>
          <w:tcPr>
            <w:tcW w:w="6096" w:type="dxa"/>
          </w:tcPr>
          <w:p w14:paraId="0245098C" w14:textId="77777777" w:rsidR="0085302F" w:rsidRPr="0085302F" w:rsidRDefault="0085302F" w:rsidP="0049380E">
            <w:pPr>
              <w:pStyle w:val="TableText"/>
            </w:pPr>
            <w:r w:rsidRPr="0085302F">
              <w:t>High-Performance</w:t>
            </w:r>
            <w:r w:rsidRPr="0085302F">
              <w:rPr>
                <w:spacing w:val="-2"/>
              </w:rPr>
              <w:t xml:space="preserve"> </w:t>
            </w:r>
            <w:r w:rsidRPr="0085302F">
              <w:t>Homes</w:t>
            </w:r>
            <w:r w:rsidRPr="0085302F">
              <w:rPr>
                <w:spacing w:val="-1"/>
              </w:rPr>
              <w:t xml:space="preserve"> </w:t>
            </w:r>
            <w:r w:rsidRPr="0085302F">
              <w:t>MTP</w:t>
            </w:r>
          </w:p>
        </w:tc>
        <w:tc>
          <w:tcPr>
            <w:tcW w:w="1188" w:type="dxa"/>
          </w:tcPr>
          <w:p w14:paraId="2D8BF9B5" w14:textId="77777777" w:rsidR="0085302F" w:rsidRPr="0085302F" w:rsidRDefault="0085302F" w:rsidP="0049380E">
            <w:pPr>
              <w:pStyle w:val="TableTextRight"/>
              <w:rPr>
                <w:szCs w:val="22"/>
              </w:rPr>
            </w:pPr>
            <w:r w:rsidRPr="0085302F">
              <w:t>2.75</w:t>
            </w:r>
          </w:p>
        </w:tc>
        <w:tc>
          <w:tcPr>
            <w:tcW w:w="1189" w:type="dxa"/>
          </w:tcPr>
          <w:p w14:paraId="6DF750EC" w14:textId="77777777" w:rsidR="0085302F" w:rsidRPr="0085302F" w:rsidRDefault="0085302F" w:rsidP="0049380E">
            <w:pPr>
              <w:pStyle w:val="TableTextRight"/>
              <w:rPr>
                <w:szCs w:val="22"/>
              </w:rPr>
            </w:pPr>
            <w:r w:rsidRPr="0085302F">
              <w:t>2.75</w:t>
            </w:r>
          </w:p>
        </w:tc>
        <w:tc>
          <w:tcPr>
            <w:tcW w:w="1188" w:type="dxa"/>
          </w:tcPr>
          <w:p w14:paraId="43E8591B" w14:textId="77777777" w:rsidR="0085302F" w:rsidRPr="0085302F" w:rsidRDefault="0085302F" w:rsidP="0049380E">
            <w:pPr>
              <w:pStyle w:val="TableTextRight"/>
              <w:rPr>
                <w:szCs w:val="22"/>
              </w:rPr>
            </w:pPr>
            <w:r w:rsidRPr="0085302F">
              <w:rPr>
                <w:szCs w:val="22"/>
              </w:rPr>
              <w:t>1.93</w:t>
            </w:r>
          </w:p>
        </w:tc>
      </w:tr>
      <w:tr w:rsidR="0085302F" w:rsidRPr="0085302F" w14:paraId="246C1C65" w14:textId="77777777" w:rsidTr="0049380E">
        <w:trPr>
          <w:trHeight w:val="350"/>
          <w:jc w:val="center"/>
        </w:trPr>
        <w:tc>
          <w:tcPr>
            <w:tcW w:w="6096" w:type="dxa"/>
          </w:tcPr>
          <w:p w14:paraId="3618F094" w14:textId="77777777" w:rsidR="0085302F" w:rsidRPr="0085302F" w:rsidRDefault="0085302F" w:rsidP="0049380E">
            <w:pPr>
              <w:pStyle w:val="TableText"/>
            </w:pPr>
            <w:r w:rsidRPr="0085302F">
              <w:t>Residential</w:t>
            </w:r>
            <w:r w:rsidRPr="0085302F">
              <w:rPr>
                <w:spacing w:val="-4"/>
              </w:rPr>
              <w:t xml:space="preserve"> </w:t>
            </w:r>
            <w:r w:rsidRPr="0085302F">
              <w:t>SOP</w:t>
            </w:r>
          </w:p>
        </w:tc>
        <w:tc>
          <w:tcPr>
            <w:tcW w:w="1188" w:type="dxa"/>
          </w:tcPr>
          <w:p w14:paraId="75D232CE" w14:textId="77777777" w:rsidR="0085302F" w:rsidRPr="0085302F" w:rsidRDefault="0085302F" w:rsidP="0049380E">
            <w:pPr>
              <w:pStyle w:val="TableTextRight"/>
              <w:rPr>
                <w:szCs w:val="22"/>
              </w:rPr>
            </w:pPr>
            <w:r w:rsidRPr="0085302F">
              <w:t>4.10</w:t>
            </w:r>
          </w:p>
        </w:tc>
        <w:tc>
          <w:tcPr>
            <w:tcW w:w="1189" w:type="dxa"/>
          </w:tcPr>
          <w:p w14:paraId="1BF40F43" w14:textId="77777777" w:rsidR="0085302F" w:rsidRPr="0085302F" w:rsidRDefault="0085302F" w:rsidP="0049380E">
            <w:pPr>
              <w:pStyle w:val="TableTextRight"/>
              <w:rPr>
                <w:szCs w:val="22"/>
              </w:rPr>
            </w:pPr>
            <w:r w:rsidRPr="0085302F">
              <w:t>4.10</w:t>
            </w:r>
          </w:p>
        </w:tc>
        <w:tc>
          <w:tcPr>
            <w:tcW w:w="1188" w:type="dxa"/>
          </w:tcPr>
          <w:p w14:paraId="7CFA2BB8" w14:textId="77777777" w:rsidR="0085302F" w:rsidRPr="0085302F" w:rsidRDefault="0085302F" w:rsidP="0049380E">
            <w:pPr>
              <w:pStyle w:val="TableTextRight"/>
              <w:rPr>
                <w:szCs w:val="22"/>
              </w:rPr>
            </w:pPr>
            <w:r w:rsidRPr="0085302F">
              <w:rPr>
                <w:szCs w:val="22"/>
              </w:rPr>
              <w:t>3.70</w:t>
            </w:r>
          </w:p>
        </w:tc>
      </w:tr>
      <w:tr w:rsidR="0085302F" w:rsidRPr="0085302F" w14:paraId="6C3F40E3" w14:textId="77777777" w:rsidTr="0049380E">
        <w:trPr>
          <w:trHeight w:val="345"/>
          <w:jc w:val="center"/>
        </w:trPr>
        <w:tc>
          <w:tcPr>
            <w:tcW w:w="6096" w:type="dxa"/>
          </w:tcPr>
          <w:p w14:paraId="628A0D8E" w14:textId="77777777" w:rsidR="0085302F" w:rsidRPr="0085302F" w:rsidRDefault="0085302F" w:rsidP="0049380E">
            <w:pPr>
              <w:pStyle w:val="TableText"/>
            </w:pPr>
            <w:r w:rsidRPr="0085302F">
              <w:t>Hard-to-Reach</w:t>
            </w:r>
            <w:r w:rsidRPr="0085302F">
              <w:rPr>
                <w:spacing w:val="-5"/>
              </w:rPr>
              <w:t xml:space="preserve"> </w:t>
            </w:r>
            <w:r w:rsidRPr="0085302F">
              <w:t>SOP</w:t>
            </w:r>
          </w:p>
        </w:tc>
        <w:tc>
          <w:tcPr>
            <w:tcW w:w="1188" w:type="dxa"/>
          </w:tcPr>
          <w:p w14:paraId="6536E9A2" w14:textId="77777777" w:rsidR="0085302F" w:rsidRPr="0085302F" w:rsidRDefault="0085302F" w:rsidP="0049380E">
            <w:pPr>
              <w:pStyle w:val="TableTextRight"/>
              <w:rPr>
                <w:szCs w:val="22"/>
              </w:rPr>
            </w:pPr>
            <w:r w:rsidRPr="0085302F">
              <w:t>2.69</w:t>
            </w:r>
          </w:p>
        </w:tc>
        <w:tc>
          <w:tcPr>
            <w:tcW w:w="1189" w:type="dxa"/>
          </w:tcPr>
          <w:p w14:paraId="06ADDF05" w14:textId="77777777" w:rsidR="0085302F" w:rsidRPr="0085302F" w:rsidRDefault="0085302F" w:rsidP="0049380E">
            <w:pPr>
              <w:pStyle w:val="TableTextRight"/>
              <w:rPr>
                <w:szCs w:val="22"/>
              </w:rPr>
            </w:pPr>
            <w:r w:rsidRPr="0085302F">
              <w:t>2.69</w:t>
            </w:r>
          </w:p>
        </w:tc>
        <w:tc>
          <w:tcPr>
            <w:tcW w:w="1188" w:type="dxa"/>
          </w:tcPr>
          <w:p w14:paraId="57517D42" w14:textId="77777777" w:rsidR="0085302F" w:rsidRPr="0085302F" w:rsidRDefault="0085302F" w:rsidP="0049380E">
            <w:pPr>
              <w:pStyle w:val="TableTextRight"/>
              <w:rPr>
                <w:szCs w:val="22"/>
              </w:rPr>
            </w:pPr>
            <w:r w:rsidRPr="0085302F">
              <w:rPr>
                <w:szCs w:val="22"/>
              </w:rPr>
              <w:t>2.69</w:t>
            </w:r>
          </w:p>
        </w:tc>
      </w:tr>
      <w:tr w:rsidR="0085302F" w:rsidRPr="0085302F" w14:paraId="58FDF457" w14:textId="77777777" w:rsidTr="0049380E">
        <w:trPr>
          <w:trHeight w:val="359"/>
          <w:jc w:val="center"/>
        </w:trPr>
        <w:tc>
          <w:tcPr>
            <w:tcW w:w="6096" w:type="dxa"/>
            <w:shd w:val="clear" w:color="auto" w:fill="BEBEBE"/>
          </w:tcPr>
          <w:p w14:paraId="51A94497" w14:textId="66850031" w:rsidR="0085302F" w:rsidRPr="0049380E" w:rsidRDefault="0085302F" w:rsidP="0049380E">
            <w:pPr>
              <w:pStyle w:val="TableText"/>
              <w:rPr>
                <w:b/>
                <w:bCs/>
              </w:rPr>
            </w:pPr>
            <w:r w:rsidRPr="0049380E">
              <w:rPr>
                <w:b/>
                <w:bCs/>
              </w:rPr>
              <w:t>Low</w:t>
            </w:r>
            <w:r w:rsidR="0049380E">
              <w:rPr>
                <w:b/>
                <w:bCs/>
              </w:rPr>
              <w:t>-i</w:t>
            </w:r>
            <w:r w:rsidRPr="0049380E">
              <w:rPr>
                <w:b/>
                <w:bCs/>
              </w:rPr>
              <w:t>ncome*</w:t>
            </w:r>
          </w:p>
        </w:tc>
        <w:tc>
          <w:tcPr>
            <w:tcW w:w="1188" w:type="dxa"/>
            <w:shd w:val="clear" w:color="auto" w:fill="BEBEBE"/>
          </w:tcPr>
          <w:p w14:paraId="65B94612" w14:textId="77777777" w:rsidR="0085302F" w:rsidRPr="0049380E" w:rsidRDefault="0085302F" w:rsidP="0049380E">
            <w:pPr>
              <w:pStyle w:val="TableTextRight"/>
              <w:rPr>
                <w:b/>
                <w:bCs/>
                <w:szCs w:val="22"/>
              </w:rPr>
            </w:pPr>
            <w:r w:rsidRPr="0049380E">
              <w:rPr>
                <w:b/>
                <w:bCs/>
              </w:rPr>
              <w:t>2.10</w:t>
            </w:r>
          </w:p>
        </w:tc>
        <w:tc>
          <w:tcPr>
            <w:tcW w:w="1189" w:type="dxa"/>
            <w:shd w:val="clear" w:color="auto" w:fill="BEBEBE"/>
          </w:tcPr>
          <w:p w14:paraId="0FC20BFD" w14:textId="77777777" w:rsidR="0085302F" w:rsidRPr="0049380E" w:rsidRDefault="0085302F" w:rsidP="0049380E">
            <w:pPr>
              <w:pStyle w:val="TableTextRight"/>
              <w:rPr>
                <w:b/>
                <w:bCs/>
                <w:szCs w:val="22"/>
              </w:rPr>
            </w:pPr>
            <w:r w:rsidRPr="0049380E">
              <w:rPr>
                <w:b/>
                <w:bCs/>
              </w:rPr>
              <w:t>2.10</w:t>
            </w:r>
          </w:p>
        </w:tc>
        <w:tc>
          <w:tcPr>
            <w:tcW w:w="1188" w:type="dxa"/>
            <w:shd w:val="clear" w:color="auto" w:fill="BEBEBE"/>
          </w:tcPr>
          <w:p w14:paraId="2252AE85" w14:textId="77777777" w:rsidR="0085302F" w:rsidRPr="0049380E" w:rsidRDefault="0085302F" w:rsidP="0049380E">
            <w:pPr>
              <w:pStyle w:val="TableTextRight"/>
              <w:rPr>
                <w:b/>
                <w:bCs/>
                <w:szCs w:val="22"/>
              </w:rPr>
            </w:pPr>
            <w:r w:rsidRPr="0049380E">
              <w:rPr>
                <w:b/>
                <w:bCs/>
                <w:szCs w:val="22"/>
              </w:rPr>
              <w:t>2.10</w:t>
            </w:r>
          </w:p>
        </w:tc>
      </w:tr>
      <w:tr w:rsidR="0085302F" w:rsidRPr="0085302F" w14:paraId="2201634B" w14:textId="77777777" w:rsidTr="0049380E">
        <w:trPr>
          <w:trHeight w:val="340"/>
          <w:jc w:val="center"/>
        </w:trPr>
        <w:tc>
          <w:tcPr>
            <w:tcW w:w="6096" w:type="dxa"/>
          </w:tcPr>
          <w:p w14:paraId="21938726" w14:textId="1998A1BA" w:rsidR="0085302F" w:rsidRPr="0085302F" w:rsidRDefault="0085302F" w:rsidP="0049380E">
            <w:pPr>
              <w:pStyle w:val="TableText"/>
            </w:pPr>
            <w:r w:rsidRPr="0085302F">
              <w:t>Low</w:t>
            </w:r>
            <w:r w:rsidR="0049380E">
              <w:rPr>
                <w:spacing w:val="-4"/>
              </w:rPr>
              <w:t>-</w:t>
            </w:r>
            <w:r w:rsidRPr="0085302F">
              <w:t>Income</w:t>
            </w:r>
            <w:r w:rsidRPr="0085302F">
              <w:rPr>
                <w:spacing w:val="-2"/>
              </w:rPr>
              <w:t xml:space="preserve"> </w:t>
            </w:r>
            <w:r w:rsidRPr="0085302F">
              <w:t>Weatherization*</w:t>
            </w:r>
          </w:p>
        </w:tc>
        <w:tc>
          <w:tcPr>
            <w:tcW w:w="1188" w:type="dxa"/>
          </w:tcPr>
          <w:p w14:paraId="33B4729B" w14:textId="77777777" w:rsidR="0085302F" w:rsidRPr="0085302F" w:rsidRDefault="0085302F" w:rsidP="0049380E">
            <w:pPr>
              <w:pStyle w:val="TableTextRight"/>
              <w:rPr>
                <w:szCs w:val="22"/>
              </w:rPr>
            </w:pPr>
            <w:r w:rsidRPr="0085302F">
              <w:t>2.10</w:t>
            </w:r>
          </w:p>
        </w:tc>
        <w:tc>
          <w:tcPr>
            <w:tcW w:w="1189" w:type="dxa"/>
          </w:tcPr>
          <w:p w14:paraId="2C9D67D2" w14:textId="77777777" w:rsidR="0085302F" w:rsidRPr="0085302F" w:rsidRDefault="0085302F" w:rsidP="0049380E">
            <w:pPr>
              <w:pStyle w:val="TableTextRight"/>
              <w:rPr>
                <w:szCs w:val="22"/>
              </w:rPr>
            </w:pPr>
            <w:r w:rsidRPr="0085302F">
              <w:t>2.10</w:t>
            </w:r>
          </w:p>
        </w:tc>
        <w:tc>
          <w:tcPr>
            <w:tcW w:w="1188" w:type="dxa"/>
          </w:tcPr>
          <w:p w14:paraId="2DA4B004" w14:textId="77777777" w:rsidR="0085302F" w:rsidRPr="0085302F" w:rsidRDefault="0085302F" w:rsidP="0049380E">
            <w:pPr>
              <w:pStyle w:val="TableTextRight"/>
              <w:rPr>
                <w:szCs w:val="22"/>
              </w:rPr>
            </w:pPr>
            <w:r w:rsidRPr="0085302F">
              <w:rPr>
                <w:szCs w:val="22"/>
              </w:rPr>
              <w:t>2.10</w:t>
            </w:r>
          </w:p>
        </w:tc>
      </w:tr>
      <w:tr w:rsidR="0085302F" w:rsidRPr="0085302F" w14:paraId="6589F583" w14:textId="77777777" w:rsidTr="0049380E">
        <w:trPr>
          <w:trHeight w:val="359"/>
          <w:jc w:val="center"/>
        </w:trPr>
        <w:tc>
          <w:tcPr>
            <w:tcW w:w="6096" w:type="dxa"/>
            <w:shd w:val="clear" w:color="auto" w:fill="BEBEBE"/>
          </w:tcPr>
          <w:p w14:paraId="2A4B05EB" w14:textId="0F811811" w:rsidR="0085302F" w:rsidRPr="0049380E" w:rsidRDefault="0085302F" w:rsidP="0049380E">
            <w:pPr>
              <w:pStyle w:val="TableText"/>
              <w:rPr>
                <w:b/>
                <w:bCs/>
              </w:rPr>
            </w:pPr>
            <w:r w:rsidRPr="0049380E">
              <w:rPr>
                <w:b/>
                <w:bCs/>
              </w:rPr>
              <w:t>Load</w:t>
            </w:r>
            <w:r w:rsidRPr="0049380E">
              <w:rPr>
                <w:b/>
                <w:bCs/>
                <w:spacing w:val="-4"/>
              </w:rPr>
              <w:t xml:space="preserve"> </w:t>
            </w:r>
            <w:r w:rsidR="0049380E">
              <w:rPr>
                <w:b/>
                <w:bCs/>
              </w:rPr>
              <w:t>m</w:t>
            </w:r>
            <w:r w:rsidRPr="0049380E">
              <w:rPr>
                <w:b/>
                <w:bCs/>
              </w:rPr>
              <w:t>anagement</w:t>
            </w:r>
          </w:p>
        </w:tc>
        <w:tc>
          <w:tcPr>
            <w:tcW w:w="1188" w:type="dxa"/>
            <w:shd w:val="clear" w:color="auto" w:fill="BEBEBE"/>
          </w:tcPr>
          <w:p w14:paraId="1B2EE1C3" w14:textId="77777777" w:rsidR="0085302F" w:rsidRPr="0049380E" w:rsidRDefault="0085302F" w:rsidP="0049380E">
            <w:pPr>
              <w:pStyle w:val="TableTextRight"/>
              <w:rPr>
                <w:b/>
                <w:bCs/>
                <w:szCs w:val="22"/>
              </w:rPr>
            </w:pPr>
            <w:r w:rsidRPr="0049380E">
              <w:rPr>
                <w:b/>
                <w:bCs/>
              </w:rPr>
              <w:t>1.17</w:t>
            </w:r>
          </w:p>
        </w:tc>
        <w:tc>
          <w:tcPr>
            <w:tcW w:w="1189" w:type="dxa"/>
            <w:shd w:val="clear" w:color="auto" w:fill="BEBEBE"/>
          </w:tcPr>
          <w:p w14:paraId="7097C410" w14:textId="77777777" w:rsidR="0085302F" w:rsidRPr="0049380E" w:rsidRDefault="0085302F" w:rsidP="0049380E">
            <w:pPr>
              <w:pStyle w:val="TableTextRight"/>
              <w:rPr>
                <w:b/>
                <w:bCs/>
                <w:szCs w:val="22"/>
              </w:rPr>
            </w:pPr>
            <w:r w:rsidRPr="0049380E">
              <w:rPr>
                <w:b/>
                <w:bCs/>
              </w:rPr>
              <w:t>1.17</w:t>
            </w:r>
          </w:p>
        </w:tc>
        <w:tc>
          <w:tcPr>
            <w:tcW w:w="1188" w:type="dxa"/>
            <w:shd w:val="clear" w:color="auto" w:fill="BEBEBE"/>
          </w:tcPr>
          <w:p w14:paraId="09498BEF" w14:textId="77777777" w:rsidR="0085302F" w:rsidRPr="0049380E" w:rsidRDefault="0085302F" w:rsidP="0049380E">
            <w:pPr>
              <w:pStyle w:val="TableTextRight"/>
              <w:rPr>
                <w:b/>
                <w:bCs/>
                <w:szCs w:val="22"/>
              </w:rPr>
            </w:pPr>
            <w:r w:rsidRPr="0049380E">
              <w:rPr>
                <w:b/>
                <w:bCs/>
                <w:szCs w:val="22"/>
              </w:rPr>
              <w:t>1.17</w:t>
            </w:r>
          </w:p>
        </w:tc>
      </w:tr>
      <w:tr w:rsidR="0085302F" w:rsidRPr="0085302F" w14:paraId="68A9E265" w14:textId="77777777" w:rsidTr="0049380E">
        <w:trPr>
          <w:trHeight w:val="345"/>
          <w:jc w:val="center"/>
        </w:trPr>
        <w:tc>
          <w:tcPr>
            <w:tcW w:w="6096" w:type="dxa"/>
          </w:tcPr>
          <w:p w14:paraId="789C8A70" w14:textId="77777777" w:rsidR="0085302F" w:rsidRPr="0085302F" w:rsidRDefault="0085302F" w:rsidP="0049380E">
            <w:pPr>
              <w:pStyle w:val="TableText"/>
            </w:pPr>
            <w:r w:rsidRPr="0085302F">
              <w:t>Load</w:t>
            </w:r>
            <w:r w:rsidRPr="0085302F">
              <w:rPr>
                <w:spacing w:val="-2"/>
              </w:rPr>
              <w:t xml:space="preserve"> </w:t>
            </w:r>
            <w:r w:rsidRPr="0085302F">
              <w:t>Management</w:t>
            </w:r>
            <w:r w:rsidRPr="0085302F">
              <w:rPr>
                <w:spacing w:val="-2"/>
              </w:rPr>
              <w:t xml:space="preserve"> </w:t>
            </w:r>
            <w:r w:rsidRPr="0085302F">
              <w:t>SOP</w:t>
            </w:r>
          </w:p>
        </w:tc>
        <w:tc>
          <w:tcPr>
            <w:tcW w:w="1188" w:type="dxa"/>
          </w:tcPr>
          <w:p w14:paraId="2877E173" w14:textId="77777777" w:rsidR="0085302F" w:rsidRPr="0085302F" w:rsidRDefault="0085302F" w:rsidP="0049380E">
            <w:pPr>
              <w:pStyle w:val="TableTextRight"/>
              <w:rPr>
                <w:szCs w:val="22"/>
              </w:rPr>
            </w:pPr>
            <w:r w:rsidRPr="0085302F">
              <w:t>1.17</w:t>
            </w:r>
          </w:p>
        </w:tc>
        <w:tc>
          <w:tcPr>
            <w:tcW w:w="1189" w:type="dxa"/>
          </w:tcPr>
          <w:p w14:paraId="1A10CEDF" w14:textId="77777777" w:rsidR="0085302F" w:rsidRPr="0085302F" w:rsidRDefault="0085302F" w:rsidP="0049380E">
            <w:pPr>
              <w:pStyle w:val="TableTextRight"/>
              <w:rPr>
                <w:szCs w:val="22"/>
              </w:rPr>
            </w:pPr>
            <w:r w:rsidRPr="0085302F">
              <w:t>1.17</w:t>
            </w:r>
          </w:p>
        </w:tc>
        <w:tc>
          <w:tcPr>
            <w:tcW w:w="1188" w:type="dxa"/>
          </w:tcPr>
          <w:p w14:paraId="11DD0F8A" w14:textId="77777777" w:rsidR="0085302F" w:rsidRPr="0085302F" w:rsidRDefault="0085302F" w:rsidP="0049380E">
            <w:pPr>
              <w:pStyle w:val="TableTextRight"/>
              <w:rPr>
                <w:szCs w:val="22"/>
              </w:rPr>
            </w:pPr>
            <w:r w:rsidRPr="0085302F">
              <w:rPr>
                <w:szCs w:val="22"/>
              </w:rPr>
              <w:t>1.17</w:t>
            </w:r>
          </w:p>
        </w:tc>
      </w:tr>
    </w:tbl>
    <w:p w14:paraId="0CD469A5" w14:textId="7C49971E" w:rsidR="0085302F" w:rsidRDefault="0085302F" w:rsidP="0049380E">
      <w:pPr>
        <w:pStyle w:val="TableFootnote"/>
        <w:ind w:left="180" w:hanging="180"/>
      </w:pPr>
      <w:r>
        <w:t xml:space="preserve">* The low-income sector and Low-Income Weatherization program are evaluated using the </w:t>
      </w:r>
      <w:r w:rsidR="00EF307F" w:rsidRPr="00EF307F">
        <w:t xml:space="preserve">savings-to-investment ratio </w:t>
      </w:r>
      <w:r w:rsidR="00EF307F">
        <w:t>(</w:t>
      </w:r>
      <w:r>
        <w:t>SIR</w:t>
      </w:r>
      <w:r w:rsidR="00EF307F">
        <w:t>)</w:t>
      </w:r>
      <w:r>
        <w:t>.</w:t>
      </w:r>
    </w:p>
    <w:p w14:paraId="4BE5902B" w14:textId="5E6AEB92" w:rsidR="0085302F" w:rsidRDefault="0085302F" w:rsidP="0051122E">
      <w:pPr>
        <w:pStyle w:val="Heading2"/>
        <w:rPr>
          <w:rFonts w:hint="eastAsia"/>
        </w:rPr>
      </w:pPr>
      <w:bookmarkStart w:id="205" w:name="_Toc82513424"/>
      <w:r>
        <w:t>Claimed Savings Adjustments</w:t>
      </w:r>
      <w:bookmarkEnd w:id="205"/>
    </w:p>
    <w:p w14:paraId="2605437F" w14:textId="6DBA35B9" w:rsidR="0085302F" w:rsidRDefault="0085302F" w:rsidP="0085302F">
      <w:r>
        <w:t xml:space="preserve">As discussed above, utilities are provided the opportunity to adjust savings at the project level based on interim EM&amp;V findings. </w:t>
      </w:r>
      <w:r w:rsidR="00C32956">
        <w:fldChar w:fldCharType="begin"/>
      </w:r>
      <w:r w:rsidR="00C32956">
        <w:instrText xml:space="preserve"> REF _Ref80791389 \h </w:instrText>
      </w:r>
      <w:r w:rsidR="00C32956">
        <w:fldChar w:fldCharType="separate"/>
      </w:r>
      <w:r w:rsidR="008A62D0">
        <w:t xml:space="preserve">Table </w:t>
      </w:r>
      <w:r w:rsidR="008A62D0">
        <w:rPr>
          <w:noProof/>
        </w:rPr>
        <w:t>44</w:t>
      </w:r>
      <w:r w:rsidR="00C32956">
        <w:fldChar w:fldCharType="end"/>
      </w:r>
      <w:r>
        <w:t xml:space="preserve"> summarizes claimed savings adjustments recommended by the EM&amp;V team. Realization rates assume the following adjustments will be included in TNMP's June 1 filing.</w:t>
      </w:r>
      <w:r w:rsidR="009F2045">
        <w:br/>
      </w:r>
    </w:p>
    <w:p w14:paraId="1E83EFF3" w14:textId="3F7B2FE9" w:rsidR="0085302F" w:rsidRDefault="0085302F" w:rsidP="0085302F">
      <w:pPr>
        <w:pStyle w:val="Caption"/>
      </w:pPr>
      <w:bookmarkStart w:id="206" w:name="_Ref80791389"/>
      <w:bookmarkStart w:id="207" w:name="_Toc82513491"/>
      <w:r>
        <w:t xml:space="preserve">Table </w:t>
      </w:r>
      <w:r>
        <w:fldChar w:fldCharType="begin"/>
      </w:r>
      <w:r>
        <w:instrText>SEQ Table \* ARABIC</w:instrText>
      </w:r>
      <w:r>
        <w:fldChar w:fldCharType="separate"/>
      </w:r>
      <w:r w:rsidR="008A62D0">
        <w:rPr>
          <w:noProof/>
        </w:rPr>
        <w:t>44</w:t>
      </w:r>
      <w:r>
        <w:fldChar w:fldCharType="end"/>
      </w:r>
      <w:bookmarkEnd w:id="206"/>
      <w:r>
        <w:t xml:space="preserve">. </w:t>
      </w:r>
      <w:r w:rsidRPr="00072FE8">
        <w:t>Evaluation, Measurement, and Verification Claimed Savings Adjustments by Program (Prior to EECRF</w:t>
      </w:r>
      <w:r>
        <w:rPr>
          <w:rStyle w:val="FootnoteReference"/>
        </w:rPr>
        <w:footnoteReference w:id="13"/>
      </w:r>
      <w:r w:rsidRPr="00072FE8">
        <w:t xml:space="preserve"> Filing)</w:t>
      </w:r>
      <w:bookmarkEnd w:id="207"/>
    </w:p>
    <w:tbl>
      <w:tblPr>
        <w:tblW w:w="0" w:type="auto"/>
        <w:jc w:val="right"/>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3147"/>
        <w:gridCol w:w="3149"/>
        <w:gridCol w:w="2976"/>
      </w:tblGrid>
      <w:tr w:rsidR="0085302F" w:rsidRPr="0085302F" w14:paraId="4A7A41A7" w14:textId="77777777" w:rsidTr="0049380E">
        <w:trPr>
          <w:trHeight w:val="580"/>
          <w:jc w:val="right"/>
        </w:trPr>
        <w:tc>
          <w:tcPr>
            <w:tcW w:w="3147" w:type="dxa"/>
            <w:shd w:val="clear" w:color="auto" w:fill="24408F"/>
            <w:vAlign w:val="bottom"/>
          </w:tcPr>
          <w:p w14:paraId="2A18AE5B" w14:textId="77777777" w:rsidR="0085302F" w:rsidRPr="0085302F" w:rsidRDefault="0085302F">
            <w:pPr>
              <w:widowControl w:val="0"/>
              <w:autoSpaceDE w:val="0"/>
              <w:autoSpaceDN w:val="0"/>
              <w:spacing w:before="2"/>
              <w:rPr>
                <w:rFonts w:eastAsia="Arial" w:cs="Arial"/>
                <w:b/>
                <w:sz w:val="25"/>
                <w:szCs w:val="22"/>
              </w:rPr>
            </w:pPr>
          </w:p>
          <w:p w14:paraId="0FE5AFC1" w14:textId="77777777" w:rsidR="0085302F" w:rsidRPr="0085302F" w:rsidRDefault="0085302F" w:rsidP="0049380E">
            <w:pPr>
              <w:pStyle w:val="TableHeadingLeft"/>
              <w:rPr>
                <w:rFonts w:eastAsia="Arial" w:cs="Arial"/>
                <w:b/>
                <w:szCs w:val="22"/>
              </w:rPr>
            </w:pPr>
            <w:r w:rsidRPr="0085302F">
              <w:t>Program</w:t>
            </w:r>
          </w:p>
        </w:tc>
        <w:tc>
          <w:tcPr>
            <w:tcW w:w="3149" w:type="dxa"/>
            <w:shd w:val="clear" w:color="auto" w:fill="24408F"/>
            <w:vAlign w:val="bottom"/>
          </w:tcPr>
          <w:p w14:paraId="799438A8" w14:textId="77777777" w:rsidR="0085302F" w:rsidRPr="0085302F" w:rsidRDefault="0085302F" w:rsidP="0049380E">
            <w:pPr>
              <w:pStyle w:val="TableHeadingRight"/>
              <w:rPr>
                <w:rFonts w:eastAsia="Arial" w:cs="Arial"/>
                <w:b w:val="0"/>
                <w:szCs w:val="22"/>
              </w:rPr>
            </w:pPr>
            <w:r w:rsidRPr="0085302F">
              <w:t>EM&amp;V</w:t>
            </w:r>
            <w:r w:rsidRPr="0085302F">
              <w:rPr>
                <w:rFonts w:eastAsia="Arial" w:cs="Arial"/>
                <w:color w:val="FFFFFF"/>
                <w:spacing w:val="-9"/>
                <w:szCs w:val="22"/>
              </w:rPr>
              <w:t xml:space="preserve"> </w:t>
            </w:r>
            <w:r w:rsidRPr="0085302F">
              <w:rPr>
                <w:rFonts w:eastAsia="Arial" w:cs="Arial"/>
                <w:color w:val="FFFFFF"/>
                <w:szCs w:val="22"/>
              </w:rPr>
              <w:t>demand</w:t>
            </w:r>
            <w:r w:rsidRPr="0085302F">
              <w:rPr>
                <w:rFonts w:eastAsia="Arial" w:cs="Arial"/>
                <w:color w:val="FFFFFF"/>
                <w:spacing w:val="-8"/>
                <w:szCs w:val="22"/>
              </w:rPr>
              <w:t xml:space="preserve"> </w:t>
            </w:r>
            <w:r w:rsidRPr="0085302F">
              <w:rPr>
                <w:rFonts w:eastAsia="Arial" w:cs="Arial"/>
                <w:color w:val="FFFFFF"/>
                <w:szCs w:val="22"/>
              </w:rPr>
              <w:t>claimed</w:t>
            </w:r>
            <w:r w:rsidRPr="0085302F">
              <w:rPr>
                <w:rFonts w:eastAsia="Arial" w:cs="Arial"/>
                <w:color w:val="FFFFFF"/>
                <w:spacing w:val="-53"/>
                <w:szCs w:val="22"/>
              </w:rPr>
              <w:t xml:space="preserve"> </w:t>
            </w:r>
            <w:r w:rsidRPr="0085302F">
              <w:rPr>
                <w:rFonts w:eastAsia="Arial" w:cs="Arial"/>
                <w:color w:val="FFFFFF"/>
                <w:szCs w:val="22"/>
              </w:rPr>
              <w:t>savings</w:t>
            </w:r>
            <w:r w:rsidRPr="0085302F">
              <w:rPr>
                <w:rFonts w:eastAsia="Arial" w:cs="Arial"/>
                <w:color w:val="FFFFFF"/>
                <w:spacing w:val="-9"/>
                <w:szCs w:val="22"/>
              </w:rPr>
              <w:t xml:space="preserve"> </w:t>
            </w:r>
            <w:r w:rsidRPr="0085302F">
              <w:rPr>
                <w:rFonts w:eastAsia="Arial" w:cs="Arial"/>
                <w:color w:val="FFFFFF"/>
                <w:szCs w:val="22"/>
              </w:rPr>
              <w:t>adjustments</w:t>
            </w:r>
            <w:r w:rsidRPr="0085302F">
              <w:rPr>
                <w:rFonts w:eastAsia="Arial" w:cs="Arial"/>
                <w:color w:val="FFFFFF"/>
                <w:spacing w:val="-8"/>
                <w:szCs w:val="22"/>
              </w:rPr>
              <w:t xml:space="preserve"> </w:t>
            </w:r>
            <w:r w:rsidRPr="0085302F">
              <w:rPr>
                <w:rFonts w:eastAsia="Arial" w:cs="Arial"/>
                <w:color w:val="FFFFFF"/>
                <w:szCs w:val="22"/>
              </w:rPr>
              <w:t>(kW)</w:t>
            </w:r>
          </w:p>
        </w:tc>
        <w:tc>
          <w:tcPr>
            <w:tcW w:w="2976" w:type="dxa"/>
            <w:shd w:val="clear" w:color="auto" w:fill="24408F"/>
            <w:vAlign w:val="bottom"/>
          </w:tcPr>
          <w:p w14:paraId="464E720D" w14:textId="77777777" w:rsidR="0085302F" w:rsidRPr="0085302F" w:rsidRDefault="0085302F" w:rsidP="0049380E">
            <w:pPr>
              <w:pStyle w:val="TableHeadingRight"/>
              <w:rPr>
                <w:rFonts w:eastAsia="Arial" w:cs="Arial"/>
                <w:b w:val="0"/>
                <w:szCs w:val="22"/>
              </w:rPr>
            </w:pPr>
            <w:r w:rsidRPr="0085302F">
              <w:t>EM&amp;V</w:t>
            </w:r>
            <w:r w:rsidRPr="0085302F">
              <w:rPr>
                <w:rFonts w:eastAsia="Arial" w:cs="Arial"/>
                <w:color w:val="FFFFFF"/>
                <w:spacing w:val="-7"/>
                <w:szCs w:val="22"/>
              </w:rPr>
              <w:t xml:space="preserve"> </w:t>
            </w:r>
            <w:r w:rsidRPr="0085302F">
              <w:rPr>
                <w:rFonts w:eastAsia="Arial" w:cs="Arial"/>
                <w:color w:val="FFFFFF"/>
                <w:szCs w:val="22"/>
              </w:rPr>
              <w:t>energy</w:t>
            </w:r>
            <w:r w:rsidRPr="0085302F">
              <w:rPr>
                <w:rFonts w:eastAsia="Arial" w:cs="Arial"/>
                <w:color w:val="FFFFFF"/>
                <w:spacing w:val="-4"/>
                <w:szCs w:val="22"/>
              </w:rPr>
              <w:t xml:space="preserve"> </w:t>
            </w:r>
            <w:r w:rsidRPr="0085302F">
              <w:rPr>
                <w:rFonts w:eastAsia="Arial" w:cs="Arial"/>
                <w:color w:val="FFFFFF"/>
                <w:szCs w:val="22"/>
              </w:rPr>
              <w:t>claimed</w:t>
            </w:r>
            <w:r w:rsidRPr="0085302F">
              <w:rPr>
                <w:rFonts w:eastAsia="Arial" w:cs="Arial"/>
                <w:color w:val="FFFFFF"/>
                <w:spacing w:val="-53"/>
                <w:szCs w:val="22"/>
              </w:rPr>
              <w:t xml:space="preserve"> </w:t>
            </w:r>
            <w:r w:rsidRPr="0085302F">
              <w:rPr>
                <w:rFonts w:eastAsia="Arial" w:cs="Arial"/>
                <w:color w:val="FFFFFF"/>
                <w:szCs w:val="22"/>
              </w:rPr>
              <w:t>savings</w:t>
            </w:r>
            <w:r w:rsidRPr="0085302F">
              <w:rPr>
                <w:rFonts w:eastAsia="Arial" w:cs="Arial"/>
                <w:color w:val="FFFFFF"/>
                <w:spacing w:val="-9"/>
                <w:szCs w:val="22"/>
              </w:rPr>
              <w:t xml:space="preserve"> </w:t>
            </w:r>
            <w:r w:rsidRPr="0085302F">
              <w:rPr>
                <w:rFonts w:eastAsia="Arial" w:cs="Arial"/>
                <w:color w:val="FFFFFF"/>
                <w:szCs w:val="22"/>
              </w:rPr>
              <w:t>adjustments</w:t>
            </w:r>
            <w:r w:rsidRPr="0085302F">
              <w:rPr>
                <w:rFonts w:eastAsia="Arial" w:cs="Arial"/>
                <w:color w:val="FFFFFF"/>
                <w:spacing w:val="-9"/>
                <w:szCs w:val="22"/>
              </w:rPr>
              <w:t xml:space="preserve"> </w:t>
            </w:r>
            <w:r w:rsidRPr="0085302F">
              <w:rPr>
                <w:rFonts w:eastAsia="Arial" w:cs="Arial"/>
                <w:color w:val="FFFFFF"/>
                <w:szCs w:val="22"/>
              </w:rPr>
              <w:t>(kWh)</w:t>
            </w:r>
          </w:p>
        </w:tc>
      </w:tr>
      <w:tr w:rsidR="0085302F" w:rsidRPr="0085302F" w14:paraId="090B4CE0" w14:textId="77777777" w:rsidTr="0049380E">
        <w:trPr>
          <w:trHeight w:val="350"/>
          <w:jc w:val="right"/>
        </w:trPr>
        <w:tc>
          <w:tcPr>
            <w:tcW w:w="3147" w:type="dxa"/>
          </w:tcPr>
          <w:p w14:paraId="4F3570D8" w14:textId="77777777" w:rsidR="0085302F" w:rsidRPr="0085302F" w:rsidRDefault="0085302F" w:rsidP="0049380E">
            <w:pPr>
              <w:pStyle w:val="TableText"/>
              <w:rPr>
                <w:rFonts w:eastAsia="Arial" w:cs="Arial"/>
                <w:szCs w:val="22"/>
              </w:rPr>
            </w:pPr>
            <w:r w:rsidRPr="0085302F">
              <w:t>Commercial Solutions MTP</w:t>
            </w:r>
          </w:p>
        </w:tc>
        <w:tc>
          <w:tcPr>
            <w:tcW w:w="3149" w:type="dxa"/>
          </w:tcPr>
          <w:p w14:paraId="5036EBC1" w14:textId="77777777" w:rsidR="0085302F" w:rsidRPr="0085302F" w:rsidRDefault="0085302F" w:rsidP="0049380E">
            <w:pPr>
              <w:pStyle w:val="TableTextRight"/>
              <w:rPr>
                <w:rFonts w:eastAsia="Arial" w:cs="Arial"/>
              </w:rPr>
            </w:pPr>
            <w:r w:rsidRPr="0085302F">
              <w:t>1.10</w:t>
            </w:r>
          </w:p>
        </w:tc>
        <w:tc>
          <w:tcPr>
            <w:tcW w:w="2976" w:type="dxa"/>
          </w:tcPr>
          <w:p w14:paraId="65FF2A6C" w14:textId="77777777" w:rsidR="0085302F" w:rsidRPr="0085302F" w:rsidRDefault="0085302F" w:rsidP="0049380E">
            <w:pPr>
              <w:pStyle w:val="TableTextRight"/>
              <w:rPr>
                <w:rFonts w:eastAsia="Arial" w:cs="Arial"/>
              </w:rPr>
            </w:pPr>
            <w:r w:rsidRPr="0085302F">
              <w:t>7,709.00</w:t>
            </w:r>
          </w:p>
        </w:tc>
      </w:tr>
      <w:tr w:rsidR="0085302F" w:rsidRPr="0085302F" w14:paraId="60B56F10" w14:textId="77777777" w:rsidTr="0049380E">
        <w:trPr>
          <w:trHeight w:val="350"/>
          <w:jc w:val="right"/>
        </w:trPr>
        <w:tc>
          <w:tcPr>
            <w:tcW w:w="3147" w:type="dxa"/>
          </w:tcPr>
          <w:p w14:paraId="1190E679" w14:textId="77777777" w:rsidR="0085302F" w:rsidRPr="0085302F" w:rsidRDefault="0085302F" w:rsidP="0049380E">
            <w:pPr>
              <w:pStyle w:val="TableText"/>
              <w:rPr>
                <w:rFonts w:eastAsia="Arial" w:cs="Arial"/>
                <w:szCs w:val="22"/>
              </w:rPr>
            </w:pPr>
            <w:r w:rsidRPr="0085302F">
              <w:t>SCORE/</w:t>
            </w:r>
            <w:proofErr w:type="spellStart"/>
            <w:r w:rsidRPr="0085302F">
              <w:t>CitySmart</w:t>
            </w:r>
            <w:proofErr w:type="spellEnd"/>
            <w:r w:rsidRPr="0085302F">
              <w:rPr>
                <w:rFonts w:eastAsia="Arial" w:cs="Arial"/>
                <w:spacing w:val="-3"/>
                <w:szCs w:val="22"/>
              </w:rPr>
              <w:t xml:space="preserve"> </w:t>
            </w:r>
            <w:r w:rsidRPr="0085302F">
              <w:rPr>
                <w:rFonts w:eastAsia="Arial" w:cs="Arial"/>
                <w:szCs w:val="22"/>
              </w:rPr>
              <w:t>MTP</w:t>
            </w:r>
          </w:p>
        </w:tc>
        <w:tc>
          <w:tcPr>
            <w:tcW w:w="3149" w:type="dxa"/>
          </w:tcPr>
          <w:p w14:paraId="7EE6732A" w14:textId="77777777" w:rsidR="0085302F" w:rsidRPr="0085302F" w:rsidRDefault="0085302F" w:rsidP="0049380E">
            <w:pPr>
              <w:pStyle w:val="TableTextRight"/>
              <w:rPr>
                <w:rFonts w:eastAsia="Arial" w:cs="Arial"/>
              </w:rPr>
            </w:pPr>
            <w:r w:rsidRPr="0085302F">
              <w:t>1.40</w:t>
            </w:r>
          </w:p>
        </w:tc>
        <w:tc>
          <w:tcPr>
            <w:tcW w:w="2976" w:type="dxa"/>
          </w:tcPr>
          <w:p w14:paraId="69DD0FD6" w14:textId="77777777" w:rsidR="0085302F" w:rsidRPr="0085302F" w:rsidRDefault="0085302F" w:rsidP="0049380E">
            <w:pPr>
              <w:pStyle w:val="TableTextRight"/>
              <w:rPr>
                <w:rFonts w:eastAsia="Arial" w:cs="Arial"/>
              </w:rPr>
            </w:pPr>
            <w:r w:rsidRPr="0085302F">
              <w:t>1,799.00</w:t>
            </w:r>
          </w:p>
        </w:tc>
      </w:tr>
      <w:tr w:rsidR="0085302F" w:rsidRPr="0085302F" w14:paraId="54CD8E85" w14:textId="77777777" w:rsidTr="0049380E">
        <w:trPr>
          <w:trHeight w:val="350"/>
          <w:jc w:val="right"/>
        </w:trPr>
        <w:tc>
          <w:tcPr>
            <w:tcW w:w="3147" w:type="dxa"/>
          </w:tcPr>
          <w:p w14:paraId="2B72AF5A" w14:textId="77777777" w:rsidR="0085302F" w:rsidRPr="0085302F" w:rsidRDefault="0085302F" w:rsidP="0049380E">
            <w:pPr>
              <w:pStyle w:val="TableText"/>
              <w:rPr>
                <w:rFonts w:eastAsia="Arial" w:cs="Arial"/>
                <w:b/>
                <w:szCs w:val="22"/>
              </w:rPr>
            </w:pPr>
            <w:r w:rsidRPr="0085302F">
              <w:rPr>
                <w:b/>
              </w:rPr>
              <w:t>Total</w:t>
            </w:r>
          </w:p>
        </w:tc>
        <w:tc>
          <w:tcPr>
            <w:tcW w:w="3149" w:type="dxa"/>
          </w:tcPr>
          <w:p w14:paraId="69BDD0CE" w14:textId="77777777" w:rsidR="0085302F" w:rsidRPr="0085302F" w:rsidRDefault="0085302F" w:rsidP="0049380E">
            <w:pPr>
              <w:pStyle w:val="TableTextRight"/>
              <w:rPr>
                <w:rFonts w:eastAsia="Arial" w:cs="Arial"/>
                <w:b/>
              </w:rPr>
            </w:pPr>
            <w:r w:rsidRPr="0085302F">
              <w:rPr>
                <w:b/>
                <w:bCs/>
              </w:rPr>
              <w:t>2.50</w:t>
            </w:r>
          </w:p>
        </w:tc>
        <w:tc>
          <w:tcPr>
            <w:tcW w:w="2976" w:type="dxa"/>
          </w:tcPr>
          <w:p w14:paraId="3200691F" w14:textId="77777777" w:rsidR="0085302F" w:rsidRPr="0085302F" w:rsidRDefault="0085302F" w:rsidP="0049380E">
            <w:pPr>
              <w:pStyle w:val="TableTextRight"/>
              <w:rPr>
                <w:rFonts w:eastAsia="Arial" w:cs="Arial"/>
                <w:b/>
              </w:rPr>
            </w:pPr>
            <w:r w:rsidRPr="0085302F">
              <w:rPr>
                <w:b/>
                <w:bCs/>
              </w:rPr>
              <w:t>9,508.00</w:t>
            </w:r>
          </w:p>
        </w:tc>
      </w:tr>
    </w:tbl>
    <w:p w14:paraId="59058A8B" w14:textId="77777777" w:rsidR="0085302F" w:rsidRPr="00C221BF" w:rsidRDefault="0085302F" w:rsidP="0085302F"/>
    <w:p w14:paraId="4C41D02C" w14:textId="1553A8FC" w:rsidR="0085302F" w:rsidRDefault="0085302F" w:rsidP="0051122E">
      <w:pPr>
        <w:pStyle w:val="Heading2"/>
        <w:rPr>
          <w:rFonts w:hint="eastAsia"/>
        </w:rPr>
      </w:pPr>
      <w:bookmarkStart w:id="208" w:name="_Toc82513425"/>
      <w:r>
        <w:t>Detailed Findings—Commercial</w:t>
      </w:r>
      <w:bookmarkEnd w:id="208"/>
      <w:r>
        <w:t xml:space="preserve"> </w:t>
      </w:r>
    </w:p>
    <w:p w14:paraId="154DB0E2" w14:textId="45867E6C" w:rsidR="0085302F" w:rsidRDefault="0085302F" w:rsidP="00C174E0">
      <w:pPr>
        <w:pStyle w:val="Heading3"/>
        <w:rPr>
          <w:rFonts w:hint="eastAsia"/>
        </w:rPr>
      </w:pPr>
      <w:bookmarkStart w:id="209" w:name="_Toc82513426"/>
      <w:r>
        <w:t>Commercial Solutions Market Transformation Program (MTP)</w:t>
      </w:r>
      <w:bookmarkEnd w:id="209"/>
    </w:p>
    <w:tbl>
      <w:tblPr>
        <w:tblW w:w="0" w:type="auto"/>
        <w:tblInd w:w="-5" w:type="dxa"/>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96"/>
        <w:gridCol w:w="1080"/>
        <w:gridCol w:w="990"/>
        <w:gridCol w:w="988"/>
        <w:gridCol w:w="1039"/>
        <w:gridCol w:w="1039"/>
        <w:gridCol w:w="1040"/>
        <w:gridCol w:w="1039"/>
      </w:tblGrid>
      <w:tr w:rsidR="0085302F" w:rsidRPr="0085302F" w14:paraId="7FDC89A0" w14:textId="77777777" w:rsidTr="0049380E">
        <w:trPr>
          <w:trHeight w:val="1437"/>
        </w:trPr>
        <w:tc>
          <w:tcPr>
            <w:tcW w:w="1039" w:type="dxa"/>
            <w:shd w:val="clear" w:color="auto" w:fill="24408F"/>
            <w:textDirection w:val="btLr"/>
            <w:vAlign w:val="bottom"/>
          </w:tcPr>
          <w:p w14:paraId="517D1F12" w14:textId="77777777" w:rsidR="0085302F" w:rsidRPr="0085302F" w:rsidRDefault="0085302F" w:rsidP="0049380E">
            <w:pPr>
              <w:widowControl w:val="0"/>
              <w:autoSpaceDE w:val="0"/>
              <w:autoSpaceDN w:val="0"/>
              <w:spacing w:before="0" w:after="60" w:line="247" w:lineRule="auto"/>
              <w:ind w:left="144" w:right="144"/>
              <w:rPr>
                <w:rFonts w:eastAsia="Arial" w:cs="Arial"/>
                <w:b/>
                <w:sz w:val="16"/>
                <w:szCs w:val="22"/>
              </w:rPr>
            </w:pPr>
            <w:r w:rsidRPr="0085302F">
              <w:rPr>
                <w:rFonts w:eastAsia="Arial" w:cs="Arial"/>
                <w:b/>
                <w:color w:val="FFFFFF"/>
                <w:sz w:val="16"/>
                <w:szCs w:val="22"/>
              </w:rPr>
              <w:t>Program</w:t>
            </w:r>
            <w:r w:rsidRPr="0085302F">
              <w:rPr>
                <w:rFonts w:eastAsia="Arial" w:cs="Arial"/>
                <w:b/>
                <w:color w:val="FFFFFF"/>
                <w:spacing w:val="1"/>
                <w:sz w:val="16"/>
                <w:szCs w:val="22"/>
              </w:rPr>
              <w:t xml:space="preserve"> </w:t>
            </w:r>
            <w:r w:rsidRPr="0085302F">
              <w:rPr>
                <w:rFonts w:eastAsia="Arial" w:cs="Arial"/>
                <w:b/>
                <w:color w:val="FFFFFF"/>
                <w:spacing w:val="-1"/>
                <w:sz w:val="16"/>
                <w:szCs w:val="22"/>
              </w:rPr>
              <w:t xml:space="preserve">contribution </w:t>
            </w:r>
            <w:r w:rsidRPr="0085302F">
              <w:rPr>
                <w:rFonts w:eastAsia="Arial" w:cs="Arial"/>
                <w:b/>
                <w:color w:val="FFFFFF"/>
                <w:sz w:val="16"/>
                <w:szCs w:val="22"/>
              </w:rPr>
              <w:t>to</w:t>
            </w:r>
            <w:r w:rsidRPr="0085302F">
              <w:rPr>
                <w:rFonts w:eastAsia="Arial" w:cs="Arial"/>
                <w:b/>
                <w:color w:val="FFFFFF"/>
                <w:spacing w:val="-42"/>
                <w:sz w:val="16"/>
                <w:szCs w:val="22"/>
              </w:rPr>
              <w:t xml:space="preserve"> </w:t>
            </w:r>
            <w:r w:rsidRPr="0085302F">
              <w:rPr>
                <w:rFonts w:eastAsia="Arial" w:cs="Arial"/>
                <w:b/>
                <w:color w:val="FFFFFF"/>
                <w:sz w:val="16"/>
                <w:szCs w:val="22"/>
              </w:rPr>
              <w:t>portfolio</w:t>
            </w:r>
            <w:r w:rsidRPr="0085302F">
              <w:rPr>
                <w:rFonts w:eastAsia="Arial" w:cs="Arial"/>
                <w:b/>
                <w:color w:val="FFFFFF"/>
                <w:spacing w:val="1"/>
                <w:sz w:val="16"/>
                <w:szCs w:val="22"/>
              </w:rPr>
              <w:t xml:space="preserve"> </w:t>
            </w:r>
            <w:r w:rsidRPr="0085302F">
              <w:rPr>
                <w:rFonts w:eastAsia="Arial" w:cs="Arial"/>
                <w:b/>
                <w:color w:val="FFFFFF"/>
                <w:sz w:val="16"/>
                <w:szCs w:val="22"/>
              </w:rPr>
              <w:t>savings</w:t>
            </w:r>
            <w:r w:rsidRPr="0085302F">
              <w:rPr>
                <w:rFonts w:eastAsia="Arial" w:cs="Arial"/>
                <w:b/>
                <w:color w:val="FFFFFF"/>
                <w:spacing w:val="-1"/>
                <w:sz w:val="16"/>
                <w:szCs w:val="22"/>
              </w:rPr>
              <w:t xml:space="preserve"> </w:t>
            </w:r>
            <w:r w:rsidRPr="0085302F">
              <w:rPr>
                <w:rFonts w:eastAsia="Arial" w:cs="Arial"/>
                <w:b/>
                <w:color w:val="FFFFFF"/>
                <w:sz w:val="16"/>
                <w:szCs w:val="22"/>
              </w:rPr>
              <w:t>(kW)</w:t>
            </w:r>
          </w:p>
        </w:tc>
        <w:tc>
          <w:tcPr>
            <w:tcW w:w="1096" w:type="dxa"/>
            <w:shd w:val="clear" w:color="auto" w:fill="24408F"/>
            <w:textDirection w:val="btLr"/>
            <w:vAlign w:val="bottom"/>
          </w:tcPr>
          <w:p w14:paraId="3D10B23C" w14:textId="77777777" w:rsidR="0085302F" w:rsidRPr="0085302F" w:rsidRDefault="0085302F" w:rsidP="0049380E">
            <w:pPr>
              <w:widowControl w:val="0"/>
              <w:autoSpaceDE w:val="0"/>
              <w:autoSpaceDN w:val="0"/>
              <w:spacing w:before="0" w:after="60" w:line="247" w:lineRule="auto"/>
              <w:ind w:left="144" w:right="144"/>
              <w:rPr>
                <w:rFonts w:eastAsia="Arial" w:cs="Arial"/>
                <w:b/>
                <w:sz w:val="16"/>
                <w:szCs w:val="22"/>
              </w:rPr>
            </w:pPr>
            <w:r w:rsidRPr="0085302F">
              <w:rPr>
                <w:rFonts w:eastAsia="Arial" w:cs="Arial"/>
                <w:b/>
                <w:color w:val="FFFFFF"/>
                <w:sz w:val="16"/>
                <w:szCs w:val="22"/>
              </w:rPr>
              <w:t>Claimed</w:t>
            </w:r>
            <w:r w:rsidRPr="0085302F">
              <w:rPr>
                <w:rFonts w:eastAsia="Arial" w:cs="Arial"/>
                <w:b/>
                <w:color w:val="FFFFFF"/>
                <w:spacing w:val="1"/>
                <w:sz w:val="16"/>
                <w:szCs w:val="22"/>
              </w:rPr>
              <w:t xml:space="preserve"> </w:t>
            </w:r>
            <w:r w:rsidRPr="0085302F">
              <w:rPr>
                <w:rFonts w:eastAsia="Arial" w:cs="Arial"/>
                <w:b/>
                <w:color w:val="FFFFFF"/>
                <w:sz w:val="16"/>
                <w:szCs w:val="22"/>
              </w:rPr>
              <w:t>demand</w:t>
            </w:r>
            <w:r w:rsidRPr="0085302F">
              <w:rPr>
                <w:rFonts w:eastAsia="Arial" w:cs="Arial"/>
                <w:b/>
                <w:color w:val="FFFFFF"/>
                <w:spacing w:val="1"/>
                <w:sz w:val="16"/>
                <w:szCs w:val="22"/>
              </w:rPr>
              <w:t xml:space="preserve"> </w:t>
            </w:r>
            <w:r w:rsidRPr="0085302F">
              <w:rPr>
                <w:rFonts w:eastAsia="Arial" w:cs="Arial"/>
                <w:b/>
                <w:color w:val="FFFFFF"/>
                <w:sz w:val="16"/>
                <w:szCs w:val="22"/>
              </w:rPr>
              <w:t>savings</w:t>
            </w:r>
            <w:r w:rsidRPr="0085302F">
              <w:rPr>
                <w:rFonts w:eastAsia="Arial" w:cs="Arial"/>
                <w:b/>
                <w:color w:val="FFFFFF"/>
                <w:spacing w:val="-11"/>
                <w:sz w:val="16"/>
                <w:szCs w:val="22"/>
              </w:rPr>
              <w:t xml:space="preserve"> </w:t>
            </w:r>
            <w:r w:rsidRPr="0085302F">
              <w:rPr>
                <w:rFonts w:eastAsia="Arial" w:cs="Arial"/>
                <w:b/>
                <w:color w:val="FFFFFF"/>
                <w:sz w:val="16"/>
                <w:szCs w:val="22"/>
              </w:rPr>
              <w:t>(kW)</w:t>
            </w:r>
          </w:p>
        </w:tc>
        <w:tc>
          <w:tcPr>
            <w:tcW w:w="1080" w:type="dxa"/>
            <w:shd w:val="clear" w:color="auto" w:fill="24408F"/>
            <w:textDirection w:val="btLr"/>
            <w:vAlign w:val="bottom"/>
          </w:tcPr>
          <w:p w14:paraId="43841BE3" w14:textId="77777777" w:rsidR="0085302F" w:rsidRPr="0085302F" w:rsidRDefault="0085302F" w:rsidP="0049380E">
            <w:pPr>
              <w:widowControl w:val="0"/>
              <w:autoSpaceDE w:val="0"/>
              <w:autoSpaceDN w:val="0"/>
              <w:spacing w:before="0" w:after="60" w:line="247" w:lineRule="auto"/>
              <w:ind w:left="144" w:right="144"/>
              <w:rPr>
                <w:rFonts w:eastAsia="Arial" w:cs="Arial"/>
                <w:b/>
                <w:sz w:val="16"/>
                <w:szCs w:val="22"/>
              </w:rPr>
            </w:pPr>
            <w:r w:rsidRPr="0085302F">
              <w:rPr>
                <w:rFonts w:eastAsia="Arial" w:cs="Arial"/>
                <w:b/>
                <w:color w:val="FFFFFF"/>
                <w:sz w:val="16"/>
                <w:szCs w:val="22"/>
              </w:rPr>
              <w:t>Evaluated</w:t>
            </w:r>
            <w:r w:rsidRPr="0085302F">
              <w:rPr>
                <w:rFonts w:eastAsia="Arial" w:cs="Arial"/>
                <w:b/>
                <w:color w:val="FFFFFF"/>
                <w:spacing w:val="1"/>
                <w:sz w:val="16"/>
                <w:szCs w:val="22"/>
              </w:rPr>
              <w:t xml:space="preserve"> </w:t>
            </w:r>
            <w:r w:rsidRPr="0085302F">
              <w:rPr>
                <w:rFonts w:eastAsia="Arial" w:cs="Arial"/>
                <w:b/>
                <w:color w:val="FFFFFF"/>
                <w:sz w:val="16"/>
                <w:szCs w:val="22"/>
              </w:rPr>
              <w:t>demand</w:t>
            </w:r>
            <w:r w:rsidRPr="0085302F">
              <w:rPr>
                <w:rFonts w:eastAsia="Arial" w:cs="Arial"/>
                <w:b/>
                <w:color w:val="FFFFFF"/>
                <w:spacing w:val="1"/>
                <w:sz w:val="16"/>
                <w:szCs w:val="22"/>
              </w:rPr>
              <w:t xml:space="preserve"> </w:t>
            </w:r>
            <w:r w:rsidRPr="0085302F">
              <w:rPr>
                <w:rFonts w:eastAsia="Arial" w:cs="Arial"/>
                <w:b/>
                <w:color w:val="FFFFFF"/>
                <w:sz w:val="16"/>
                <w:szCs w:val="22"/>
              </w:rPr>
              <w:t>savings</w:t>
            </w:r>
            <w:r w:rsidRPr="0085302F">
              <w:rPr>
                <w:rFonts w:eastAsia="Arial" w:cs="Arial"/>
                <w:b/>
                <w:color w:val="FFFFFF"/>
                <w:spacing w:val="-11"/>
                <w:sz w:val="16"/>
                <w:szCs w:val="22"/>
              </w:rPr>
              <w:t xml:space="preserve"> </w:t>
            </w:r>
            <w:r w:rsidRPr="0085302F">
              <w:rPr>
                <w:rFonts w:eastAsia="Arial" w:cs="Arial"/>
                <w:b/>
                <w:color w:val="FFFFFF"/>
                <w:sz w:val="16"/>
                <w:szCs w:val="22"/>
              </w:rPr>
              <w:t>(kW)</w:t>
            </w:r>
          </w:p>
        </w:tc>
        <w:tc>
          <w:tcPr>
            <w:tcW w:w="990" w:type="dxa"/>
            <w:shd w:val="clear" w:color="auto" w:fill="24408F"/>
            <w:textDirection w:val="btLr"/>
            <w:vAlign w:val="bottom"/>
          </w:tcPr>
          <w:p w14:paraId="5BF8B9C5" w14:textId="4B10C3B4" w:rsidR="0085302F" w:rsidRPr="0085302F" w:rsidRDefault="0085302F" w:rsidP="0049380E">
            <w:pPr>
              <w:widowControl w:val="0"/>
              <w:autoSpaceDE w:val="0"/>
              <w:autoSpaceDN w:val="0"/>
              <w:spacing w:before="0" w:after="60" w:line="247" w:lineRule="auto"/>
              <w:ind w:left="144" w:right="144"/>
              <w:rPr>
                <w:rFonts w:eastAsia="Arial" w:cs="Arial"/>
                <w:b/>
                <w:sz w:val="16"/>
                <w:szCs w:val="22"/>
              </w:rPr>
            </w:pPr>
            <w:r w:rsidRPr="0085302F">
              <w:rPr>
                <w:rFonts w:eastAsia="Arial" w:cs="Arial"/>
                <w:b/>
                <w:color w:val="FFFFFF"/>
                <w:sz w:val="16"/>
                <w:szCs w:val="22"/>
              </w:rPr>
              <w:t>Realization rate</w:t>
            </w:r>
            <w:r w:rsidRPr="0085302F">
              <w:rPr>
                <w:rFonts w:eastAsia="Arial" w:cs="Arial"/>
                <w:b/>
                <w:color w:val="FFFFFF"/>
                <w:spacing w:val="-42"/>
                <w:sz w:val="16"/>
                <w:szCs w:val="22"/>
              </w:rPr>
              <w:t xml:space="preserve"> </w:t>
            </w:r>
            <w:proofErr w:type="gramStart"/>
            <w:r w:rsidR="006F1F28" w:rsidRPr="0085302F">
              <w:rPr>
                <w:rFonts w:eastAsia="Arial" w:cs="Arial"/>
                <w:b/>
                <w:color w:val="FFFFFF"/>
                <w:spacing w:val="1"/>
                <w:sz w:val="16"/>
                <w:szCs w:val="22"/>
              </w:rPr>
              <w:t xml:space="preserve"> </w:t>
            </w:r>
            <w:r w:rsidR="006F1F28">
              <w:rPr>
                <w:rFonts w:eastAsia="Arial" w:cs="Arial"/>
                <w:b/>
                <w:color w:val="FFFFFF"/>
                <w:spacing w:val="-42"/>
                <w:sz w:val="16"/>
                <w:szCs w:val="22"/>
              </w:rPr>
              <w:t xml:space="preserve">  </w:t>
            </w:r>
            <w:r w:rsidRPr="0085302F">
              <w:rPr>
                <w:rFonts w:eastAsia="Arial" w:cs="Arial"/>
                <w:b/>
                <w:color w:val="FFFFFF"/>
                <w:sz w:val="16"/>
                <w:szCs w:val="22"/>
              </w:rPr>
              <w:t>(</w:t>
            </w:r>
            <w:proofErr w:type="gramEnd"/>
            <w:r w:rsidRPr="0085302F">
              <w:rPr>
                <w:rFonts w:eastAsia="Arial" w:cs="Arial"/>
                <w:b/>
                <w:color w:val="FFFFFF"/>
                <w:sz w:val="16"/>
                <w:szCs w:val="22"/>
              </w:rPr>
              <w:t>kW)</w:t>
            </w:r>
          </w:p>
        </w:tc>
        <w:tc>
          <w:tcPr>
            <w:tcW w:w="988" w:type="dxa"/>
            <w:shd w:val="clear" w:color="auto" w:fill="24408F"/>
            <w:textDirection w:val="btLr"/>
            <w:vAlign w:val="bottom"/>
          </w:tcPr>
          <w:p w14:paraId="2525212A" w14:textId="77777777" w:rsidR="0085302F" w:rsidRPr="0085302F" w:rsidRDefault="0085302F" w:rsidP="0049380E">
            <w:pPr>
              <w:widowControl w:val="0"/>
              <w:autoSpaceDE w:val="0"/>
              <w:autoSpaceDN w:val="0"/>
              <w:spacing w:before="0" w:after="60" w:line="247" w:lineRule="auto"/>
              <w:ind w:left="144" w:right="144"/>
              <w:rPr>
                <w:rFonts w:eastAsia="Arial" w:cs="Arial"/>
                <w:b/>
                <w:sz w:val="16"/>
                <w:szCs w:val="22"/>
              </w:rPr>
            </w:pPr>
            <w:r w:rsidRPr="0085302F">
              <w:rPr>
                <w:rFonts w:eastAsia="Arial" w:cs="Arial"/>
                <w:b/>
                <w:color w:val="FFFFFF"/>
                <w:sz w:val="16"/>
                <w:szCs w:val="22"/>
              </w:rPr>
              <w:t>Program</w:t>
            </w:r>
            <w:r w:rsidRPr="0085302F">
              <w:rPr>
                <w:rFonts w:eastAsia="Arial" w:cs="Arial"/>
                <w:b/>
                <w:color w:val="FFFFFF"/>
                <w:spacing w:val="1"/>
                <w:sz w:val="16"/>
                <w:szCs w:val="22"/>
              </w:rPr>
              <w:t xml:space="preserve"> </w:t>
            </w:r>
            <w:r w:rsidRPr="0085302F">
              <w:rPr>
                <w:rFonts w:eastAsia="Arial" w:cs="Arial"/>
                <w:b/>
                <w:color w:val="FFFFFF"/>
                <w:spacing w:val="-1"/>
                <w:sz w:val="16"/>
                <w:szCs w:val="22"/>
              </w:rPr>
              <w:t xml:space="preserve">contribution </w:t>
            </w:r>
            <w:r w:rsidRPr="0085302F">
              <w:rPr>
                <w:rFonts w:eastAsia="Arial" w:cs="Arial"/>
                <w:b/>
                <w:color w:val="FFFFFF"/>
                <w:sz w:val="16"/>
                <w:szCs w:val="22"/>
              </w:rPr>
              <w:t>to</w:t>
            </w:r>
            <w:r w:rsidRPr="0085302F">
              <w:rPr>
                <w:rFonts w:eastAsia="Arial" w:cs="Arial"/>
                <w:b/>
                <w:color w:val="FFFFFF"/>
                <w:spacing w:val="-42"/>
                <w:sz w:val="16"/>
                <w:szCs w:val="22"/>
              </w:rPr>
              <w:t xml:space="preserve"> </w:t>
            </w:r>
            <w:r w:rsidRPr="0085302F">
              <w:rPr>
                <w:rFonts w:eastAsia="Arial" w:cs="Arial"/>
                <w:b/>
                <w:color w:val="FFFFFF"/>
                <w:sz w:val="16"/>
                <w:szCs w:val="22"/>
              </w:rPr>
              <w:t>portfolio</w:t>
            </w:r>
            <w:r w:rsidRPr="0085302F">
              <w:rPr>
                <w:rFonts w:eastAsia="Arial" w:cs="Arial"/>
                <w:b/>
                <w:color w:val="FFFFFF"/>
                <w:spacing w:val="1"/>
                <w:sz w:val="16"/>
                <w:szCs w:val="22"/>
              </w:rPr>
              <w:t xml:space="preserve"> </w:t>
            </w:r>
            <w:r w:rsidRPr="0085302F">
              <w:rPr>
                <w:rFonts w:eastAsia="Arial" w:cs="Arial"/>
                <w:b/>
                <w:color w:val="FFFFFF"/>
                <w:sz w:val="16"/>
                <w:szCs w:val="22"/>
              </w:rPr>
              <w:t>savings</w:t>
            </w:r>
            <w:r w:rsidRPr="0085302F">
              <w:rPr>
                <w:rFonts w:eastAsia="Arial" w:cs="Arial"/>
                <w:b/>
                <w:color w:val="FFFFFF"/>
                <w:spacing w:val="-1"/>
                <w:sz w:val="16"/>
                <w:szCs w:val="22"/>
              </w:rPr>
              <w:t xml:space="preserve"> </w:t>
            </w:r>
            <w:r w:rsidRPr="0085302F">
              <w:rPr>
                <w:rFonts w:eastAsia="Arial" w:cs="Arial"/>
                <w:b/>
                <w:color w:val="FFFFFF"/>
                <w:sz w:val="16"/>
                <w:szCs w:val="22"/>
              </w:rPr>
              <w:t>(kWh)</w:t>
            </w:r>
          </w:p>
        </w:tc>
        <w:tc>
          <w:tcPr>
            <w:tcW w:w="1039" w:type="dxa"/>
            <w:shd w:val="clear" w:color="auto" w:fill="24408F"/>
            <w:textDirection w:val="btLr"/>
            <w:vAlign w:val="bottom"/>
          </w:tcPr>
          <w:p w14:paraId="7A3DB3CE" w14:textId="31A14BC1" w:rsidR="0085302F" w:rsidRPr="0085302F" w:rsidRDefault="0085302F" w:rsidP="0049380E">
            <w:pPr>
              <w:widowControl w:val="0"/>
              <w:autoSpaceDE w:val="0"/>
              <w:autoSpaceDN w:val="0"/>
              <w:spacing w:before="0" w:after="60" w:line="247" w:lineRule="auto"/>
              <w:ind w:left="144" w:right="144"/>
              <w:rPr>
                <w:rFonts w:eastAsia="Arial" w:cs="Arial"/>
                <w:b/>
                <w:sz w:val="16"/>
                <w:szCs w:val="22"/>
              </w:rPr>
            </w:pPr>
            <w:r w:rsidRPr="0085302F">
              <w:rPr>
                <w:rFonts w:eastAsia="Arial" w:cs="Arial"/>
                <w:b/>
                <w:color w:val="FFFFFF"/>
                <w:sz w:val="16"/>
                <w:szCs w:val="22"/>
              </w:rPr>
              <w:t>Claimed</w:t>
            </w:r>
            <w:r w:rsidRPr="0085302F">
              <w:rPr>
                <w:rFonts w:eastAsia="Arial" w:cs="Arial"/>
                <w:b/>
                <w:color w:val="FFFFFF"/>
                <w:spacing w:val="-42"/>
                <w:sz w:val="16"/>
                <w:szCs w:val="22"/>
              </w:rPr>
              <w:t xml:space="preserve"> </w:t>
            </w:r>
            <w:r w:rsidRPr="0085302F">
              <w:rPr>
                <w:rFonts w:eastAsia="Arial" w:cs="Arial"/>
                <w:b/>
                <w:color w:val="FFFFFF"/>
                <w:sz w:val="16"/>
                <w:szCs w:val="22"/>
              </w:rPr>
              <w:t>energy</w:t>
            </w:r>
            <w:r w:rsidRPr="0085302F">
              <w:rPr>
                <w:rFonts w:eastAsia="Arial" w:cs="Arial"/>
                <w:b/>
                <w:color w:val="FFFFFF"/>
                <w:spacing w:val="1"/>
                <w:sz w:val="16"/>
                <w:szCs w:val="22"/>
              </w:rPr>
              <w:t xml:space="preserve"> </w:t>
            </w:r>
            <w:proofErr w:type="gramStart"/>
            <w:r w:rsidRPr="0085302F">
              <w:rPr>
                <w:rFonts w:eastAsia="Arial" w:cs="Arial"/>
                <w:b/>
                <w:color w:val="FFFFFF"/>
                <w:sz w:val="16"/>
                <w:szCs w:val="22"/>
              </w:rPr>
              <w:t>savings</w:t>
            </w:r>
            <w:r w:rsidR="006F1F28">
              <w:rPr>
                <w:rFonts w:eastAsia="Arial" w:cs="Arial"/>
                <w:b/>
                <w:color w:val="FFFFFF"/>
                <w:sz w:val="16"/>
                <w:szCs w:val="22"/>
              </w:rPr>
              <w:t xml:space="preserve"> </w:t>
            </w:r>
            <w:r w:rsidRPr="0085302F">
              <w:rPr>
                <w:rFonts w:eastAsia="Arial" w:cs="Arial"/>
                <w:b/>
                <w:color w:val="FFFFFF"/>
                <w:spacing w:val="-42"/>
                <w:sz w:val="16"/>
                <w:szCs w:val="22"/>
              </w:rPr>
              <w:t xml:space="preserve"> </w:t>
            </w:r>
            <w:r w:rsidRPr="0085302F">
              <w:rPr>
                <w:rFonts w:eastAsia="Arial" w:cs="Arial"/>
                <w:b/>
                <w:color w:val="FFFFFF"/>
                <w:sz w:val="16"/>
                <w:szCs w:val="22"/>
              </w:rPr>
              <w:t>(</w:t>
            </w:r>
            <w:proofErr w:type="gramEnd"/>
            <w:r w:rsidRPr="0085302F">
              <w:rPr>
                <w:rFonts w:eastAsia="Arial" w:cs="Arial"/>
                <w:b/>
                <w:color w:val="FFFFFF"/>
                <w:sz w:val="16"/>
                <w:szCs w:val="22"/>
              </w:rPr>
              <w:t>kWh)</w:t>
            </w:r>
          </w:p>
        </w:tc>
        <w:tc>
          <w:tcPr>
            <w:tcW w:w="1039" w:type="dxa"/>
            <w:shd w:val="clear" w:color="auto" w:fill="24408F"/>
            <w:textDirection w:val="btLr"/>
            <w:vAlign w:val="bottom"/>
          </w:tcPr>
          <w:p w14:paraId="0EDC7FF9" w14:textId="77777777" w:rsidR="0085302F" w:rsidRPr="0085302F" w:rsidRDefault="0085302F" w:rsidP="0049380E">
            <w:pPr>
              <w:widowControl w:val="0"/>
              <w:autoSpaceDE w:val="0"/>
              <w:autoSpaceDN w:val="0"/>
              <w:spacing w:before="0" w:after="60" w:line="247" w:lineRule="auto"/>
              <w:ind w:left="144" w:right="144"/>
              <w:rPr>
                <w:rFonts w:eastAsia="Arial" w:cs="Arial"/>
                <w:b/>
                <w:sz w:val="16"/>
                <w:szCs w:val="22"/>
              </w:rPr>
            </w:pPr>
            <w:r w:rsidRPr="0085302F">
              <w:rPr>
                <w:rFonts w:eastAsia="Arial" w:cs="Arial"/>
                <w:b/>
                <w:color w:val="FFFFFF"/>
                <w:sz w:val="16"/>
                <w:szCs w:val="22"/>
              </w:rPr>
              <w:t>Evaluated</w:t>
            </w:r>
            <w:r w:rsidRPr="0085302F">
              <w:rPr>
                <w:rFonts w:eastAsia="Arial" w:cs="Arial"/>
                <w:b/>
                <w:color w:val="FFFFFF"/>
                <w:spacing w:val="-42"/>
                <w:sz w:val="16"/>
                <w:szCs w:val="22"/>
              </w:rPr>
              <w:t xml:space="preserve"> </w:t>
            </w:r>
            <w:r w:rsidRPr="0085302F">
              <w:rPr>
                <w:rFonts w:eastAsia="Arial" w:cs="Arial"/>
                <w:b/>
                <w:color w:val="FFFFFF"/>
                <w:sz w:val="16"/>
                <w:szCs w:val="22"/>
              </w:rPr>
              <w:t>energy</w:t>
            </w:r>
            <w:r w:rsidRPr="0085302F">
              <w:rPr>
                <w:rFonts w:eastAsia="Arial" w:cs="Arial"/>
                <w:b/>
                <w:color w:val="FFFFFF"/>
                <w:spacing w:val="1"/>
                <w:sz w:val="16"/>
                <w:szCs w:val="22"/>
              </w:rPr>
              <w:t xml:space="preserve"> </w:t>
            </w:r>
            <w:r w:rsidRPr="0085302F">
              <w:rPr>
                <w:rFonts w:eastAsia="Arial" w:cs="Arial"/>
                <w:b/>
                <w:color w:val="FFFFFF"/>
                <w:sz w:val="16"/>
                <w:szCs w:val="22"/>
              </w:rPr>
              <w:t>savings</w:t>
            </w:r>
            <w:r w:rsidRPr="0085302F">
              <w:rPr>
                <w:rFonts w:eastAsia="Arial" w:cs="Arial"/>
                <w:b/>
                <w:color w:val="FFFFFF"/>
                <w:spacing w:val="1"/>
                <w:sz w:val="16"/>
                <w:szCs w:val="22"/>
              </w:rPr>
              <w:t xml:space="preserve"> </w:t>
            </w:r>
            <w:r w:rsidRPr="0085302F">
              <w:rPr>
                <w:rFonts w:eastAsia="Arial" w:cs="Arial"/>
                <w:b/>
                <w:color w:val="FFFFFF"/>
                <w:sz w:val="16"/>
                <w:szCs w:val="22"/>
              </w:rPr>
              <w:t>(kWh)</w:t>
            </w:r>
          </w:p>
        </w:tc>
        <w:tc>
          <w:tcPr>
            <w:tcW w:w="1040" w:type="dxa"/>
            <w:shd w:val="clear" w:color="auto" w:fill="24408F"/>
            <w:textDirection w:val="btLr"/>
            <w:vAlign w:val="bottom"/>
          </w:tcPr>
          <w:p w14:paraId="6DAD7213" w14:textId="24EE8F4F" w:rsidR="0085302F" w:rsidRPr="0085302F" w:rsidRDefault="0085302F" w:rsidP="0049380E">
            <w:pPr>
              <w:widowControl w:val="0"/>
              <w:autoSpaceDE w:val="0"/>
              <w:autoSpaceDN w:val="0"/>
              <w:spacing w:before="0" w:after="60" w:line="247" w:lineRule="auto"/>
              <w:ind w:left="144" w:right="144"/>
              <w:rPr>
                <w:rFonts w:eastAsia="Arial" w:cs="Arial"/>
                <w:b/>
                <w:sz w:val="16"/>
                <w:szCs w:val="22"/>
              </w:rPr>
            </w:pPr>
            <w:r w:rsidRPr="0085302F">
              <w:rPr>
                <w:rFonts w:eastAsia="Arial" w:cs="Arial"/>
                <w:b/>
                <w:color w:val="FFFFFF"/>
                <w:sz w:val="16"/>
                <w:szCs w:val="22"/>
              </w:rPr>
              <w:t>Realization</w:t>
            </w:r>
            <w:r w:rsidRPr="0085302F">
              <w:rPr>
                <w:rFonts w:eastAsia="Arial" w:cs="Arial"/>
                <w:b/>
                <w:color w:val="FFFFFF"/>
                <w:spacing w:val="-42"/>
                <w:sz w:val="16"/>
                <w:szCs w:val="22"/>
              </w:rPr>
              <w:t xml:space="preserve"> </w:t>
            </w:r>
            <w:r w:rsidR="00867B43">
              <w:rPr>
                <w:rFonts w:eastAsia="Arial" w:cs="Arial"/>
                <w:b/>
                <w:color w:val="FFFFFF"/>
                <w:spacing w:val="-42"/>
                <w:sz w:val="16"/>
                <w:szCs w:val="22"/>
              </w:rPr>
              <w:t xml:space="preserve">  </w:t>
            </w:r>
            <w:r w:rsidR="00867B43">
              <w:rPr>
                <w:rFonts w:eastAsia="Arial" w:cs="Arial"/>
                <w:b/>
                <w:color w:val="FFFFFF"/>
                <w:spacing w:val="-42"/>
                <w:sz w:val="16"/>
                <w:szCs w:val="22"/>
              </w:rPr>
              <w:br/>
            </w:r>
            <w:r w:rsidRPr="0085302F">
              <w:rPr>
                <w:rFonts w:eastAsia="Arial" w:cs="Arial"/>
                <w:b/>
                <w:color w:val="FFFFFF"/>
                <w:sz w:val="16"/>
                <w:szCs w:val="22"/>
              </w:rPr>
              <w:t>rate</w:t>
            </w:r>
            <w:r w:rsidR="00867B43">
              <w:rPr>
                <w:rFonts w:eastAsia="Arial" w:cs="Arial"/>
                <w:b/>
                <w:color w:val="FFFFFF"/>
                <w:sz w:val="16"/>
                <w:szCs w:val="22"/>
              </w:rPr>
              <w:t xml:space="preserve"> </w:t>
            </w:r>
            <w:r w:rsidRPr="0085302F">
              <w:rPr>
                <w:rFonts w:eastAsia="Arial" w:cs="Arial"/>
                <w:b/>
                <w:color w:val="FFFFFF"/>
                <w:sz w:val="16"/>
                <w:szCs w:val="22"/>
              </w:rPr>
              <w:t>(kWh)</w:t>
            </w:r>
          </w:p>
        </w:tc>
        <w:tc>
          <w:tcPr>
            <w:tcW w:w="1039" w:type="dxa"/>
            <w:shd w:val="clear" w:color="auto" w:fill="24408F"/>
            <w:textDirection w:val="btLr"/>
            <w:vAlign w:val="bottom"/>
          </w:tcPr>
          <w:p w14:paraId="01CBBB49" w14:textId="77777777" w:rsidR="0085302F" w:rsidRPr="0085302F" w:rsidRDefault="0085302F" w:rsidP="0049380E">
            <w:pPr>
              <w:widowControl w:val="0"/>
              <w:autoSpaceDE w:val="0"/>
              <w:autoSpaceDN w:val="0"/>
              <w:spacing w:before="0" w:after="60" w:line="247" w:lineRule="auto"/>
              <w:ind w:left="144" w:right="144"/>
              <w:rPr>
                <w:rFonts w:eastAsia="Arial" w:cs="Arial"/>
                <w:b/>
                <w:sz w:val="16"/>
                <w:szCs w:val="22"/>
              </w:rPr>
            </w:pPr>
            <w:r w:rsidRPr="0085302F">
              <w:rPr>
                <w:rFonts w:eastAsia="Arial" w:cs="Arial"/>
                <w:b/>
                <w:color w:val="FFFFFF"/>
                <w:sz w:val="16"/>
                <w:szCs w:val="22"/>
              </w:rPr>
              <w:t>Program</w:t>
            </w:r>
            <w:r w:rsidRPr="0085302F">
              <w:rPr>
                <w:rFonts w:eastAsia="Arial" w:cs="Arial"/>
                <w:b/>
                <w:color w:val="FFFFFF"/>
                <w:spacing w:val="1"/>
                <w:sz w:val="16"/>
                <w:szCs w:val="22"/>
              </w:rPr>
              <w:t xml:space="preserve"> </w:t>
            </w:r>
            <w:r w:rsidRPr="0085302F">
              <w:rPr>
                <w:rFonts w:eastAsia="Arial" w:cs="Arial"/>
                <w:b/>
                <w:color w:val="FFFFFF"/>
                <w:sz w:val="16"/>
                <w:szCs w:val="22"/>
              </w:rPr>
              <w:t>documentation</w:t>
            </w:r>
            <w:r w:rsidRPr="0085302F">
              <w:rPr>
                <w:rFonts w:eastAsia="Arial" w:cs="Arial"/>
                <w:b/>
                <w:color w:val="FFFFFF"/>
                <w:spacing w:val="-42"/>
                <w:sz w:val="16"/>
                <w:szCs w:val="22"/>
              </w:rPr>
              <w:t xml:space="preserve"> </w:t>
            </w:r>
            <w:r w:rsidRPr="0085302F">
              <w:rPr>
                <w:rFonts w:eastAsia="Arial" w:cs="Arial"/>
                <w:b/>
                <w:color w:val="FFFFFF"/>
                <w:sz w:val="16"/>
                <w:szCs w:val="22"/>
              </w:rPr>
              <w:t>score</w:t>
            </w:r>
          </w:p>
        </w:tc>
      </w:tr>
      <w:tr w:rsidR="0085302F" w:rsidRPr="0085302F" w14:paraId="54B2D089" w14:textId="77777777" w:rsidTr="0049380E">
        <w:trPr>
          <w:trHeight w:val="304"/>
        </w:trPr>
        <w:tc>
          <w:tcPr>
            <w:tcW w:w="1039" w:type="dxa"/>
          </w:tcPr>
          <w:p w14:paraId="4A98C27A" w14:textId="77777777" w:rsidR="0085302F" w:rsidRPr="0085302F" w:rsidRDefault="0085302F" w:rsidP="0049380E">
            <w:pPr>
              <w:widowControl w:val="0"/>
              <w:autoSpaceDE w:val="0"/>
              <w:autoSpaceDN w:val="0"/>
              <w:spacing w:before="60" w:after="60"/>
              <w:ind w:left="144" w:right="144"/>
              <w:jc w:val="right"/>
              <w:rPr>
                <w:rFonts w:eastAsia="Arial" w:cs="Arial"/>
                <w:sz w:val="16"/>
                <w:szCs w:val="16"/>
              </w:rPr>
            </w:pPr>
            <w:r w:rsidRPr="0085302F">
              <w:rPr>
                <w:rFonts w:eastAsia="Arial" w:cs="Arial"/>
                <w:sz w:val="16"/>
                <w:szCs w:val="16"/>
              </w:rPr>
              <w:t>9.1%</w:t>
            </w:r>
          </w:p>
        </w:tc>
        <w:tc>
          <w:tcPr>
            <w:tcW w:w="1096" w:type="dxa"/>
          </w:tcPr>
          <w:p w14:paraId="61699CC2" w14:textId="77777777" w:rsidR="0085302F" w:rsidRPr="0085302F" w:rsidRDefault="0085302F" w:rsidP="0049380E">
            <w:pPr>
              <w:widowControl w:val="0"/>
              <w:autoSpaceDE w:val="0"/>
              <w:autoSpaceDN w:val="0"/>
              <w:spacing w:before="60" w:after="60"/>
              <w:ind w:left="144" w:right="144"/>
              <w:jc w:val="right"/>
              <w:rPr>
                <w:rFonts w:eastAsia="Arial" w:cs="Arial"/>
                <w:sz w:val="16"/>
                <w:szCs w:val="16"/>
              </w:rPr>
            </w:pPr>
            <w:r w:rsidRPr="0085302F">
              <w:rPr>
                <w:rFonts w:eastAsia="Arial" w:cs="Arial"/>
                <w:sz w:val="16"/>
                <w:szCs w:val="16"/>
              </w:rPr>
              <w:t>1,136</w:t>
            </w:r>
          </w:p>
        </w:tc>
        <w:tc>
          <w:tcPr>
            <w:tcW w:w="1080" w:type="dxa"/>
          </w:tcPr>
          <w:p w14:paraId="2BAFA189" w14:textId="77777777" w:rsidR="0085302F" w:rsidRPr="0085302F" w:rsidRDefault="0085302F" w:rsidP="0049380E">
            <w:pPr>
              <w:widowControl w:val="0"/>
              <w:autoSpaceDE w:val="0"/>
              <w:autoSpaceDN w:val="0"/>
              <w:spacing w:before="60" w:after="60"/>
              <w:ind w:left="144" w:right="144"/>
              <w:jc w:val="right"/>
              <w:rPr>
                <w:rFonts w:eastAsia="Arial" w:cs="Arial"/>
                <w:sz w:val="16"/>
                <w:szCs w:val="16"/>
              </w:rPr>
            </w:pPr>
            <w:r w:rsidRPr="0085302F">
              <w:rPr>
                <w:rFonts w:eastAsia="Arial" w:cs="Arial"/>
                <w:sz w:val="16"/>
                <w:szCs w:val="16"/>
              </w:rPr>
              <w:t>1,136</w:t>
            </w:r>
          </w:p>
        </w:tc>
        <w:tc>
          <w:tcPr>
            <w:tcW w:w="990" w:type="dxa"/>
          </w:tcPr>
          <w:p w14:paraId="0BD4BD32" w14:textId="77777777" w:rsidR="0085302F" w:rsidRPr="0085302F" w:rsidRDefault="0085302F" w:rsidP="0049380E">
            <w:pPr>
              <w:widowControl w:val="0"/>
              <w:autoSpaceDE w:val="0"/>
              <w:autoSpaceDN w:val="0"/>
              <w:spacing w:before="60" w:after="60"/>
              <w:ind w:left="144" w:right="144"/>
              <w:jc w:val="right"/>
              <w:rPr>
                <w:rFonts w:eastAsia="Arial" w:cs="Arial"/>
                <w:sz w:val="16"/>
                <w:szCs w:val="16"/>
              </w:rPr>
            </w:pPr>
            <w:r w:rsidRPr="0085302F">
              <w:rPr>
                <w:rFonts w:eastAsia="Arial" w:cs="Arial"/>
                <w:sz w:val="16"/>
                <w:szCs w:val="16"/>
              </w:rPr>
              <w:t>100.0%</w:t>
            </w:r>
          </w:p>
        </w:tc>
        <w:tc>
          <w:tcPr>
            <w:tcW w:w="988" w:type="dxa"/>
          </w:tcPr>
          <w:p w14:paraId="7B6AD205" w14:textId="77777777" w:rsidR="0085302F" w:rsidRPr="0085302F" w:rsidRDefault="0085302F" w:rsidP="0049380E">
            <w:pPr>
              <w:widowControl w:val="0"/>
              <w:autoSpaceDE w:val="0"/>
              <w:autoSpaceDN w:val="0"/>
              <w:spacing w:before="60" w:after="60"/>
              <w:ind w:left="144" w:right="144"/>
              <w:jc w:val="right"/>
              <w:rPr>
                <w:rFonts w:eastAsia="Arial" w:cs="Arial"/>
                <w:sz w:val="16"/>
                <w:szCs w:val="16"/>
              </w:rPr>
            </w:pPr>
            <w:r w:rsidRPr="0085302F">
              <w:rPr>
                <w:rFonts w:eastAsia="Arial" w:cs="Arial"/>
                <w:sz w:val="16"/>
                <w:szCs w:val="16"/>
              </w:rPr>
              <w:t>27.0%</w:t>
            </w:r>
          </w:p>
        </w:tc>
        <w:tc>
          <w:tcPr>
            <w:tcW w:w="1039" w:type="dxa"/>
          </w:tcPr>
          <w:p w14:paraId="4C08061F" w14:textId="77777777" w:rsidR="0085302F" w:rsidRPr="0085302F" w:rsidRDefault="0085302F" w:rsidP="0049380E">
            <w:pPr>
              <w:widowControl w:val="0"/>
              <w:autoSpaceDE w:val="0"/>
              <w:autoSpaceDN w:val="0"/>
              <w:spacing w:before="60" w:after="60"/>
              <w:ind w:left="144" w:right="144"/>
              <w:jc w:val="right"/>
              <w:rPr>
                <w:rFonts w:eastAsia="Arial" w:cs="Arial"/>
                <w:sz w:val="16"/>
                <w:szCs w:val="16"/>
              </w:rPr>
            </w:pPr>
            <w:r w:rsidRPr="0085302F">
              <w:rPr>
                <w:rFonts w:eastAsia="Arial" w:cs="Arial"/>
                <w:sz w:val="16"/>
                <w:szCs w:val="16"/>
              </w:rPr>
              <w:t>4,541,127</w:t>
            </w:r>
          </w:p>
        </w:tc>
        <w:tc>
          <w:tcPr>
            <w:tcW w:w="1039" w:type="dxa"/>
          </w:tcPr>
          <w:p w14:paraId="6ADFBA49" w14:textId="77777777" w:rsidR="0085302F" w:rsidRPr="0085302F" w:rsidRDefault="0085302F" w:rsidP="0049380E">
            <w:pPr>
              <w:widowControl w:val="0"/>
              <w:autoSpaceDE w:val="0"/>
              <w:autoSpaceDN w:val="0"/>
              <w:spacing w:before="60" w:after="60"/>
              <w:ind w:left="144" w:right="144"/>
              <w:jc w:val="right"/>
              <w:rPr>
                <w:rFonts w:eastAsia="Arial" w:cs="Arial"/>
                <w:sz w:val="16"/>
                <w:szCs w:val="16"/>
              </w:rPr>
            </w:pPr>
            <w:r w:rsidRPr="0085302F">
              <w:rPr>
                <w:rFonts w:eastAsia="Arial" w:cs="Arial"/>
                <w:sz w:val="16"/>
                <w:szCs w:val="16"/>
              </w:rPr>
              <w:t>4,541,127</w:t>
            </w:r>
          </w:p>
        </w:tc>
        <w:tc>
          <w:tcPr>
            <w:tcW w:w="1040" w:type="dxa"/>
          </w:tcPr>
          <w:p w14:paraId="23FA795C" w14:textId="77777777" w:rsidR="0085302F" w:rsidRPr="0085302F" w:rsidRDefault="0085302F" w:rsidP="0049380E">
            <w:pPr>
              <w:widowControl w:val="0"/>
              <w:autoSpaceDE w:val="0"/>
              <w:autoSpaceDN w:val="0"/>
              <w:spacing w:before="60" w:after="60"/>
              <w:ind w:left="144" w:right="144"/>
              <w:jc w:val="right"/>
              <w:rPr>
                <w:rFonts w:eastAsia="Arial" w:cs="Arial"/>
                <w:sz w:val="16"/>
                <w:szCs w:val="16"/>
              </w:rPr>
            </w:pPr>
            <w:r w:rsidRPr="0085302F">
              <w:rPr>
                <w:rFonts w:eastAsia="Arial" w:cs="Arial"/>
                <w:sz w:val="16"/>
                <w:szCs w:val="16"/>
              </w:rPr>
              <w:t>100.0%</w:t>
            </w:r>
          </w:p>
        </w:tc>
        <w:tc>
          <w:tcPr>
            <w:tcW w:w="1039" w:type="dxa"/>
          </w:tcPr>
          <w:p w14:paraId="5B0E7531" w14:textId="77777777" w:rsidR="0085302F" w:rsidRPr="0085302F" w:rsidRDefault="0085302F" w:rsidP="0049380E">
            <w:pPr>
              <w:widowControl w:val="0"/>
              <w:autoSpaceDE w:val="0"/>
              <w:autoSpaceDN w:val="0"/>
              <w:spacing w:before="60" w:after="60"/>
              <w:ind w:left="144" w:right="144"/>
              <w:jc w:val="right"/>
              <w:rPr>
                <w:rFonts w:eastAsia="Arial" w:cs="Arial"/>
                <w:sz w:val="16"/>
                <w:szCs w:val="22"/>
              </w:rPr>
            </w:pPr>
            <w:r w:rsidRPr="0085302F">
              <w:rPr>
                <w:rFonts w:eastAsia="Arial" w:cs="Arial"/>
                <w:sz w:val="16"/>
                <w:szCs w:val="22"/>
              </w:rPr>
              <w:t>Good</w:t>
            </w:r>
          </w:p>
        </w:tc>
      </w:tr>
    </w:tbl>
    <w:p w14:paraId="53ACDBE3" w14:textId="2F9526C4" w:rsidR="0085302F" w:rsidRDefault="0085302F" w:rsidP="0085302F"/>
    <w:tbl>
      <w:tblPr>
        <w:tblW w:w="0" w:type="auto"/>
        <w:tblInd w:w="-5" w:type="dxa"/>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429"/>
      </w:tblGrid>
      <w:tr w:rsidR="0085302F" w14:paraId="413101DE" w14:textId="77777777" w:rsidTr="004B52C1">
        <w:trPr>
          <w:trHeight w:val="304"/>
        </w:trPr>
        <w:tc>
          <w:tcPr>
            <w:tcW w:w="2429" w:type="dxa"/>
            <w:shd w:val="clear" w:color="auto" w:fill="24408F"/>
          </w:tcPr>
          <w:p w14:paraId="24B4A52A" w14:textId="77777777" w:rsidR="0085302F" w:rsidRDefault="0085302F" w:rsidP="00DD51A9">
            <w:pPr>
              <w:pStyle w:val="TableParagraph"/>
              <w:ind w:right="94"/>
              <w:jc w:val="right"/>
              <w:rPr>
                <w:b/>
                <w:sz w:val="16"/>
              </w:rPr>
            </w:pPr>
            <w:r>
              <w:rPr>
                <w:b/>
                <w:color w:val="FFFFFF"/>
                <w:sz w:val="16"/>
              </w:rPr>
              <w:t>Completed</w:t>
            </w:r>
            <w:r>
              <w:rPr>
                <w:b/>
                <w:color w:val="FFFFFF"/>
                <w:spacing w:val="-1"/>
                <w:sz w:val="16"/>
              </w:rPr>
              <w:t xml:space="preserve"> </w:t>
            </w:r>
            <w:r>
              <w:rPr>
                <w:b/>
                <w:color w:val="FFFFFF"/>
                <w:sz w:val="16"/>
              </w:rPr>
              <w:t>desk</w:t>
            </w:r>
            <w:r>
              <w:rPr>
                <w:b/>
                <w:color w:val="FFFFFF"/>
                <w:spacing w:val="-4"/>
                <w:sz w:val="16"/>
              </w:rPr>
              <w:t xml:space="preserve"> </w:t>
            </w:r>
            <w:r>
              <w:rPr>
                <w:b/>
                <w:color w:val="FFFFFF"/>
                <w:sz w:val="16"/>
              </w:rPr>
              <w:t>reviews*</w:t>
            </w:r>
          </w:p>
        </w:tc>
      </w:tr>
      <w:tr w:rsidR="0085302F" w14:paraId="6E12AD05" w14:textId="77777777" w:rsidTr="004B52C1">
        <w:trPr>
          <w:trHeight w:val="314"/>
        </w:trPr>
        <w:tc>
          <w:tcPr>
            <w:tcW w:w="2429" w:type="dxa"/>
          </w:tcPr>
          <w:p w14:paraId="102171AD" w14:textId="77777777" w:rsidR="0085302F" w:rsidRDefault="0085302F" w:rsidP="00DD51A9">
            <w:pPr>
              <w:pStyle w:val="TableParagraph"/>
              <w:ind w:right="95"/>
              <w:jc w:val="right"/>
              <w:rPr>
                <w:sz w:val="16"/>
              </w:rPr>
            </w:pPr>
            <w:r>
              <w:rPr>
                <w:sz w:val="16"/>
              </w:rPr>
              <w:t>4</w:t>
            </w:r>
          </w:p>
        </w:tc>
      </w:tr>
    </w:tbl>
    <w:p w14:paraId="677CFC4C" w14:textId="78AE3F71" w:rsidR="0085302F" w:rsidRDefault="0085302F" w:rsidP="0049380E">
      <w:pPr>
        <w:pStyle w:val="TableFootnote"/>
        <w:ind w:left="90" w:hanging="90"/>
      </w:pPr>
      <w:r>
        <w:t>* Confidence intervals are not reported at the utility program level as these results should only be viewed qualitatively due to the small sample sizes.</w:t>
      </w:r>
    </w:p>
    <w:p w14:paraId="1CED8FFA" w14:textId="3F99EFBE" w:rsidR="0085302F" w:rsidRDefault="0085302F" w:rsidP="0085302F">
      <w:r>
        <w:t xml:space="preserve">The PY2020 Commercial Solutions MTP evaluation efforts focused on desk reviews. The sample of completed desk reviews for this program </w:t>
      </w:r>
      <w:r w:rsidR="006F1F28">
        <w:t xml:space="preserve">is </w:t>
      </w:r>
      <w:r>
        <w:t>listed above.</w:t>
      </w:r>
    </w:p>
    <w:p w14:paraId="60B93AF7" w14:textId="0369ECEA" w:rsidR="0085302F" w:rsidRDefault="0085302F" w:rsidP="0085302F">
      <w:r>
        <w:t xml:space="preserve">The EM&amp;V team adjusted the claimed savings for three projects. Each of the three projects had a minor adjustment of less than five percent compared to the originally claimed savings. TNMP accepted the evaluated results and adjusted savings to match the claimed </w:t>
      </w:r>
      <w:r w:rsidR="006F1F28">
        <w:t xml:space="preserve">kilowatt-hour </w:t>
      </w:r>
      <w:r>
        <w:t xml:space="preserve">and </w:t>
      </w:r>
      <w:r w:rsidR="006F1F28">
        <w:t xml:space="preserve">kilowatt </w:t>
      </w:r>
      <w:r>
        <w:t>savings for all projects. The final program realization rate is 100 percent. Further details of the EM&amp;V findings are provided below.</w:t>
      </w:r>
    </w:p>
    <w:p w14:paraId="3D180B12" w14:textId="157C8F7D" w:rsidR="0085302F" w:rsidRDefault="0085302F" w:rsidP="0085302F">
      <w:pPr>
        <w:pStyle w:val="EMVFindings"/>
      </w:pPr>
      <w:r>
        <w:t xml:space="preserve">Participant ID 1313513: </w:t>
      </w:r>
      <w:r w:rsidRPr="0085302F">
        <w:rPr>
          <w:b w:val="0"/>
          <w:bCs w:val="0"/>
        </w:rPr>
        <w:t xml:space="preserve">The energy efficiency project included interior and exterior lighting retrofits at a large retail building. During the desk review, the EM&amp;V team corrected wattages for one installed fixture from 151.0 W claimed to 101.0 W using the </w:t>
      </w:r>
      <w:proofErr w:type="spellStart"/>
      <w:r w:rsidR="00D55681" w:rsidRPr="00D55681">
        <w:rPr>
          <w:b w:val="0"/>
          <w:bCs w:val="0"/>
        </w:rPr>
        <w:t>DesignLights</w:t>
      </w:r>
      <w:proofErr w:type="spellEnd"/>
      <w:r w:rsidR="00D55681" w:rsidRPr="00D55681">
        <w:rPr>
          <w:b w:val="0"/>
          <w:bCs w:val="0"/>
        </w:rPr>
        <w:t xml:space="preserve"> Consortium</w:t>
      </w:r>
      <w:r w:rsidR="00D55681">
        <w:rPr>
          <w:b w:val="0"/>
          <w:bCs w:val="0"/>
        </w:rPr>
        <w:t xml:space="preserve"> (</w:t>
      </w:r>
      <w:r w:rsidRPr="0085302F">
        <w:rPr>
          <w:b w:val="0"/>
          <w:bCs w:val="0"/>
        </w:rPr>
        <w:t>DLC</w:t>
      </w:r>
      <w:r w:rsidR="00D55681">
        <w:rPr>
          <w:b w:val="0"/>
          <w:bCs w:val="0"/>
        </w:rPr>
        <w:t>)</w:t>
      </w:r>
      <w:r w:rsidR="00B807ED">
        <w:rPr>
          <w:b w:val="0"/>
          <w:bCs w:val="0"/>
        </w:rPr>
        <w:t xml:space="preserve"> </w:t>
      </w:r>
      <w:r w:rsidR="0026438E">
        <w:rPr>
          <w:b w:val="0"/>
          <w:bCs w:val="0"/>
        </w:rPr>
        <w:t>Q</w:t>
      </w:r>
      <w:r w:rsidRPr="0085302F">
        <w:rPr>
          <w:b w:val="0"/>
          <w:bCs w:val="0"/>
        </w:rPr>
        <w:t xml:space="preserve">ualified </w:t>
      </w:r>
      <w:r w:rsidR="0026438E">
        <w:rPr>
          <w:b w:val="0"/>
          <w:bCs w:val="0"/>
        </w:rPr>
        <w:t>P</w:t>
      </w:r>
      <w:r w:rsidRPr="0085302F">
        <w:rPr>
          <w:b w:val="0"/>
          <w:bCs w:val="0"/>
        </w:rPr>
        <w:t xml:space="preserve">roducts </w:t>
      </w:r>
      <w:r w:rsidR="0026438E">
        <w:rPr>
          <w:b w:val="0"/>
          <w:bCs w:val="0"/>
        </w:rPr>
        <w:t>L</w:t>
      </w:r>
      <w:r w:rsidRPr="0085302F">
        <w:rPr>
          <w:b w:val="0"/>
          <w:bCs w:val="0"/>
        </w:rPr>
        <w:t>ist</w:t>
      </w:r>
      <w:r w:rsidR="00B807ED">
        <w:rPr>
          <w:b w:val="0"/>
          <w:bCs w:val="0"/>
        </w:rPr>
        <w:t xml:space="preserve"> (QPL)</w:t>
      </w:r>
      <w:r w:rsidRPr="0085302F">
        <w:rPr>
          <w:b w:val="0"/>
          <w:bCs w:val="0"/>
        </w:rPr>
        <w:t xml:space="preserve">. The increase in peak demand and energy savings was minimal, and overall, the adjustments resulted in realization rates of 101 percent </w:t>
      </w:r>
      <w:r w:rsidR="006F1F28">
        <w:rPr>
          <w:b w:val="0"/>
          <w:bCs w:val="0"/>
        </w:rPr>
        <w:t>kilowatt</w:t>
      </w:r>
      <w:r w:rsidR="006F1F28" w:rsidRPr="0085302F">
        <w:rPr>
          <w:b w:val="0"/>
          <w:bCs w:val="0"/>
        </w:rPr>
        <w:t xml:space="preserve"> </w:t>
      </w:r>
      <w:r w:rsidRPr="0085302F">
        <w:rPr>
          <w:b w:val="0"/>
          <w:bCs w:val="0"/>
        </w:rPr>
        <w:t xml:space="preserve">and </w:t>
      </w:r>
      <w:r w:rsidR="006F1F28">
        <w:rPr>
          <w:b w:val="0"/>
          <w:bCs w:val="0"/>
        </w:rPr>
        <w:t>kilowatt-hour</w:t>
      </w:r>
      <w:r w:rsidRPr="0085302F">
        <w:rPr>
          <w:b w:val="0"/>
          <w:bCs w:val="0"/>
        </w:rPr>
        <w:t>.</w:t>
      </w:r>
    </w:p>
    <w:p w14:paraId="5E6D763F" w14:textId="135B2E9E" w:rsidR="0085302F" w:rsidRDefault="0085302F" w:rsidP="0085302F">
      <w:pPr>
        <w:pStyle w:val="EMVFindings"/>
      </w:pPr>
      <w:r>
        <w:t>Participant ID 1313525:</w:t>
      </w:r>
      <w:r w:rsidRPr="0085302F">
        <w:rPr>
          <w:b w:val="0"/>
          <w:bCs w:val="0"/>
        </w:rPr>
        <w:t xml:space="preserve"> The energy efficiency project included a lighting retrofit of a parking garage. During the desk review, the EM&amp;V team corrected a lighting fixture based on the documentation and concurrently adjusted the wattages for that fixture from 360.0 W claimed to 355.0 W using the DLC</w:t>
      </w:r>
      <w:r w:rsidR="00B807ED">
        <w:rPr>
          <w:b w:val="0"/>
          <w:bCs w:val="0"/>
        </w:rPr>
        <w:t xml:space="preserve"> QPL.</w:t>
      </w:r>
      <w:r w:rsidRPr="0085302F">
        <w:rPr>
          <w:b w:val="0"/>
          <w:bCs w:val="0"/>
        </w:rPr>
        <w:t xml:space="preserve"> The increase in peak demand and energy savings was minimal, and overall, the adjustments resulted in realization rates of 100 percent </w:t>
      </w:r>
      <w:r w:rsidR="006F1F28">
        <w:rPr>
          <w:b w:val="0"/>
          <w:bCs w:val="0"/>
        </w:rPr>
        <w:t>kilowatt</w:t>
      </w:r>
      <w:r w:rsidR="006F1F28" w:rsidRPr="0085302F">
        <w:rPr>
          <w:b w:val="0"/>
          <w:bCs w:val="0"/>
        </w:rPr>
        <w:t xml:space="preserve"> </w:t>
      </w:r>
      <w:r w:rsidRPr="0085302F">
        <w:rPr>
          <w:b w:val="0"/>
          <w:bCs w:val="0"/>
        </w:rPr>
        <w:t xml:space="preserve">and </w:t>
      </w:r>
      <w:r w:rsidR="00A504B6">
        <w:rPr>
          <w:b w:val="0"/>
          <w:bCs w:val="0"/>
        </w:rPr>
        <w:t>kilowatt-hour</w:t>
      </w:r>
      <w:r w:rsidRPr="0085302F">
        <w:rPr>
          <w:b w:val="0"/>
          <w:bCs w:val="0"/>
        </w:rPr>
        <w:t>.</w:t>
      </w:r>
    </w:p>
    <w:p w14:paraId="285E3E62" w14:textId="36D2D747" w:rsidR="0085302F" w:rsidRDefault="0085302F" w:rsidP="0085302F">
      <w:pPr>
        <w:pStyle w:val="EMVFindings"/>
      </w:pPr>
      <w:r>
        <w:t xml:space="preserve">Participant ID 1313589: </w:t>
      </w:r>
      <w:r w:rsidRPr="0085302F">
        <w:rPr>
          <w:b w:val="0"/>
          <w:bCs w:val="0"/>
        </w:rPr>
        <w:t xml:space="preserve">The energy efficiency project included an early retirement of air-cooled air conditioners at a stand-alone retail facility. During the desk review, the EM&amp;V team identified that the claimed savings did not use the value determined in the final ex-ante calculator. The EM&amp;V team used the energy savings from the calculator, which decreased the peak demand and energy savings. Overall, the adjustments resulted in realization rates of 98 percent </w:t>
      </w:r>
      <w:r w:rsidR="00A504B6">
        <w:rPr>
          <w:b w:val="0"/>
          <w:bCs w:val="0"/>
        </w:rPr>
        <w:t>kilowatt</w:t>
      </w:r>
      <w:r w:rsidR="00A504B6" w:rsidRPr="0085302F">
        <w:rPr>
          <w:b w:val="0"/>
          <w:bCs w:val="0"/>
        </w:rPr>
        <w:t xml:space="preserve"> </w:t>
      </w:r>
      <w:r w:rsidRPr="0085302F">
        <w:rPr>
          <w:b w:val="0"/>
          <w:bCs w:val="0"/>
        </w:rPr>
        <w:t xml:space="preserve">and 97 percent </w:t>
      </w:r>
      <w:r w:rsidR="00A504B6">
        <w:rPr>
          <w:b w:val="0"/>
          <w:bCs w:val="0"/>
        </w:rPr>
        <w:t>kilowatt-hour</w:t>
      </w:r>
      <w:r w:rsidRPr="0085302F">
        <w:rPr>
          <w:b w:val="0"/>
          <w:bCs w:val="0"/>
        </w:rPr>
        <w:t>.</w:t>
      </w:r>
    </w:p>
    <w:p w14:paraId="428BF3DE" w14:textId="77777777" w:rsidR="0085302F" w:rsidRPr="0085302F" w:rsidRDefault="0085302F" w:rsidP="00360909">
      <w:pPr>
        <w:keepNext/>
        <w:keepLines/>
        <w:rPr>
          <w:b/>
          <w:bCs/>
        </w:rPr>
      </w:pPr>
      <w:r w:rsidRPr="0085302F">
        <w:rPr>
          <w:b/>
          <w:bCs/>
        </w:rPr>
        <w:t>Documentation Score</w:t>
      </w:r>
    </w:p>
    <w:p w14:paraId="4756895B" w14:textId="25BC0D29" w:rsidR="0085302F" w:rsidRDefault="0085302F" w:rsidP="00360909">
      <w:pPr>
        <w:keepNext/>
        <w:keepLines/>
      </w:pPr>
      <w:r>
        <w:t>The EM&amp;V team was able to verify key inputs and assumptions (e.g., equipment quantity</w:t>
      </w:r>
      <w:r w:rsidR="0053108B">
        <w:t xml:space="preserve">; </w:t>
      </w:r>
      <w:r>
        <w:t>equipment capacity</w:t>
      </w:r>
      <w:r w:rsidR="0053108B">
        <w:t xml:space="preserve">; </w:t>
      </w:r>
      <w:r>
        <w:t>QPL qualifications</w:t>
      </w:r>
      <w:r w:rsidR="0053108B">
        <w:t xml:space="preserve">; </w:t>
      </w:r>
      <w:r w:rsidR="0053108B" w:rsidRPr="0053108B">
        <w:t xml:space="preserve">Air Conditioning, Heating, and Refrigeration Institute (AHRI) </w:t>
      </w:r>
      <w:r>
        <w:t>certifications) for three projects that had desk reviews completed because sufficient documentation was provided for the sites. Project documentation included invoices, QPL qualifications, equipment specifications, M&amp;V reports, pre-</w:t>
      </w:r>
      <w:r w:rsidR="00A504B6">
        <w:t>inspection</w:t>
      </w:r>
      <w:r>
        <w:t xml:space="preserve"> and post-inspection notes, project savings calculators, and photographic documentation of existing and new equipment, which are significant efforts by the utility to verify equipment conditions and quantities. However, the fourth project was solar photovoltaic (PV), and the documentation was sufficient for the equipment, but the critical installation parameter of the tilt was not documented. Overall, the EM&amp;V team was satisfied with the project documentation provided and assigned a program documentation score of </w:t>
      </w:r>
      <w:r w:rsidRPr="00430AB6">
        <w:rPr>
          <w:i/>
          <w:iCs/>
        </w:rPr>
        <w:t>good</w:t>
      </w:r>
      <w:r>
        <w:t>.</w:t>
      </w:r>
    </w:p>
    <w:p w14:paraId="0F0BF1C4" w14:textId="63D4089C" w:rsidR="0085302F" w:rsidRDefault="0085302F" w:rsidP="0051122E">
      <w:pPr>
        <w:pStyle w:val="Heading3"/>
        <w:rPr>
          <w:rFonts w:hint="eastAsia"/>
        </w:rPr>
      </w:pPr>
      <w:bookmarkStart w:id="210" w:name="_Toc82513427"/>
      <w:r w:rsidRPr="0085302F">
        <w:t>SCORE/</w:t>
      </w:r>
      <w:proofErr w:type="spellStart"/>
      <w:r w:rsidRPr="0085302F">
        <w:t>CitySmart</w:t>
      </w:r>
      <w:proofErr w:type="spellEnd"/>
      <w:r w:rsidRPr="0085302F">
        <w:t xml:space="preserve"> Market Transformation Program (MTP)</w:t>
      </w:r>
      <w:bookmarkEnd w:id="210"/>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39"/>
        <w:gridCol w:w="1037"/>
        <w:gridCol w:w="1039"/>
        <w:gridCol w:w="1039"/>
        <w:gridCol w:w="1039"/>
        <w:gridCol w:w="1039"/>
        <w:gridCol w:w="984"/>
        <w:gridCol w:w="1095"/>
      </w:tblGrid>
      <w:tr w:rsidR="0085302F" w14:paraId="4C5FF9D3" w14:textId="77777777" w:rsidTr="0049380E">
        <w:trPr>
          <w:trHeight w:val="1601"/>
          <w:jc w:val="center"/>
        </w:trPr>
        <w:tc>
          <w:tcPr>
            <w:tcW w:w="1039" w:type="dxa"/>
            <w:shd w:val="clear" w:color="auto" w:fill="24408F"/>
            <w:textDirection w:val="btLr"/>
            <w:vAlign w:val="bottom"/>
          </w:tcPr>
          <w:p w14:paraId="4CFDBBB1" w14:textId="77777777" w:rsidR="0085302F" w:rsidRDefault="0085302F" w:rsidP="0049380E">
            <w:pPr>
              <w:pStyle w:val="TableParagraph"/>
              <w:spacing w:before="60" w:after="60" w:line="247" w:lineRule="auto"/>
              <w:ind w:left="144"/>
              <w:rPr>
                <w:b/>
                <w:sz w:val="16"/>
              </w:rPr>
            </w:pPr>
            <w:r>
              <w:rPr>
                <w:b/>
                <w:color w:val="FFFFFF"/>
                <w:sz w:val="16"/>
              </w:rPr>
              <w:t>Program</w:t>
            </w:r>
            <w:r>
              <w:rPr>
                <w:b/>
                <w:color w:val="FFFFFF"/>
                <w:spacing w:val="1"/>
                <w:sz w:val="16"/>
              </w:rPr>
              <w:t xml:space="preserve"> </w:t>
            </w:r>
            <w:r>
              <w:rPr>
                <w:b/>
                <w:color w:val="FFFFFF"/>
                <w:sz w:val="16"/>
              </w:rPr>
              <w:t>contribution to</w:t>
            </w:r>
            <w:r>
              <w:rPr>
                <w:b/>
                <w:color w:val="FFFFFF"/>
                <w:spacing w:val="1"/>
                <w:sz w:val="16"/>
              </w:rPr>
              <w:t xml:space="preserve"> </w:t>
            </w:r>
            <w:r>
              <w:rPr>
                <w:b/>
                <w:color w:val="FFFFFF"/>
                <w:sz w:val="16"/>
              </w:rPr>
              <w:t>Portfolio savings</w:t>
            </w:r>
            <w:r>
              <w:rPr>
                <w:b/>
                <w:color w:val="FFFFFF"/>
                <w:spacing w:val="-42"/>
                <w:sz w:val="16"/>
              </w:rPr>
              <w:t xml:space="preserve"> </w:t>
            </w:r>
            <w:r>
              <w:rPr>
                <w:b/>
                <w:color w:val="FFFFFF"/>
                <w:sz w:val="16"/>
              </w:rPr>
              <w:t>(kW)</w:t>
            </w:r>
          </w:p>
        </w:tc>
        <w:tc>
          <w:tcPr>
            <w:tcW w:w="1039" w:type="dxa"/>
            <w:shd w:val="clear" w:color="auto" w:fill="24408F"/>
            <w:textDirection w:val="btLr"/>
            <w:vAlign w:val="bottom"/>
          </w:tcPr>
          <w:p w14:paraId="55878553" w14:textId="77777777" w:rsidR="0085302F" w:rsidRDefault="0085302F" w:rsidP="0049380E">
            <w:pPr>
              <w:pStyle w:val="TableParagraph"/>
              <w:spacing w:before="60" w:after="60" w:line="247" w:lineRule="auto"/>
              <w:ind w:left="144"/>
              <w:rPr>
                <w:b/>
                <w:sz w:val="16"/>
              </w:rPr>
            </w:pPr>
            <w:r>
              <w:rPr>
                <w:b/>
                <w:color w:val="FFFFFF"/>
                <w:spacing w:val="-1"/>
                <w:sz w:val="16"/>
              </w:rPr>
              <w:t xml:space="preserve">Claimed </w:t>
            </w:r>
            <w:r>
              <w:rPr>
                <w:b/>
                <w:color w:val="FFFFFF"/>
                <w:sz w:val="16"/>
              </w:rPr>
              <w:t>demand</w:t>
            </w:r>
            <w:r>
              <w:rPr>
                <w:b/>
                <w:color w:val="FFFFFF"/>
                <w:spacing w:val="-42"/>
                <w:sz w:val="16"/>
              </w:rPr>
              <w:t xml:space="preserve"> </w:t>
            </w:r>
            <w:r>
              <w:rPr>
                <w:b/>
                <w:color w:val="FFFFFF"/>
                <w:sz w:val="16"/>
              </w:rPr>
              <w:t>savings</w:t>
            </w:r>
            <w:r>
              <w:rPr>
                <w:b/>
                <w:color w:val="FFFFFF"/>
                <w:spacing w:val="-1"/>
                <w:sz w:val="16"/>
              </w:rPr>
              <w:t xml:space="preserve"> </w:t>
            </w:r>
            <w:r>
              <w:rPr>
                <w:b/>
                <w:color w:val="FFFFFF"/>
                <w:sz w:val="16"/>
              </w:rPr>
              <w:t>(kW)</w:t>
            </w:r>
          </w:p>
        </w:tc>
        <w:tc>
          <w:tcPr>
            <w:tcW w:w="1037" w:type="dxa"/>
            <w:shd w:val="clear" w:color="auto" w:fill="24408F"/>
            <w:textDirection w:val="btLr"/>
            <w:vAlign w:val="bottom"/>
          </w:tcPr>
          <w:p w14:paraId="231BBC18" w14:textId="08043584" w:rsidR="0085302F" w:rsidRDefault="0085302F" w:rsidP="0049380E">
            <w:pPr>
              <w:pStyle w:val="TableParagraph"/>
              <w:spacing w:before="60" w:after="60" w:line="247" w:lineRule="auto"/>
              <w:ind w:left="144"/>
              <w:rPr>
                <w:b/>
                <w:sz w:val="16"/>
              </w:rPr>
            </w:pPr>
            <w:r>
              <w:rPr>
                <w:b/>
                <w:color w:val="FFFFFF"/>
                <w:sz w:val="16"/>
              </w:rPr>
              <w:t>Evaluated</w:t>
            </w:r>
            <w:r>
              <w:rPr>
                <w:b/>
                <w:color w:val="FFFFFF"/>
                <w:spacing w:val="1"/>
                <w:sz w:val="16"/>
              </w:rPr>
              <w:t xml:space="preserve"> </w:t>
            </w:r>
            <w:r>
              <w:rPr>
                <w:b/>
                <w:color w:val="FFFFFF"/>
                <w:spacing w:val="-1"/>
                <w:sz w:val="16"/>
              </w:rPr>
              <w:t xml:space="preserve">demand </w:t>
            </w:r>
            <w:proofErr w:type="gramStart"/>
            <w:r>
              <w:rPr>
                <w:b/>
                <w:color w:val="FFFFFF"/>
                <w:sz w:val="16"/>
              </w:rPr>
              <w:t>savings</w:t>
            </w:r>
            <w:r w:rsidR="009A3DD1">
              <w:rPr>
                <w:b/>
                <w:color w:val="FFFFFF"/>
                <w:sz w:val="16"/>
              </w:rPr>
              <w:t xml:space="preserve"> </w:t>
            </w:r>
            <w:r>
              <w:rPr>
                <w:b/>
                <w:color w:val="FFFFFF"/>
                <w:spacing w:val="-42"/>
                <w:sz w:val="16"/>
              </w:rPr>
              <w:t xml:space="preserve"> </w:t>
            </w:r>
            <w:r>
              <w:rPr>
                <w:b/>
                <w:color w:val="FFFFFF"/>
                <w:sz w:val="16"/>
              </w:rPr>
              <w:t>(</w:t>
            </w:r>
            <w:proofErr w:type="gramEnd"/>
            <w:r>
              <w:rPr>
                <w:b/>
                <w:color w:val="FFFFFF"/>
                <w:sz w:val="16"/>
              </w:rPr>
              <w:t>kW)</w:t>
            </w:r>
          </w:p>
        </w:tc>
        <w:tc>
          <w:tcPr>
            <w:tcW w:w="1039" w:type="dxa"/>
            <w:shd w:val="clear" w:color="auto" w:fill="24408F"/>
            <w:textDirection w:val="btLr"/>
            <w:vAlign w:val="bottom"/>
          </w:tcPr>
          <w:p w14:paraId="740C09E4" w14:textId="6994AED6" w:rsidR="0085302F" w:rsidRDefault="0085302F" w:rsidP="0049380E">
            <w:pPr>
              <w:pStyle w:val="TableParagraph"/>
              <w:spacing w:before="60" w:after="60" w:line="247" w:lineRule="auto"/>
              <w:ind w:left="144"/>
              <w:rPr>
                <w:b/>
                <w:sz w:val="16"/>
              </w:rPr>
            </w:pPr>
            <w:r>
              <w:rPr>
                <w:b/>
                <w:color w:val="FFFFFF"/>
                <w:sz w:val="16"/>
              </w:rPr>
              <w:t xml:space="preserve">Realization </w:t>
            </w:r>
            <w:r w:rsidR="009A3DD1">
              <w:rPr>
                <w:b/>
                <w:color w:val="FFFFFF"/>
                <w:sz w:val="16"/>
              </w:rPr>
              <w:br/>
            </w:r>
            <w:proofErr w:type="gramStart"/>
            <w:r>
              <w:rPr>
                <w:b/>
                <w:color w:val="FFFFFF"/>
                <w:sz w:val="16"/>
              </w:rPr>
              <w:t>rate</w:t>
            </w:r>
            <w:r w:rsidR="009A3DD1">
              <w:rPr>
                <w:b/>
                <w:color w:val="FFFFFF"/>
                <w:sz w:val="16"/>
              </w:rPr>
              <w:t xml:space="preserve"> </w:t>
            </w:r>
            <w:r>
              <w:rPr>
                <w:b/>
                <w:color w:val="FFFFFF"/>
                <w:spacing w:val="-43"/>
                <w:sz w:val="16"/>
              </w:rPr>
              <w:t xml:space="preserve"> </w:t>
            </w:r>
            <w:r>
              <w:rPr>
                <w:b/>
                <w:color w:val="FFFFFF"/>
                <w:sz w:val="16"/>
              </w:rPr>
              <w:t>(</w:t>
            </w:r>
            <w:proofErr w:type="gramEnd"/>
            <w:r>
              <w:rPr>
                <w:b/>
                <w:color w:val="FFFFFF"/>
                <w:sz w:val="16"/>
              </w:rPr>
              <w:t>kW)</w:t>
            </w:r>
          </w:p>
        </w:tc>
        <w:tc>
          <w:tcPr>
            <w:tcW w:w="1039" w:type="dxa"/>
            <w:shd w:val="clear" w:color="auto" w:fill="24408F"/>
            <w:textDirection w:val="btLr"/>
            <w:vAlign w:val="bottom"/>
          </w:tcPr>
          <w:p w14:paraId="30B3AB36" w14:textId="77777777" w:rsidR="0085302F" w:rsidRDefault="0085302F" w:rsidP="0049380E">
            <w:pPr>
              <w:pStyle w:val="TableParagraph"/>
              <w:spacing w:before="60" w:after="60" w:line="247" w:lineRule="auto"/>
              <w:ind w:left="144"/>
              <w:rPr>
                <w:b/>
                <w:sz w:val="16"/>
              </w:rPr>
            </w:pPr>
            <w:r>
              <w:rPr>
                <w:b/>
                <w:color w:val="FFFFFF"/>
                <w:sz w:val="16"/>
              </w:rPr>
              <w:t>Program</w:t>
            </w:r>
            <w:r>
              <w:rPr>
                <w:b/>
                <w:color w:val="FFFFFF"/>
                <w:spacing w:val="1"/>
                <w:sz w:val="16"/>
              </w:rPr>
              <w:t xml:space="preserve"> </w:t>
            </w:r>
            <w:r>
              <w:rPr>
                <w:b/>
                <w:color w:val="FFFFFF"/>
                <w:sz w:val="16"/>
              </w:rPr>
              <w:t>contribution to</w:t>
            </w:r>
            <w:r>
              <w:rPr>
                <w:b/>
                <w:color w:val="FFFFFF"/>
                <w:spacing w:val="1"/>
                <w:sz w:val="16"/>
              </w:rPr>
              <w:t xml:space="preserve"> </w:t>
            </w:r>
            <w:r>
              <w:rPr>
                <w:b/>
                <w:color w:val="FFFFFF"/>
                <w:sz w:val="16"/>
              </w:rPr>
              <w:t>portfolio savings</w:t>
            </w:r>
            <w:r>
              <w:rPr>
                <w:b/>
                <w:color w:val="FFFFFF"/>
                <w:spacing w:val="-42"/>
                <w:sz w:val="16"/>
              </w:rPr>
              <w:t xml:space="preserve"> </w:t>
            </w:r>
            <w:r>
              <w:rPr>
                <w:b/>
                <w:color w:val="FFFFFF"/>
                <w:sz w:val="16"/>
              </w:rPr>
              <w:t>(kWh)</w:t>
            </w:r>
          </w:p>
        </w:tc>
        <w:tc>
          <w:tcPr>
            <w:tcW w:w="1039" w:type="dxa"/>
            <w:shd w:val="clear" w:color="auto" w:fill="24408F"/>
            <w:textDirection w:val="btLr"/>
            <w:vAlign w:val="bottom"/>
          </w:tcPr>
          <w:p w14:paraId="4CF3C3BB" w14:textId="77777777" w:rsidR="0085302F" w:rsidRDefault="0085302F" w:rsidP="0049380E">
            <w:pPr>
              <w:pStyle w:val="TableParagraph"/>
              <w:spacing w:before="60" w:after="60" w:line="247" w:lineRule="auto"/>
              <w:ind w:left="144"/>
              <w:rPr>
                <w:b/>
                <w:sz w:val="16"/>
              </w:rPr>
            </w:pPr>
            <w:r>
              <w:rPr>
                <w:b/>
                <w:color w:val="FFFFFF"/>
                <w:sz w:val="16"/>
              </w:rPr>
              <w:t>Claimed energy</w:t>
            </w:r>
            <w:r>
              <w:rPr>
                <w:b/>
                <w:color w:val="FFFFFF"/>
                <w:spacing w:val="-42"/>
                <w:sz w:val="16"/>
              </w:rPr>
              <w:t xml:space="preserve"> </w:t>
            </w:r>
            <w:r>
              <w:rPr>
                <w:b/>
                <w:color w:val="FFFFFF"/>
                <w:sz w:val="16"/>
              </w:rPr>
              <w:t>savings</w:t>
            </w:r>
            <w:r>
              <w:rPr>
                <w:b/>
                <w:color w:val="FFFFFF"/>
                <w:spacing w:val="-1"/>
                <w:sz w:val="16"/>
              </w:rPr>
              <w:t xml:space="preserve"> </w:t>
            </w:r>
            <w:r>
              <w:rPr>
                <w:b/>
                <w:color w:val="FFFFFF"/>
                <w:sz w:val="16"/>
              </w:rPr>
              <w:t>(kWh)</w:t>
            </w:r>
          </w:p>
        </w:tc>
        <w:tc>
          <w:tcPr>
            <w:tcW w:w="1039" w:type="dxa"/>
            <w:shd w:val="clear" w:color="auto" w:fill="24408F"/>
            <w:textDirection w:val="btLr"/>
            <w:vAlign w:val="bottom"/>
          </w:tcPr>
          <w:p w14:paraId="686787E3" w14:textId="419CA020" w:rsidR="0085302F" w:rsidRDefault="0085302F" w:rsidP="0049380E">
            <w:pPr>
              <w:pStyle w:val="TableParagraph"/>
              <w:spacing w:before="60" w:after="60" w:line="247" w:lineRule="auto"/>
              <w:ind w:left="144"/>
              <w:rPr>
                <w:b/>
                <w:sz w:val="16"/>
              </w:rPr>
            </w:pPr>
            <w:r>
              <w:rPr>
                <w:b/>
                <w:color w:val="FFFFFF"/>
                <w:sz w:val="16"/>
              </w:rPr>
              <w:t>Evaluated</w:t>
            </w:r>
            <w:r>
              <w:rPr>
                <w:b/>
                <w:color w:val="FFFFFF"/>
                <w:spacing w:val="1"/>
                <w:sz w:val="16"/>
              </w:rPr>
              <w:t xml:space="preserve"> </w:t>
            </w:r>
            <w:r>
              <w:rPr>
                <w:b/>
                <w:color w:val="FFFFFF"/>
                <w:sz w:val="16"/>
              </w:rPr>
              <w:t>energy savings</w:t>
            </w:r>
            <w:r>
              <w:rPr>
                <w:b/>
                <w:color w:val="FFFFFF"/>
                <w:spacing w:val="-42"/>
                <w:sz w:val="16"/>
              </w:rPr>
              <w:t xml:space="preserve"> </w:t>
            </w:r>
            <w:r w:rsidR="00481146">
              <w:rPr>
                <w:b/>
                <w:color w:val="FFFFFF"/>
                <w:spacing w:val="-42"/>
                <w:sz w:val="16"/>
              </w:rPr>
              <w:t xml:space="preserve"> </w:t>
            </w:r>
            <w:proofErr w:type="gramStart"/>
            <w:r w:rsidR="00481146">
              <w:rPr>
                <w:b/>
                <w:color w:val="FFFFFF"/>
                <w:spacing w:val="-42"/>
                <w:sz w:val="16"/>
              </w:rPr>
              <w:t xml:space="preserve"> </w:t>
            </w:r>
            <w:r w:rsidR="00481146">
              <w:rPr>
                <w:b/>
                <w:color w:val="FFFFFF"/>
                <w:sz w:val="16"/>
              </w:rPr>
              <w:t xml:space="preserve"> </w:t>
            </w:r>
            <w:r w:rsidR="00481146">
              <w:rPr>
                <w:b/>
                <w:color w:val="FFFFFF"/>
                <w:spacing w:val="-43"/>
                <w:sz w:val="16"/>
              </w:rPr>
              <w:t xml:space="preserve"> </w:t>
            </w:r>
            <w:r>
              <w:rPr>
                <w:b/>
                <w:color w:val="FFFFFF"/>
                <w:sz w:val="16"/>
              </w:rPr>
              <w:t>(</w:t>
            </w:r>
            <w:proofErr w:type="gramEnd"/>
            <w:r>
              <w:rPr>
                <w:b/>
                <w:color w:val="FFFFFF"/>
                <w:sz w:val="16"/>
              </w:rPr>
              <w:t>kWh)</w:t>
            </w:r>
          </w:p>
        </w:tc>
        <w:tc>
          <w:tcPr>
            <w:tcW w:w="984" w:type="dxa"/>
            <w:shd w:val="clear" w:color="auto" w:fill="24408F"/>
            <w:textDirection w:val="btLr"/>
            <w:vAlign w:val="bottom"/>
          </w:tcPr>
          <w:p w14:paraId="7FAB444A" w14:textId="43BC1DA9" w:rsidR="0085302F" w:rsidRDefault="0085302F" w:rsidP="0049380E">
            <w:pPr>
              <w:pStyle w:val="TableParagraph"/>
              <w:spacing w:before="60" w:after="60" w:line="247" w:lineRule="auto"/>
              <w:ind w:left="144"/>
              <w:rPr>
                <w:b/>
                <w:sz w:val="16"/>
              </w:rPr>
            </w:pPr>
            <w:r>
              <w:rPr>
                <w:b/>
                <w:color w:val="FFFFFF"/>
                <w:sz w:val="16"/>
              </w:rPr>
              <w:t xml:space="preserve">Realization </w:t>
            </w:r>
            <w:r w:rsidR="00481146">
              <w:rPr>
                <w:b/>
                <w:color w:val="FFFFFF"/>
                <w:sz w:val="16"/>
              </w:rPr>
              <w:br/>
            </w:r>
            <w:proofErr w:type="gramStart"/>
            <w:r>
              <w:rPr>
                <w:b/>
                <w:color w:val="FFFFFF"/>
                <w:sz w:val="16"/>
              </w:rPr>
              <w:t>rate</w:t>
            </w:r>
            <w:r w:rsidR="00481146">
              <w:rPr>
                <w:b/>
                <w:color w:val="FFFFFF"/>
                <w:sz w:val="16"/>
              </w:rPr>
              <w:t xml:space="preserve"> </w:t>
            </w:r>
            <w:r>
              <w:rPr>
                <w:b/>
                <w:color w:val="FFFFFF"/>
                <w:spacing w:val="-43"/>
                <w:sz w:val="16"/>
              </w:rPr>
              <w:t xml:space="preserve"> </w:t>
            </w:r>
            <w:r>
              <w:rPr>
                <w:b/>
                <w:color w:val="FFFFFF"/>
                <w:sz w:val="16"/>
              </w:rPr>
              <w:t>(</w:t>
            </w:r>
            <w:proofErr w:type="gramEnd"/>
            <w:r>
              <w:rPr>
                <w:b/>
                <w:color w:val="FFFFFF"/>
                <w:sz w:val="16"/>
              </w:rPr>
              <w:t>kWh)</w:t>
            </w:r>
          </w:p>
        </w:tc>
        <w:tc>
          <w:tcPr>
            <w:tcW w:w="1095" w:type="dxa"/>
            <w:shd w:val="clear" w:color="auto" w:fill="24408F"/>
            <w:textDirection w:val="btLr"/>
            <w:vAlign w:val="bottom"/>
          </w:tcPr>
          <w:p w14:paraId="6EF872FB" w14:textId="77777777" w:rsidR="0085302F" w:rsidRDefault="0085302F" w:rsidP="0049380E">
            <w:pPr>
              <w:pStyle w:val="TableParagraph"/>
              <w:spacing w:before="60" w:after="60" w:line="247" w:lineRule="auto"/>
              <w:ind w:left="144"/>
              <w:rPr>
                <w:b/>
                <w:sz w:val="16"/>
              </w:rPr>
            </w:pPr>
            <w:r>
              <w:rPr>
                <w:b/>
                <w:color w:val="FFFFFF"/>
                <w:sz w:val="16"/>
              </w:rPr>
              <w:t>Program</w:t>
            </w:r>
            <w:r>
              <w:rPr>
                <w:b/>
                <w:color w:val="FFFFFF"/>
                <w:spacing w:val="1"/>
                <w:sz w:val="16"/>
              </w:rPr>
              <w:t xml:space="preserve"> </w:t>
            </w:r>
            <w:r>
              <w:rPr>
                <w:b/>
                <w:color w:val="FFFFFF"/>
                <w:sz w:val="16"/>
              </w:rPr>
              <w:t>documentation</w:t>
            </w:r>
            <w:r>
              <w:rPr>
                <w:b/>
                <w:color w:val="FFFFFF"/>
                <w:spacing w:val="-42"/>
                <w:sz w:val="16"/>
              </w:rPr>
              <w:t xml:space="preserve"> </w:t>
            </w:r>
            <w:r>
              <w:rPr>
                <w:b/>
                <w:color w:val="FFFFFF"/>
                <w:sz w:val="16"/>
              </w:rPr>
              <w:t>score</w:t>
            </w:r>
          </w:p>
        </w:tc>
      </w:tr>
      <w:tr w:rsidR="0085302F" w14:paraId="7D81602B" w14:textId="77777777" w:rsidTr="0049380E">
        <w:trPr>
          <w:trHeight w:val="304"/>
          <w:jc w:val="center"/>
        </w:trPr>
        <w:tc>
          <w:tcPr>
            <w:tcW w:w="1039" w:type="dxa"/>
          </w:tcPr>
          <w:p w14:paraId="18FFEA32" w14:textId="77777777" w:rsidR="0085302F" w:rsidRPr="006206B4" w:rsidRDefault="0085302F" w:rsidP="0049380E">
            <w:pPr>
              <w:pStyle w:val="TableParagraph"/>
              <w:spacing w:before="60" w:after="60"/>
              <w:ind w:right="144"/>
              <w:jc w:val="right"/>
              <w:rPr>
                <w:sz w:val="16"/>
                <w:szCs w:val="16"/>
              </w:rPr>
            </w:pPr>
            <w:r w:rsidRPr="006206B4">
              <w:rPr>
                <w:sz w:val="16"/>
                <w:szCs w:val="16"/>
              </w:rPr>
              <w:t>5.5%</w:t>
            </w:r>
          </w:p>
        </w:tc>
        <w:tc>
          <w:tcPr>
            <w:tcW w:w="1039" w:type="dxa"/>
          </w:tcPr>
          <w:p w14:paraId="2CC85223" w14:textId="77777777" w:rsidR="0085302F" w:rsidRPr="006206B4" w:rsidRDefault="0085302F" w:rsidP="0049380E">
            <w:pPr>
              <w:pStyle w:val="TableParagraph"/>
              <w:spacing w:before="60" w:after="60"/>
              <w:ind w:right="144"/>
              <w:jc w:val="right"/>
              <w:rPr>
                <w:sz w:val="16"/>
                <w:szCs w:val="16"/>
              </w:rPr>
            </w:pPr>
            <w:r w:rsidRPr="006206B4">
              <w:rPr>
                <w:sz w:val="16"/>
                <w:szCs w:val="16"/>
              </w:rPr>
              <w:t>681</w:t>
            </w:r>
          </w:p>
        </w:tc>
        <w:tc>
          <w:tcPr>
            <w:tcW w:w="1037" w:type="dxa"/>
          </w:tcPr>
          <w:p w14:paraId="1C03D79E" w14:textId="77777777" w:rsidR="0085302F" w:rsidRPr="006206B4" w:rsidRDefault="0085302F" w:rsidP="0049380E">
            <w:pPr>
              <w:pStyle w:val="TableParagraph"/>
              <w:spacing w:before="60" w:after="60"/>
              <w:ind w:right="144"/>
              <w:jc w:val="right"/>
              <w:rPr>
                <w:sz w:val="16"/>
                <w:szCs w:val="16"/>
              </w:rPr>
            </w:pPr>
            <w:r w:rsidRPr="006206B4">
              <w:rPr>
                <w:sz w:val="16"/>
                <w:szCs w:val="16"/>
              </w:rPr>
              <w:t>681</w:t>
            </w:r>
          </w:p>
        </w:tc>
        <w:tc>
          <w:tcPr>
            <w:tcW w:w="1039" w:type="dxa"/>
          </w:tcPr>
          <w:p w14:paraId="5A738623" w14:textId="77777777" w:rsidR="0085302F" w:rsidRPr="006206B4" w:rsidRDefault="0085302F" w:rsidP="0049380E">
            <w:pPr>
              <w:pStyle w:val="TableParagraph"/>
              <w:spacing w:before="60" w:after="60"/>
              <w:ind w:right="144"/>
              <w:jc w:val="right"/>
              <w:rPr>
                <w:sz w:val="16"/>
                <w:szCs w:val="16"/>
              </w:rPr>
            </w:pPr>
            <w:r w:rsidRPr="006206B4">
              <w:rPr>
                <w:sz w:val="16"/>
                <w:szCs w:val="16"/>
              </w:rPr>
              <w:t>100.0%</w:t>
            </w:r>
          </w:p>
        </w:tc>
        <w:tc>
          <w:tcPr>
            <w:tcW w:w="1039" w:type="dxa"/>
          </w:tcPr>
          <w:p w14:paraId="1CEDE055" w14:textId="77777777" w:rsidR="0085302F" w:rsidRPr="006206B4" w:rsidRDefault="0085302F" w:rsidP="0049380E">
            <w:pPr>
              <w:pStyle w:val="TableParagraph"/>
              <w:spacing w:before="60" w:after="60"/>
              <w:ind w:right="144"/>
              <w:jc w:val="right"/>
              <w:rPr>
                <w:sz w:val="16"/>
                <w:szCs w:val="16"/>
              </w:rPr>
            </w:pPr>
            <w:r w:rsidRPr="006206B4">
              <w:rPr>
                <w:sz w:val="16"/>
                <w:szCs w:val="16"/>
              </w:rPr>
              <w:t>14.3%</w:t>
            </w:r>
          </w:p>
        </w:tc>
        <w:tc>
          <w:tcPr>
            <w:tcW w:w="1039" w:type="dxa"/>
          </w:tcPr>
          <w:p w14:paraId="6CC3DAC4" w14:textId="77777777" w:rsidR="0085302F" w:rsidRPr="006206B4" w:rsidRDefault="0085302F" w:rsidP="0049380E">
            <w:pPr>
              <w:pStyle w:val="TableParagraph"/>
              <w:spacing w:before="60" w:after="60"/>
              <w:ind w:right="144"/>
              <w:jc w:val="right"/>
              <w:rPr>
                <w:sz w:val="16"/>
                <w:szCs w:val="16"/>
              </w:rPr>
            </w:pPr>
            <w:r w:rsidRPr="006206B4">
              <w:rPr>
                <w:sz w:val="16"/>
                <w:szCs w:val="16"/>
              </w:rPr>
              <w:t>2,404,036</w:t>
            </w:r>
          </w:p>
        </w:tc>
        <w:tc>
          <w:tcPr>
            <w:tcW w:w="1039" w:type="dxa"/>
          </w:tcPr>
          <w:p w14:paraId="30AC92C1" w14:textId="77777777" w:rsidR="0085302F" w:rsidRPr="006206B4" w:rsidRDefault="0085302F" w:rsidP="0049380E">
            <w:pPr>
              <w:pStyle w:val="TableParagraph"/>
              <w:spacing w:before="60" w:after="60"/>
              <w:ind w:right="144"/>
              <w:jc w:val="right"/>
              <w:rPr>
                <w:sz w:val="16"/>
                <w:szCs w:val="16"/>
              </w:rPr>
            </w:pPr>
            <w:r w:rsidRPr="006206B4">
              <w:rPr>
                <w:sz w:val="16"/>
                <w:szCs w:val="16"/>
              </w:rPr>
              <w:t>2,404,036</w:t>
            </w:r>
          </w:p>
        </w:tc>
        <w:tc>
          <w:tcPr>
            <w:tcW w:w="984" w:type="dxa"/>
          </w:tcPr>
          <w:p w14:paraId="6786D233" w14:textId="77777777" w:rsidR="0085302F" w:rsidRPr="006206B4" w:rsidRDefault="0085302F" w:rsidP="0049380E">
            <w:pPr>
              <w:pStyle w:val="TableParagraph"/>
              <w:spacing w:before="60" w:after="60"/>
              <w:ind w:right="144"/>
              <w:jc w:val="right"/>
              <w:rPr>
                <w:sz w:val="16"/>
                <w:szCs w:val="16"/>
              </w:rPr>
            </w:pPr>
            <w:r w:rsidRPr="006206B4">
              <w:rPr>
                <w:sz w:val="16"/>
                <w:szCs w:val="16"/>
              </w:rPr>
              <w:t>100.0%</w:t>
            </w:r>
          </w:p>
        </w:tc>
        <w:tc>
          <w:tcPr>
            <w:tcW w:w="1095" w:type="dxa"/>
          </w:tcPr>
          <w:p w14:paraId="3A3AD16F" w14:textId="77777777" w:rsidR="0085302F" w:rsidRDefault="0085302F" w:rsidP="0049380E">
            <w:pPr>
              <w:pStyle w:val="TableParagraph"/>
              <w:spacing w:before="60" w:after="60"/>
              <w:ind w:right="144"/>
              <w:jc w:val="right"/>
              <w:rPr>
                <w:sz w:val="16"/>
              </w:rPr>
            </w:pPr>
            <w:r>
              <w:rPr>
                <w:sz w:val="16"/>
              </w:rPr>
              <w:t>Good</w:t>
            </w:r>
          </w:p>
        </w:tc>
      </w:tr>
    </w:tbl>
    <w:p w14:paraId="585B41AE" w14:textId="7DBB40D4" w:rsidR="0085302F" w:rsidRDefault="0085302F" w:rsidP="0085302F"/>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249"/>
      </w:tblGrid>
      <w:tr w:rsidR="0085302F" w14:paraId="7FDC2359" w14:textId="77777777" w:rsidTr="004B52C1">
        <w:trPr>
          <w:trHeight w:val="301"/>
        </w:trPr>
        <w:tc>
          <w:tcPr>
            <w:tcW w:w="2249" w:type="dxa"/>
            <w:shd w:val="clear" w:color="auto" w:fill="24408F"/>
          </w:tcPr>
          <w:p w14:paraId="05F41527" w14:textId="77777777" w:rsidR="0085302F" w:rsidRDefault="0085302F" w:rsidP="00DD51A9">
            <w:pPr>
              <w:pStyle w:val="TableParagraph"/>
              <w:ind w:right="94"/>
              <w:jc w:val="right"/>
              <w:rPr>
                <w:b/>
                <w:sz w:val="16"/>
              </w:rPr>
            </w:pPr>
            <w:r>
              <w:rPr>
                <w:b/>
                <w:color w:val="FFFFFF"/>
                <w:sz w:val="16"/>
              </w:rPr>
              <w:t>Completed</w:t>
            </w:r>
            <w:r>
              <w:rPr>
                <w:b/>
                <w:color w:val="FFFFFF"/>
                <w:spacing w:val="-1"/>
                <w:sz w:val="16"/>
              </w:rPr>
              <w:t xml:space="preserve"> </w:t>
            </w:r>
            <w:r>
              <w:rPr>
                <w:b/>
                <w:color w:val="FFFFFF"/>
                <w:sz w:val="16"/>
              </w:rPr>
              <w:t>desk</w:t>
            </w:r>
            <w:r>
              <w:rPr>
                <w:b/>
                <w:color w:val="FFFFFF"/>
                <w:spacing w:val="-4"/>
                <w:sz w:val="16"/>
              </w:rPr>
              <w:t xml:space="preserve"> </w:t>
            </w:r>
            <w:r>
              <w:rPr>
                <w:b/>
                <w:color w:val="FFFFFF"/>
                <w:sz w:val="16"/>
              </w:rPr>
              <w:t>reviews*</w:t>
            </w:r>
          </w:p>
        </w:tc>
      </w:tr>
      <w:tr w:rsidR="0085302F" w14:paraId="64A92121" w14:textId="77777777" w:rsidTr="004B52C1">
        <w:trPr>
          <w:trHeight w:val="316"/>
        </w:trPr>
        <w:tc>
          <w:tcPr>
            <w:tcW w:w="2249" w:type="dxa"/>
          </w:tcPr>
          <w:p w14:paraId="3B4517A6" w14:textId="77777777" w:rsidR="0085302F" w:rsidRDefault="0085302F" w:rsidP="00DD51A9">
            <w:pPr>
              <w:pStyle w:val="TableParagraph"/>
              <w:spacing w:before="63"/>
              <w:ind w:right="95"/>
              <w:jc w:val="right"/>
              <w:rPr>
                <w:sz w:val="16"/>
              </w:rPr>
            </w:pPr>
            <w:r>
              <w:rPr>
                <w:sz w:val="16"/>
              </w:rPr>
              <w:t>4</w:t>
            </w:r>
          </w:p>
        </w:tc>
      </w:tr>
    </w:tbl>
    <w:p w14:paraId="36EFCCD3" w14:textId="77777777" w:rsidR="0085302F" w:rsidRDefault="0085302F" w:rsidP="0049380E">
      <w:pPr>
        <w:pStyle w:val="TableFootnote"/>
        <w:ind w:left="90" w:hanging="90"/>
      </w:pPr>
      <w:r>
        <w:t>*Confidence intervals are not reported at the utility program level as these results should only be viewed qualitatively due to the small sample sizes.</w:t>
      </w:r>
    </w:p>
    <w:p w14:paraId="74733203" w14:textId="17654499" w:rsidR="0085302F" w:rsidRDefault="0085302F" w:rsidP="0085302F">
      <w:r>
        <w:t xml:space="preserve">The PY2020 SCORE/City Smart MTP evaluation efforts focused on desk reviews. The sample of completed desk reviews for this program </w:t>
      </w:r>
      <w:r w:rsidR="00481146">
        <w:t xml:space="preserve">is </w:t>
      </w:r>
      <w:r>
        <w:t>listed above.</w:t>
      </w:r>
    </w:p>
    <w:p w14:paraId="02528937" w14:textId="3686971B" w:rsidR="0085302F" w:rsidRDefault="0085302F" w:rsidP="0085302F">
      <w:r>
        <w:t xml:space="preserve">The EM&amp;V team adjusted the claimed savings for three projects. Each of the three projects had a minor adjustment of less than five percent compared to the originally claimed savings. TNMP accepted the evaluated results and adjusted savings to match the claimed </w:t>
      </w:r>
      <w:r w:rsidR="009A3DD1">
        <w:t xml:space="preserve">kilowatt-hour </w:t>
      </w:r>
      <w:r>
        <w:t xml:space="preserve">and </w:t>
      </w:r>
      <w:r w:rsidR="009A3DD1">
        <w:t xml:space="preserve">kilowatt </w:t>
      </w:r>
      <w:r>
        <w:t>savings for all projects. The final program realization rate is 100 percent. Further details of the EM&amp;V findings are provided below.</w:t>
      </w:r>
    </w:p>
    <w:p w14:paraId="3366BAA7" w14:textId="58CDEFD8" w:rsidR="0085302F" w:rsidRDefault="0085302F" w:rsidP="0085302F">
      <w:pPr>
        <w:pStyle w:val="EMVFindings"/>
      </w:pPr>
      <w:r>
        <w:t xml:space="preserve">Participant ID 1313468: </w:t>
      </w:r>
      <w:r w:rsidRPr="0085302F">
        <w:rPr>
          <w:b w:val="0"/>
          <w:bCs w:val="0"/>
        </w:rPr>
        <w:t xml:space="preserve">The energy efficiency project included HVAC controls at an elementary school. During the desk review, the EM&amp;V team reviewed the custom calculation and adjusted the peak demand reduction calculation to match the </w:t>
      </w:r>
      <w:r w:rsidRPr="00756598">
        <w:rPr>
          <w:b w:val="0"/>
          <w:bCs w:val="0"/>
          <w:i/>
          <w:iCs/>
        </w:rPr>
        <w:t>PDPF</w:t>
      </w:r>
      <w:r w:rsidR="0049380E">
        <w:rPr>
          <w:b w:val="0"/>
          <w:bCs w:val="0"/>
          <w:i/>
          <w:iCs/>
        </w:rPr>
        <w:t xml:space="preserve"> T</w:t>
      </w:r>
      <w:r w:rsidRPr="00756598">
        <w:rPr>
          <w:b w:val="0"/>
          <w:bCs w:val="0"/>
          <w:i/>
          <w:iCs/>
        </w:rPr>
        <w:t xml:space="preserve">op 20 </w:t>
      </w:r>
      <w:r w:rsidR="00802EE0">
        <w:rPr>
          <w:b w:val="0"/>
          <w:i/>
        </w:rPr>
        <w:t>H</w:t>
      </w:r>
      <w:r w:rsidRPr="008D0CA0">
        <w:rPr>
          <w:b w:val="0"/>
          <w:i/>
        </w:rPr>
        <w:t>our</w:t>
      </w:r>
      <w:r w:rsidR="00753B1B" w:rsidRPr="008D0CA0">
        <w:rPr>
          <w:b w:val="0"/>
          <w:i/>
        </w:rPr>
        <w:t>s</w:t>
      </w:r>
      <w:r w:rsidRPr="0085302F">
        <w:rPr>
          <w:b w:val="0"/>
          <w:bCs w:val="0"/>
        </w:rPr>
        <w:t xml:space="preserve"> method described in </w:t>
      </w:r>
      <w:r w:rsidR="002C57BD">
        <w:rPr>
          <w:b w:val="0"/>
          <w:bCs w:val="0"/>
        </w:rPr>
        <w:t>Technical Reference Manual (</w:t>
      </w:r>
      <w:r w:rsidRPr="0085302F">
        <w:rPr>
          <w:b w:val="0"/>
          <w:bCs w:val="0"/>
        </w:rPr>
        <w:t>TRM</w:t>
      </w:r>
      <w:r w:rsidR="002C57BD">
        <w:rPr>
          <w:b w:val="0"/>
          <w:bCs w:val="0"/>
        </w:rPr>
        <w:t>) V</w:t>
      </w:r>
      <w:r w:rsidRPr="0085302F">
        <w:rPr>
          <w:b w:val="0"/>
          <w:bCs w:val="0"/>
        </w:rPr>
        <w:t xml:space="preserve">olume 1. The adjusted calculation method decreased peak demand slightly and resulted in realization rates of 97 percent </w:t>
      </w:r>
      <w:r w:rsidR="00ED09F6">
        <w:rPr>
          <w:b w:val="0"/>
          <w:bCs w:val="0"/>
        </w:rPr>
        <w:t>kilowatt</w:t>
      </w:r>
      <w:r w:rsidR="00ED09F6" w:rsidRPr="0085302F">
        <w:rPr>
          <w:b w:val="0"/>
          <w:bCs w:val="0"/>
        </w:rPr>
        <w:t xml:space="preserve"> </w:t>
      </w:r>
      <w:r w:rsidRPr="0085302F">
        <w:rPr>
          <w:b w:val="0"/>
          <w:bCs w:val="0"/>
        </w:rPr>
        <w:t xml:space="preserve">and 100 percent </w:t>
      </w:r>
      <w:r w:rsidR="00ED09F6">
        <w:rPr>
          <w:b w:val="0"/>
          <w:bCs w:val="0"/>
        </w:rPr>
        <w:t>kilowatt-hour</w:t>
      </w:r>
      <w:r w:rsidRPr="0085302F">
        <w:rPr>
          <w:b w:val="0"/>
          <w:bCs w:val="0"/>
        </w:rPr>
        <w:t>.</w:t>
      </w:r>
    </w:p>
    <w:p w14:paraId="071370F1" w14:textId="4CCC304E" w:rsidR="0085302F" w:rsidRDefault="0085302F" w:rsidP="00360909">
      <w:pPr>
        <w:pStyle w:val="EMVFindings"/>
        <w:keepNext/>
        <w:keepLines/>
        <w:ind w:left="547"/>
      </w:pPr>
      <w:r>
        <w:t xml:space="preserve">Participant ID 1313511: </w:t>
      </w:r>
      <w:r w:rsidRPr="0085302F">
        <w:rPr>
          <w:b w:val="0"/>
          <w:bCs w:val="0"/>
        </w:rPr>
        <w:t xml:space="preserve">The energy efficiency project included interior and exterior LED lighting retrofits </w:t>
      </w:r>
      <w:r w:rsidR="00ED09F6">
        <w:rPr>
          <w:b w:val="0"/>
          <w:bCs w:val="0"/>
        </w:rPr>
        <w:t>at</w:t>
      </w:r>
      <w:r w:rsidR="00ED09F6" w:rsidRPr="0085302F">
        <w:rPr>
          <w:b w:val="0"/>
          <w:bCs w:val="0"/>
        </w:rPr>
        <w:t xml:space="preserve"> </w:t>
      </w:r>
      <w:r w:rsidRPr="0085302F">
        <w:rPr>
          <w:b w:val="0"/>
          <w:bCs w:val="0"/>
        </w:rPr>
        <w:t>an elementary school. During the desk review, the EM&amp;V team corrected a lighting fixture based on the documentation and concurrently adjusted the wattages for that fixture from 13.5 W claimed to 12.0 W using the DLC</w:t>
      </w:r>
      <w:r w:rsidR="00BD039F">
        <w:rPr>
          <w:b w:val="0"/>
          <w:bCs w:val="0"/>
        </w:rPr>
        <w:t xml:space="preserve"> QPL</w:t>
      </w:r>
      <w:r w:rsidRPr="0085302F">
        <w:rPr>
          <w:b w:val="0"/>
          <w:bCs w:val="0"/>
        </w:rPr>
        <w:t xml:space="preserve">. Overall, the adjustments resulted in realization rates of slightly less than 105 percent </w:t>
      </w:r>
      <w:r w:rsidR="00ED09F6">
        <w:rPr>
          <w:b w:val="0"/>
          <w:bCs w:val="0"/>
        </w:rPr>
        <w:t>kilowatt</w:t>
      </w:r>
      <w:r w:rsidR="00ED09F6" w:rsidRPr="0085302F">
        <w:rPr>
          <w:b w:val="0"/>
          <w:bCs w:val="0"/>
        </w:rPr>
        <w:t xml:space="preserve"> </w:t>
      </w:r>
      <w:r w:rsidRPr="0085302F">
        <w:rPr>
          <w:b w:val="0"/>
          <w:bCs w:val="0"/>
        </w:rPr>
        <w:t xml:space="preserve">and 104 percent </w:t>
      </w:r>
      <w:r w:rsidR="00ED09F6">
        <w:rPr>
          <w:b w:val="0"/>
          <w:bCs w:val="0"/>
        </w:rPr>
        <w:t>kilowatt-hour</w:t>
      </w:r>
      <w:r w:rsidRPr="0085302F">
        <w:rPr>
          <w:b w:val="0"/>
          <w:bCs w:val="0"/>
        </w:rPr>
        <w:t>.</w:t>
      </w:r>
    </w:p>
    <w:p w14:paraId="0FE0709F" w14:textId="2C849AD5" w:rsidR="0085302F" w:rsidRDefault="0085302F" w:rsidP="0085302F">
      <w:pPr>
        <w:pStyle w:val="EMVFindings"/>
      </w:pPr>
      <w:r>
        <w:t xml:space="preserve">Participant ID 1313533: </w:t>
      </w:r>
      <w:r w:rsidRPr="0085302F">
        <w:rPr>
          <w:b w:val="0"/>
          <w:bCs w:val="0"/>
        </w:rPr>
        <w:t>The new construction project installed energy-efficient HVAC</w:t>
      </w:r>
      <w:r w:rsidR="006B2103">
        <w:rPr>
          <w:b w:val="0"/>
          <w:bCs w:val="0"/>
        </w:rPr>
        <w:t>,</w:t>
      </w:r>
      <w:r w:rsidRPr="0085302F">
        <w:rPr>
          <w:b w:val="0"/>
          <w:bCs w:val="0"/>
        </w:rPr>
        <w:t xml:space="preserve"> lighting</w:t>
      </w:r>
      <w:r w:rsidR="006B2103">
        <w:rPr>
          <w:b w:val="0"/>
          <w:bCs w:val="0"/>
        </w:rPr>
        <w:t>,</w:t>
      </w:r>
      <w:r w:rsidRPr="0085302F">
        <w:rPr>
          <w:b w:val="0"/>
          <w:bCs w:val="0"/>
        </w:rPr>
        <w:t xml:space="preserve"> and lighting control</w:t>
      </w:r>
      <w:r w:rsidR="006B2103">
        <w:rPr>
          <w:b w:val="0"/>
          <w:bCs w:val="0"/>
        </w:rPr>
        <w:t>s</w:t>
      </w:r>
      <w:r w:rsidRPr="0085302F">
        <w:rPr>
          <w:b w:val="0"/>
          <w:bCs w:val="0"/>
        </w:rPr>
        <w:t xml:space="preserve"> at a school. During the desk review, the EM&amp;V team corrected two instances where a </w:t>
      </w:r>
      <w:r w:rsidRPr="009729D7">
        <w:rPr>
          <w:b w:val="0"/>
          <w:bCs w:val="0"/>
          <w:i/>
          <w:iCs/>
        </w:rPr>
        <w:t>non-qualified</w:t>
      </w:r>
      <w:r w:rsidRPr="0085302F">
        <w:rPr>
          <w:b w:val="0"/>
          <w:bCs w:val="0"/>
        </w:rPr>
        <w:t xml:space="preserve"> fixture was marked as </w:t>
      </w:r>
      <w:r w:rsidRPr="009729D7">
        <w:rPr>
          <w:b w:val="0"/>
          <w:bCs w:val="0"/>
          <w:i/>
          <w:iCs/>
        </w:rPr>
        <w:t>qualified</w:t>
      </w:r>
      <w:r w:rsidRPr="0085302F">
        <w:rPr>
          <w:b w:val="0"/>
          <w:bCs w:val="0"/>
        </w:rPr>
        <w:t xml:space="preserve">. The EM&amp;V team also identified several lighting control locations claimed as a </w:t>
      </w:r>
      <w:r w:rsidRPr="009729D7">
        <w:rPr>
          <w:b w:val="0"/>
          <w:bCs w:val="0"/>
          <w:i/>
          <w:iCs/>
        </w:rPr>
        <w:t>multiple sensor control</w:t>
      </w:r>
      <w:r w:rsidRPr="0085302F">
        <w:rPr>
          <w:b w:val="0"/>
          <w:bCs w:val="0"/>
        </w:rPr>
        <w:t xml:space="preserve">. Still, the documentation showed that they were a </w:t>
      </w:r>
      <w:r w:rsidRPr="009729D7">
        <w:rPr>
          <w:b w:val="0"/>
          <w:bCs w:val="0"/>
          <w:i/>
          <w:iCs/>
        </w:rPr>
        <w:t xml:space="preserve">simple occupancy </w:t>
      </w:r>
      <w:proofErr w:type="gramStart"/>
      <w:r w:rsidRPr="009729D7">
        <w:rPr>
          <w:b w:val="0"/>
          <w:bCs w:val="0"/>
          <w:i/>
          <w:iCs/>
        </w:rPr>
        <w:t>sensor</w:t>
      </w:r>
      <w:proofErr w:type="gramEnd"/>
      <w:r w:rsidRPr="0085302F">
        <w:rPr>
          <w:b w:val="0"/>
          <w:bCs w:val="0"/>
        </w:rPr>
        <w:t xml:space="preserve"> and, in one case, it was not installed. The adjustments decreased energy savings slightly for the project and resulted in realization rates of 99 percent </w:t>
      </w:r>
      <w:r w:rsidR="006B2103">
        <w:rPr>
          <w:b w:val="0"/>
          <w:bCs w:val="0"/>
        </w:rPr>
        <w:t>kilowatt</w:t>
      </w:r>
      <w:r w:rsidR="006B2103" w:rsidRPr="0085302F">
        <w:rPr>
          <w:b w:val="0"/>
          <w:bCs w:val="0"/>
        </w:rPr>
        <w:t xml:space="preserve"> </w:t>
      </w:r>
      <w:r w:rsidRPr="0085302F">
        <w:rPr>
          <w:b w:val="0"/>
          <w:bCs w:val="0"/>
        </w:rPr>
        <w:t xml:space="preserve">and 98 percent </w:t>
      </w:r>
      <w:r w:rsidR="006B2103">
        <w:rPr>
          <w:b w:val="0"/>
          <w:bCs w:val="0"/>
        </w:rPr>
        <w:t>kilowatt-hour</w:t>
      </w:r>
      <w:r w:rsidRPr="0085302F">
        <w:rPr>
          <w:b w:val="0"/>
          <w:bCs w:val="0"/>
        </w:rPr>
        <w:t>.</w:t>
      </w:r>
    </w:p>
    <w:p w14:paraId="304D378A" w14:textId="77777777" w:rsidR="0085302F" w:rsidRPr="0085302F" w:rsidRDefault="0085302F" w:rsidP="0085302F">
      <w:pPr>
        <w:rPr>
          <w:b/>
          <w:bCs/>
        </w:rPr>
      </w:pPr>
      <w:r w:rsidRPr="0085302F">
        <w:rPr>
          <w:b/>
          <w:bCs/>
        </w:rPr>
        <w:t>Documentation Score</w:t>
      </w:r>
    </w:p>
    <w:p w14:paraId="64D99C54" w14:textId="2C5EE29F" w:rsidR="0085302F" w:rsidRDefault="0085302F" w:rsidP="0085302F">
      <w:r>
        <w:t>The EM&amp;V team was able to verify key inputs and assumptions (e.g., equipment quantity, equipment capacity, QPL qualifications, AHRI certifications) for all projects that had desk reviews completed because sufficient documentation was provided for the sites. The custom project had sufficient documentation to identify the key parameters for energy savings, and the solar PV project included all the necessary documentation to recreate the energy production estimate. Project documentation included invoices, QPL qualifications, equipment specifications, M&amp;V reports, pre-</w:t>
      </w:r>
      <w:r w:rsidR="006B2103">
        <w:t>inspection</w:t>
      </w:r>
      <w:r>
        <w:t xml:space="preserve"> and post-inspection notes, project savings calculators, and photographic documentation of existing and new equipment, which are significant efforts by the utility to verify equipment conditions and quantities. Overall, the EM&amp;V team was satisfied with the project documentation provided assigned a program documentation score of </w:t>
      </w:r>
      <w:r w:rsidRPr="00430AB6">
        <w:rPr>
          <w:i/>
          <w:iCs/>
        </w:rPr>
        <w:t>good</w:t>
      </w:r>
      <w:r>
        <w:t>.</w:t>
      </w:r>
    </w:p>
    <w:p w14:paraId="793B4FF9" w14:textId="3864776B" w:rsidR="0085302F" w:rsidRDefault="0085302F" w:rsidP="0051122E">
      <w:pPr>
        <w:pStyle w:val="Heading2"/>
        <w:rPr>
          <w:rFonts w:hint="eastAsia"/>
        </w:rPr>
      </w:pPr>
      <w:bookmarkStart w:id="211" w:name="_Toc82513428"/>
      <w:r>
        <w:t>Detailed Findings—Load Management</w:t>
      </w:r>
      <w:r w:rsidR="006B2103">
        <w:br/>
      </w:r>
      <w:r>
        <w:t>(Medium Evaluation Priority)</w:t>
      </w:r>
      <w:bookmarkEnd w:id="211"/>
    </w:p>
    <w:p w14:paraId="7AB58FB6" w14:textId="6BB213E8" w:rsidR="0085302F" w:rsidRDefault="0085302F" w:rsidP="00C174E0">
      <w:pPr>
        <w:pStyle w:val="Heading3"/>
        <w:rPr>
          <w:rFonts w:hint="eastAsia"/>
        </w:rPr>
      </w:pPr>
      <w:bookmarkStart w:id="212" w:name="_Toc82513429"/>
      <w:r>
        <w:t>Load Management Standard Offer Program (SOP)</w:t>
      </w:r>
      <w:bookmarkEnd w:id="212"/>
    </w:p>
    <w:tbl>
      <w:tblPr>
        <w:tblW w:w="9357" w:type="dxa"/>
        <w:tblInd w:w="-5" w:type="dxa"/>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39"/>
        <w:gridCol w:w="1040"/>
        <w:gridCol w:w="1039"/>
        <w:gridCol w:w="1042"/>
        <w:gridCol w:w="1037"/>
        <w:gridCol w:w="1042"/>
        <w:gridCol w:w="1040"/>
        <w:gridCol w:w="1039"/>
      </w:tblGrid>
      <w:tr w:rsidR="0085302F" w14:paraId="07154270" w14:textId="77777777" w:rsidTr="0049380E">
        <w:trPr>
          <w:trHeight w:val="1583"/>
        </w:trPr>
        <w:tc>
          <w:tcPr>
            <w:tcW w:w="1039" w:type="dxa"/>
            <w:shd w:val="clear" w:color="auto" w:fill="24408F"/>
            <w:textDirection w:val="btLr"/>
            <w:vAlign w:val="bottom"/>
          </w:tcPr>
          <w:p w14:paraId="49AAE6F0" w14:textId="6327B123" w:rsidR="006B2103" w:rsidRPr="0049380E" w:rsidRDefault="0085302F" w:rsidP="0049380E">
            <w:pPr>
              <w:pStyle w:val="TableParagraph"/>
              <w:spacing w:before="60" w:after="60"/>
              <w:ind w:left="144"/>
              <w:rPr>
                <w:b/>
                <w:color w:val="FFFFFF"/>
                <w:sz w:val="16"/>
              </w:rPr>
            </w:pPr>
            <w:r>
              <w:rPr>
                <w:b/>
                <w:color w:val="FFFFFF"/>
                <w:sz w:val="16"/>
              </w:rPr>
              <w:t>Program</w:t>
            </w:r>
            <w:r>
              <w:rPr>
                <w:b/>
                <w:color w:val="FFFFFF"/>
                <w:spacing w:val="1"/>
                <w:sz w:val="16"/>
              </w:rPr>
              <w:t xml:space="preserve"> </w:t>
            </w:r>
            <w:r>
              <w:rPr>
                <w:b/>
                <w:color w:val="FFFFFF"/>
                <w:spacing w:val="-1"/>
                <w:sz w:val="16"/>
              </w:rPr>
              <w:t xml:space="preserve">contribution </w:t>
            </w:r>
            <w:r>
              <w:rPr>
                <w:b/>
                <w:color w:val="FFFFFF"/>
                <w:sz w:val="16"/>
              </w:rPr>
              <w:t>to</w:t>
            </w:r>
            <w:r>
              <w:rPr>
                <w:b/>
                <w:color w:val="FFFFFF"/>
                <w:spacing w:val="-42"/>
                <w:sz w:val="16"/>
              </w:rPr>
              <w:t xml:space="preserve"> </w:t>
            </w:r>
            <w:r>
              <w:rPr>
                <w:b/>
                <w:color w:val="FFFFFF"/>
                <w:sz w:val="16"/>
              </w:rPr>
              <w:t>portfolio</w:t>
            </w:r>
            <w:r>
              <w:rPr>
                <w:b/>
                <w:color w:val="FFFFFF"/>
                <w:spacing w:val="1"/>
                <w:sz w:val="16"/>
              </w:rPr>
              <w:t xml:space="preserve"> </w:t>
            </w:r>
            <w:r>
              <w:rPr>
                <w:b/>
                <w:color w:val="FFFFFF"/>
                <w:sz w:val="16"/>
              </w:rPr>
              <w:t>savings</w:t>
            </w:r>
            <w:r>
              <w:rPr>
                <w:b/>
                <w:color w:val="FFFFFF"/>
                <w:spacing w:val="-1"/>
                <w:sz w:val="16"/>
              </w:rPr>
              <w:t xml:space="preserve"> </w:t>
            </w:r>
            <w:r>
              <w:rPr>
                <w:b/>
                <w:color w:val="FFFFFF"/>
                <w:sz w:val="16"/>
              </w:rPr>
              <w:t>(kW)</w:t>
            </w:r>
          </w:p>
        </w:tc>
        <w:tc>
          <w:tcPr>
            <w:tcW w:w="1039" w:type="dxa"/>
            <w:shd w:val="clear" w:color="auto" w:fill="24408F"/>
            <w:textDirection w:val="btLr"/>
            <w:vAlign w:val="bottom"/>
          </w:tcPr>
          <w:p w14:paraId="59AF4B7D" w14:textId="77777777" w:rsidR="0085302F" w:rsidRDefault="0085302F" w:rsidP="0049380E">
            <w:pPr>
              <w:pStyle w:val="TableParagraph"/>
              <w:spacing w:before="60" w:after="60" w:line="247" w:lineRule="auto"/>
              <w:ind w:left="144"/>
              <w:rPr>
                <w:b/>
                <w:sz w:val="16"/>
              </w:rPr>
            </w:pPr>
            <w:r>
              <w:rPr>
                <w:b/>
                <w:color w:val="FFFFFF"/>
                <w:sz w:val="16"/>
              </w:rPr>
              <w:t>Claimed</w:t>
            </w:r>
            <w:r>
              <w:rPr>
                <w:b/>
                <w:color w:val="FFFFFF"/>
                <w:spacing w:val="1"/>
                <w:sz w:val="16"/>
              </w:rPr>
              <w:t xml:space="preserve"> </w:t>
            </w:r>
            <w:r>
              <w:rPr>
                <w:b/>
                <w:color w:val="FFFFFF"/>
                <w:sz w:val="16"/>
              </w:rPr>
              <w:t>demand</w:t>
            </w:r>
            <w:r>
              <w:rPr>
                <w:b/>
                <w:color w:val="FFFFFF"/>
                <w:spacing w:val="1"/>
                <w:sz w:val="16"/>
              </w:rPr>
              <w:t xml:space="preserve"> </w:t>
            </w:r>
            <w:r>
              <w:rPr>
                <w:b/>
                <w:color w:val="FFFFFF"/>
                <w:sz w:val="16"/>
              </w:rPr>
              <w:t>savings</w:t>
            </w:r>
            <w:r>
              <w:rPr>
                <w:b/>
                <w:color w:val="FFFFFF"/>
                <w:spacing w:val="-10"/>
                <w:sz w:val="16"/>
              </w:rPr>
              <w:t xml:space="preserve"> </w:t>
            </w:r>
            <w:r>
              <w:rPr>
                <w:b/>
                <w:color w:val="FFFFFF"/>
                <w:sz w:val="16"/>
              </w:rPr>
              <w:t>(kW)</w:t>
            </w:r>
          </w:p>
        </w:tc>
        <w:tc>
          <w:tcPr>
            <w:tcW w:w="1040" w:type="dxa"/>
            <w:shd w:val="clear" w:color="auto" w:fill="24408F"/>
            <w:textDirection w:val="btLr"/>
            <w:vAlign w:val="bottom"/>
          </w:tcPr>
          <w:p w14:paraId="6F5830CD" w14:textId="73D02944" w:rsidR="0085302F" w:rsidRDefault="0085302F" w:rsidP="0049380E">
            <w:pPr>
              <w:pStyle w:val="TableParagraph"/>
              <w:spacing w:before="60" w:after="60" w:line="244" w:lineRule="auto"/>
              <w:ind w:left="144"/>
              <w:rPr>
                <w:b/>
                <w:sz w:val="16"/>
              </w:rPr>
            </w:pPr>
            <w:r>
              <w:rPr>
                <w:b/>
                <w:color w:val="FFFFFF"/>
                <w:sz w:val="16"/>
              </w:rPr>
              <w:t>Evaluated</w:t>
            </w:r>
            <w:r>
              <w:rPr>
                <w:b/>
                <w:color w:val="FFFFFF"/>
                <w:spacing w:val="1"/>
                <w:sz w:val="16"/>
              </w:rPr>
              <w:t xml:space="preserve"> </w:t>
            </w:r>
            <w:r w:rsidR="006B2103">
              <w:rPr>
                <w:b/>
                <w:color w:val="FFFFFF"/>
                <w:spacing w:val="1"/>
                <w:sz w:val="16"/>
              </w:rPr>
              <w:br/>
            </w:r>
            <w:r>
              <w:rPr>
                <w:b/>
                <w:color w:val="FFFFFF"/>
                <w:sz w:val="16"/>
              </w:rPr>
              <w:t>demand</w:t>
            </w:r>
            <w:r>
              <w:rPr>
                <w:b/>
                <w:color w:val="FFFFFF"/>
                <w:spacing w:val="1"/>
                <w:sz w:val="16"/>
              </w:rPr>
              <w:t xml:space="preserve"> </w:t>
            </w:r>
            <w:r>
              <w:rPr>
                <w:b/>
                <w:color w:val="FFFFFF"/>
                <w:sz w:val="16"/>
              </w:rPr>
              <w:t>savings</w:t>
            </w:r>
            <w:r>
              <w:rPr>
                <w:b/>
                <w:color w:val="FFFFFF"/>
                <w:spacing w:val="-10"/>
                <w:sz w:val="16"/>
              </w:rPr>
              <w:t xml:space="preserve"> </w:t>
            </w:r>
            <w:r>
              <w:rPr>
                <w:b/>
                <w:color w:val="FFFFFF"/>
                <w:sz w:val="16"/>
              </w:rPr>
              <w:t>(kW)</w:t>
            </w:r>
          </w:p>
        </w:tc>
        <w:tc>
          <w:tcPr>
            <w:tcW w:w="1039" w:type="dxa"/>
            <w:shd w:val="clear" w:color="auto" w:fill="24408F"/>
            <w:textDirection w:val="btLr"/>
            <w:vAlign w:val="bottom"/>
          </w:tcPr>
          <w:p w14:paraId="37AFF9C0" w14:textId="55C5E4A3" w:rsidR="0085302F" w:rsidRDefault="0085302F" w:rsidP="0049380E">
            <w:pPr>
              <w:pStyle w:val="TableParagraph"/>
              <w:spacing w:before="60" w:after="60" w:line="247" w:lineRule="auto"/>
              <w:ind w:left="144"/>
              <w:rPr>
                <w:b/>
                <w:sz w:val="16"/>
              </w:rPr>
            </w:pPr>
            <w:r>
              <w:rPr>
                <w:b/>
                <w:color w:val="FFFFFF"/>
                <w:sz w:val="16"/>
              </w:rPr>
              <w:t>Realization</w:t>
            </w:r>
            <w:r>
              <w:rPr>
                <w:b/>
                <w:color w:val="FFFFFF"/>
                <w:spacing w:val="-42"/>
                <w:sz w:val="16"/>
              </w:rPr>
              <w:t xml:space="preserve"> </w:t>
            </w:r>
            <w:r w:rsidR="006B2103">
              <w:rPr>
                <w:b/>
                <w:color w:val="FFFFFF"/>
                <w:spacing w:val="-42"/>
                <w:sz w:val="16"/>
              </w:rPr>
              <w:br/>
            </w:r>
            <w:r>
              <w:rPr>
                <w:b/>
                <w:color w:val="FFFFFF"/>
                <w:sz w:val="16"/>
              </w:rPr>
              <w:t>rate</w:t>
            </w:r>
            <w:r>
              <w:rPr>
                <w:b/>
                <w:color w:val="FFFFFF"/>
                <w:spacing w:val="-1"/>
                <w:sz w:val="16"/>
              </w:rPr>
              <w:t xml:space="preserve"> </w:t>
            </w:r>
            <w:r>
              <w:rPr>
                <w:b/>
                <w:color w:val="FFFFFF"/>
                <w:sz w:val="16"/>
              </w:rPr>
              <w:t>(kW)</w:t>
            </w:r>
          </w:p>
        </w:tc>
        <w:tc>
          <w:tcPr>
            <w:tcW w:w="1042" w:type="dxa"/>
            <w:shd w:val="clear" w:color="auto" w:fill="24408F"/>
            <w:textDirection w:val="btLr"/>
            <w:vAlign w:val="bottom"/>
          </w:tcPr>
          <w:p w14:paraId="0FD08E11" w14:textId="77777777" w:rsidR="0085302F" w:rsidRDefault="0085302F" w:rsidP="0049380E">
            <w:pPr>
              <w:pStyle w:val="TableParagraph"/>
              <w:spacing w:before="60" w:after="60" w:line="247" w:lineRule="auto"/>
              <w:ind w:left="144"/>
              <w:rPr>
                <w:b/>
                <w:sz w:val="16"/>
              </w:rPr>
            </w:pPr>
            <w:r>
              <w:rPr>
                <w:b/>
                <w:color w:val="FFFFFF"/>
                <w:sz w:val="16"/>
              </w:rPr>
              <w:t>Program</w:t>
            </w:r>
            <w:r>
              <w:rPr>
                <w:b/>
                <w:color w:val="FFFFFF"/>
                <w:spacing w:val="1"/>
                <w:sz w:val="16"/>
              </w:rPr>
              <w:t xml:space="preserve"> </w:t>
            </w:r>
            <w:r>
              <w:rPr>
                <w:b/>
                <w:color w:val="FFFFFF"/>
                <w:spacing w:val="-1"/>
                <w:sz w:val="16"/>
              </w:rPr>
              <w:t xml:space="preserve">contribution </w:t>
            </w:r>
            <w:r>
              <w:rPr>
                <w:b/>
                <w:color w:val="FFFFFF"/>
                <w:sz w:val="16"/>
              </w:rPr>
              <w:t>to</w:t>
            </w:r>
            <w:r>
              <w:rPr>
                <w:b/>
                <w:color w:val="FFFFFF"/>
                <w:spacing w:val="-42"/>
                <w:sz w:val="16"/>
              </w:rPr>
              <w:t xml:space="preserve"> </w:t>
            </w:r>
            <w:r>
              <w:rPr>
                <w:b/>
                <w:color w:val="FFFFFF"/>
                <w:sz w:val="16"/>
              </w:rPr>
              <w:t>portfolio</w:t>
            </w:r>
            <w:r>
              <w:rPr>
                <w:b/>
                <w:color w:val="FFFFFF"/>
                <w:spacing w:val="1"/>
                <w:sz w:val="16"/>
              </w:rPr>
              <w:t xml:space="preserve"> </w:t>
            </w:r>
            <w:r>
              <w:rPr>
                <w:b/>
                <w:color w:val="FFFFFF"/>
                <w:sz w:val="16"/>
              </w:rPr>
              <w:t>savings</w:t>
            </w:r>
            <w:r>
              <w:rPr>
                <w:b/>
                <w:color w:val="FFFFFF"/>
                <w:spacing w:val="-1"/>
                <w:sz w:val="16"/>
              </w:rPr>
              <w:t xml:space="preserve"> </w:t>
            </w:r>
            <w:r>
              <w:rPr>
                <w:b/>
                <w:color w:val="FFFFFF"/>
                <w:sz w:val="16"/>
              </w:rPr>
              <w:t>(kWh)</w:t>
            </w:r>
          </w:p>
        </w:tc>
        <w:tc>
          <w:tcPr>
            <w:tcW w:w="1037" w:type="dxa"/>
            <w:shd w:val="clear" w:color="auto" w:fill="24408F"/>
            <w:textDirection w:val="btLr"/>
            <w:vAlign w:val="bottom"/>
          </w:tcPr>
          <w:p w14:paraId="0BB895A6" w14:textId="3CA66037" w:rsidR="0085302F" w:rsidRDefault="0085302F" w:rsidP="0049380E">
            <w:pPr>
              <w:pStyle w:val="TableParagraph"/>
              <w:spacing w:before="60" w:after="60" w:line="247" w:lineRule="auto"/>
              <w:ind w:left="144"/>
              <w:rPr>
                <w:b/>
                <w:sz w:val="16"/>
              </w:rPr>
            </w:pPr>
            <w:r>
              <w:rPr>
                <w:b/>
                <w:color w:val="FFFFFF"/>
                <w:sz w:val="16"/>
              </w:rPr>
              <w:t>Claimed</w:t>
            </w:r>
            <w:r>
              <w:rPr>
                <w:b/>
                <w:color w:val="FFFFFF"/>
                <w:spacing w:val="1"/>
                <w:sz w:val="16"/>
              </w:rPr>
              <w:t xml:space="preserve"> </w:t>
            </w:r>
            <w:r>
              <w:rPr>
                <w:b/>
                <w:color w:val="FFFFFF"/>
                <w:sz w:val="16"/>
              </w:rPr>
              <w:t xml:space="preserve">energy </w:t>
            </w:r>
            <w:proofErr w:type="gramStart"/>
            <w:r>
              <w:rPr>
                <w:b/>
                <w:color w:val="FFFFFF"/>
                <w:sz w:val="16"/>
              </w:rPr>
              <w:t>savings</w:t>
            </w:r>
            <w:r w:rsidR="006B2103">
              <w:rPr>
                <w:b/>
                <w:color w:val="FFFFFF"/>
                <w:sz w:val="16"/>
              </w:rPr>
              <w:t xml:space="preserve"> </w:t>
            </w:r>
            <w:r>
              <w:rPr>
                <w:b/>
                <w:color w:val="FFFFFF"/>
                <w:spacing w:val="-42"/>
                <w:sz w:val="16"/>
              </w:rPr>
              <w:t xml:space="preserve"> </w:t>
            </w:r>
            <w:r>
              <w:rPr>
                <w:b/>
                <w:color w:val="FFFFFF"/>
                <w:sz w:val="16"/>
              </w:rPr>
              <w:t>(</w:t>
            </w:r>
            <w:proofErr w:type="gramEnd"/>
            <w:r>
              <w:rPr>
                <w:b/>
                <w:color w:val="FFFFFF"/>
                <w:sz w:val="16"/>
              </w:rPr>
              <w:t>kWh)</w:t>
            </w:r>
          </w:p>
        </w:tc>
        <w:tc>
          <w:tcPr>
            <w:tcW w:w="1042" w:type="dxa"/>
            <w:shd w:val="clear" w:color="auto" w:fill="24408F"/>
            <w:textDirection w:val="btLr"/>
            <w:vAlign w:val="bottom"/>
          </w:tcPr>
          <w:p w14:paraId="328557D4" w14:textId="446215D2" w:rsidR="0085302F" w:rsidRDefault="0085302F" w:rsidP="0049380E">
            <w:pPr>
              <w:pStyle w:val="TableParagraph"/>
              <w:spacing w:before="60" w:after="60" w:line="247" w:lineRule="auto"/>
              <w:ind w:left="144"/>
              <w:rPr>
                <w:b/>
                <w:sz w:val="16"/>
              </w:rPr>
            </w:pPr>
            <w:r>
              <w:rPr>
                <w:b/>
                <w:color w:val="FFFFFF"/>
                <w:sz w:val="16"/>
              </w:rPr>
              <w:t>Evaluated</w:t>
            </w:r>
            <w:r>
              <w:rPr>
                <w:b/>
                <w:color w:val="FFFFFF"/>
                <w:spacing w:val="1"/>
                <w:sz w:val="16"/>
              </w:rPr>
              <w:t xml:space="preserve"> </w:t>
            </w:r>
            <w:r>
              <w:rPr>
                <w:b/>
                <w:color w:val="FFFFFF"/>
                <w:sz w:val="16"/>
              </w:rPr>
              <w:t xml:space="preserve">energy </w:t>
            </w:r>
            <w:proofErr w:type="gramStart"/>
            <w:r>
              <w:rPr>
                <w:b/>
                <w:color w:val="FFFFFF"/>
                <w:sz w:val="16"/>
              </w:rPr>
              <w:t>savings</w:t>
            </w:r>
            <w:r w:rsidR="00CC461C">
              <w:rPr>
                <w:b/>
                <w:color w:val="FFFFFF"/>
                <w:sz w:val="16"/>
              </w:rPr>
              <w:t xml:space="preserve"> </w:t>
            </w:r>
            <w:r>
              <w:rPr>
                <w:b/>
                <w:color w:val="FFFFFF"/>
                <w:spacing w:val="-42"/>
                <w:sz w:val="16"/>
              </w:rPr>
              <w:t xml:space="preserve"> </w:t>
            </w:r>
            <w:r>
              <w:rPr>
                <w:b/>
                <w:color w:val="FFFFFF"/>
                <w:sz w:val="16"/>
              </w:rPr>
              <w:t>(</w:t>
            </w:r>
            <w:proofErr w:type="gramEnd"/>
            <w:r>
              <w:rPr>
                <w:b/>
                <w:color w:val="FFFFFF"/>
                <w:sz w:val="16"/>
              </w:rPr>
              <w:t>kWh)</w:t>
            </w:r>
          </w:p>
        </w:tc>
        <w:tc>
          <w:tcPr>
            <w:tcW w:w="1040" w:type="dxa"/>
            <w:shd w:val="clear" w:color="auto" w:fill="24408F"/>
            <w:textDirection w:val="btLr"/>
            <w:vAlign w:val="bottom"/>
          </w:tcPr>
          <w:p w14:paraId="3417C02F" w14:textId="13AB0F20" w:rsidR="0085302F" w:rsidRDefault="0085302F" w:rsidP="0049380E">
            <w:pPr>
              <w:pStyle w:val="TableParagraph"/>
              <w:spacing w:before="60" w:after="60" w:line="247" w:lineRule="auto"/>
              <w:ind w:left="144"/>
              <w:rPr>
                <w:b/>
                <w:sz w:val="16"/>
              </w:rPr>
            </w:pPr>
            <w:r>
              <w:rPr>
                <w:b/>
                <w:color w:val="FFFFFF"/>
                <w:sz w:val="16"/>
              </w:rPr>
              <w:t>Realization</w:t>
            </w:r>
            <w:r>
              <w:rPr>
                <w:b/>
                <w:color w:val="FFFFFF"/>
                <w:spacing w:val="-42"/>
                <w:sz w:val="16"/>
              </w:rPr>
              <w:t xml:space="preserve"> </w:t>
            </w:r>
            <w:r w:rsidR="006B2103">
              <w:rPr>
                <w:b/>
                <w:color w:val="FFFFFF"/>
                <w:spacing w:val="-42"/>
                <w:sz w:val="16"/>
              </w:rPr>
              <w:t xml:space="preserve"> </w:t>
            </w:r>
            <w:r w:rsidR="006B2103">
              <w:rPr>
                <w:b/>
                <w:color w:val="FFFFFF"/>
                <w:spacing w:val="-42"/>
                <w:sz w:val="16"/>
              </w:rPr>
              <w:br/>
            </w:r>
            <w:r>
              <w:rPr>
                <w:b/>
                <w:color w:val="FFFFFF"/>
                <w:sz w:val="16"/>
              </w:rPr>
              <w:t>rate</w:t>
            </w:r>
            <w:r>
              <w:rPr>
                <w:b/>
                <w:color w:val="FFFFFF"/>
                <w:spacing w:val="-1"/>
                <w:sz w:val="16"/>
              </w:rPr>
              <w:t xml:space="preserve"> </w:t>
            </w:r>
            <w:r>
              <w:rPr>
                <w:b/>
                <w:color w:val="FFFFFF"/>
                <w:sz w:val="16"/>
              </w:rPr>
              <w:t>(kWh)</w:t>
            </w:r>
          </w:p>
        </w:tc>
        <w:tc>
          <w:tcPr>
            <w:tcW w:w="1039" w:type="dxa"/>
            <w:shd w:val="clear" w:color="auto" w:fill="24408F"/>
            <w:textDirection w:val="btLr"/>
            <w:vAlign w:val="bottom"/>
          </w:tcPr>
          <w:p w14:paraId="15B2CAA8" w14:textId="77777777" w:rsidR="0085302F" w:rsidRDefault="0085302F" w:rsidP="0049380E">
            <w:pPr>
              <w:pStyle w:val="TableParagraph"/>
              <w:spacing w:before="60" w:after="60" w:line="247" w:lineRule="auto"/>
              <w:ind w:left="144"/>
              <w:rPr>
                <w:b/>
                <w:sz w:val="16"/>
              </w:rPr>
            </w:pPr>
            <w:r>
              <w:rPr>
                <w:b/>
                <w:color w:val="FFFFFF"/>
                <w:sz w:val="16"/>
              </w:rPr>
              <w:t>Program</w:t>
            </w:r>
            <w:r>
              <w:rPr>
                <w:b/>
                <w:color w:val="FFFFFF"/>
                <w:spacing w:val="1"/>
                <w:sz w:val="16"/>
              </w:rPr>
              <w:t xml:space="preserve"> </w:t>
            </w:r>
            <w:r>
              <w:rPr>
                <w:b/>
                <w:color w:val="FFFFFF"/>
                <w:sz w:val="16"/>
              </w:rPr>
              <w:t>documentation</w:t>
            </w:r>
            <w:r>
              <w:rPr>
                <w:b/>
                <w:color w:val="FFFFFF"/>
                <w:spacing w:val="-42"/>
                <w:sz w:val="16"/>
              </w:rPr>
              <w:t xml:space="preserve"> </w:t>
            </w:r>
            <w:r>
              <w:rPr>
                <w:b/>
                <w:color w:val="FFFFFF"/>
                <w:sz w:val="16"/>
              </w:rPr>
              <w:t>score</w:t>
            </w:r>
          </w:p>
        </w:tc>
      </w:tr>
      <w:tr w:rsidR="0085302F" w14:paraId="4DDEC55E" w14:textId="77777777" w:rsidTr="0049380E">
        <w:trPr>
          <w:trHeight w:val="304"/>
        </w:trPr>
        <w:tc>
          <w:tcPr>
            <w:tcW w:w="1039" w:type="dxa"/>
          </w:tcPr>
          <w:p w14:paraId="55A26707" w14:textId="77777777" w:rsidR="0085302F" w:rsidRPr="00CE7D51" w:rsidRDefault="0085302F" w:rsidP="0049380E">
            <w:pPr>
              <w:pStyle w:val="TableParagraph"/>
              <w:spacing w:before="60" w:after="60"/>
              <w:ind w:right="144"/>
              <w:jc w:val="right"/>
              <w:rPr>
                <w:sz w:val="16"/>
                <w:szCs w:val="16"/>
              </w:rPr>
            </w:pPr>
            <w:r w:rsidRPr="00CE7D51">
              <w:rPr>
                <w:sz w:val="16"/>
                <w:szCs w:val="16"/>
              </w:rPr>
              <w:t>40.1%</w:t>
            </w:r>
          </w:p>
        </w:tc>
        <w:tc>
          <w:tcPr>
            <w:tcW w:w="1039" w:type="dxa"/>
          </w:tcPr>
          <w:p w14:paraId="5257550D" w14:textId="77777777" w:rsidR="0085302F" w:rsidRPr="00CE7D51" w:rsidRDefault="0085302F" w:rsidP="0049380E">
            <w:pPr>
              <w:pStyle w:val="TableParagraph"/>
              <w:spacing w:before="60" w:after="60"/>
              <w:ind w:right="144"/>
              <w:jc w:val="right"/>
              <w:rPr>
                <w:sz w:val="16"/>
                <w:szCs w:val="16"/>
              </w:rPr>
            </w:pPr>
            <w:r w:rsidRPr="00CE7D51">
              <w:rPr>
                <w:sz w:val="16"/>
                <w:szCs w:val="16"/>
              </w:rPr>
              <w:t>5,004</w:t>
            </w:r>
          </w:p>
        </w:tc>
        <w:tc>
          <w:tcPr>
            <w:tcW w:w="1040" w:type="dxa"/>
          </w:tcPr>
          <w:p w14:paraId="7B66C7EF" w14:textId="77777777" w:rsidR="0085302F" w:rsidRPr="00CE7D51" w:rsidRDefault="0085302F" w:rsidP="0049380E">
            <w:pPr>
              <w:pStyle w:val="TableParagraph"/>
              <w:spacing w:before="60" w:after="60"/>
              <w:ind w:right="144"/>
              <w:jc w:val="right"/>
              <w:rPr>
                <w:sz w:val="16"/>
                <w:szCs w:val="16"/>
              </w:rPr>
            </w:pPr>
            <w:r w:rsidRPr="00CE7D51">
              <w:rPr>
                <w:sz w:val="16"/>
                <w:szCs w:val="16"/>
              </w:rPr>
              <w:t>5,004</w:t>
            </w:r>
          </w:p>
        </w:tc>
        <w:tc>
          <w:tcPr>
            <w:tcW w:w="1039" w:type="dxa"/>
          </w:tcPr>
          <w:p w14:paraId="31111176" w14:textId="77777777" w:rsidR="0085302F" w:rsidRPr="00CE7D51" w:rsidRDefault="0085302F" w:rsidP="0049380E">
            <w:pPr>
              <w:pStyle w:val="TableParagraph"/>
              <w:spacing w:before="60" w:after="60"/>
              <w:ind w:right="144"/>
              <w:jc w:val="right"/>
              <w:rPr>
                <w:sz w:val="16"/>
                <w:szCs w:val="16"/>
              </w:rPr>
            </w:pPr>
            <w:r w:rsidRPr="00CE7D51">
              <w:rPr>
                <w:sz w:val="16"/>
                <w:szCs w:val="16"/>
              </w:rPr>
              <w:t>100.0%</w:t>
            </w:r>
          </w:p>
        </w:tc>
        <w:tc>
          <w:tcPr>
            <w:tcW w:w="1042" w:type="dxa"/>
          </w:tcPr>
          <w:p w14:paraId="76D7BC99" w14:textId="77777777" w:rsidR="0085302F" w:rsidRPr="00CE7D51" w:rsidRDefault="0085302F" w:rsidP="0049380E">
            <w:pPr>
              <w:pStyle w:val="TableParagraph"/>
              <w:spacing w:before="60" w:after="60"/>
              <w:ind w:right="144"/>
              <w:jc w:val="right"/>
              <w:rPr>
                <w:sz w:val="16"/>
                <w:szCs w:val="16"/>
              </w:rPr>
            </w:pPr>
            <w:r w:rsidRPr="00CE7D51">
              <w:rPr>
                <w:sz w:val="16"/>
                <w:szCs w:val="16"/>
              </w:rPr>
              <w:t>0.0%</w:t>
            </w:r>
          </w:p>
        </w:tc>
        <w:tc>
          <w:tcPr>
            <w:tcW w:w="1037" w:type="dxa"/>
          </w:tcPr>
          <w:p w14:paraId="4D6B2687" w14:textId="77777777" w:rsidR="0085302F" w:rsidRPr="00CE7D51" w:rsidRDefault="0085302F" w:rsidP="0049380E">
            <w:pPr>
              <w:pStyle w:val="TableParagraph"/>
              <w:spacing w:before="60" w:after="60"/>
              <w:ind w:right="144"/>
              <w:jc w:val="right"/>
              <w:rPr>
                <w:sz w:val="16"/>
                <w:szCs w:val="16"/>
              </w:rPr>
            </w:pPr>
            <w:r w:rsidRPr="00CE7D51">
              <w:rPr>
                <w:sz w:val="16"/>
                <w:szCs w:val="16"/>
              </w:rPr>
              <w:t>5,004</w:t>
            </w:r>
          </w:p>
        </w:tc>
        <w:tc>
          <w:tcPr>
            <w:tcW w:w="1042" w:type="dxa"/>
          </w:tcPr>
          <w:p w14:paraId="22B1E715" w14:textId="77777777" w:rsidR="0085302F" w:rsidRPr="00CE7D51" w:rsidRDefault="0085302F" w:rsidP="0049380E">
            <w:pPr>
              <w:pStyle w:val="TableParagraph"/>
              <w:spacing w:before="60" w:after="60"/>
              <w:ind w:right="144"/>
              <w:jc w:val="right"/>
              <w:rPr>
                <w:sz w:val="16"/>
                <w:szCs w:val="16"/>
              </w:rPr>
            </w:pPr>
            <w:r w:rsidRPr="00CE7D51">
              <w:rPr>
                <w:sz w:val="16"/>
                <w:szCs w:val="16"/>
              </w:rPr>
              <w:t>5,004</w:t>
            </w:r>
          </w:p>
        </w:tc>
        <w:tc>
          <w:tcPr>
            <w:tcW w:w="1040" w:type="dxa"/>
          </w:tcPr>
          <w:p w14:paraId="1DFAC289" w14:textId="77777777" w:rsidR="0085302F" w:rsidRPr="00CE7D51" w:rsidRDefault="0085302F" w:rsidP="0049380E">
            <w:pPr>
              <w:pStyle w:val="TableParagraph"/>
              <w:spacing w:before="60" w:after="60"/>
              <w:ind w:right="144"/>
              <w:jc w:val="right"/>
              <w:rPr>
                <w:sz w:val="16"/>
                <w:szCs w:val="16"/>
              </w:rPr>
            </w:pPr>
            <w:r w:rsidRPr="00CE7D51">
              <w:rPr>
                <w:sz w:val="16"/>
                <w:szCs w:val="16"/>
              </w:rPr>
              <w:t>100.0%</w:t>
            </w:r>
          </w:p>
        </w:tc>
        <w:tc>
          <w:tcPr>
            <w:tcW w:w="1039" w:type="dxa"/>
          </w:tcPr>
          <w:p w14:paraId="3805B432" w14:textId="77777777" w:rsidR="0085302F" w:rsidRDefault="0085302F" w:rsidP="0049380E">
            <w:pPr>
              <w:pStyle w:val="TableParagraph"/>
              <w:spacing w:before="60" w:after="60"/>
              <w:ind w:right="144"/>
              <w:jc w:val="right"/>
              <w:rPr>
                <w:sz w:val="16"/>
              </w:rPr>
            </w:pPr>
            <w:r>
              <w:rPr>
                <w:sz w:val="16"/>
              </w:rPr>
              <w:t>Good</w:t>
            </w:r>
          </w:p>
        </w:tc>
      </w:tr>
    </w:tbl>
    <w:p w14:paraId="29B28A4B" w14:textId="49A8FA5B" w:rsidR="0085302F" w:rsidRDefault="0085302F" w:rsidP="0085302F"/>
    <w:tbl>
      <w:tblPr>
        <w:tblW w:w="0" w:type="auto"/>
        <w:tblInd w:w="-5" w:type="dxa"/>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160"/>
      </w:tblGrid>
      <w:tr w:rsidR="0085302F" w14:paraId="7CB21255" w14:textId="77777777" w:rsidTr="004B52C1">
        <w:trPr>
          <w:trHeight w:val="304"/>
        </w:trPr>
        <w:tc>
          <w:tcPr>
            <w:tcW w:w="2160" w:type="dxa"/>
            <w:shd w:val="clear" w:color="auto" w:fill="24408F"/>
          </w:tcPr>
          <w:p w14:paraId="3F7B6A84" w14:textId="77777777" w:rsidR="0085302F" w:rsidRDefault="0085302F" w:rsidP="00DD51A9">
            <w:pPr>
              <w:pStyle w:val="TableParagraph"/>
              <w:ind w:right="94"/>
              <w:jc w:val="right"/>
              <w:rPr>
                <w:b/>
                <w:sz w:val="16"/>
              </w:rPr>
            </w:pPr>
            <w:r>
              <w:rPr>
                <w:b/>
                <w:color w:val="FFFFFF"/>
                <w:sz w:val="16"/>
              </w:rPr>
              <w:t>Completed</w:t>
            </w:r>
            <w:r>
              <w:rPr>
                <w:b/>
                <w:color w:val="FFFFFF"/>
                <w:spacing w:val="-1"/>
                <w:sz w:val="16"/>
              </w:rPr>
              <w:t xml:space="preserve"> </w:t>
            </w:r>
            <w:r>
              <w:rPr>
                <w:b/>
                <w:color w:val="FFFFFF"/>
                <w:sz w:val="16"/>
              </w:rPr>
              <w:t>desk</w:t>
            </w:r>
            <w:r>
              <w:rPr>
                <w:b/>
                <w:color w:val="FFFFFF"/>
                <w:spacing w:val="-4"/>
                <w:sz w:val="16"/>
              </w:rPr>
              <w:t xml:space="preserve"> </w:t>
            </w:r>
            <w:r>
              <w:rPr>
                <w:b/>
                <w:color w:val="FFFFFF"/>
                <w:sz w:val="16"/>
              </w:rPr>
              <w:t>reviews*</w:t>
            </w:r>
          </w:p>
        </w:tc>
      </w:tr>
      <w:tr w:rsidR="0085302F" w14:paraId="0F7E25D0" w14:textId="77777777" w:rsidTr="004B52C1">
        <w:trPr>
          <w:trHeight w:val="314"/>
        </w:trPr>
        <w:tc>
          <w:tcPr>
            <w:tcW w:w="2160" w:type="dxa"/>
          </w:tcPr>
          <w:p w14:paraId="5676328D" w14:textId="77777777" w:rsidR="0085302F" w:rsidRDefault="0085302F" w:rsidP="00DD51A9">
            <w:pPr>
              <w:pStyle w:val="TableParagraph"/>
              <w:ind w:right="94"/>
              <w:jc w:val="right"/>
              <w:rPr>
                <w:sz w:val="16"/>
              </w:rPr>
            </w:pPr>
            <w:r>
              <w:rPr>
                <w:sz w:val="16"/>
              </w:rPr>
              <w:t>N/A</w:t>
            </w:r>
          </w:p>
        </w:tc>
      </w:tr>
    </w:tbl>
    <w:p w14:paraId="45F7F217" w14:textId="2C9DB1D0" w:rsidR="0085302F" w:rsidRDefault="0085302F" w:rsidP="0049380E">
      <w:pPr>
        <w:pStyle w:val="TableFootnote"/>
        <w:ind w:left="90" w:hanging="90"/>
      </w:pPr>
      <w:r>
        <w:t>* The review for the load management program included a census review of equations and interval meter data to estimate the baseline usage and the resulting level of load curtailment achieved for each event for all participants.</w:t>
      </w:r>
    </w:p>
    <w:p w14:paraId="70565599" w14:textId="36CD8086" w:rsidR="0085302F" w:rsidRDefault="0085302F" w:rsidP="00C15A78">
      <w:pPr>
        <w:keepNext/>
        <w:keepLines/>
      </w:pPr>
      <w:r>
        <w:t xml:space="preserve">The EM&amp;V team evaluated the Load Management SOP by applying the TRM calculation methodology to interval meter data. The meter data was supplied in 15-minute increments at the meter level. </w:t>
      </w:r>
      <w:r w:rsidR="00E3108D">
        <w:t>A single l</w:t>
      </w:r>
      <w:r>
        <w:t xml:space="preserve">oad management event occurred </w:t>
      </w:r>
      <w:r w:rsidR="00E3108D">
        <w:t xml:space="preserve">in PY2020 </w:t>
      </w:r>
      <w:r>
        <w:t>on June 3, 2020, from 2:</w:t>
      </w:r>
      <w:r w:rsidR="009215E4">
        <w:t>00 </w:t>
      </w:r>
      <w:r>
        <w:t>p.m. to 3:00 p.m. (scheduled)</w:t>
      </w:r>
      <w:r w:rsidR="009215E4">
        <w:t>.</w:t>
      </w:r>
    </w:p>
    <w:p w14:paraId="3B1EB070" w14:textId="77777777" w:rsidR="0085302F" w:rsidRDefault="0085302F" w:rsidP="0085302F">
      <w:r>
        <w:t>The EM&amp;V team received interval meter data and a spreadsheet that summarized the event-level savings for the six sponsors across 44 sites. Forty-two sites participated in the scheduled event, and the remaining two sites did not have any load data associated with them as they did not participate in the event.</w:t>
      </w:r>
    </w:p>
    <w:p w14:paraId="23639B38" w14:textId="2214F230" w:rsidR="0085302F" w:rsidRDefault="0085302F" w:rsidP="0085302F">
      <w:r>
        <w:t xml:space="preserve">Since no unscheduled events were called in PY2020, TNMP calculated </w:t>
      </w:r>
      <w:r w:rsidR="00CC461C">
        <w:t xml:space="preserve">kilowatt </w:t>
      </w:r>
      <w:r>
        <w:t xml:space="preserve">savings for each site by applying the </w:t>
      </w:r>
      <w:r w:rsidR="00CC461C">
        <w:t xml:space="preserve">kilowatt </w:t>
      </w:r>
      <w:r>
        <w:t xml:space="preserve">reduction during the scheduled or test event. To calculate </w:t>
      </w:r>
      <w:r w:rsidR="00CC461C">
        <w:t xml:space="preserve">kilowatt-hour </w:t>
      </w:r>
      <w:r>
        <w:t xml:space="preserve">savings, TNMP summed </w:t>
      </w:r>
      <w:r w:rsidR="00CC461C">
        <w:t xml:space="preserve">kilowatt </w:t>
      </w:r>
      <w:r>
        <w:t xml:space="preserve">reductions of the scheduled event and multiplied </w:t>
      </w:r>
      <w:r w:rsidR="00CC461C">
        <w:t>them</w:t>
      </w:r>
      <w:r>
        <w:t xml:space="preserve"> by the total number of event hours. Applying this method to the meter-level data and following the TRM allowed the EM&amp;V team to calculate </w:t>
      </w:r>
      <w:r w:rsidR="00CC461C">
        <w:t xml:space="preserve">kilowatt </w:t>
      </w:r>
      <w:r>
        <w:t xml:space="preserve">and </w:t>
      </w:r>
      <w:r w:rsidR="00CC461C">
        <w:t xml:space="preserve">kilowatt-hour </w:t>
      </w:r>
      <w:r>
        <w:t xml:space="preserve">savings that matched TNMP’s. The table above shows both the EM&amp;V team </w:t>
      </w:r>
      <w:r w:rsidR="00E119C0">
        <w:t>(evaluated)</w:t>
      </w:r>
      <w:r>
        <w:t xml:space="preserve"> and TNMP’s </w:t>
      </w:r>
      <w:r w:rsidR="00E119C0">
        <w:t xml:space="preserve">(claimed) </w:t>
      </w:r>
      <w:r>
        <w:t xml:space="preserve">calculated </w:t>
      </w:r>
      <w:r w:rsidR="00CC461C">
        <w:t xml:space="preserve">kilowatt </w:t>
      </w:r>
      <w:r>
        <w:t xml:space="preserve">and </w:t>
      </w:r>
      <w:r w:rsidR="00CC461C">
        <w:t xml:space="preserve">kilowatt-hour </w:t>
      </w:r>
      <w:r>
        <w:t>savings.</w:t>
      </w:r>
    </w:p>
    <w:p w14:paraId="0FD13F31" w14:textId="30F283EA" w:rsidR="0085302F" w:rsidRDefault="0085302F" w:rsidP="0085302F">
      <w:r>
        <w:t xml:space="preserve">Evaluated savings for the TNMP Load Management SOP are 5,004 kW and 5,004 kWh. The realization rates for both </w:t>
      </w:r>
      <w:r w:rsidR="00CC461C">
        <w:t xml:space="preserve">kilowatt </w:t>
      </w:r>
      <w:r>
        <w:t xml:space="preserve">and </w:t>
      </w:r>
      <w:r w:rsidR="00CC461C">
        <w:t xml:space="preserve">kilowatt-hour </w:t>
      </w:r>
      <w:r>
        <w:t>are 100 percent</w:t>
      </w:r>
      <w:r w:rsidR="00BE79C0">
        <w:t>,</w:t>
      </w:r>
      <w:r w:rsidR="00200A17">
        <w:t xml:space="preserve"> with a documentation score of </w:t>
      </w:r>
      <w:r w:rsidR="00200A17" w:rsidRPr="00430AB6">
        <w:rPr>
          <w:i/>
          <w:iCs/>
        </w:rPr>
        <w:t>good</w:t>
      </w:r>
      <w:r w:rsidR="00200A17">
        <w:t>.</w:t>
      </w:r>
    </w:p>
    <w:p w14:paraId="6971E7C1" w14:textId="73916080" w:rsidR="0085302F" w:rsidRDefault="0085302F" w:rsidP="0051122E">
      <w:pPr>
        <w:pStyle w:val="Heading2"/>
        <w:rPr>
          <w:rFonts w:hint="eastAsia"/>
        </w:rPr>
      </w:pPr>
      <w:bookmarkStart w:id="213" w:name="_Toc82513430"/>
      <w:r>
        <w:t>Summary Of Tracking-System-Only Evaluated Programs</w:t>
      </w:r>
      <w:bookmarkEnd w:id="213"/>
    </w:p>
    <w:p w14:paraId="73854A51" w14:textId="142781BF" w:rsidR="0085302F" w:rsidRPr="0085302F" w:rsidRDefault="00C32956" w:rsidP="0085302F">
      <w:r>
        <w:fldChar w:fldCharType="begin"/>
      </w:r>
      <w:r>
        <w:instrText xml:space="preserve"> REF _Ref80791398 \h </w:instrText>
      </w:r>
      <w:r>
        <w:fldChar w:fldCharType="separate"/>
      </w:r>
      <w:r w:rsidR="008A62D0">
        <w:t xml:space="preserve">Table </w:t>
      </w:r>
      <w:r w:rsidR="008A62D0">
        <w:rPr>
          <w:noProof/>
        </w:rPr>
        <w:t>45</w:t>
      </w:r>
      <w:r>
        <w:fldChar w:fldCharType="end"/>
      </w:r>
      <w:r w:rsidR="0085302F">
        <w:t xml:space="preserve"> </w:t>
      </w:r>
      <w:r w:rsidR="00CC461C">
        <w:t>summarizes</w:t>
      </w:r>
      <w:r w:rsidR="0085302F">
        <w:t xml:space="preserve"> claimed savings for TNMP's programs in PY2020 that only received a tracking system review for program impacts. The programs' claimed savings were verified against the final PY2020 tracking data provided to the EM&amp;V team for the EM&amp;V database.</w:t>
      </w:r>
      <w:r w:rsidR="00CC461C">
        <w:br/>
      </w:r>
    </w:p>
    <w:p w14:paraId="29870FF2" w14:textId="43E1E754" w:rsidR="0085302F" w:rsidRDefault="0085302F" w:rsidP="0085302F">
      <w:pPr>
        <w:pStyle w:val="Caption"/>
      </w:pPr>
      <w:bookmarkStart w:id="214" w:name="_Ref80791398"/>
      <w:bookmarkStart w:id="215" w:name="_Toc82513492"/>
      <w:r>
        <w:t xml:space="preserve">Table </w:t>
      </w:r>
      <w:r>
        <w:fldChar w:fldCharType="begin"/>
      </w:r>
      <w:r>
        <w:instrText>SEQ Table \* ARABIC</w:instrText>
      </w:r>
      <w:r>
        <w:fldChar w:fldCharType="separate"/>
      </w:r>
      <w:r w:rsidR="008A62D0">
        <w:rPr>
          <w:noProof/>
        </w:rPr>
        <w:t>45</w:t>
      </w:r>
      <w:r>
        <w:fldChar w:fldCharType="end"/>
      </w:r>
      <w:bookmarkEnd w:id="214"/>
      <w:r>
        <w:t xml:space="preserve">. </w:t>
      </w:r>
      <w:r w:rsidRPr="00A843B3">
        <w:t>PY2020 Claimed Savings (Tracking-System-Only Evaluated Programs)</w:t>
      </w:r>
      <w:bookmarkEnd w:id="215"/>
    </w:p>
    <w:tbl>
      <w:tblPr>
        <w:tblW w:w="9439"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705"/>
        <w:gridCol w:w="900"/>
        <w:gridCol w:w="900"/>
        <w:gridCol w:w="900"/>
        <w:gridCol w:w="990"/>
        <w:gridCol w:w="900"/>
        <w:gridCol w:w="1080"/>
        <w:gridCol w:w="1110"/>
        <w:gridCol w:w="954"/>
      </w:tblGrid>
      <w:tr w:rsidR="00CC461C" w14:paraId="2CAA6C40" w14:textId="77777777" w:rsidTr="0049380E">
        <w:trPr>
          <w:trHeight w:val="1412"/>
          <w:jc w:val="center"/>
        </w:trPr>
        <w:tc>
          <w:tcPr>
            <w:tcW w:w="1705" w:type="dxa"/>
            <w:shd w:val="clear" w:color="auto" w:fill="24408F"/>
            <w:vAlign w:val="bottom"/>
          </w:tcPr>
          <w:p w14:paraId="4B84D8DE" w14:textId="77777777" w:rsidR="0085302F" w:rsidRDefault="0085302F">
            <w:pPr>
              <w:pStyle w:val="TableParagraph"/>
              <w:spacing w:before="0"/>
              <w:rPr>
                <w:b/>
                <w:sz w:val="18"/>
              </w:rPr>
            </w:pPr>
          </w:p>
          <w:p w14:paraId="4280ABEB" w14:textId="77777777" w:rsidR="0085302F" w:rsidRDefault="0085302F">
            <w:pPr>
              <w:pStyle w:val="TableParagraph"/>
              <w:spacing w:before="0"/>
              <w:rPr>
                <w:b/>
                <w:sz w:val="18"/>
              </w:rPr>
            </w:pPr>
          </w:p>
          <w:p w14:paraId="5D502618" w14:textId="77777777" w:rsidR="0085302F" w:rsidRDefault="0085302F">
            <w:pPr>
              <w:pStyle w:val="TableParagraph"/>
              <w:spacing w:before="0"/>
              <w:rPr>
                <w:b/>
                <w:sz w:val="18"/>
              </w:rPr>
            </w:pPr>
          </w:p>
          <w:p w14:paraId="55AC1148" w14:textId="77777777" w:rsidR="0085302F" w:rsidRDefault="0085302F" w:rsidP="0049380E">
            <w:pPr>
              <w:pStyle w:val="TableParagraph"/>
              <w:spacing w:before="0" w:after="60"/>
              <w:ind w:left="101"/>
              <w:rPr>
                <w:b/>
                <w:sz w:val="16"/>
              </w:rPr>
            </w:pPr>
            <w:r>
              <w:rPr>
                <w:b/>
                <w:color w:val="FFFFFF"/>
                <w:sz w:val="16"/>
              </w:rPr>
              <w:t>Program</w:t>
            </w:r>
          </w:p>
        </w:tc>
        <w:tc>
          <w:tcPr>
            <w:tcW w:w="900" w:type="dxa"/>
            <w:shd w:val="clear" w:color="auto" w:fill="24408F"/>
            <w:textDirection w:val="btLr"/>
            <w:vAlign w:val="bottom"/>
          </w:tcPr>
          <w:p w14:paraId="70C6F6A0" w14:textId="7BDFF34E" w:rsidR="0085302F" w:rsidRDefault="0085302F" w:rsidP="0049380E">
            <w:pPr>
              <w:pStyle w:val="TableParagraph"/>
              <w:spacing w:before="60" w:after="60" w:line="247" w:lineRule="auto"/>
              <w:ind w:left="115"/>
              <w:rPr>
                <w:b/>
                <w:sz w:val="16"/>
              </w:rPr>
            </w:pPr>
            <w:r>
              <w:rPr>
                <w:b/>
                <w:color w:val="FFFFFF"/>
                <w:sz w:val="16"/>
              </w:rPr>
              <w:t>Contribution</w:t>
            </w:r>
            <w:r>
              <w:rPr>
                <w:b/>
                <w:color w:val="FFFFFF"/>
                <w:spacing w:val="-42"/>
                <w:sz w:val="16"/>
              </w:rPr>
              <w:t xml:space="preserve"> </w:t>
            </w:r>
            <w:r w:rsidR="00CC461C">
              <w:rPr>
                <w:b/>
                <w:color w:val="FFFFFF"/>
                <w:spacing w:val="-42"/>
                <w:sz w:val="16"/>
              </w:rPr>
              <w:t xml:space="preserve"> </w:t>
            </w:r>
            <w:r w:rsidR="00CC461C">
              <w:rPr>
                <w:b/>
                <w:color w:val="FFFFFF"/>
                <w:spacing w:val="-42"/>
                <w:sz w:val="16"/>
              </w:rPr>
              <w:br/>
            </w:r>
            <w:r>
              <w:rPr>
                <w:b/>
                <w:color w:val="FFFFFF"/>
                <w:sz w:val="16"/>
              </w:rPr>
              <w:t>to portfolio</w:t>
            </w:r>
            <w:r>
              <w:rPr>
                <w:b/>
                <w:color w:val="FFFFFF"/>
                <w:spacing w:val="1"/>
                <w:sz w:val="16"/>
              </w:rPr>
              <w:t xml:space="preserve"> </w:t>
            </w:r>
            <w:r w:rsidR="00CC461C">
              <w:rPr>
                <w:b/>
                <w:color w:val="FFFFFF"/>
                <w:spacing w:val="1"/>
                <w:sz w:val="16"/>
              </w:rPr>
              <w:br/>
            </w:r>
            <w:r>
              <w:rPr>
                <w:b/>
                <w:color w:val="FFFFFF"/>
                <w:sz w:val="16"/>
              </w:rPr>
              <w:t>savings</w:t>
            </w:r>
            <w:r>
              <w:rPr>
                <w:b/>
                <w:color w:val="FFFFFF"/>
                <w:spacing w:val="-11"/>
                <w:sz w:val="16"/>
              </w:rPr>
              <w:t xml:space="preserve"> </w:t>
            </w:r>
            <w:r>
              <w:rPr>
                <w:b/>
                <w:color w:val="FFFFFF"/>
                <w:sz w:val="16"/>
              </w:rPr>
              <w:t>(kW)</w:t>
            </w:r>
          </w:p>
        </w:tc>
        <w:tc>
          <w:tcPr>
            <w:tcW w:w="900" w:type="dxa"/>
            <w:shd w:val="clear" w:color="auto" w:fill="24408F"/>
            <w:textDirection w:val="btLr"/>
            <w:vAlign w:val="bottom"/>
          </w:tcPr>
          <w:p w14:paraId="6C209B5D" w14:textId="2C210ECE" w:rsidR="0085302F" w:rsidRDefault="0085302F" w:rsidP="0049380E">
            <w:pPr>
              <w:pStyle w:val="TableParagraph"/>
              <w:spacing w:before="60" w:after="60" w:line="247" w:lineRule="auto"/>
              <w:ind w:left="115"/>
              <w:rPr>
                <w:b/>
                <w:sz w:val="16"/>
              </w:rPr>
            </w:pPr>
            <w:r>
              <w:rPr>
                <w:b/>
                <w:color w:val="FFFFFF"/>
                <w:sz w:val="16"/>
              </w:rPr>
              <w:t>Claimed</w:t>
            </w:r>
            <w:r>
              <w:rPr>
                <w:b/>
                <w:color w:val="FFFFFF"/>
                <w:spacing w:val="1"/>
                <w:sz w:val="16"/>
              </w:rPr>
              <w:t xml:space="preserve"> </w:t>
            </w:r>
            <w:r w:rsidR="00CC461C">
              <w:rPr>
                <w:b/>
                <w:color w:val="FFFFFF"/>
                <w:spacing w:val="1"/>
                <w:sz w:val="16"/>
              </w:rPr>
              <w:br/>
            </w:r>
            <w:r>
              <w:rPr>
                <w:b/>
                <w:color w:val="FFFFFF"/>
                <w:sz w:val="16"/>
              </w:rPr>
              <w:t>demand</w:t>
            </w:r>
            <w:r>
              <w:rPr>
                <w:b/>
                <w:color w:val="FFFFFF"/>
                <w:spacing w:val="1"/>
                <w:sz w:val="16"/>
              </w:rPr>
              <w:t xml:space="preserve"> </w:t>
            </w:r>
            <w:r w:rsidR="00CC461C">
              <w:rPr>
                <w:b/>
                <w:color w:val="FFFFFF"/>
                <w:spacing w:val="1"/>
                <w:sz w:val="16"/>
              </w:rPr>
              <w:br/>
            </w:r>
            <w:r>
              <w:rPr>
                <w:b/>
                <w:color w:val="FFFFFF"/>
                <w:sz w:val="16"/>
              </w:rPr>
              <w:t>savings</w:t>
            </w:r>
            <w:r>
              <w:rPr>
                <w:b/>
                <w:color w:val="FFFFFF"/>
                <w:spacing w:val="-11"/>
                <w:sz w:val="16"/>
              </w:rPr>
              <w:t xml:space="preserve"> </w:t>
            </w:r>
            <w:r>
              <w:rPr>
                <w:b/>
                <w:color w:val="FFFFFF"/>
                <w:sz w:val="16"/>
              </w:rPr>
              <w:t>(kW)</w:t>
            </w:r>
          </w:p>
        </w:tc>
        <w:tc>
          <w:tcPr>
            <w:tcW w:w="900" w:type="dxa"/>
            <w:shd w:val="clear" w:color="auto" w:fill="24408F"/>
            <w:textDirection w:val="btLr"/>
            <w:vAlign w:val="bottom"/>
          </w:tcPr>
          <w:p w14:paraId="0F5BEECC" w14:textId="73C780B8" w:rsidR="0085302F" w:rsidRDefault="0085302F" w:rsidP="0049380E">
            <w:pPr>
              <w:pStyle w:val="TableParagraph"/>
              <w:spacing w:before="60" w:after="60" w:line="247" w:lineRule="auto"/>
              <w:ind w:left="115"/>
              <w:rPr>
                <w:b/>
                <w:sz w:val="16"/>
              </w:rPr>
            </w:pPr>
            <w:r>
              <w:rPr>
                <w:b/>
                <w:color w:val="FFFFFF"/>
                <w:sz w:val="16"/>
              </w:rPr>
              <w:t>Evaluated</w:t>
            </w:r>
            <w:r>
              <w:rPr>
                <w:b/>
                <w:color w:val="FFFFFF"/>
                <w:spacing w:val="1"/>
                <w:sz w:val="16"/>
              </w:rPr>
              <w:t xml:space="preserve"> </w:t>
            </w:r>
            <w:r>
              <w:rPr>
                <w:b/>
                <w:color w:val="FFFFFF"/>
                <w:sz w:val="16"/>
              </w:rPr>
              <w:t>demand</w:t>
            </w:r>
            <w:r>
              <w:rPr>
                <w:b/>
                <w:color w:val="FFFFFF"/>
                <w:spacing w:val="1"/>
                <w:sz w:val="16"/>
              </w:rPr>
              <w:t xml:space="preserve"> </w:t>
            </w:r>
            <w:r w:rsidR="00CC461C">
              <w:rPr>
                <w:b/>
                <w:color w:val="FFFFFF"/>
                <w:spacing w:val="1"/>
                <w:sz w:val="16"/>
              </w:rPr>
              <w:br/>
            </w:r>
            <w:r>
              <w:rPr>
                <w:b/>
                <w:color w:val="FFFFFF"/>
                <w:sz w:val="16"/>
              </w:rPr>
              <w:t>savings</w:t>
            </w:r>
            <w:r>
              <w:rPr>
                <w:b/>
                <w:color w:val="FFFFFF"/>
                <w:spacing w:val="-11"/>
                <w:sz w:val="16"/>
              </w:rPr>
              <w:t xml:space="preserve"> </w:t>
            </w:r>
            <w:r>
              <w:rPr>
                <w:b/>
                <w:color w:val="FFFFFF"/>
                <w:sz w:val="16"/>
              </w:rPr>
              <w:t>(kW)</w:t>
            </w:r>
          </w:p>
        </w:tc>
        <w:tc>
          <w:tcPr>
            <w:tcW w:w="990" w:type="dxa"/>
            <w:shd w:val="clear" w:color="auto" w:fill="24408F"/>
            <w:textDirection w:val="btLr"/>
            <w:vAlign w:val="bottom"/>
          </w:tcPr>
          <w:p w14:paraId="1D282E63" w14:textId="1A456885" w:rsidR="0085302F" w:rsidRDefault="0085302F" w:rsidP="0049380E">
            <w:pPr>
              <w:pStyle w:val="TableParagraph"/>
              <w:spacing w:before="60" w:after="60" w:line="247" w:lineRule="auto"/>
              <w:ind w:left="115"/>
              <w:rPr>
                <w:b/>
                <w:sz w:val="16"/>
              </w:rPr>
            </w:pPr>
            <w:r>
              <w:rPr>
                <w:b/>
                <w:color w:val="FFFFFF"/>
                <w:sz w:val="16"/>
              </w:rPr>
              <w:t>Realization</w:t>
            </w:r>
            <w:r w:rsidR="00CC461C">
              <w:rPr>
                <w:b/>
                <w:color w:val="FFFFFF"/>
                <w:sz w:val="16"/>
              </w:rPr>
              <w:br/>
            </w:r>
            <w:r>
              <w:rPr>
                <w:b/>
                <w:color w:val="FFFFFF"/>
                <w:spacing w:val="-42"/>
                <w:sz w:val="16"/>
              </w:rPr>
              <w:t xml:space="preserve"> </w:t>
            </w:r>
            <w:r>
              <w:rPr>
                <w:b/>
                <w:color w:val="FFFFFF"/>
                <w:sz w:val="16"/>
              </w:rPr>
              <w:t>rate</w:t>
            </w:r>
            <w:r>
              <w:rPr>
                <w:b/>
                <w:color w:val="FFFFFF"/>
                <w:spacing w:val="-1"/>
                <w:sz w:val="16"/>
              </w:rPr>
              <w:t xml:space="preserve"> </w:t>
            </w:r>
            <w:r>
              <w:rPr>
                <w:b/>
                <w:color w:val="FFFFFF"/>
                <w:sz w:val="16"/>
              </w:rPr>
              <w:t>(kW)</w:t>
            </w:r>
          </w:p>
        </w:tc>
        <w:tc>
          <w:tcPr>
            <w:tcW w:w="900" w:type="dxa"/>
            <w:shd w:val="clear" w:color="auto" w:fill="24408F"/>
            <w:textDirection w:val="btLr"/>
            <w:vAlign w:val="bottom"/>
          </w:tcPr>
          <w:p w14:paraId="6F01752A" w14:textId="680B464E" w:rsidR="0085302F" w:rsidRDefault="0085302F" w:rsidP="0049380E">
            <w:pPr>
              <w:pStyle w:val="TableParagraph"/>
              <w:spacing w:before="60" w:after="60" w:line="244" w:lineRule="auto"/>
              <w:ind w:left="115"/>
              <w:rPr>
                <w:b/>
                <w:sz w:val="16"/>
              </w:rPr>
            </w:pPr>
            <w:r>
              <w:rPr>
                <w:b/>
                <w:color w:val="FFFFFF"/>
                <w:sz w:val="16"/>
              </w:rPr>
              <w:t>Contribution</w:t>
            </w:r>
            <w:r>
              <w:rPr>
                <w:b/>
                <w:color w:val="FFFFFF"/>
                <w:spacing w:val="1"/>
                <w:sz w:val="16"/>
              </w:rPr>
              <w:t xml:space="preserve"> </w:t>
            </w:r>
            <w:r>
              <w:rPr>
                <w:b/>
                <w:color w:val="FFFFFF"/>
                <w:sz w:val="16"/>
              </w:rPr>
              <w:t>to portfolio</w:t>
            </w:r>
            <w:r>
              <w:rPr>
                <w:b/>
                <w:color w:val="FFFFFF"/>
                <w:spacing w:val="1"/>
                <w:sz w:val="16"/>
              </w:rPr>
              <w:t xml:space="preserve"> </w:t>
            </w:r>
            <w:r w:rsidR="00CC461C">
              <w:rPr>
                <w:b/>
                <w:color w:val="FFFFFF"/>
                <w:spacing w:val="1"/>
                <w:sz w:val="16"/>
              </w:rPr>
              <w:br/>
            </w:r>
            <w:r>
              <w:rPr>
                <w:b/>
                <w:color w:val="FFFFFF"/>
                <w:sz w:val="16"/>
              </w:rPr>
              <w:t>savings</w:t>
            </w:r>
            <w:r>
              <w:rPr>
                <w:b/>
                <w:color w:val="FFFFFF"/>
                <w:spacing w:val="-10"/>
                <w:sz w:val="16"/>
              </w:rPr>
              <w:t xml:space="preserve"> </w:t>
            </w:r>
            <w:r>
              <w:rPr>
                <w:b/>
                <w:color w:val="FFFFFF"/>
                <w:sz w:val="16"/>
              </w:rPr>
              <w:t>(kWh)</w:t>
            </w:r>
          </w:p>
        </w:tc>
        <w:tc>
          <w:tcPr>
            <w:tcW w:w="1080" w:type="dxa"/>
            <w:shd w:val="clear" w:color="auto" w:fill="24408F"/>
            <w:textDirection w:val="btLr"/>
            <w:vAlign w:val="bottom"/>
          </w:tcPr>
          <w:p w14:paraId="50DA89E1" w14:textId="77777777" w:rsidR="0085302F" w:rsidRDefault="0085302F" w:rsidP="0049380E">
            <w:pPr>
              <w:pStyle w:val="TableParagraph"/>
              <w:spacing w:before="60" w:after="60" w:line="247" w:lineRule="auto"/>
              <w:ind w:left="115"/>
              <w:rPr>
                <w:b/>
                <w:sz w:val="16"/>
              </w:rPr>
            </w:pPr>
            <w:r>
              <w:rPr>
                <w:b/>
                <w:color w:val="FFFFFF"/>
                <w:sz w:val="16"/>
              </w:rPr>
              <w:t>Claimed</w:t>
            </w:r>
            <w:r>
              <w:rPr>
                <w:b/>
                <w:color w:val="FFFFFF"/>
                <w:spacing w:val="1"/>
                <w:sz w:val="16"/>
              </w:rPr>
              <w:t xml:space="preserve"> </w:t>
            </w:r>
            <w:r>
              <w:rPr>
                <w:b/>
                <w:color w:val="FFFFFF"/>
                <w:sz w:val="16"/>
              </w:rPr>
              <w:t>energy</w:t>
            </w:r>
            <w:r>
              <w:rPr>
                <w:b/>
                <w:color w:val="FFFFFF"/>
                <w:spacing w:val="1"/>
                <w:sz w:val="16"/>
              </w:rPr>
              <w:t xml:space="preserve"> </w:t>
            </w:r>
            <w:r>
              <w:rPr>
                <w:b/>
                <w:color w:val="FFFFFF"/>
                <w:sz w:val="16"/>
              </w:rPr>
              <w:t>savings</w:t>
            </w:r>
            <w:r>
              <w:rPr>
                <w:b/>
                <w:color w:val="FFFFFF"/>
                <w:spacing w:val="-10"/>
                <w:sz w:val="16"/>
              </w:rPr>
              <w:t xml:space="preserve"> </w:t>
            </w:r>
            <w:r>
              <w:rPr>
                <w:b/>
                <w:color w:val="FFFFFF"/>
                <w:sz w:val="16"/>
              </w:rPr>
              <w:t>(kWh)</w:t>
            </w:r>
          </w:p>
        </w:tc>
        <w:tc>
          <w:tcPr>
            <w:tcW w:w="1110" w:type="dxa"/>
            <w:shd w:val="clear" w:color="auto" w:fill="24408F"/>
            <w:textDirection w:val="btLr"/>
            <w:vAlign w:val="bottom"/>
          </w:tcPr>
          <w:p w14:paraId="6CF82CD3" w14:textId="77777777" w:rsidR="0085302F" w:rsidRDefault="0085302F" w:rsidP="0049380E">
            <w:pPr>
              <w:pStyle w:val="TableParagraph"/>
              <w:spacing w:before="60" w:after="60" w:line="247" w:lineRule="auto"/>
              <w:ind w:left="115"/>
              <w:rPr>
                <w:b/>
                <w:sz w:val="16"/>
              </w:rPr>
            </w:pPr>
            <w:r>
              <w:rPr>
                <w:b/>
                <w:color w:val="FFFFFF"/>
                <w:sz w:val="16"/>
              </w:rPr>
              <w:t>Evaluated</w:t>
            </w:r>
            <w:r>
              <w:rPr>
                <w:b/>
                <w:color w:val="FFFFFF"/>
                <w:spacing w:val="1"/>
                <w:sz w:val="16"/>
              </w:rPr>
              <w:t xml:space="preserve"> </w:t>
            </w:r>
            <w:r>
              <w:rPr>
                <w:b/>
                <w:color w:val="FFFFFF"/>
                <w:sz w:val="16"/>
              </w:rPr>
              <w:t>energy</w:t>
            </w:r>
            <w:r>
              <w:rPr>
                <w:b/>
                <w:color w:val="FFFFFF"/>
                <w:spacing w:val="1"/>
                <w:sz w:val="16"/>
              </w:rPr>
              <w:t xml:space="preserve"> </w:t>
            </w:r>
            <w:r>
              <w:rPr>
                <w:b/>
                <w:color w:val="FFFFFF"/>
                <w:sz w:val="16"/>
              </w:rPr>
              <w:t>savings</w:t>
            </w:r>
            <w:r>
              <w:rPr>
                <w:b/>
                <w:color w:val="FFFFFF"/>
                <w:spacing w:val="-10"/>
                <w:sz w:val="16"/>
              </w:rPr>
              <w:t xml:space="preserve"> </w:t>
            </w:r>
            <w:r>
              <w:rPr>
                <w:b/>
                <w:color w:val="FFFFFF"/>
                <w:sz w:val="16"/>
              </w:rPr>
              <w:t>(kWh)</w:t>
            </w:r>
          </w:p>
        </w:tc>
        <w:tc>
          <w:tcPr>
            <w:tcW w:w="954" w:type="dxa"/>
            <w:shd w:val="clear" w:color="auto" w:fill="24408F"/>
            <w:textDirection w:val="btLr"/>
            <w:vAlign w:val="bottom"/>
          </w:tcPr>
          <w:p w14:paraId="38DDB661" w14:textId="10D45418" w:rsidR="0085302F" w:rsidRDefault="0085302F" w:rsidP="0049380E">
            <w:pPr>
              <w:pStyle w:val="TableParagraph"/>
              <w:spacing w:before="60" w:after="60" w:line="247" w:lineRule="auto"/>
              <w:ind w:left="115"/>
              <w:rPr>
                <w:b/>
                <w:sz w:val="16"/>
              </w:rPr>
            </w:pPr>
            <w:r>
              <w:rPr>
                <w:b/>
                <w:color w:val="FFFFFF"/>
                <w:sz w:val="16"/>
              </w:rPr>
              <w:t>Realization</w:t>
            </w:r>
            <w:r>
              <w:rPr>
                <w:b/>
                <w:color w:val="FFFFFF"/>
                <w:spacing w:val="-42"/>
                <w:sz w:val="16"/>
              </w:rPr>
              <w:t xml:space="preserve"> </w:t>
            </w:r>
            <w:r w:rsidR="00CC461C">
              <w:rPr>
                <w:b/>
                <w:color w:val="FFFFFF"/>
                <w:spacing w:val="-42"/>
                <w:sz w:val="16"/>
              </w:rPr>
              <w:br/>
            </w:r>
            <w:r>
              <w:rPr>
                <w:b/>
                <w:color w:val="FFFFFF"/>
                <w:sz w:val="16"/>
              </w:rPr>
              <w:t>rate</w:t>
            </w:r>
            <w:r>
              <w:rPr>
                <w:b/>
                <w:color w:val="FFFFFF"/>
                <w:spacing w:val="-1"/>
                <w:sz w:val="16"/>
              </w:rPr>
              <w:t xml:space="preserve"> </w:t>
            </w:r>
            <w:r>
              <w:rPr>
                <w:b/>
                <w:color w:val="FFFFFF"/>
                <w:sz w:val="16"/>
              </w:rPr>
              <w:t>(kWh)</w:t>
            </w:r>
          </w:p>
        </w:tc>
      </w:tr>
      <w:tr w:rsidR="0085302F" w14:paraId="65359055" w14:textId="77777777" w:rsidTr="0049380E">
        <w:trPr>
          <w:trHeight w:val="304"/>
          <w:jc w:val="center"/>
        </w:trPr>
        <w:tc>
          <w:tcPr>
            <w:tcW w:w="1705" w:type="dxa"/>
          </w:tcPr>
          <w:p w14:paraId="210791E4" w14:textId="77777777" w:rsidR="0085302F" w:rsidRDefault="0085302F" w:rsidP="0049380E">
            <w:pPr>
              <w:pStyle w:val="TableParagraph"/>
              <w:spacing w:before="60" w:after="60"/>
              <w:ind w:left="144" w:right="-2"/>
              <w:rPr>
                <w:sz w:val="16"/>
              </w:rPr>
            </w:pPr>
            <w:r>
              <w:rPr>
                <w:sz w:val="16"/>
              </w:rPr>
              <w:t>Hard-to-Reach</w:t>
            </w:r>
            <w:r>
              <w:rPr>
                <w:spacing w:val="-2"/>
                <w:sz w:val="16"/>
              </w:rPr>
              <w:t xml:space="preserve"> </w:t>
            </w:r>
            <w:r>
              <w:rPr>
                <w:sz w:val="16"/>
              </w:rPr>
              <w:t>SOP</w:t>
            </w:r>
          </w:p>
        </w:tc>
        <w:tc>
          <w:tcPr>
            <w:tcW w:w="900" w:type="dxa"/>
          </w:tcPr>
          <w:p w14:paraId="3A74ABF9" w14:textId="77777777" w:rsidR="0085302F" w:rsidRDefault="0085302F" w:rsidP="0049380E">
            <w:pPr>
              <w:pStyle w:val="TableParagraph"/>
              <w:spacing w:before="60" w:after="60"/>
              <w:ind w:left="144" w:right="144"/>
              <w:jc w:val="right"/>
              <w:rPr>
                <w:sz w:val="16"/>
              </w:rPr>
            </w:pPr>
            <w:r w:rsidRPr="61F7DC21">
              <w:rPr>
                <w:sz w:val="16"/>
                <w:szCs w:val="16"/>
              </w:rPr>
              <w:t>5.5%</w:t>
            </w:r>
          </w:p>
        </w:tc>
        <w:tc>
          <w:tcPr>
            <w:tcW w:w="900" w:type="dxa"/>
          </w:tcPr>
          <w:p w14:paraId="28F648A0" w14:textId="77777777" w:rsidR="0085302F" w:rsidRDefault="0085302F" w:rsidP="0049380E">
            <w:pPr>
              <w:pStyle w:val="TableParagraph"/>
              <w:spacing w:before="60" w:after="60"/>
              <w:ind w:left="144" w:right="144"/>
              <w:jc w:val="right"/>
              <w:rPr>
                <w:sz w:val="16"/>
              </w:rPr>
            </w:pPr>
            <w:r w:rsidRPr="61F7DC21">
              <w:rPr>
                <w:sz w:val="16"/>
                <w:szCs w:val="16"/>
              </w:rPr>
              <w:t>681</w:t>
            </w:r>
          </w:p>
        </w:tc>
        <w:tc>
          <w:tcPr>
            <w:tcW w:w="900" w:type="dxa"/>
          </w:tcPr>
          <w:p w14:paraId="0B4CDB73" w14:textId="77777777" w:rsidR="0085302F" w:rsidRDefault="0085302F" w:rsidP="0049380E">
            <w:pPr>
              <w:pStyle w:val="TableParagraph"/>
              <w:spacing w:before="60" w:after="60"/>
              <w:ind w:left="144" w:right="144"/>
              <w:jc w:val="right"/>
              <w:rPr>
                <w:sz w:val="16"/>
              </w:rPr>
            </w:pPr>
            <w:r w:rsidRPr="61F7DC21">
              <w:rPr>
                <w:sz w:val="16"/>
                <w:szCs w:val="16"/>
              </w:rPr>
              <w:t>681</w:t>
            </w:r>
          </w:p>
        </w:tc>
        <w:tc>
          <w:tcPr>
            <w:tcW w:w="990" w:type="dxa"/>
          </w:tcPr>
          <w:p w14:paraId="1E8B7C88" w14:textId="77777777" w:rsidR="0085302F" w:rsidRDefault="0085302F" w:rsidP="0049380E">
            <w:pPr>
              <w:pStyle w:val="TableParagraph"/>
              <w:spacing w:before="60" w:after="60"/>
              <w:ind w:left="144" w:right="144"/>
              <w:jc w:val="right"/>
              <w:rPr>
                <w:sz w:val="16"/>
              </w:rPr>
            </w:pPr>
            <w:r w:rsidRPr="61F7DC21">
              <w:rPr>
                <w:sz w:val="16"/>
                <w:szCs w:val="16"/>
              </w:rPr>
              <w:t>100.0%</w:t>
            </w:r>
          </w:p>
        </w:tc>
        <w:tc>
          <w:tcPr>
            <w:tcW w:w="900" w:type="dxa"/>
          </w:tcPr>
          <w:p w14:paraId="68353842" w14:textId="77777777" w:rsidR="0085302F" w:rsidRDefault="0085302F" w:rsidP="0049380E">
            <w:pPr>
              <w:pStyle w:val="TableParagraph"/>
              <w:spacing w:before="60" w:after="60"/>
              <w:ind w:left="144" w:right="144"/>
              <w:jc w:val="right"/>
              <w:rPr>
                <w:sz w:val="16"/>
              </w:rPr>
            </w:pPr>
            <w:r w:rsidRPr="61F7DC21">
              <w:rPr>
                <w:sz w:val="16"/>
                <w:szCs w:val="16"/>
              </w:rPr>
              <w:t>6.6%</w:t>
            </w:r>
          </w:p>
        </w:tc>
        <w:tc>
          <w:tcPr>
            <w:tcW w:w="1080" w:type="dxa"/>
          </w:tcPr>
          <w:p w14:paraId="5CBC276C" w14:textId="77777777" w:rsidR="0085302F" w:rsidRDefault="0085302F" w:rsidP="0049380E">
            <w:pPr>
              <w:pStyle w:val="TableParagraph"/>
              <w:spacing w:before="60" w:after="60"/>
              <w:ind w:left="144" w:right="144"/>
              <w:jc w:val="right"/>
              <w:rPr>
                <w:sz w:val="16"/>
              </w:rPr>
            </w:pPr>
            <w:r w:rsidRPr="61F7DC21">
              <w:rPr>
                <w:sz w:val="16"/>
                <w:szCs w:val="16"/>
              </w:rPr>
              <w:t>1,112,985</w:t>
            </w:r>
          </w:p>
        </w:tc>
        <w:tc>
          <w:tcPr>
            <w:tcW w:w="1110" w:type="dxa"/>
          </w:tcPr>
          <w:p w14:paraId="39414635" w14:textId="77777777" w:rsidR="0085302F" w:rsidRDefault="0085302F" w:rsidP="0049380E">
            <w:pPr>
              <w:pStyle w:val="TableParagraph"/>
              <w:spacing w:before="60" w:after="60"/>
              <w:ind w:left="144" w:right="144"/>
              <w:jc w:val="right"/>
              <w:rPr>
                <w:sz w:val="16"/>
              </w:rPr>
            </w:pPr>
            <w:r w:rsidRPr="61F7DC21">
              <w:rPr>
                <w:sz w:val="16"/>
                <w:szCs w:val="16"/>
              </w:rPr>
              <w:t>1,112,985</w:t>
            </w:r>
          </w:p>
        </w:tc>
        <w:tc>
          <w:tcPr>
            <w:tcW w:w="954" w:type="dxa"/>
          </w:tcPr>
          <w:p w14:paraId="182F2F48" w14:textId="77777777" w:rsidR="0085302F" w:rsidRDefault="0085302F" w:rsidP="0049380E">
            <w:pPr>
              <w:pStyle w:val="TableParagraph"/>
              <w:spacing w:before="60" w:after="60"/>
              <w:ind w:left="144" w:right="144"/>
              <w:jc w:val="right"/>
              <w:rPr>
                <w:sz w:val="16"/>
              </w:rPr>
            </w:pPr>
            <w:r w:rsidRPr="61F7DC21">
              <w:rPr>
                <w:sz w:val="16"/>
                <w:szCs w:val="16"/>
              </w:rPr>
              <w:t>100.0%</w:t>
            </w:r>
          </w:p>
        </w:tc>
      </w:tr>
      <w:tr w:rsidR="0085302F" w14:paraId="4947FF42" w14:textId="77777777" w:rsidTr="0049380E">
        <w:trPr>
          <w:trHeight w:val="367"/>
          <w:jc w:val="center"/>
        </w:trPr>
        <w:tc>
          <w:tcPr>
            <w:tcW w:w="1705" w:type="dxa"/>
          </w:tcPr>
          <w:p w14:paraId="52EEE90A" w14:textId="77777777" w:rsidR="0085302F" w:rsidRDefault="0085302F" w:rsidP="0049380E">
            <w:pPr>
              <w:pStyle w:val="TableParagraph"/>
              <w:spacing w:before="60" w:after="60" w:line="186" w:lineRule="exact"/>
              <w:ind w:left="144" w:right="144"/>
              <w:rPr>
                <w:sz w:val="16"/>
              </w:rPr>
            </w:pPr>
            <w:r>
              <w:rPr>
                <w:sz w:val="16"/>
                <w:szCs w:val="16"/>
              </w:rPr>
              <w:t>Residential SOP</w:t>
            </w:r>
          </w:p>
        </w:tc>
        <w:tc>
          <w:tcPr>
            <w:tcW w:w="900" w:type="dxa"/>
          </w:tcPr>
          <w:p w14:paraId="326F0E82" w14:textId="77777777" w:rsidR="0085302F" w:rsidRDefault="0085302F" w:rsidP="0049380E">
            <w:pPr>
              <w:pStyle w:val="TableParagraph"/>
              <w:spacing w:before="60" w:after="60"/>
              <w:ind w:left="144" w:right="144"/>
              <w:jc w:val="right"/>
              <w:rPr>
                <w:sz w:val="16"/>
              </w:rPr>
            </w:pPr>
            <w:r w:rsidRPr="61F7DC21">
              <w:rPr>
                <w:sz w:val="16"/>
                <w:szCs w:val="16"/>
              </w:rPr>
              <w:t>28.9%</w:t>
            </w:r>
          </w:p>
        </w:tc>
        <w:tc>
          <w:tcPr>
            <w:tcW w:w="900" w:type="dxa"/>
          </w:tcPr>
          <w:p w14:paraId="698C5DF3" w14:textId="77777777" w:rsidR="0085302F" w:rsidRDefault="0085302F" w:rsidP="0049380E">
            <w:pPr>
              <w:pStyle w:val="TableParagraph"/>
              <w:spacing w:before="60" w:after="60"/>
              <w:ind w:left="144" w:right="144"/>
              <w:jc w:val="right"/>
              <w:rPr>
                <w:sz w:val="16"/>
              </w:rPr>
            </w:pPr>
            <w:r w:rsidRPr="61F7DC21">
              <w:rPr>
                <w:sz w:val="16"/>
                <w:szCs w:val="16"/>
              </w:rPr>
              <w:t>3,602</w:t>
            </w:r>
          </w:p>
        </w:tc>
        <w:tc>
          <w:tcPr>
            <w:tcW w:w="900" w:type="dxa"/>
          </w:tcPr>
          <w:p w14:paraId="48FD337B" w14:textId="77777777" w:rsidR="0085302F" w:rsidRDefault="0085302F" w:rsidP="0049380E">
            <w:pPr>
              <w:pStyle w:val="TableParagraph"/>
              <w:spacing w:before="60" w:after="60"/>
              <w:ind w:left="144" w:right="144"/>
              <w:jc w:val="right"/>
              <w:rPr>
                <w:sz w:val="16"/>
              </w:rPr>
            </w:pPr>
            <w:r w:rsidRPr="61F7DC21">
              <w:rPr>
                <w:sz w:val="16"/>
                <w:szCs w:val="16"/>
              </w:rPr>
              <w:t>3,602</w:t>
            </w:r>
          </w:p>
        </w:tc>
        <w:tc>
          <w:tcPr>
            <w:tcW w:w="990" w:type="dxa"/>
          </w:tcPr>
          <w:p w14:paraId="34ACC75B" w14:textId="77777777" w:rsidR="0085302F" w:rsidRDefault="0085302F" w:rsidP="0049380E">
            <w:pPr>
              <w:pStyle w:val="TableParagraph"/>
              <w:spacing w:before="60" w:after="60"/>
              <w:ind w:left="144" w:right="144"/>
              <w:jc w:val="right"/>
              <w:rPr>
                <w:sz w:val="16"/>
              </w:rPr>
            </w:pPr>
            <w:r w:rsidRPr="61F7DC21">
              <w:rPr>
                <w:sz w:val="16"/>
                <w:szCs w:val="16"/>
              </w:rPr>
              <w:t>100.0%</w:t>
            </w:r>
          </w:p>
        </w:tc>
        <w:tc>
          <w:tcPr>
            <w:tcW w:w="900" w:type="dxa"/>
          </w:tcPr>
          <w:p w14:paraId="6368C772" w14:textId="77777777" w:rsidR="0085302F" w:rsidRDefault="0085302F" w:rsidP="0049380E">
            <w:pPr>
              <w:pStyle w:val="TableParagraph"/>
              <w:spacing w:before="60" w:after="60"/>
              <w:ind w:left="144" w:right="144"/>
              <w:jc w:val="right"/>
              <w:rPr>
                <w:sz w:val="16"/>
              </w:rPr>
            </w:pPr>
            <w:r w:rsidRPr="61F7DC21">
              <w:rPr>
                <w:sz w:val="16"/>
                <w:szCs w:val="16"/>
              </w:rPr>
              <w:t>35.2%</w:t>
            </w:r>
          </w:p>
        </w:tc>
        <w:tc>
          <w:tcPr>
            <w:tcW w:w="1080" w:type="dxa"/>
          </w:tcPr>
          <w:p w14:paraId="45B85501" w14:textId="77777777" w:rsidR="0085302F" w:rsidRDefault="0085302F" w:rsidP="0049380E">
            <w:pPr>
              <w:pStyle w:val="TableParagraph"/>
              <w:spacing w:before="60" w:after="60"/>
              <w:ind w:left="144" w:right="144"/>
              <w:jc w:val="right"/>
              <w:rPr>
                <w:sz w:val="16"/>
              </w:rPr>
            </w:pPr>
            <w:r w:rsidRPr="61F7DC21">
              <w:rPr>
                <w:sz w:val="16"/>
                <w:szCs w:val="16"/>
              </w:rPr>
              <w:t>5,914,248</w:t>
            </w:r>
          </w:p>
        </w:tc>
        <w:tc>
          <w:tcPr>
            <w:tcW w:w="1110" w:type="dxa"/>
          </w:tcPr>
          <w:p w14:paraId="4BA1D31E" w14:textId="77777777" w:rsidR="0085302F" w:rsidRDefault="0085302F" w:rsidP="0049380E">
            <w:pPr>
              <w:pStyle w:val="TableParagraph"/>
              <w:spacing w:before="60" w:after="60"/>
              <w:ind w:left="144" w:right="144"/>
              <w:jc w:val="right"/>
              <w:rPr>
                <w:sz w:val="16"/>
              </w:rPr>
            </w:pPr>
            <w:r w:rsidRPr="61F7DC21">
              <w:rPr>
                <w:sz w:val="16"/>
                <w:szCs w:val="16"/>
              </w:rPr>
              <w:t>5,914,248</w:t>
            </w:r>
          </w:p>
        </w:tc>
        <w:tc>
          <w:tcPr>
            <w:tcW w:w="954" w:type="dxa"/>
          </w:tcPr>
          <w:p w14:paraId="1A2CF1E1" w14:textId="77777777" w:rsidR="0085302F" w:rsidRDefault="0085302F" w:rsidP="0049380E">
            <w:pPr>
              <w:pStyle w:val="TableParagraph"/>
              <w:spacing w:before="60" w:after="60"/>
              <w:ind w:left="144" w:right="144"/>
              <w:jc w:val="right"/>
              <w:rPr>
                <w:sz w:val="16"/>
              </w:rPr>
            </w:pPr>
            <w:r w:rsidRPr="61F7DC21">
              <w:rPr>
                <w:sz w:val="16"/>
                <w:szCs w:val="16"/>
              </w:rPr>
              <w:t>100.0%</w:t>
            </w:r>
          </w:p>
        </w:tc>
      </w:tr>
    </w:tbl>
    <w:p w14:paraId="62648308" w14:textId="1CE67DF3" w:rsidR="0085302F" w:rsidRDefault="0085302F" w:rsidP="00360909">
      <w:pPr>
        <w:pStyle w:val="Heading2"/>
        <w:keepLines/>
        <w:rPr>
          <w:rFonts w:hint="eastAsia"/>
        </w:rPr>
      </w:pPr>
      <w:bookmarkStart w:id="216" w:name="_Toc82513431"/>
      <w:r>
        <w:t xml:space="preserve">Summary of Low </w:t>
      </w:r>
      <w:r w:rsidR="00645A9C">
        <w:t>evaluation</w:t>
      </w:r>
      <w:r w:rsidR="00E10299" w:rsidRPr="00E10299">
        <w:t xml:space="preserve"> </w:t>
      </w:r>
      <w:r>
        <w:t>Priority Programs</w:t>
      </w:r>
      <w:bookmarkEnd w:id="216"/>
    </w:p>
    <w:p w14:paraId="25DDDD70" w14:textId="56AD65B3" w:rsidR="0085302F" w:rsidRDefault="00C32956" w:rsidP="00360909">
      <w:pPr>
        <w:keepNext/>
        <w:keepLines/>
      </w:pPr>
      <w:r>
        <w:fldChar w:fldCharType="begin"/>
      </w:r>
      <w:r>
        <w:instrText xml:space="preserve"> REF _Ref80791404 \h </w:instrText>
      </w:r>
      <w:r>
        <w:fldChar w:fldCharType="separate"/>
      </w:r>
      <w:r w:rsidR="008A62D0">
        <w:t xml:space="preserve">Table </w:t>
      </w:r>
      <w:r w:rsidR="008A62D0">
        <w:rPr>
          <w:noProof/>
        </w:rPr>
        <w:t>46</w:t>
      </w:r>
      <w:r>
        <w:fldChar w:fldCharType="end"/>
      </w:r>
      <w:r w:rsidR="0085302F">
        <w:t xml:space="preserve"> </w:t>
      </w:r>
      <w:r w:rsidR="00CC461C">
        <w:t>summarizes</w:t>
      </w:r>
      <w:r w:rsidR="0085302F">
        <w:t xml:space="preserve"> claimed savings for TNMP's programs in PY2020 that only received a tracking system review for program impacts. The programs' claimed savings were verified against the final PY2020 tracking data provided to the EM&amp;V team for the EM&amp;V database.</w:t>
      </w:r>
      <w:r w:rsidR="00CC461C">
        <w:br/>
      </w:r>
    </w:p>
    <w:p w14:paraId="740CB50E" w14:textId="07F13697" w:rsidR="0085302F" w:rsidRDefault="0085302F" w:rsidP="0085302F">
      <w:pPr>
        <w:pStyle w:val="Caption"/>
      </w:pPr>
      <w:bookmarkStart w:id="217" w:name="_Ref80791404"/>
      <w:bookmarkStart w:id="218" w:name="_Toc82513493"/>
      <w:r>
        <w:t xml:space="preserve">Table </w:t>
      </w:r>
      <w:r>
        <w:fldChar w:fldCharType="begin"/>
      </w:r>
      <w:r>
        <w:instrText>SEQ Table \* ARABIC</w:instrText>
      </w:r>
      <w:r>
        <w:fldChar w:fldCharType="separate"/>
      </w:r>
      <w:r w:rsidR="008A62D0">
        <w:rPr>
          <w:noProof/>
        </w:rPr>
        <w:t>46</w:t>
      </w:r>
      <w:r>
        <w:fldChar w:fldCharType="end"/>
      </w:r>
      <w:bookmarkEnd w:id="217"/>
      <w:r>
        <w:t xml:space="preserve">. </w:t>
      </w:r>
      <w:r w:rsidRPr="00A3043D">
        <w:t>PY2020 Claimed Savings (Low Evaluation Priority Programs)</w:t>
      </w:r>
      <w:bookmarkEnd w:id="218"/>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795"/>
        <w:gridCol w:w="956"/>
        <w:gridCol w:w="955"/>
        <w:gridCol w:w="957"/>
        <w:gridCol w:w="957"/>
        <w:gridCol w:w="954"/>
        <w:gridCol w:w="954"/>
        <w:gridCol w:w="957"/>
        <w:gridCol w:w="954"/>
      </w:tblGrid>
      <w:tr w:rsidR="0085302F" w14:paraId="16490381" w14:textId="77777777" w:rsidTr="004B52C1">
        <w:trPr>
          <w:trHeight w:val="1312"/>
          <w:jc w:val="center"/>
        </w:trPr>
        <w:tc>
          <w:tcPr>
            <w:tcW w:w="1795" w:type="dxa"/>
            <w:shd w:val="clear" w:color="auto" w:fill="24408F"/>
          </w:tcPr>
          <w:p w14:paraId="14DFBFB0" w14:textId="77777777" w:rsidR="0085302F" w:rsidRDefault="0085302F" w:rsidP="00DD51A9">
            <w:pPr>
              <w:pStyle w:val="TableParagraph"/>
              <w:spacing w:before="0"/>
              <w:rPr>
                <w:b/>
                <w:sz w:val="18"/>
              </w:rPr>
            </w:pPr>
          </w:p>
          <w:p w14:paraId="66C979B5" w14:textId="77777777" w:rsidR="0085302F" w:rsidRDefault="0085302F" w:rsidP="00DD51A9">
            <w:pPr>
              <w:pStyle w:val="TableParagraph"/>
              <w:spacing w:before="0"/>
              <w:rPr>
                <w:b/>
                <w:sz w:val="18"/>
              </w:rPr>
            </w:pPr>
          </w:p>
          <w:p w14:paraId="5A4F0C7D" w14:textId="77777777" w:rsidR="0085302F" w:rsidRDefault="0085302F" w:rsidP="00DD51A9">
            <w:pPr>
              <w:pStyle w:val="TableParagraph"/>
              <w:spacing w:before="0"/>
              <w:rPr>
                <w:b/>
                <w:sz w:val="18"/>
              </w:rPr>
            </w:pPr>
          </w:p>
          <w:p w14:paraId="259EFB4B" w14:textId="77777777" w:rsidR="0085302F" w:rsidRDefault="0085302F" w:rsidP="00DD51A9">
            <w:pPr>
              <w:pStyle w:val="TableParagraph"/>
              <w:spacing w:before="0"/>
              <w:rPr>
                <w:b/>
                <w:sz w:val="18"/>
              </w:rPr>
            </w:pPr>
          </w:p>
          <w:p w14:paraId="5F1B2497" w14:textId="77777777" w:rsidR="0085302F" w:rsidRDefault="0085302F" w:rsidP="00DD51A9">
            <w:pPr>
              <w:pStyle w:val="TableParagraph"/>
              <w:spacing w:before="11"/>
              <w:rPr>
                <w:b/>
                <w:sz w:val="20"/>
              </w:rPr>
            </w:pPr>
          </w:p>
          <w:p w14:paraId="2F57A579" w14:textId="77777777" w:rsidR="0085302F" w:rsidRDefault="0085302F" w:rsidP="00DD51A9">
            <w:pPr>
              <w:pStyle w:val="TableParagraph"/>
              <w:spacing w:before="0"/>
              <w:ind w:left="107"/>
              <w:rPr>
                <w:b/>
                <w:sz w:val="16"/>
              </w:rPr>
            </w:pPr>
            <w:r>
              <w:rPr>
                <w:b/>
                <w:color w:val="FFFFFF"/>
                <w:sz w:val="16"/>
              </w:rPr>
              <w:t>Program</w:t>
            </w:r>
          </w:p>
        </w:tc>
        <w:tc>
          <w:tcPr>
            <w:tcW w:w="956" w:type="dxa"/>
            <w:shd w:val="clear" w:color="auto" w:fill="24408F"/>
            <w:textDirection w:val="btLr"/>
          </w:tcPr>
          <w:p w14:paraId="5073ED05" w14:textId="77777777" w:rsidR="0085302F" w:rsidRDefault="0085302F" w:rsidP="00DD51A9">
            <w:pPr>
              <w:pStyle w:val="TableParagraph"/>
              <w:spacing w:before="3"/>
              <w:rPr>
                <w:b/>
                <w:sz w:val="19"/>
              </w:rPr>
            </w:pPr>
          </w:p>
          <w:p w14:paraId="0A58BF66" w14:textId="77777777" w:rsidR="0085302F" w:rsidRDefault="0085302F" w:rsidP="00DD51A9">
            <w:pPr>
              <w:pStyle w:val="TableParagraph"/>
              <w:spacing w:before="0" w:line="247" w:lineRule="auto"/>
              <w:ind w:left="112" w:right="204"/>
              <w:rPr>
                <w:b/>
                <w:sz w:val="16"/>
              </w:rPr>
            </w:pPr>
            <w:r>
              <w:rPr>
                <w:b/>
                <w:color w:val="FFFFFF"/>
                <w:sz w:val="16"/>
              </w:rPr>
              <w:t>Contribution</w:t>
            </w:r>
            <w:r>
              <w:rPr>
                <w:b/>
                <w:color w:val="FFFFFF"/>
                <w:spacing w:val="-42"/>
                <w:sz w:val="16"/>
              </w:rPr>
              <w:t xml:space="preserve"> </w:t>
            </w:r>
            <w:r>
              <w:rPr>
                <w:b/>
                <w:color w:val="FFFFFF"/>
                <w:sz w:val="16"/>
              </w:rPr>
              <w:t>to portfolio</w:t>
            </w:r>
            <w:r>
              <w:rPr>
                <w:b/>
                <w:color w:val="FFFFFF"/>
                <w:spacing w:val="1"/>
                <w:sz w:val="16"/>
              </w:rPr>
              <w:t xml:space="preserve"> </w:t>
            </w:r>
            <w:r>
              <w:rPr>
                <w:b/>
                <w:color w:val="FFFFFF"/>
                <w:sz w:val="16"/>
              </w:rPr>
              <w:t>savings</w:t>
            </w:r>
            <w:r>
              <w:rPr>
                <w:b/>
                <w:color w:val="FFFFFF"/>
                <w:spacing w:val="-11"/>
                <w:sz w:val="16"/>
              </w:rPr>
              <w:t xml:space="preserve"> </w:t>
            </w:r>
            <w:r>
              <w:rPr>
                <w:b/>
                <w:color w:val="FFFFFF"/>
                <w:sz w:val="16"/>
              </w:rPr>
              <w:t>(kW)</w:t>
            </w:r>
          </w:p>
        </w:tc>
        <w:tc>
          <w:tcPr>
            <w:tcW w:w="955" w:type="dxa"/>
            <w:shd w:val="clear" w:color="auto" w:fill="24408F"/>
            <w:textDirection w:val="btLr"/>
          </w:tcPr>
          <w:p w14:paraId="09B352B9" w14:textId="77777777" w:rsidR="0085302F" w:rsidRDefault="0085302F" w:rsidP="00DD51A9">
            <w:pPr>
              <w:pStyle w:val="TableParagraph"/>
              <w:spacing w:before="5"/>
              <w:rPr>
                <w:b/>
                <w:sz w:val="19"/>
              </w:rPr>
            </w:pPr>
          </w:p>
          <w:p w14:paraId="3F792C31" w14:textId="77777777" w:rsidR="0085302F" w:rsidRDefault="0085302F" w:rsidP="00DD51A9">
            <w:pPr>
              <w:pStyle w:val="TableParagraph"/>
              <w:spacing w:before="0" w:line="247" w:lineRule="auto"/>
              <w:ind w:left="112" w:right="204"/>
              <w:rPr>
                <w:b/>
                <w:sz w:val="16"/>
              </w:rPr>
            </w:pPr>
            <w:r>
              <w:rPr>
                <w:b/>
                <w:color w:val="FFFFFF"/>
                <w:sz w:val="16"/>
              </w:rPr>
              <w:t>Claimed</w:t>
            </w:r>
            <w:r>
              <w:rPr>
                <w:b/>
                <w:color w:val="FFFFFF"/>
                <w:spacing w:val="1"/>
                <w:sz w:val="16"/>
              </w:rPr>
              <w:t xml:space="preserve"> </w:t>
            </w:r>
            <w:r>
              <w:rPr>
                <w:b/>
                <w:color w:val="FFFFFF"/>
                <w:sz w:val="16"/>
              </w:rPr>
              <w:t>demand</w:t>
            </w:r>
            <w:r>
              <w:rPr>
                <w:b/>
                <w:color w:val="FFFFFF"/>
                <w:spacing w:val="1"/>
                <w:sz w:val="16"/>
              </w:rPr>
              <w:t xml:space="preserve"> </w:t>
            </w:r>
            <w:r>
              <w:rPr>
                <w:b/>
                <w:color w:val="FFFFFF"/>
                <w:sz w:val="16"/>
              </w:rPr>
              <w:t>savings</w:t>
            </w:r>
            <w:r>
              <w:rPr>
                <w:b/>
                <w:color w:val="FFFFFF"/>
                <w:spacing w:val="-11"/>
                <w:sz w:val="16"/>
              </w:rPr>
              <w:t xml:space="preserve"> </w:t>
            </w:r>
            <w:r>
              <w:rPr>
                <w:b/>
                <w:color w:val="FFFFFF"/>
                <w:sz w:val="16"/>
              </w:rPr>
              <w:t>(kW)</w:t>
            </w:r>
          </w:p>
        </w:tc>
        <w:tc>
          <w:tcPr>
            <w:tcW w:w="957" w:type="dxa"/>
            <w:shd w:val="clear" w:color="auto" w:fill="24408F"/>
            <w:textDirection w:val="btLr"/>
          </w:tcPr>
          <w:p w14:paraId="26A13B5B" w14:textId="77777777" w:rsidR="0085302F" w:rsidRDefault="0085302F" w:rsidP="00DD51A9">
            <w:pPr>
              <w:pStyle w:val="TableParagraph"/>
              <w:spacing w:before="5"/>
              <w:rPr>
                <w:b/>
                <w:sz w:val="19"/>
              </w:rPr>
            </w:pPr>
          </w:p>
          <w:p w14:paraId="126EC696" w14:textId="77777777" w:rsidR="0085302F" w:rsidRDefault="0085302F" w:rsidP="00DD51A9">
            <w:pPr>
              <w:pStyle w:val="TableParagraph"/>
              <w:spacing w:before="0" w:line="247" w:lineRule="auto"/>
              <w:ind w:left="112" w:right="204"/>
              <w:rPr>
                <w:b/>
                <w:sz w:val="16"/>
              </w:rPr>
            </w:pPr>
            <w:r>
              <w:rPr>
                <w:b/>
                <w:color w:val="FFFFFF"/>
                <w:sz w:val="16"/>
              </w:rPr>
              <w:t>Evaluated</w:t>
            </w:r>
            <w:r>
              <w:rPr>
                <w:b/>
                <w:color w:val="FFFFFF"/>
                <w:spacing w:val="1"/>
                <w:sz w:val="16"/>
              </w:rPr>
              <w:t xml:space="preserve"> </w:t>
            </w:r>
            <w:r>
              <w:rPr>
                <w:b/>
                <w:color w:val="FFFFFF"/>
                <w:sz w:val="16"/>
              </w:rPr>
              <w:t>demand</w:t>
            </w:r>
            <w:r>
              <w:rPr>
                <w:b/>
                <w:color w:val="FFFFFF"/>
                <w:spacing w:val="1"/>
                <w:sz w:val="16"/>
              </w:rPr>
              <w:t xml:space="preserve"> </w:t>
            </w:r>
            <w:r>
              <w:rPr>
                <w:b/>
                <w:color w:val="FFFFFF"/>
                <w:sz w:val="16"/>
              </w:rPr>
              <w:t>savings</w:t>
            </w:r>
            <w:r>
              <w:rPr>
                <w:b/>
                <w:color w:val="FFFFFF"/>
                <w:spacing w:val="-11"/>
                <w:sz w:val="16"/>
              </w:rPr>
              <w:t xml:space="preserve"> </w:t>
            </w:r>
            <w:r>
              <w:rPr>
                <w:b/>
                <w:color w:val="FFFFFF"/>
                <w:sz w:val="16"/>
              </w:rPr>
              <w:t>(kW)</w:t>
            </w:r>
          </w:p>
        </w:tc>
        <w:tc>
          <w:tcPr>
            <w:tcW w:w="957" w:type="dxa"/>
            <w:shd w:val="clear" w:color="auto" w:fill="24408F"/>
            <w:textDirection w:val="btLr"/>
          </w:tcPr>
          <w:p w14:paraId="3EC528A2" w14:textId="77777777" w:rsidR="0085302F" w:rsidRDefault="0085302F" w:rsidP="00DD51A9">
            <w:pPr>
              <w:pStyle w:val="TableParagraph"/>
              <w:spacing w:before="0"/>
              <w:rPr>
                <w:b/>
                <w:sz w:val="18"/>
              </w:rPr>
            </w:pPr>
          </w:p>
          <w:p w14:paraId="2CB494E9" w14:textId="77777777" w:rsidR="0085302F" w:rsidRDefault="0085302F" w:rsidP="00DD51A9">
            <w:pPr>
              <w:pStyle w:val="TableParagraph"/>
              <w:spacing w:before="0"/>
              <w:rPr>
                <w:b/>
                <w:sz w:val="18"/>
              </w:rPr>
            </w:pPr>
          </w:p>
          <w:p w14:paraId="26C1821E" w14:textId="77777777" w:rsidR="0085302F" w:rsidRDefault="0085302F" w:rsidP="00DD51A9">
            <w:pPr>
              <w:pStyle w:val="TableParagraph"/>
              <w:spacing w:before="1" w:line="247" w:lineRule="auto"/>
              <w:ind w:left="112" w:right="335"/>
              <w:rPr>
                <w:b/>
                <w:sz w:val="16"/>
              </w:rPr>
            </w:pPr>
            <w:r>
              <w:rPr>
                <w:b/>
                <w:color w:val="FFFFFF"/>
                <w:sz w:val="16"/>
              </w:rPr>
              <w:t>Realization</w:t>
            </w:r>
            <w:r>
              <w:rPr>
                <w:b/>
                <w:color w:val="FFFFFF"/>
                <w:spacing w:val="-42"/>
                <w:sz w:val="16"/>
              </w:rPr>
              <w:t xml:space="preserve"> </w:t>
            </w:r>
            <w:r>
              <w:rPr>
                <w:b/>
                <w:color w:val="FFFFFF"/>
                <w:sz w:val="16"/>
              </w:rPr>
              <w:t>rate</w:t>
            </w:r>
            <w:r>
              <w:rPr>
                <w:b/>
                <w:color w:val="FFFFFF"/>
                <w:spacing w:val="-1"/>
                <w:sz w:val="16"/>
              </w:rPr>
              <w:t xml:space="preserve"> </w:t>
            </w:r>
            <w:r>
              <w:rPr>
                <w:b/>
                <w:color w:val="FFFFFF"/>
                <w:sz w:val="16"/>
              </w:rPr>
              <w:t>(kW)</w:t>
            </w:r>
          </w:p>
        </w:tc>
        <w:tc>
          <w:tcPr>
            <w:tcW w:w="954" w:type="dxa"/>
            <w:shd w:val="clear" w:color="auto" w:fill="24408F"/>
            <w:textDirection w:val="btLr"/>
          </w:tcPr>
          <w:p w14:paraId="68A979B6" w14:textId="77777777" w:rsidR="0085302F" w:rsidRDefault="0085302F" w:rsidP="00DD51A9">
            <w:pPr>
              <w:pStyle w:val="TableParagraph"/>
              <w:spacing w:before="7"/>
              <w:rPr>
                <w:b/>
                <w:sz w:val="19"/>
              </w:rPr>
            </w:pPr>
          </w:p>
          <w:p w14:paraId="48AF1987" w14:textId="77777777" w:rsidR="0085302F" w:rsidRDefault="0085302F" w:rsidP="00DD51A9">
            <w:pPr>
              <w:pStyle w:val="TableParagraph"/>
              <w:spacing w:before="0" w:line="244" w:lineRule="auto"/>
              <w:ind w:left="112" w:right="105"/>
              <w:rPr>
                <w:b/>
                <w:sz w:val="16"/>
              </w:rPr>
            </w:pPr>
            <w:r>
              <w:rPr>
                <w:b/>
                <w:color w:val="FFFFFF"/>
                <w:sz w:val="16"/>
              </w:rPr>
              <w:t>Contribution</w:t>
            </w:r>
            <w:r>
              <w:rPr>
                <w:b/>
                <w:color w:val="FFFFFF"/>
                <w:spacing w:val="1"/>
                <w:sz w:val="16"/>
              </w:rPr>
              <w:t xml:space="preserve"> </w:t>
            </w:r>
            <w:r>
              <w:rPr>
                <w:b/>
                <w:color w:val="FFFFFF"/>
                <w:sz w:val="16"/>
              </w:rPr>
              <w:t>to portfolio</w:t>
            </w:r>
            <w:r>
              <w:rPr>
                <w:b/>
                <w:color w:val="FFFFFF"/>
                <w:spacing w:val="1"/>
                <w:sz w:val="16"/>
              </w:rPr>
              <w:t xml:space="preserve"> </w:t>
            </w:r>
            <w:r>
              <w:rPr>
                <w:b/>
                <w:color w:val="FFFFFF"/>
                <w:sz w:val="16"/>
              </w:rPr>
              <w:t>savings</w:t>
            </w:r>
            <w:r>
              <w:rPr>
                <w:b/>
                <w:color w:val="FFFFFF"/>
                <w:spacing w:val="-10"/>
                <w:sz w:val="16"/>
              </w:rPr>
              <w:t xml:space="preserve"> </w:t>
            </w:r>
            <w:r>
              <w:rPr>
                <w:b/>
                <w:color w:val="FFFFFF"/>
                <w:sz w:val="16"/>
              </w:rPr>
              <w:t>(kWh)</w:t>
            </w:r>
          </w:p>
        </w:tc>
        <w:tc>
          <w:tcPr>
            <w:tcW w:w="954" w:type="dxa"/>
            <w:shd w:val="clear" w:color="auto" w:fill="24408F"/>
            <w:textDirection w:val="btLr"/>
          </w:tcPr>
          <w:p w14:paraId="007324CB" w14:textId="77777777" w:rsidR="0085302F" w:rsidRDefault="0085302F" w:rsidP="00DD51A9">
            <w:pPr>
              <w:pStyle w:val="TableParagraph"/>
              <w:spacing w:before="8"/>
              <w:rPr>
                <w:b/>
                <w:sz w:val="19"/>
              </w:rPr>
            </w:pPr>
          </w:p>
          <w:p w14:paraId="5C571D91" w14:textId="77777777" w:rsidR="0085302F" w:rsidRDefault="0085302F" w:rsidP="00DD51A9">
            <w:pPr>
              <w:pStyle w:val="TableParagraph"/>
              <w:spacing w:before="0" w:line="247" w:lineRule="auto"/>
              <w:ind w:left="112" w:right="105"/>
              <w:rPr>
                <w:b/>
                <w:sz w:val="16"/>
              </w:rPr>
            </w:pPr>
            <w:r>
              <w:rPr>
                <w:b/>
                <w:color w:val="FFFFFF"/>
                <w:sz w:val="16"/>
              </w:rPr>
              <w:t>Claimed</w:t>
            </w:r>
            <w:r>
              <w:rPr>
                <w:b/>
                <w:color w:val="FFFFFF"/>
                <w:spacing w:val="1"/>
                <w:sz w:val="16"/>
              </w:rPr>
              <w:t xml:space="preserve"> </w:t>
            </w:r>
            <w:r>
              <w:rPr>
                <w:b/>
                <w:color w:val="FFFFFF"/>
                <w:sz w:val="16"/>
              </w:rPr>
              <w:t>energy</w:t>
            </w:r>
            <w:r>
              <w:rPr>
                <w:b/>
                <w:color w:val="FFFFFF"/>
                <w:spacing w:val="1"/>
                <w:sz w:val="16"/>
              </w:rPr>
              <w:t xml:space="preserve"> </w:t>
            </w:r>
            <w:r>
              <w:rPr>
                <w:b/>
                <w:color w:val="FFFFFF"/>
                <w:sz w:val="16"/>
              </w:rPr>
              <w:t>savings</w:t>
            </w:r>
            <w:r>
              <w:rPr>
                <w:b/>
                <w:color w:val="FFFFFF"/>
                <w:spacing w:val="-10"/>
                <w:sz w:val="16"/>
              </w:rPr>
              <w:t xml:space="preserve"> </w:t>
            </w:r>
            <w:r>
              <w:rPr>
                <w:b/>
                <w:color w:val="FFFFFF"/>
                <w:sz w:val="16"/>
              </w:rPr>
              <w:t>(kWh)</w:t>
            </w:r>
          </w:p>
        </w:tc>
        <w:tc>
          <w:tcPr>
            <w:tcW w:w="957" w:type="dxa"/>
            <w:shd w:val="clear" w:color="auto" w:fill="24408F"/>
            <w:textDirection w:val="btLr"/>
          </w:tcPr>
          <w:p w14:paraId="151628C2" w14:textId="77777777" w:rsidR="0085302F" w:rsidRDefault="0085302F" w:rsidP="00DD51A9">
            <w:pPr>
              <w:pStyle w:val="TableParagraph"/>
              <w:spacing w:before="10"/>
              <w:rPr>
                <w:b/>
                <w:sz w:val="19"/>
              </w:rPr>
            </w:pPr>
          </w:p>
          <w:p w14:paraId="0E265AB2" w14:textId="77777777" w:rsidR="0085302F" w:rsidRDefault="0085302F" w:rsidP="00DD51A9">
            <w:pPr>
              <w:pStyle w:val="TableParagraph"/>
              <w:spacing w:before="0" w:line="247" w:lineRule="auto"/>
              <w:ind w:left="112" w:right="105"/>
              <w:rPr>
                <w:b/>
                <w:sz w:val="16"/>
              </w:rPr>
            </w:pPr>
            <w:r>
              <w:rPr>
                <w:b/>
                <w:color w:val="FFFFFF"/>
                <w:sz w:val="16"/>
              </w:rPr>
              <w:t>Evaluated</w:t>
            </w:r>
            <w:r>
              <w:rPr>
                <w:b/>
                <w:color w:val="FFFFFF"/>
                <w:spacing w:val="1"/>
                <w:sz w:val="16"/>
              </w:rPr>
              <w:t xml:space="preserve"> </w:t>
            </w:r>
            <w:r>
              <w:rPr>
                <w:b/>
                <w:color w:val="FFFFFF"/>
                <w:sz w:val="16"/>
              </w:rPr>
              <w:t>energy</w:t>
            </w:r>
            <w:r>
              <w:rPr>
                <w:b/>
                <w:color w:val="FFFFFF"/>
                <w:spacing w:val="1"/>
                <w:sz w:val="16"/>
              </w:rPr>
              <w:t xml:space="preserve"> </w:t>
            </w:r>
            <w:r>
              <w:rPr>
                <w:b/>
                <w:color w:val="FFFFFF"/>
                <w:sz w:val="16"/>
              </w:rPr>
              <w:t>savings</w:t>
            </w:r>
            <w:r>
              <w:rPr>
                <w:b/>
                <w:color w:val="FFFFFF"/>
                <w:spacing w:val="-10"/>
                <w:sz w:val="16"/>
              </w:rPr>
              <w:t xml:space="preserve"> </w:t>
            </w:r>
            <w:r>
              <w:rPr>
                <w:b/>
                <w:color w:val="FFFFFF"/>
                <w:sz w:val="16"/>
              </w:rPr>
              <w:t>(kWh)</w:t>
            </w:r>
          </w:p>
        </w:tc>
        <w:tc>
          <w:tcPr>
            <w:tcW w:w="954" w:type="dxa"/>
            <w:shd w:val="clear" w:color="auto" w:fill="24408F"/>
            <w:textDirection w:val="btLr"/>
          </w:tcPr>
          <w:p w14:paraId="70720553" w14:textId="77777777" w:rsidR="0085302F" w:rsidRDefault="0085302F" w:rsidP="00DD51A9">
            <w:pPr>
              <w:pStyle w:val="TableParagraph"/>
              <w:spacing w:before="0"/>
              <w:rPr>
                <w:b/>
                <w:sz w:val="18"/>
              </w:rPr>
            </w:pPr>
          </w:p>
          <w:p w14:paraId="614336DD" w14:textId="77777777" w:rsidR="0085302F" w:rsidRDefault="0085302F" w:rsidP="00DD51A9">
            <w:pPr>
              <w:pStyle w:val="TableParagraph"/>
              <w:spacing w:before="2"/>
              <w:rPr>
                <w:b/>
                <w:sz w:val="18"/>
              </w:rPr>
            </w:pPr>
          </w:p>
          <w:p w14:paraId="6A9CA3E9" w14:textId="77777777" w:rsidR="0085302F" w:rsidRDefault="0085302F" w:rsidP="00DD51A9">
            <w:pPr>
              <w:pStyle w:val="TableParagraph"/>
              <w:spacing w:before="0" w:line="247" w:lineRule="auto"/>
              <w:ind w:left="112" w:right="335"/>
              <w:rPr>
                <w:b/>
                <w:sz w:val="16"/>
              </w:rPr>
            </w:pPr>
            <w:r>
              <w:rPr>
                <w:b/>
                <w:color w:val="FFFFFF"/>
                <w:sz w:val="16"/>
              </w:rPr>
              <w:t>Realization</w:t>
            </w:r>
            <w:r>
              <w:rPr>
                <w:b/>
                <w:color w:val="FFFFFF"/>
                <w:spacing w:val="-42"/>
                <w:sz w:val="16"/>
              </w:rPr>
              <w:t xml:space="preserve"> </w:t>
            </w:r>
            <w:r>
              <w:rPr>
                <w:b/>
                <w:color w:val="FFFFFF"/>
                <w:sz w:val="16"/>
              </w:rPr>
              <w:t>rate</w:t>
            </w:r>
            <w:r>
              <w:rPr>
                <w:b/>
                <w:color w:val="FFFFFF"/>
                <w:spacing w:val="-1"/>
                <w:sz w:val="16"/>
              </w:rPr>
              <w:t xml:space="preserve"> </w:t>
            </w:r>
            <w:r>
              <w:rPr>
                <w:b/>
                <w:color w:val="FFFFFF"/>
                <w:sz w:val="16"/>
              </w:rPr>
              <w:t>(kWh)</w:t>
            </w:r>
          </w:p>
        </w:tc>
      </w:tr>
      <w:tr w:rsidR="0085302F" w14:paraId="1F5F585B" w14:textId="77777777" w:rsidTr="004B52C1">
        <w:trPr>
          <w:trHeight w:val="304"/>
          <w:jc w:val="center"/>
        </w:trPr>
        <w:tc>
          <w:tcPr>
            <w:tcW w:w="1795" w:type="dxa"/>
          </w:tcPr>
          <w:p w14:paraId="0A1827E2" w14:textId="77777777" w:rsidR="0085302F" w:rsidRDefault="0085302F" w:rsidP="00DD51A9">
            <w:pPr>
              <w:pStyle w:val="TableParagraph"/>
              <w:ind w:left="107"/>
              <w:rPr>
                <w:sz w:val="16"/>
              </w:rPr>
            </w:pPr>
            <w:r w:rsidRPr="00300C46">
              <w:rPr>
                <w:color w:val="000000"/>
                <w:sz w:val="16"/>
                <w:szCs w:val="16"/>
              </w:rPr>
              <w:t>High-Performance Homes MTP</w:t>
            </w:r>
          </w:p>
        </w:tc>
        <w:tc>
          <w:tcPr>
            <w:tcW w:w="956" w:type="dxa"/>
          </w:tcPr>
          <w:p w14:paraId="5BBECF88" w14:textId="77777777" w:rsidR="0085302F" w:rsidRDefault="0085302F" w:rsidP="00DD51A9">
            <w:pPr>
              <w:pStyle w:val="TableParagraph"/>
              <w:ind w:right="95"/>
              <w:jc w:val="right"/>
              <w:rPr>
                <w:sz w:val="16"/>
              </w:rPr>
            </w:pPr>
            <w:r w:rsidRPr="61F7DC21">
              <w:rPr>
                <w:sz w:val="16"/>
                <w:szCs w:val="16"/>
              </w:rPr>
              <w:t>4.1%</w:t>
            </w:r>
          </w:p>
        </w:tc>
        <w:tc>
          <w:tcPr>
            <w:tcW w:w="955" w:type="dxa"/>
          </w:tcPr>
          <w:p w14:paraId="422C8AB8" w14:textId="77777777" w:rsidR="0085302F" w:rsidRDefault="0085302F" w:rsidP="00DD51A9">
            <w:pPr>
              <w:pStyle w:val="TableParagraph"/>
              <w:ind w:right="96"/>
              <w:jc w:val="right"/>
              <w:rPr>
                <w:sz w:val="16"/>
              </w:rPr>
            </w:pPr>
            <w:r w:rsidRPr="61F7DC21">
              <w:rPr>
                <w:sz w:val="16"/>
                <w:szCs w:val="16"/>
              </w:rPr>
              <w:t>509</w:t>
            </w:r>
          </w:p>
        </w:tc>
        <w:tc>
          <w:tcPr>
            <w:tcW w:w="957" w:type="dxa"/>
          </w:tcPr>
          <w:p w14:paraId="41D2876A" w14:textId="77777777" w:rsidR="0085302F" w:rsidRDefault="0085302F" w:rsidP="00DD51A9">
            <w:pPr>
              <w:pStyle w:val="TableParagraph"/>
              <w:ind w:right="97"/>
              <w:jc w:val="right"/>
              <w:rPr>
                <w:sz w:val="16"/>
              </w:rPr>
            </w:pPr>
            <w:r w:rsidRPr="61F7DC21">
              <w:rPr>
                <w:sz w:val="16"/>
                <w:szCs w:val="16"/>
              </w:rPr>
              <w:t>509</w:t>
            </w:r>
          </w:p>
        </w:tc>
        <w:tc>
          <w:tcPr>
            <w:tcW w:w="957" w:type="dxa"/>
          </w:tcPr>
          <w:p w14:paraId="44A1CDCA" w14:textId="77777777" w:rsidR="0085302F" w:rsidRDefault="0085302F" w:rsidP="00DD51A9">
            <w:pPr>
              <w:pStyle w:val="TableParagraph"/>
              <w:ind w:right="93"/>
              <w:jc w:val="right"/>
              <w:rPr>
                <w:sz w:val="16"/>
              </w:rPr>
            </w:pPr>
            <w:r w:rsidRPr="61F7DC21">
              <w:rPr>
                <w:sz w:val="16"/>
                <w:szCs w:val="16"/>
              </w:rPr>
              <w:t>100.0%</w:t>
            </w:r>
          </w:p>
        </w:tc>
        <w:tc>
          <w:tcPr>
            <w:tcW w:w="954" w:type="dxa"/>
          </w:tcPr>
          <w:p w14:paraId="0E60A7E3" w14:textId="77777777" w:rsidR="0085302F" w:rsidRDefault="0085302F" w:rsidP="00DD51A9">
            <w:pPr>
              <w:pStyle w:val="TableParagraph"/>
              <w:ind w:right="92"/>
              <w:jc w:val="right"/>
              <w:rPr>
                <w:sz w:val="16"/>
              </w:rPr>
            </w:pPr>
            <w:r w:rsidRPr="61F7DC21">
              <w:rPr>
                <w:sz w:val="16"/>
                <w:szCs w:val="16"/>
              </w:rPr>
              <w:t>7.6%</w:t>
            </w:r>
          </w:p>
        </w:tc>
        <w:tc>
          <w:tcPr>
            <w:tcW w:w="954" w:type="dxa"/>
          </w:tcPr>
          <w:p w14:paraId="2D15595A" w14:textId="77777777" w:rsidR="0085302F" w:rsidRDefault="0085302F" w:rsidP="00DD51A9">
            <w:pPr>
              <w:pStyle w:val="TableParagraph"/>
              <w:ind w:right="91"/>
              <w:jc w:val="right"/>
              <w:rPr>
                <w:sz w:val="16"/>
              </w:rPr>
            </w:pPr>
            <w:r w:rsidRPr="61F7DC21">
              <w:rPr>
                <w:sz w:val="16"/>
                <w:szCs w:val="16"/>
              </w:rPr>
              <w:t>1,275,835</w:t>
            </w:r>
          </w:p>
        </w:tc>
        <w:tc>
          <w:tcPr>
            <w:tcW w:w="957" w:type="dxa"/>
          </w:tcPr>
          <w:p w14:paraId="271199C7" w14:textId="77777777" w:rsidR="0085302F" w:rsidRDefault="0085302F" w:rsidP="00DD51A9">
            <w:pPr>
              <w:pStyle w:val="TableParagraph"/>
              <w:ind w:right="92"/>
              <w:jc w:val="right"/>
              <w:rPr>
                <w:sz w:val="16"/>
              </w:rPr>
            </w:pPr>
            <w:r w:rsidRPr="61F7DC21">
              <w:rPr>
                <w:sz w:val="16"/>
                <w:szCs w:val="16"/>
              </w:rPr>
              <w:t>1,275,835</w:t>
            </w:r>
          </w:p>
        </w:tc>
        <w:tc>
          <w:tcPr>
            <w:tcW w:w="954" w:type="dxa"/>
          </w:tcPr>
          <w:p w14:paraId="69453717" w14:textId="77777777" w:rsidR="0085302F" w:rsidRDefault="0085302F" w:rsidP="00DD51A9">
            <w:pPr>
              <w:pStyle w:val="TableParagraph"/>
              <w:ind w:right="88"/>
              <w:jc w:val="right"/>
              <w:rPr>
                <w:sz w:val="16"/>
              </w:rPr>
            </w:pPr>
            <w:r w:rsidRPr="61F7DC21">
              <w:rPr>
                <w:sz w:val="16"/>
                <w:szCs w:val="16"/>
              </w:rPr>
              <w:t>100.0%</w:t>
            </w:r>
          </w:p>
        </w:tc>
      </w:tr>
      <w:tr w:rsidR="0085302F" w14:paraId="3FEA92C0" w14:textId="77777777" w:rsidTr="004B52C1">
        <w:trPr>
          <w:trHeight w:val="367"/>
          <w:jc w:val="center"/>
        </w:trPr>
        <w:tc>
          <w:tcPr>
            <w:tcW w:w="1795" w:type="dxa"/>
          </w:tcPr>
          <w:p w14:paraId="27CD5D39" w14:textId="77777777" w:rsidR="0085302F" w:rsidRDefault="0085302F" w:rsidP="00DD51A9">
            <w:pPr>
              <w:pStyle w:val="TableParagraph"/>
              <w:spacing w:before="0" w:line="186" w:lineRule="exact"/>
              <w:ind w:left="107" w:right="359"/>
              <w:rPr>
                <w:sz w:val="16"/>
              </w:rPr>
            </w:pPr>
            <w:r w:rsidRPr="00300C46">
              <w:rPr>
                <w:color w:val="000000"/>
                <w:sz w:val="16"/>
                <w:szCs w:val="16"/>
              </w:rPr>
              <w:t>Low</w:t>
            </w:r>
            <w:r>
              <w:rPr>
                <w:color w:val="000000"/>
                <w:sz w:val="16"/>
                <w:szCs w:val="16"/>
              </w:rPr>
              <w:t>-</w:t>
            </w:r>
            <w:r w:rsidRPr="00300C46">
              <w:rPr>
                <w:color w:val="000000"/>
                <w:sz w:val="16"/>
                <w:szCs w:val="16"/>
              </w:rPr>
              <w:t>Income Weatherization</w:t>
            </w:r>
          </w:p>
        </w:tc>
        <w:tc>
          <w:tcPr>
            <w:tcW w:w="956" w:type="dxa"/>
          </w:tcPr>
          <w:p w14:paraId="0C7E1619" w14:textId="77777777" w:rsidR="0085302F" w:rsidRDefault="0085302F" w:rsidP="00DD51A9">
            <w:pPr>
              <w:pStyle w:val="TableParagraph"/>
              <w:ind w:right="95"/>
              <w:jc w:val="right"/>
              <w:rPr>
                <w:sz w:val="16"/>
              </w:rPr>
            </w:pPr>
            <w:r w:rsidRPr="61F7DC21">
              <w:rPr>
                <w:sz w:val="16"/>
                <w:szCs w:val="16"/>
              </w:rPr>
              <w:t>3.1%</w:t>
            </w:r>
          </w:p>
        </w:tc>
        <w:tc>
          <w:tcPr>
            <w:tcW w:w="955" w:type="dxa"/>
          </w:tcPr>
          <w:p w14:paraId="5C226E02" w14:textId="77777777" w:rsidR="0085302F" w:rsidRDefault="0085302F" w:rsidP="00DD51A9">
            <w:pPr>
              <w:pStyle w:val="TableParagraph"/>
              <w:ind w:right="96"/>
              <w:jc w:val="right"/>
              <w:rPr>
                <w:sz w:val="16"/>
              </w:rPr>
            </w:pPr>
            <w:r w:rsidRPr="61F7DC21">
              <w:rPr>
                <w:sz w:val="16"/>
                <w:szCs w:val="16"/>
              </w:rPr>
              <w:t>391</w:t>
            </w:r>
          </w:p>
        </w:tc>
        <w:tc>
          <w:tcPr>
            <w:tcW w:w="957" w:type="dxa"/>
          </w:tcPr>
          <w:p w14:paraId="2FE33405" w14:textId="77777777" w:rsidR="0085302F" w:rsidRDefault="0085302F" w:rsidP="00DD51A9">
            <w:pPr>
              <w:pStyle w:val="TableParagraph"/>
              <w:ind w:right="97"/>
              <w:jc w:val="right"/>
              <w:rPr>
                <w:sz w:val="16"/>
              </w:rPr>
            </w:pPr>
            <w:r w:rsidRPr="61F7DC21">
              <w:rPr>
                <w:sz w:val="16"/>
                <w:szCs w:val="16"/>
              </w:rPr>
              <w:t>391</w:t>
            </w:r>
          </w:p>
        </w:tc>
        <w:tc>
          <w:tcPr>
            <w:tcW w:w="957" w:type="dxa"/>
          </w:tcPr>
          <w:p w14:paraId="3A4F6FDF" w14:textId="77777777" w:rsidR="0085302F" w:rsidRDefault="0085302F" w:rsidP="00DD51A9">
            <w:pPr>
              <w:pStyle w:val="TableParagraph"/>
              <w:ind w:right="93"/>
              <w:jc w:val="right"/>
              <w:rPr>
                <w:sz w:val="16"/>
              </w:rPr>
            </w:pPr>
            <w:r w:rsidRPr="61F7DC21">
              <w:rPr>
                <w:sz w:val="16"/>
                <w:szCs w:val="16"/>
              </w:rPr>
              <w:t>100.0%</w:t>
            </w:r>
          </w:p>
        </w:tc>
        <w:tc>
          <w:tcPr>
            <w:tcW w:w="954" w:type="dxa"/>
          </w:tcPr>
          <w:p w14:paraId="14837F81" w14:textId="77777777" w:rsidR="0085302F" w:rsidRDefault="0085302F" w:rsidP="00DD51A9">
            <w:pPr>
              <w:pStyle w:val="TableParagraph"/>
              <w:ind w:right="92"/>
              <w:jc w:val="right"/>
              <w:rPr>
                <w:sz w:val="16"/>
              </w:rPr>
            </w:pPr>
            <w:r w:rsidRPr="61F7DC21">
              <w:rPr>
                <w:sz w:val="16"/>
                <w:szCs w:val="16"/>
              </w:rPr>
              <w:t>3.2%</w:t>
            </w:r>
          </w:p>
        </w:tc>
        <w:tc>
          <w:tcPr>
            <w:tcW w:w="954" w:type="dxa"/>
          </w:tcPr>
          <w:p w14:paraId="13BF21E7" w14:textId="77777777" w:rsidR="0085302F" w:rsidRDefault="0085302F" w:rsidP="00DD51A9">
            <w:pPr>
              <w:pStyle w:val="TableParagraph"/>
              <w:ind w:right="91"/>
              <w:jc w:val="right"/>
              <w:rPr>
                <w:sz w:val="16"/>
              </w:rPr>
            </w:pPr>
            <w:r w:rsidRPr="61F7DC21">
              <w:rPr>
                <w:sz w:val="16"/>
                <w:szCs w:val="16"/>
              </w:rPr>
              <w:t>543,117</w:t>
            </w:r>
          </w:p>
        </w:tc>
        <w:tc>
          <w:tcPr>
            <w:tcW w:w="957" w:type="dxa"/>
          </w:tcPr>
          <w:p w14:paraId="26844A93" w14:textId="77777777" w:rsidR="0085302F" w:rsidRDefault="0085302F" w:rsidP="00DD51A9">
            <w:pPr>
              <w:pStyle w:val="TableParagraph"/>
              <w:ind w:right="92"/>
              <w:jc w:val="right"/>
              <w:rPr>
                <w:sz w:val="16"/>
              </w:rPr>
            </w:pPr>
            <w:r w:rsidRPr="61F7DC21">
              <w:rPr>
                <w:sz w:val="16"/>
                <w:szCs w:val="16"/>
              </w:rPr>
              <w:t>543,117</w:t>
            </w:r>
          </w:p>
        </w:tc>
        <w:tc>
          <w:tcPr>
            <w:tcW w:w="954" w:type="dxa"/>
          </w:tcPr>
          <w:p w14:paraId="3C2DB0F6" w14:textId="77777777" w:rsidR="0085302F" w:rsidRDefault="0085302F" w:rsidP="00DD51A9">
            <w:pPr>
              <w:pStyle w:val="TableParagraph"/>
              <w:ind w:right="88"/>
              <w:jc w:val="right"/>
              <w:rPr>
                <w:sz w:val="16"/>
              </w:rPr>
            </w:pPr>
            <w:r w:rsidRPr="61F7DC21">
              <w:rPr>
                <w:sz w:val="16"/>
                <w:szCs w:val="16"/>
              </w:rPr>
              <w:t>100.0%</w:t>
            </w:r>
          </w:p>
        </w:tc>
      </w:tr>
      <w:tr w:rsidR="0085302F" w14:paraId="2864040E" w14:textId="77777777" w:rsidTr="004B52C1">
        <w:trPr>
          <w:trHeight w:val="367"/>
          <w:jc w:val="center"/>
        </w:trPr>
        <w:tc>
          <w:tcPr>
            <w:tcW w:w="1795" w:type="dxa"/>
          </w:tcPr>
          <w:p w14:paraId="250CB13C" w14:textId="62231FA0" w:rsidR="0085302F" w:rsidRDefault="0085302F" w:rsidP="00DD51A9">
            <w:pPr>
              <w:pStyle w:val="TableParagraph"/>
              <w:spacing w:before="0" w:line="186" w:lineRule="exact"/>
              <w:ind w:left="107" w:right="359"/>
              <w:rPr>
                <w:sz w:val="16"/>
                <w:szCs w:val="16"/>
              </w:rPr>
            </w:pPr>
            <w:r>
              <w:rPr>
                <w:color w:val="000000"/>
                <w:sz w:val="16"/>
                <w:szCs w:val="16"/>
              </w:rPr>
              <w:t>Open for S</w:t>
            </w:r>
            <w:r w:rsidR="00086531">
              <w:rPr>
                <w:color w:val="000000"/>
                <w:sz w:val="16"/>
                <w:szCs w:val="16"/>
              </w:rPr>
              <w:t>ma</w:t>
            </w:r>
            <w:r>
              <w:rPr>
                <w:color w:val="000000"/>
                <w:sz w:val="16"/>
                <w:szCs w:val="16"/>
              </w:rPr>
              <w:t>ll Business MTP</w:t>
            </w:r>
          </w:p>
        </w:tc>
        <w:tc>
          <w:tcPr>
            <w:tcW w:w="956" w:type="dxa"/>
          </w:tcPr>
          <w:p w14:paraId="72F80A55" w14:textId="77777777" w:rsidR="0085302F" w:rsidRPr="61F7DC21" w:rsidRDefault="0085302F" w:rsidP="00DD51A9">
            <w:pPr>
              <w:pStyle w:val="TableParagraph"/>
              <w:ind w:right="95"/>
              <w:jc w:val="right"/>
              <w:rPr>
                <w:sz w:val="16"/>
                <w:szCs w:val="16"/>
              </w:rPr>
            </w:pPr>
            <w:r>
              <w:rPr>
                <w:sz w:val="16"/>
                <w:szCs w:val="16"/>
              </w:rPr>
              <w:t>3.7%</w:t>
            </w:r>
          </w:p>
        </w:tc>
        <w:tc>
          <w:tcPr>
            <w:tcW w:w="955" w:type="dxa"/>
          </w:tcPr>
          <w:p w14:paraId="30B16048" w14:textId="77777777" w:rsidR="0085302F" w:rsidRPr="61F7DC21" w:rsidRDefault="0085302F" w:rsidP="00DD51A9">
            <w:pPr>
              <w:pStyle w:val="TableParagraph"/>
              <w:ind w:right="96"/>
              <w:jc w:val="right"/>
              <w:rPr>
                <w:sz w:val="16"/>
                <w:szCs w:val="16"/>
              </w:rPr>
            </w:pPr>
            <w:r>
              <w:rPr>
                <w:sz w:val="16"/>
                <w:szCs w:val="16"/>
              </w:rPr>
              <w:t>465</w:t>
            </w:r>
          </w:p>
        </w:tc>
        <w:tc>
          <w:tcPr>
            <w:tcW w:w="957" w:type="dxa"/>
          </w:tcPr>
          <w:p w14:paraId="1FC7784F" w14:textId="77777777" w:rsidR="0085302F" w:rsidRPr="61F7DC21" w:rsidRDefault="0085302F" w:rsidP="00DD51A9">
            <w:pPr>
              <w:pStyle w:val="TableParagraph"/>
              <w:ind w:right="97"/>
              <w:jc w:val="right"/>
              <w:rPr>
                <w:sz w:val="16"/>
                <w:szCs w:val="16"/>
              </w:rPr>
            </w:pPr>
            <w:r>
              <w:rPr>
                <w:sz w:val="16"/>
                <w:szCs w:val="16"/>
              </w:rPr>
              <w:t>465</w:t>
            </w:r>
          </w:p>
        </w:tc>
        <w:tc>
          <w:tcPr>
            <w:tcW w:w="957" w:type="dxa"/>
          </w:tcPr>
          <w:p w14:paraId="425F337C" w14:textId="77777777" w:rsidR="0085302F" w:rsidRPr="61F7DC21" w:rsidRDefault="0085302F" w:rsidP="00DD51A9">
            <w:pPr>
              <w:pStyle w:val="TableParagraph"/>
              <w:ind w:right="93"/>
              <w:jc w:val="right"/>
              <w:rPr>
                <w:sz w:val="16"/>
                <w:szCs w:val="16"/>
              </w:rPr>
            </w:pPr>
            <w:r>
              <w:rPr>
                <w:sz w:val="16"/>
                <w:szCs w:val="16"/>
              </w:rPr>
              <w:t>100.0%</w:t>
            </w:r>
          </w:p>
        </w:tc>
        <w:tc>
          <w:tcPr>
            <w:tcW w:w="954" w:type="dxa"/>
          </w:tcPr>
          <w:p w14:paraId="5946EC25" w14:textId="77777777" w:rsidR="0085302F" w:rsidRPr="61F7DC21" w:rsidRDefault="0085302F" w:rsidP="00DD51A9">
            <w:pPr>
              <w:pStyle w:val="TableParagraph"/>
              <w:ind w:right="92"/>
              <w:jc w:val="right"/>
              <w:rPr>
                <w:sz w:val="16"/>
                <w:szCs w:val="16"/>
              </w:rPr>
            </w:pPr>
            <w:r>
              <w:rPr>
                <w:sz w:val="16"/>
                <w:szCs w:val="16"/>
              </w:rPr>
              <w:t>6.0%</w:t>
            </w:r>
          </w:p>
        </w:tc>
        <w:tc>
          <w:tcPr>
            <w:tcW w:w="954" w:type="dxa"/>
          </w:tcPr>
          <w:p w14:paraId="10DE27F4" w14:textId="77777777" w:rsidR="0085302F" w:rsidRPr="61F7DC21" w:rsidRDefault="0085302F" w:rsidP="00DD51A9">
            <w:pPr>
              <w:pStyle w:val="TableParagraph"/>
              <w:ind w:right="91"/>
              <w:jc w:val="right"/>
              <w:rPr>
                <w:sz w:val="16"/>
                <w:szCs w:val="16"/>
              </w:rPr>
            </w:pPr>
            <w:r>
              <w:rPr>
                <w:sz w:val="16"/>
                <w:szCs w:val="16"/>
              </w:rPr>
              <w:t>1,005,413</w:t>
            </w:r>
          </w:p>
        </w:tc>
        <w:tc>
          <w:tcPr>
            <w:tcW w:w="957" w:type="dxa"/>
          </w:tcPr>
          <w:p w14:paraId="35AF6D52" w14:textId="77777777" w:rsidR="0085302F" w:rsidRPr="61F7DC21" w:rsidRDefault="0085302F" w:rsidP="00DD51A9">
            <w:pPr>
              <w:pStyle w:val="TableParagraph"/>
              <w:ind w:right="92"/>
              <w:jc w:val="right"/>
              <w:rPr>
                <w:sz w:val="16"/>
                <w:szCs w:val="16"/>
              </w:rPr>
            </w:pPr>
            <w:r>
              <w:rPr>
                <w:sz w:val="16"/>
                <w:szCs w:val="16"/>
              </w:rPr>
              <w:t>1,005,413</w:t>
            </w:r>
          </w:p>
        </w:tc>
        <w:tc>
          <w:tcPr>
            <w:tcW w:w="954" w:type="dxa"/>
          </w:tcPr>
          <w:p w14:paraId="2601A6AD" w14:textId="77777777" w:rsidR="0085302F" w:rsidRPr="61F7DC21" w:rsidRDefault="0085302F" w:rsidP="00DD51A9">
            <w:pPr>
              <w:pStyle w:val="TableParagraph"/>
              <w:ind w:right="88"/>
              <w:jc w:val="right"/>
              <w:rPr>
                <w:sz w:val="16"/>
                <w:szCs w:val="16"/>
              </w:rPr>
            </w:pPr>
            <w:r>
              <w:rPr>
                <w:sz w:val="16"/>
                <w:szCs w:val="16"/>
              </w:rPr>
              <w:t>100.0%</w:t>
            </w:r>
          </w:p>
        </w:tc>
      </w:tr>
    </w:tbl>
    <w:p w14:paraId="491660A6" w14:textId="77777777" w:rsidR="00DD51A9" w:rsidRDefault="00DD51A9" w:rsidP="0085302F">
      <w:pPr>
        <w:sectPr w:rsidR="00DD51A9" w:rsidSect="007610F9">
          <w:pgSz w:w="12240" w:h="15840"/>
          <w:pgMar w:top="1440" w:right="1440" w:bottom="1440" w:left="1440" w:header="648" w:footer="648" w:gutter="0"/>
          <w:cols w:space="720"/>
          <w:docGrid w:linePitch="360"/>
        </w:sectPr>
      </w:pPr>
    </w:p>
    <w:p w14:paraId="362A6E8C" w14:textId="3A5FA04A" w:rsidR="0085302F" w:rsidRDefault="00DD51A9" w:rsidP="0051122E">
      <w:pPr>
        <w:pStyle w:val="Heading1"/>
        <w:rPr>
          <w:rFonts w:hint="eastAsia"/>
        </w:rPr>
      </w:pPr>
      <w:bookmarkStart w:id="219" w:name="_Ref81905381"/>
      <w:bookmarkStart w:id="220" w:name="_Toc82513432"/>
      <w:r w:rsidRPr="00DD51A9">
        <w:t xml:space="preserve">Xcel Southwestern Public Service Company </w:t>
      </w:r>
      <w:r w:rsidR="00FE3384">
        <w:br/>
      </w:r>
      <w:r w:rsidRPr="00DD51A9">
        <w:t>Impact</w:t>
      </w:r>
      <w:r w:rsidR="00FE3384">
        <w:t xml:space="preserve"> </w:t>
      </w:r>
      <w:r w:rsidRPr="00DD51A9">
        <w:t>Evaluation Results</w:t>
      </w:r>
      <w:bookmarkEnd w:id="219"/>
      <w:bookmarkEnd w:id="220"/>
    </w:p>
    <w:p w14:paraId="59B16746" w14:textId="0AA0FB1E" w:rsidR="00DD51A9" w:rsidRDefault="00DD51A9" w:rsidP="00DD51A9">
      <w:r>
        <w:t xml:space="preserve">This section presents the evaluated savings and cost-effectiveness results for Xcel Southwestern Public Service Company’s (Xcel SPS) energy efficiency portfolio. The key findings are summarized first, followed by details for each program in the portfolio that had a </w:t>
      </w:r>
      <w:r w:rsidRPr="00756598">
        <w:rPr>
          <w:i/>
          <w:iCs/>
        </w:rPr>
        <w:t>high</w:t>
      </w:r>
      <w:r>
        <w:t xml:space="preserve"> or </w:t>
      </w:r>
      <w:r w:rsidRPr="00756598">
        <w:rPr>
          <w:i/>
          <w:iCs/>
        </w:rPr>
        <w:t>medium</w:t>
      </w:r>
      <w:r>
        <w:t xml:space="preserve"> evaluation priority. Finally, a list of the </w:t>
      </w:r>
      <w:r w:rsidRPr="00756598">
        <w:rPr>
          <w:i/>
          <w:iCs/>
        </w:rPr>
        <w:t>low</w:t>
      </w:r>
      <w:r>
        <w:t xml:space="preserve"> evaluation priority for which claimed savings were verified through the </w:t>
      </w:r>
      <w:r w:rsidR="009A071E">
        <w:t>evaluation, measurement, and verification (</w:t>
      </w:r>
      <w:r>
        <w:t>EM&amp;V</w:t>
      </w:r>
      <w:r w:rsidR="009A071E">
        <w:t>)</w:t>
      </w:r>
      <w:r>
        <w:t xml:space="preserve"> database </w:t>
      </w:r>
      <w:r w:rsidR="009A071E">
        <w:t xml:space="preserve">is </w:t>
      </w:r>
      <w:r>
        <w:t>included.</w:t>
      </w:r>
    </w:p>
    <w:p w14:paraId="288B7A55" w14:textId="19BBACD2" w:rsidR="00DD51A9" w:rsidRDefault="00DD51A9" w:rsidP="0051122E">
      <w:pPr>
        <w:pStyle w:val="Heading2"/>
        <w:rPr>
          <w:rFonts w:hint="eastAsia"/>
        </w:rPr>
      </w:pPr>
      <w:bookmarkStart w:id="221" w:name="_Toc82513433"/>
      <w:r>
        <w:t>Key Findings</w:t>
      </w:r>
      <w:bookmarkEnd w:id="221"/>
    </w:p>
    <w:p w14:paraId="14554C21" w14:textId="4266A153" w:rsidR="00DD51A9" w:rsidRDefault="00DD51A9" w:rsidP="00C174E0">
      <w:pPr>
        <w:pStyle w:val="Heading3"/>
        <w:rPr>
          <w:rFonts w:hint="eastAsia"/>
        </w:rPr>
      </w:pPr>
      <w:bookmarkStart w:id="222" w:name="_Toc82513434"/>
      <w:r>
        <w:t>Evaluated Savings</w:t>
      </w:r>
      <w:bookmarkEnd w:id="222"/>
    </w:p>
    <w:p w14:paraId="27565B04" w14:textId="0C76FE75" w:rsidR="00DD51A9" w:rsidRDefault="00DD51A9" w:rsidP="00DD51A9">
      <w:r>
        <w:t xml:space="preserve">Xcel SPS’s evaluated savings for </w:t>
      </w:r>
      <w:r w:rsidR="009A071E">
        <w:t>program year (</w:t>
      </w:r>
      <w:r>
        <w:t>PY</w:t>
      </w:r>
      <w:r w:rsidR="009A071E">
        <w:t xml:space="preserve">) </w:t>
      </w:r>
      <w:r>
        <w:t>2020 were 11,672 in demand (</w:t>
      </w:r>
      <w:r w:rsidR="00A94C84">
        <w:t>kilowatt, </w:t>
      </w:r>
      <w:r>
        <w:t>kW) and 25,661,107 in energy (</w:t>
      </w:r>
      <w:r w:rsidR="00A94C84">
        <w:t xml:space="preserve">kilowatt-hour, </w:t>
      </w:r>
      <w:r>
        <w:t xml:space="preserve">kWh) savings. The overall </w:t>
      </w:r>
      <w:r w:rsidR="00A94C84">
        <w:t xml:space="preserve">kilowatt </w:t>
      </w:r>
      <w:r>
        <w:t xml:space="preserve">and </w:t>
      </w:r>
      <w:r w:rsidR="00A94C84">
        <w:t xml:space="preserve">kilowatt-hour </w:t>
      </w:r>
      <w:r>
        <w:t>portfolio realization rates are approximately 100 percent. Xcel SPS was responsive to all EM&amp;V recommendations to adjust claimed savings based on EM&amp;V results (</w:t>
      </w:r>
      <w:r w:rsidR="00C32956">
        <w:fldChar w:fldCharType="begin"/>
      </w:r>
      <w:r w:rsidR="00C32956">
        <w:instrText xml:space="preserve"> REF _Ref80791441 \h </w:instrText>
      </w:r>
      <w:r w:rsidR="00C32956">
        <w:fldChar w:fldCharType="separate"/>
      </w:r>
      <w:r w:rsidR="008A62D0">
        <w:t xml:space="preserve">Table </w:t>
      </w:r>
      <w:r w:rsidR="008A62D0">
        <w:rPr>
          <w:noProof/>
        </w:rPr>
        <w:t>50</w:t>
      </w:r>
      <w:r w:rsidR="00C32956">
        <w:fldChar w:fldCharType="end"/>
      </w:r>
      <w:r>
        <w:t>), supporting healthy realization rates.</w:t>
      </w:r>
    </w:p>
    <w:p w14:paraId="4929F843" w14:textId="16BB6CC9" w:rsidR="00DD51A9" w:rsidRDefault="00C32956" w:rsidP="00DD51A9">
      <w:r>
        <w:fldChar w:fldCharType="begin"/>
      </w:r>
      <w:r>
        <w:instrText xml:space="preserve"> REF _Ref80791419 \h </w:instrText>
      </w:r>
      <w:r>
        <w:fldChar w:fldCharType="separate"/>
      </w:r>
      <w:r w:rsidR="008A62D0">
        <w:t xml:space="preserve">Table </w:t>
      </w:r>
      <w:r w:rsidR="008A62D0">
        <w:rPr>
          <w:noProof/>
        </w:rPr>
        <w:t>47</w:t>
      </w:r>
      <w:r>
        <w:fldChar w:fldCharType="end"/>
      </w:r>
      <w:r w:rsidR="00DD51A9">
        <w:t xml:space="preserve"> shows the claimed and evaluated demand savings for Xcel SPS’s portfolio and broad customer sector</w:t>
      </w:r>
      <w:r w:rsidR="00A94C84">
        <w:t xml:space="preserve"> and </w:t>
      </w:r>
      <w:r w:rsidR="00DD51A9">
        <w:t>program categories. Residential and load management results are based on census reviews</w:t>
      </w:r>
      <w:r w:rsidR="00AE3565">
        <w:t>,</w:t>
      </w:r>
      <w:r w:rsidR="00DD51A9">
        <w:t xml:space="preserve"> and therefore</w:t>
      </w:r>
      <w:r w:rsidR="00D626FA">
        <w:t>,</w:t>
      </w:r>
      <w:r w:rsidR="00DD51A9">
        <w:t xml:space="preserve"> precisions calculations are no</w:t>
      </w:r>
      <w:r w:rsidR="00A94C84">
        <w:t xml:space="preserve">t </w:t>
      </w:r>
      <w:r w:rsidR="00DD51A9">
        <w:t>applicable (N/A).</w:t>
      </w:r>
      <w:r w:rsidR="00A94C84">
        <w:br/>
      </w:r>
    </w:p>
    <w:p w14:paraId="2CB656C3" w14:textId="2C054058" w:rsidR="00DD51A9" w:rsidRDefault="00DD51A9" w:rsidP="00DD51A9">
      <w:pPr>
        <w:pStyle w:val="Caption"/>
      </w:pPr>
      <w:bookmarkStart w:id="223" w:name="_Ref80791419"/>
      <w:bookmarkStart w:id="224" w:name="_Toc82513494"/>
      <w:r>
        <w:t xml:space="preserve">Table </w:t>
      </w:r>
      <w:r>
        <w:fldChar w:fldCharType="begin"/>
      </w:r>
      <w:r>
        <w:instrText>SEQ Table \* ARABIC</w:instrText>
      </w:r>
      <w:r>
        <w:fldChar w:fldCharType="separate"/>
      </w:r>
      <w:r w:rsidR="008A62D0">
        <w:rPr>
          <w:noProof/>
        </w:rPr>
        <w:t>47</w:t>
      </w:r>
      <w:r>
        <w:fldChar w:fldCharType="end"/>
      </w:r>
      <w:bookmarkEnd w:id="223"/>
      <w:r>
        <w:t xml:space="preserve">. </w:t>
      </w:r>
      <w:r w:rsidRPr="00620839">
        <w:t>Xcel SPS PY2020 Claimed and Evaluated Demand Savings</w:t>
      </w:r>
      <w:bookmarkEnd w:id="224"/>
    </w:p>
    <w:tbl>
      <w:tblPr>
        <w:tblW w:w="9589" w:type="dxa"/>
        <w:tblInd w:w="-5" w:type="dxa"/>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706"/>
        <w:gridCol w:w="1624"/>
        <w:gridCol w:w="1537"/>
        <w:gridCol w:w="1661"/>
        <w:gridCol w:w="1532"/>
        <w:gridCol w:w="1529"/>
      </w:tblGrid>
      <w:tr w:rsidR="00DD51A9" w14:paraId="3983F800" w14:textId="77777777" w:rsidTr="0049380E">
        <w:trPr>
          <w:trHeight w:val="811"/>
        </w:trPr>
        <w:tc>
          <w:tcPr>
            <w:tcW w:w="1706" w:type="dxa"/>
            <w:shd w:val="clear" w:color="auto" w:fill="24408F"/>
            <w:vAlign w:val="bottom"/>
          </w:tcPr>
          <w:p w14:paraId="4252776D" w14:textId="77777777" w:rsidR="00DD51A9" w:rsidRDefault="00DD51A9">
            <w:pPr>
              <w:pStyle w:val="TableParagraph"/>
              <w:spacing w:before="2"/>
              <w:rPr>
                <w:b/>
                <w:sz w:val="25"/>
              </w:rPr>
            </w:pPr>
          </w:p>
          <w:p w14:paraId="70BC77B2" w14:textId="77777777" w:rsidR="00DD51A9" w:rsidRDefault="00DD51A9" w:rsidP="0049380E">
            <w:pPr>
              <w:pStyle w:val="TableHeadingLeft"/>
            </w:pPr>
            <w:r>
              <w:t>Level of</w:t>
            </w:r>
            <w:r>
              <w:rPr>
                <w:spacing w:val="-53"/>
              </w:rPr>
              <w:t xml:space="preserve"> </w:t>
            </w:r>
            <w:r>
              <w:rPr>
                <w:spacing w:val="-1"/>
              </w:rPr>
              <w:t>analysis</w:t>
            </w:r>
          </w:p>
        </w:tc>
        <w:tc>
          <w:tcPr>
            <w:tcW w:w="1624" w:type="dxa"/>
            <w:shd w:val="clear" w:color="auto" w:fill="24408F"/>
            <w:vAlign w:val="bottom"/>
          </w:tcPr>
          <w:p w14:paraId="0948E579" w14:textId="77777777" w:rsidR="00DD51A9" w:rsidRDefault="00DD51A9" w:rsidP="0049380E">
            <w:pPr>
              <w:pStyle w:val="TableHeadingRight"/>
            </w:pPr>
            <w:r>
              <w:rPr>
                <w:spacing w:val="-1"/>
              </w:rPr>
              <w:t>Percentage</w:t>
            </w:r>
            <w:r>
              <w:rPr>
                <w:spacing w:val="-53"/>
              </w:rPr>
              <w:t xml:space="preserve"> </w:t>
            </w:r>
            <w:r>
              <w:t>portfolio</w:t>
            </w:r>
            <w:r>
              <w:rPr>
                <w:spacing w:val="1"/>
              </w:rPr>
              <w:t xml:space="preserve"> </w:t>
            </w:r>
            <w:r>
              <w:t>savings</w:t>
            </w:r>
            <w:r>
              <w:rPr>
                <w:spacing w:val="-10"/>
              </w:rPr>
              <w:t xml:space="preserve"> </w:t>
            </w:r>
            <w:r>
              <w:t>(kW)</w:t>
            </w:r>
          </w:p>
        </w:tc>
        <w:tc>
          <w:tcPr>
            <w:tcW w:w="1537" w:type="dxa"/>
            <w:shd w:val="clear" w:color="auto" w:fill="24408F"/>
            <w:vAlign w:val="bottom"/>
          </w:tcPr>
          <w:p w14:paraId="4C980588" w14:textId="77777777" w:rsidR="00DD51A9" w:rsidRDefault="00DD51A9" w:rsidP="0049380E">
            <w:pPr>
              <w:pStyle w:val="TableHeadingRight"/>
            </w:pPr>
            <w:r>
              <w:rPr>
                <w:spacing w:val="-1"/>
              </w:rPr>
              <w:t>Claimed</w:t>
            </w:r>
            <w:r>
              <w:rPr>
                <w:spacing w:val="-53"/>
              </w:rPr>
              <w:t xml:space="preserve"> </w:t>
            </w:r>
            <w:r>
              <w:t>demand</w:t>
            </w:r>
            <w:r>
              <w:rPr>
                <w:spacing w:val="1"/>
              </w:rPr>
              <w:t xml:space="preserve"> </w:t>
            </w:r>
            <w:r>
              <w:t>savings</w:t>
            </w:r>
            <w:r>
              <w:rPr>
                <w:spacing w:val="-10"/>
              </w:rPr>
              <w:t xml:space="preserve"> </w:t>
            </w:r>
            <w:r>
              <w:t>(kW)</w:t>
            </w:r>
          </w:p>
        </w:tc>
        <w:tc>
          <w:tcPr>
            <w:tcW w:w="1661" w:type="dxa"/>
            <w:shd w:val="clear" w:color="auto" w:fill="24408F"/>
            <w:vAlign w:val="bottom"/>
          </w:tcPr>
          <w:p w14:paraId="7F19238B" w14:textId="77777777" w:rsidR="00DD51A9" w:rsidRDefault="00DD51A9" w:rsidP="0049380E">
            <w:pPr>
              <w:pStyle w:val="TableHeadingRight"/>
            </w:pPr>
            <w:r>
              <w:rPr>
                <w:spacing w:val="-1"/>
              </w:rPr>
              <w:t>Evaluated</w:t>
            </w:r>
            <w:r>
              <w:rPr>
                <w:spacing w:val="-53"/>
              </w:rPr>
              <w:t xml:space="preserve"> </w:t>
            </w:r>
            <w:r>
              <w:t>demand</w:t>
            </w:r>
            <w:r>
              <w:rPr>
                <w:spacing w:val="1"/>
              </w:rPr>
              <w:t xml:space="preserve"> </w:t>
            </w:r>
            <w:r>
              <w:t>savings</w:t>
            </w:r>
            <w:r>
              <w:rPr>
                <w:spacing w:val="-10"/>
              </w:rPr>
              <w:t xml:space="preserve"> </w:t>
            </w:r>
            <w:r>
              <w:t>(kW)</w:t>
            </w:r>
          </w:p>
        </w:tc>
        <w:tc>
          <w:tcPr>
            <w:tcW w:w="1532" w:type="dxa"/>
            <w:shd w:val="clear" w:color="auto" w:fill="24408F"/>
            <w:vAlign w:val="bottom"/>
          </w:tcPr>
          <w:p w14:paraId="74155168" w14:textId="77777777" w:rsidR="00DD51A9" w:rsidRDefault="00DD51A9" w:rsidP="0049380E">
            <w:pPr>
              <w:pStyle w:val="TableHeadingRight"/>
            </w:pPr>
            <w:r>
              <w:rPr>
                <w:spacing w:val="-1"/>
              </w:rPr>
              <w:t>Realization</w:t>
            </w:r>
            <w:r>
              <w:rPr>
                <w:spacing w:val="-53"/>
              </w:rPr>
              <w:t xml:space="preserve"> </w:t>
            </w:r>
            <w:r>
              <w:t>rate</w:t>
            </w:r>
            <w:r>
              <w:rPr>
                <w:spacing w:val="-7"/>
              </w:rPr>
              <w:t xml:space="preserve"> </w:t>
            </w:r>
            <w:r>
              <w:t>(kW)</w:t>
            </w:r>
          </w:p>
        </w:tc>
        <w:tc>
          <w:tcPr>
            <w:tcW w:w="1529" w:type="dxa"/>
            <w:shd w:val="clear" w:color="auto" w:fill="24408F"/>
            <w:vAlign w:val="bottom"/>
          </w:tcPr>
          <w:p w14:paraId="39597FAE" w14:textId="7FED5DA7" w:rsidR="00DD51A9" w:rsidRDefault="00DD51A9" w:rsidP="0049380E">
            <w:pPr>
              <w:pStyle w:val="TableHeadingRight"/>
            </w:pPr>
            <w:r>
              <w:t>Precision</w:t>
            </w:r>
            <w:r>
              <w:rPr>
                <w:spacing w:val="-9"/>
              </w:rPr>
              <w:t xml:space="preserve"> </w:t>
            </w:r>
            <w:r w:rsidR="00A94C84">
              <w:rPr>
                <w:spacing w:val="-9"/>
              </w:rPr>
              <w:br/>
            </w:r>
            <w:r>
              <w:t>at</w:t>
            </w:r>
            <w:r w:rsidR="00A94C84">
              <w:t xml:space="preserve"> </w:t>
            </w:r>
            <w:r>
              <w:t>90%</w:t>
            </w:r>
            <w:r w:rsidR="00A94C84">
              <w:t xml:space="preserve"> </w:t>
            </w:r>
            <w:r>
              <w:t>confidence</w:t>
            </w:r>
          </w:p>
        </w:tc>
      </w:tr>
      <w:tr w:rsidR="00DD51A9" w14:paraId="700CBD0D" w14:textId="77777777" w:rsidTr="0049380E">
        <w:trPr>
          <w:trHeight w:val="350"/>
        </w:trPr>
        <w:tc>
          <w:tcPr>
            <w:tcW w:w="1706" w:type="dxa"/>
          </w:tcPr>
          <w:p w14:paraId="16CDF4EA" w14:textId="77777777" w:rsidR="00DD51A9" w:rsidRPr="0049380E" w:rsidRDefault="00DD51A9" w:rsidP="0049380E">
            <w:pPr>
              <w:pStyle w:val="TableText"/>
              <w:rPr>
                <w:b/>
                <w:bCs/>
              </w:rPr>
            </w:pPr>
            <w:r w:rsidRPr="0049380E">
              <w:rPr>
                <w:b/>
                <w:bCs/>
              </w:rPr>
              <w:t>Total</w:t>
            </w:r>
            <w:r w:rsidRPr="0049380E">
              <w:rPr>
                <w:b/>
                <w:bCs/>
                <w:spacing w:val="-4"/>
              </w:rPr>
              <w:t xml:space="preserve"> </w:t>
            </w:r>
            <w:r w:rsidRPr="0049380E">
              <w:rPr>
                <w:b/>
                <w:bCs/>
              </w:rPr>
              <w:t>portfolio</w:t>
            </w:r>
          </w:p>
        </w:tc>
        <w:tc>
          <w:tcPr>
            <w:tcW w:w="1624" w:type="dxa"/>
          </w:tcPr>
          <w:p w14:paraId="76397179" w14:textId="77777777" w:rsidR="00DD51A9" w:rsidRPr="0049380E" w:rsidRDefault="00DD51A9" w:rsidP="0049380E">
            <w:pPr>
              <w:pStyle w:val="TableTextRight"/>
              <w:rPr>
                <w:b/>
                <w:bCs/>
              </w:rPr>
            </w:pPr>
            <w:r w:rsidRPr="0049380E">
              <w:rPr>
                <w:b/>
                <w:bCs/>
              </w:rPr>
              <w:t>100.0%</w:t>
            </w:r>
          </w:p>
        </w:tc>
        <w:tc>
          <w:tcPr>
            <w:tcW w:w="1537" w:type="dxa"/>
          </w:tcPr>
          <w:p w14:paraId="14C31F34" w14:textId="77777777" w:rsidR="00DD51A9" w:rsidRPr="0049380E" w:rsidRDefault="00DD51A9" w:rsidP="0049380E">
            <w:pPr>
              <w:pStyle w:val="TableTextRight"/>
              <w:rPr>
                <w:b/>
                <w:bCs/>
              </w:rPr>
            </w:pPr>
            <w:r w:rsidRPr="0049380E">
              <w:rPr>
                <w:b/>
                <w:bCs/>
              </w:rPr>
              <w:t>11,672</w:t>
            </w:r>
          </w:p>
        </w:tc>
        <w:tc>
          <w:tcPr>
            <w:tcW w:w="1661" w:type="dxa"/>
          </w:tcPr>
          <w:p w14:paraId="1C90C544" w14:textId="77777777" w:rsidR="00DD51A9" w:rsidRPr="0049380E" w:rsidRDefault="00DD51A9" w:rsidP="0049380E">
            <w:pPr>
              <w:pStyle w:val="TableTextRight"/>
              <w:rPr>
                <w:b/>
                <w:bCs/>
              </w:rPr>
            </w:pPr>
            <w:r w:rsidRPr="0049380E">
              <w:rPr>
                <w:b/>
                <w:bCs/>
              </w:rPr>
              <w:t>11,672</w:t>
            </w:r>
          </w:p>
        </w:tc>
        <w:tc>
          <w:tcPr>
            <w:tcW w:w="1532" w:type="dxa"/>
          </w:tcPr>
          <w:p w14:paraId="78EC7E18" w14:textId="77777777" w:rsidR="00DD51A9" w:rsidRPr="0049380E" w:rsidRDefault="00DD51A9" w:rsidP="0049380E">
            <w:pPr>
              <w:pStyle w:val="TableTextRight"/>
              <w:rPr>
                <w:b/>
                <w:bCs/>
              </w:rPr>
            </w:pPr>
            <w:r w:rsidRPr="0049380E">
              <w:rPr>
                <w:b/>
                <w:bCs/>
              </w:rPr>
              <w:t>100.0%</w:t>
            </w:r>
          </w:p>
        </w:tc>
        <w:tc>
          <w:tcPr>
            <w:tcW w:w="1529" w:type="dxa"/>
          </w:tcPr>
          <w:p w14:paraId="23AE47FF" w14:textId="77777777" w:rsidR="00DD51A9" w:rsidRPr="0049380E" w:rsidRDefault="00DD51A9" w:rsidP="0049380E">
            <w:pPr>
              <w:pStyle w:val="TableTextRight"/>
              <w:rPr>
                <w:b/>
                <w:bCs/>
              </w:rPr>
            </w:pPr>
            <w:r w:rsidRPr="0049380E">
              <w:rPr>
                <w:b/>
                <w:bCs/>
              </w:rPr>
              <w:t>0.0%</w:t>
            </w:r>
          </w:p>
        </w:tc>
      </w:tr>
      <w:tr w:rsidR="00DD51A9" w14:paraId="2D22FF87" w14:textId="77777777" w:rsidTr="0049380E">
        <w:trPr>
          <w:trHeight w:val="350"/>
        </w:trPr>
        <w:tc>
          <w:tcPr>
            <w:tcW w:w="1706" w:type="dxa"/>
          </w:tcPr>
          <w:p w14:paraId="33BD9D80" w14:textId="77777777" w:rsidR="00DD51A9" w:rsidRDefault="00DD51A9" w:rsidP="0049380E">
            <w:pPr>
              <w:pStyle w:val="TableText"/>
            </w:pPr>
            <w:r>
              <w:t>Commercial</w:t>
            </w:r>
          </w:p>
        </w:tc>
        <w:tc>
          <w:tcPr>
            <w:tcW w:w="1624" w:type="dxa"/>
          </w:tcPr>
          <w:p w14:paraId="0C50020F" w14:textId="77777777" w:rsidR="00DD51A9" w:rsidRPr="00A010F6" w:rsidRDefault="00DD51A9" w:rsidP="0049380E">
            <w:pPr>
              <w:pStyle w:val="TableTextRight"/>
            </w:pPr>
            <w:r w:rsidRPr="00A010F6">
              <w:t>20.3%</w:t>
            </w:r>
          </w:p>
        </w:tc>
        <w:tc>
          <w:tcPr>
            <w:tcW w:w="1537" w:type="dxa"/>
          </w:tcPr>
          <w:p w14:paraId="746BA2A8" w14:textId="77777777" w:rsidR="00DD51A9" w:rsidRPr="00A010F6" w:rsidRDefault="00DD51A9" w:rsidP="0049380E">
            <w:pPr>
              <w:pStyle w:val="TableTextRight"/>
            </w:pPr>
            <w:r w:rsidRPr="00A010F6">
              <w:t>2,369</w:t>
            </w:r>
          </w:p>
        </w:tc>
        <w:tc>
          <w:tcPr>
            <w:tcW w:w="1661" w:type="dxa"/>
          </w:tcPr>
          <w:p w14:paraId="604C037C" w14:textId="77777777" w:rsidR="00DD51A9" w:rsidRPr="00A010F6" w:rsidRDefault="00DD51A9" w:rsidP="0049380E">
            <w:pPr>
              <w:pStyle w:val="TableTextRight"/>
            </w:pPr>
            <w:r w:rsidRPr="00A010F6">
              <w:t>2,369</w:t>
            </w:r>
          </w:p>
        </w:tc>
        <w:tc>
          <w:tcPr>
            <w:tcW w:w="1532" w:type="dxa"/>
          </w:tcPr>
          <w:p w14:paraId="5F2EA102" w14:textId="77777777" w:rsidR="00DD51A9" w:rsidRPr="00A010F6" w:rsidRDefault="00DD51A9" w:rsidP="0049380E">
            <w:pPr>
              <w:pStyle w:val="TableTextRight"/>
            </w:pPr>
            <w:r w:rsidRPr="00A010F6">
              <w:t>100.0%</w:t>
            </w:r>
          </w:p>
        </w:tc>
        <w:tc>
          <w:tcPr>
            <w:tcW w:w="1529" w:type="dxa"/>
          </w:tcPr>
          <w:p w14:paraId="1AE3B853" w14:textId="77777777" w:rsidR="00DD51A9" w:rsidRPr="00A010F6" w:rsidRDefault="00DD51A9" w:rsidP="0049380E">
            <w:pPr>
              <w:pStyle w:val="TableTextRight"/>
            </w:pPr>
            <w:r w:rsidRPr="00A010F6">
              <w:t>0.1%</w:t>
            </w:r>
          </w:p>
        </w:tc>
      </w:tr>
      <w:tr w:rsidR="00DD51A9" w14:paraId="3224A0B1" w14:textId="77777777" w:rsidTr="0049380E">
        <w:trPr>
          <w:trHeight w:val="350"/>
        </w:trPr>
        <w:tc>
          <w:tcPr>
            <w:tcW w:w="1706" w:type="dxa"/>
          </w:tcPr>
          <w:p w14:paraId="32B19A70" w14:textId="77777777" w:rsidR="00DD51A9" w:rsidRDefault="00DD51A9" w:rsidP="0049380E">
            <w:pPr>
              <w:pStyle w:val="TableText"/>
            </w:pPr>
            <w:r>
              <w:t>Residential</w:t>
            </w:r>
          </w:p>
        </w:tc>
        <w:tc>
          <w:tcPr>
            <w:tcW w:w="1624" w:type="dxa"/>
          </w:tcPr>
          <w:p w14:paraId="627E7D99" w14:textId="77777777" w:rsidR="00DD51A9" w:rsidRPr="00A010F6" w:rsidRDefault="00DD51A9" w:rsidP="0049380E">
            <w:pPr>
              <w:pStyle w:val="TableTextRight"/>
            </w:pPr>
            <w:r w:rsidRPr="00A010F6">
              <w:t>35.0%</w:t>
            </w:r>
          </w:p>
        </w:tc>
        <w:tc>
          <w:tcPr>
            <w:tcW w:w="1537" w:type="dxa"/>
          </w:tcPr>
          <w:p w14:paraId="29A5384A" w14:textId="77777777" w:rsidR="00DD51A9" w:rsidRPr="00A010F6" w:rsidRDefault="00DD51A9" w:rsidP="0049380E">
            <w:pPr>
              <w:pStyle w:val="TableTextRight"/>
            </w:pPr>
            <w:r w:rsidRPr="00A010F6">
              <w:t>4,086</w:t>
            </w:r>
          </w:p>
        </w:tc>
        <w:tc>
          <w:tcPr>
            <w:tcW w:w="1661" w:type="dxa"/>
          </w:tcPr>
          <w:p w14:paraId="426D4354" w14:textId="77777777" w:rsidR="00DD51A9" w:rsidRPr="00A010F6" w:rsidRDefault="00DD51A9" w:rsidP="0049380E">
            <w:pPr>
              <w:pStyle w:val="TableTextRight"/>
            </w:pPr>
            <w:r w:rsidRPr="00A010F6">
              <w:t>4,086</w:t>
            </w:r>
          </w:p>
        </w:tc>
        <w:tc>
          <w:tcPr>
            <w:tcW w:w="1532" w:type="dxa"/>
          </w:tcPr>
          <w:p w14:paraId="74BCBC30" w14:textId="77777777" w:rsidR="00DD51A9" w:rsidRPr="00A010F6" w:rsidRDefault="00DD51A9" w:rsidP="0049380E">
            <w:pPr>
              <w:pStyle w:val="TableTextRight"/>
            </w:pPr>
            <w:r w:rsidRPr="00A010F6">
              <w:t>100.0%</w:t>
            </w:r>
          </w:p>
        </w:tc>
        <w:tc>
          <w:tcPr>
            <w:tcW w:w="1529" w:type="dxa"/>
          </w:tcPr>
          <w:p w14:paraId="078C7301" w14:textId="77777777" w:rsidR="00DD51A9" w:rsidRPr="00A010F6" w:rsidRDefault="00DD51A9" w:rsidP="0049380E">
            <w:pPr>
              <w:pStyle w:val="TableTextRight"/>
            </w:pPr>
            <w:r w:rsidRPr="00A010F6">
              <w:t>N/A</w:t>
            </w:r>
          </w:p>
        </w:tc>
      </w:tr>
      <w:tr w:rsidR="00DD51A9" w14:paraId="08F45E33" w14:textId="77777777" w:rsidTr="0049380E">
        <w:trPr>
          <w:trHeight w:val="350"/>
        </w:trPr>
        <w:tc>
          <w:tcPr>
            <w:tcW w:w="1706" w:type="dxa"/>
          </w:tcPr>
          <w:p w14:paraId="42356A09" w14:textId="77777777" w:rsidR="00DD51A9" w:rsidRDefault="00DD51A9" w:rsidP="0049380E">
            <w:pPr>
              <w:pStyle w:val="TableText"/>
            </w:pPr>
            <w:r>
              <w:t>Low-income</w:t>
            </w:r>
          </w:p>
        </w:tc>
        <w:tc>
          <w:tcPr>
            <w:tcW w:w="1624" w:type="dxa"/>
          </w:tcPr>
          <w:p w14:paraId="1631BCE7" w14:textId="77777777" w:rsidR="00DD51A9" w:rsidRPr="00A010F6" w:rsidRDefault="00DD51A9" w:rsidP="0049380E">
            <w:pPr>
              <w:pStyle w:val="TableTextRight"/>
            </w:pPr>
            <w:r w:rsidRPr="00A010F6">
              <w:t>2.5%</w:t>
            </w:r>
          </w:p>
        </w:tc>
        <w:tc>
          <w:tcPr>
            <w:tcW w:w="1537" w:type="dxa"/>
          </w:tcPr>
          <w:p w14:paraId="0D28B766" w14:textId="77777777" w:rsidR="00DD51A9" w:rsidRPr="00A010F6" w:rsidRDefault="00DD51A9" w:rsidP="0049380E">
            <w:pPr>
              <w:pStyle w:val="TableTextRight"/>
            </w:pPr>
            <w:r w:rsidRPr="00A010F6">
              <w:t>295</w:t>
            </w:r>
          </w:p>
        </w:tc>
        <w:tc>
          <w:tcPr>
            <w:tcW w:w="1661" w:type="dxa"/>
          </w:tcPr>
          <w:p w14:paraId="6E10707C" w14:textId="77777777" w:rsidR="00DD51A9" w:rsidRPr="00A010F6" w:rsidRDefault="00DD51A9" w:rsidP="0049380E">
            <w:pPr>
              <w:pStyle w:val="TableTextRight"/>
            </w:pPr>
            <w:r w:rsidRPr="00A010F6">
              <w:t>295</w:t>
            </w:r>
          </w:p>
        </w:tc>
        <w:tc>
          <w:tcPr>
            <w:tcW w:w="1532" w:type="dxa"/>
          </w:tcPr>
          <w:p w14:paraId="07B83A3D" w14:textId="77777777" w:rsidR="00DD51A9" w:rsidRPr="00A010F6" w:rsidRDefault="00DD51A9" w:rsidP="0049380E">
            <w:pPr>
              <w:pStyle w:val="TableTextRight"/>
            </w:pPr>
            <w:r w:rsidRPr="00A010F6">
              <w:t>100.0%</w:t>
            </w:r>
          </w:p>
        </w:tc>
        <w:tc>
          <w:tcPr>
            <w:tcW w:w="1529" w:type="dxa"/>
          </w:tcPr>
          <w:p w14:paraId="419EECEF" w14:textId="77777777" w:rsidR="00DD51A9" w:rsidRPr="00A010F6" w:rsidRDefault="00DD51A9" w:rsidP="0049380E">
            <w:pPr>
              <w:pStyle w:val="TableTextRight"/>
            </w:pPr>
            <w:r w:rsidRPr="00A010F6">
              <w:t>N/A</w:t>
            </w:r>
          </w:p>
        </w:tc>
      </w:tr>
      <w:tr w:rsidR="00DD51A9" w14:paraId="6EC29AE9" w14:textId="77777777" w:rsidTr="0049380E">
        <w:trPr>
          <w:trHeight w:val="577"/>
        </w:trPr>
        <w:tc>
          <w:tcPr>
            <w:tcW w:w="1706" w:type="dxa"/>
          </w:tcPr>
          <w:p w14:paraId="21CE880C" w14:textId="77777777" w:rsidR="00DD51A9" w:rsidRDefault="00DD51A9" w:rsidP="0049380E">
            <w:pPr>
              <w:pStyle w:val="TableText"/>
            </w:pPr>
            <w:r>
              <w:t>Load</w:t>
            </w:r>
            <w:r>
              <w:rPr>
                <w:spacing w:val="1"/>
              </w:rPr>
              <w:t xml:space="preserve"> </w:t>
            </w:r>
            <w:r>
              <w:rPr>
                <w:w w:val="95"/>
              </w:rPr>
              <w:t>management*</w:t>
            </w:r>
          </w:p>
        </w:tc>
        <w:tc>
          <w:tcPr>
            <w:tcW w:w="1624" w:type="dxa"/>
          </w:tcPr>
          <w:p w14:paraId="0B45ECB6" w14:textId="77777777" w:rsidR="00DD51A9" w:rsidRPr="00A010F6" w:rsidRDefault="00DD51A9" w:rsidP="0049380E">
            <w:pPr>
              <w:pStyle w:val="TableTextRight"/>
            </w:pPr>
            <w:r w:rsidRPr="00A010F6">
              <w:t>42.2%</w:t>
            </w:r>
          </w:p>
        </w:tc>
        <w:tc>
          <w:tcPr>
            <w:tcW w:w="1537" w:type="dxa"/>
          </w:tcPr>
          <w:p w14:paraId="1496A603" w14:textId="77777777" w:rsidR="00DD51A9" w:rsidRPr="00A010F6" w:rsidRDefault="00DD51A9" w:rsidP="0049380E">
            <w:pPr>
              <w:pStyle w:val="TableTextRight"/>
            </w:pPr>
            <w:r w:rsidRPr="00A010F6">
              <w:t>4,922</w:t>
            </w:r>
          </w:p>
        </w:tc>
        <w:tc>
          <w:tcPr>
            <w:tcW w:w="1661" w:type="dxa"/>
          </w:tcPr>
          <w:p w14:paraId="726B74CA" w14:textId="77777777" w:rsidR="00DD51A9" w:rsidRPr="00A010F6" w:rsidRDefault="00DD51A9" w:rsidP="0049380E">
            <w:pPr>
              <w:pStyle w:val="TableTextRight"/>
            </w:pPr>
            <w:r w:rsidRPr="00A010F6">
              <w:t>4,922</w:t>
            </w:r>
          </w:p>
        </w:tc>
        <w:tc>
          <w:tcPr>
            <w:tcW w:w="1532" w:type="dxa"/>
          </w:tcPr>
          <w:p w14:paraId="1F6C4FF6" w14:textId="77777777" w:rsidR="00DD51A9" w:rsidRPr="00A010F6" w:rsidRDefault="00DD51A9" w:rsidP="0049380E">
            <w:pPr>
              <w:pStyle w:val="TableTextRight"/>
            </w:pPr>
            <w:r w:rsidRPr="00A010F6">
              <w:t>100.0%</w:t>
            </w:r>
          </w:p>
        </w:tc>
        <w:tc>
          <w:tcPr>
            <w:tcW w:w="1529" w:type="dxa"/>
          </w:tcPr>
          <w:p w14:paraId="19445D79" w14:textId="77777777" w:rsidR="00DD51A9" w:rsidRPr="00A010F6" w:rsidRDefault="00DD51A9" w:rsidP="0049380E">
            <w:pPr>
              <w:pStyle w:val="TableTextRight"/>
            </w:pPr>
            <w:r w:rsidRPr="00A010F6">
              <w:t>N/A</w:t>
            </w:r>
          </w:p>
        </w:tc>
      </w:tr>
    </w:tbl>
    <w:p w14:paraId="79AEBE6C" w14:textId="25701F8C" w:rsidR="00DD51A9" w:rsidRDefault="00DD51A9" w:rsidP="0049380E">
      <w:pPr>
        <w:pStyle w:val="TableFootnote"/>
        <w:ind w:left="90" w:hanging="90"/>
      </w:pPr>
      <w:r>
        <w:t>* The review for the load management program included a census review of equations and interval meter data to estimate the baseline usage and the resulting level of load curtailment achieved for each event for all participants.</w:t>
      </w:r>
    </w:p>
    <w:p w14:paraId="1A5B798B" w14:textId="2772B0A4" w:rsidR="00DD51A9" w:rsidRDefault="00C32956" w:rsidP="0049380E">
      <w:pPr>
        <w:keepNext/>
        <w:keepLines/>
      </w:pPr>
      <w:r>
        <w:fldChar w:fldCharType="begin"/>
      </w:r>
      <w:r>
        <w:instrText xml:space="preserve"> REF _Ref80791425 \h </w:instrText>
      </w:r>
      <w:r>
        <w:fldChar w:fldCharType="separate"/>
      </w:r>
      <w:r w:rsidR="008A62D0">
        <w:t xml:space="preserve">Table </w:t>
      </w:r>
      <w:r w:rsidR="008A62D0">
        <w:rPr>
          <w:noProof/>
        </w:rPr>
        <w:t>48</w:t>
      </w:r>
      <w:r>
        <w:fldChar w:fldCharType="end"/>
      </w:r>
      <w:r w:rsidR="00DD51A9">
        <w:t xml:space="preserve"> shows the claimed and evaluated energy savings for Xcel SPS’s portfolio and broad customer sector</w:t>
      </w:r>
      <w:r w:rsidR="00A94C84">
        <w:t xml:space="preserve"> and </w:t>
      </w:r>
      <w:r w:rsidR="00DD51A9">
        <w:t>program categories for PY2020.</w:t>
      </w:r>
      <w:r w:rsidR="00A94C84">
        <w:br/>
      </w:r>
    </w:p>
    <w:p w14:paraId="2BC8133B" w14:textId="7A04401D" w:rsidR="00DD51A9" w:rsidRDefault="00DD51A9">
      <w:pPr>
        <w:pStyle w:val="Caption"/>
      </w:pPr>
      <w:bookmarkStart w:id="225" w:name="_Ref80791425"/>
      <w:bookmarkStart w:id="226" w:name="_Toc82513495"/>
      <w:r>
        <w:t xml:space="preserve">Table </w:t>
      </w:r>
      <w:r>
        <w:fldChar w:fldCharType="begin"/>
      </w:r>
      <w:r>
        <w:instrText>SEQ Table \* ARABIC</w:instrText>
      </w:r>
      <w:r>
        <w:fldChar w:fldCharType="separate"/>
      </w:r>
      <w:r w:rsidR="008A62D0">
        <w:rPr>
          <w:noProof/>
        </w:rPr>
        <w:t>48</w:t>
      </w:r>
      <w:r>
        <w:fldChar w:fldCharType="end"/>
      </w:r>
      <w:bookmarkEnd w:id="225"/>
      <w:r>
        <w:t xml:space="preserve">. </w:t>
      </w:r>
      <w:r w:rsidRPr="0033673F">
        <w:t>Xcel SPS PY2020 Claimed and Evaluated Energy Savings</w:t>
      </w:r>
      <w:bookmarkEnd w:id="226"/>
    </w:p>
    <w:tbl>
      <w:tblPr>
        <w:tblW w:w="9630" w:type="dxa"/>
        <w:tblInd w:w="-5" w:type="dxa"/>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891"/>
        <w:gridCol w:w="1709"/>
        <w:gridCol w:w="1620"/>
        <w:gridCol w:w="1710"/>
        <w:gridCol w:w="1350"/>
        <w:gridCol w:w="1350"/>
      </w:tblGrid>
      <w:tr w:rsidR="00A94C84" w:rsidRPr="00DD51A9" w14:paraId="6202D237" w14:textId="77777777" w:rsidTr="0049380E">
        <w:trPr>
          <w:trHeight w:val="980"/>
        </w:trPr>
        <w:tc>
          <w:tcPr>
            <w:tcW w:w="1891" w:type="dxa"/>
            <w:shd w:val="clear" w:color="auto" w:fill="24408F"/>
            <w:vAlign w:val="bottom"/>
          </w:tcPr>
          <w:p w14:paraId="28F94B1E" w14:textId="77777777" w:rsidR="00DD51A9" w:rsidRPr="00DD51A9" w:rsidRDefault="00DD51A9" w:rsidP="0049380E">
            <w:pPr>
              <w:pStyle w:val="TableHeadingLeft"/>
            </w:pPr>
            <w:r w:rsidRPr="00DD51A9">
              <w:t>Level</w:t>
            </w:r>
            <w:r w:rsidRPr="00DD51A9">
              <w:rPr>
                <w:spacing w:val="-6"/>
              </w:rPr>
              <w:t xml:space="preserve"> </w:t>
            </w:r>
            <w:r w:rsidRPr="00DD51A9">
              <w:t>of</w:t>
            </w:r>
            <w:r w:rsidRPr="00DD51A9">
              <w:rPr>
                <w:spacing w:val="-4"/>
              </w:rPr>
              <w:t xml:space="preserve"> </w:t>
            </w:r>
            <w:r w:rsidRPr="00DD51A9">
              <w:t>analysis</w:t>
            </w:r>
          </w:p>
        </w:tc>
        <w:tc>
          <w:tcPr>
            <w:tcW w:w="1709" w:type="dxa"/>
            <w:shd w:val="clear" w:color="auto" w:fill="24408F"/>
            <w:vAlign w:val="bottom"/>
          </w:tcPr>
          <w:p w14:paraId="7EC3903E" w14:textId="77777777" w:rsidR="00DD51A9" w:rsidRPr="00DD51A9" w:rsidRDefault="00DD51A9" w:rsidP="0049380E">
            <w:pPr>
              <w:pStyle w:val="TableHeadingRight"/>
              <w:ind w:left="0"/>
            </w:pPr>
            <w:r w:rsidRPr="00DD51A9">
              <w:rPr>
                <w:spacing w:val="-1"/>
              </w:rPr>
              <w:t>Percentage</w:t>
            </w:r>
            <w:r w:rsidRPr="00DD51A9">
              <w:rPr>
                <w:spacing w:val="-53"/>
              </w:rPr>
              <w:t xml:space="preserve"> </w:t>
            </w:r>
            <w:r w:rsidRPr="00DD51A9">
              <w:t>portfolio</w:t>
            </w:r>
            <w:r w:rsidRPr="00DD51A9">
              <w:rPr>
                <w:spacing w:val="-54"/>
              </w:rPr>
              <w:t xml:space="preserve"> </w:t>
            </w:r>
            <w:r w:rsidRPr="00DD51A9">
              <w:t>savings</w:t>
            </w:r>
            <w:r w:rsidRPr="00DD51A9">
              <w:rPr>
                <w:spacing w:val="1"/>
              </w:rPr>
              <w:t xml:space="preserve"> </w:t>
            </w:r>
            <w:r w:rsidRPr="00DD51A9">
              <w:t>(kWh)</w:t>
            </w:r>
          </w:p>
        </w:tc>
        <w:tc>
          <w:tcPr>
            <w:tcW w:w="1620" w:type="dxa"/>
            <w:shd w:val="clear" w:color="auto" w:fill="24408F"/>
            <w:vAlign w:val="bottom"/>
          </w:tcPr>
          <w:p w14:paraId="2F818C44" w14:textId="440537C6" w:rsidR="00DD51A9" w:rsidRPr="00DD51A9" w:rsidRDefault="00DD51A9" w:rsidP="0049380E">
            <w:pPr>
              <w:pStyle w:val="TableHeadingRight"/>
              <w:ind w:left="0"/>
            </w:pPr>
            <w:r w:rsidRPr="00DD51A9">
              <w:rPr>
                <w:spacing w:val="-1"/>
              </w:rPr>
              <w:t>Claimed</w:t>
            </w:r>
            <w:r w:rsidRPr="00DD51A9">
              <w:rPr>
                <w:spacing w:val="-53"/>
              </w:rPr>
              <w:t xml:space="preserve"> </w:t>
            </w:r>
            <w:r w:rsidR="00A94C84">
              <w:rPr>
                <w:spacing w:val="-53"/>
              </w:rPr>
              <w:t xml:space="preserve"> </w:t>
            </w:r>
            <w:r w:rsidR="00A94C84">
              <w:rPr>
                <w:spacing w:val="-53"/>
              </w:rPr>
              <w:br/>
            </w:r>
            <w:r w:rsidRPr="00DD51A9">
              <w:t>energy</w:t>
            </w:r>
            <w:r w:rsidRPr="00DD51A9">
              <w:rPr>
                <w:spacing w:val="1"/>
              </w:rPr>
              <w:t xml:space="preserve"> </w:t>
            </w:r>
            <w:r w:rsidR="00A94C84">
              <w:rPr>
                <w:spacing w:val="1"/>
              </w:rPr>
              <w:br/>
            </w:r>
            <w:r w:rsidRPr="00DD51A9">
              <w:rPr>
                <w:spacing w:val="-1"/>
              </w:rPr>
              <w:t>savings</w:t>
            </w:r>
            <w:r w:rsidRPr="00DD51A9">
              <w:rPr>
                <w:spacing w:val="-53"/>
              </w:rPr>
              <w:t xml:space="preserve"> </w:t>
            </w:r>
            <w:r w:rsidRPr="00DD51A9">
              <w:t>(kWh)</w:t>
            </w:r>
          </w:p>
        </w:tc>
        <w:tc>
          <w:tcPr>
            <w:tcW w:w="1710" w:type="dxa"/>
            <w:shd w:val="clear" w:color="auto" w:fill="24408F"/>
            <w:vAlign w:val="bottom"/>
          </w:tcPr>
          <w:p w14:paraId="23E8EDE2" w14:textId="2962CF83" w:rsidR="00DD51A9" w:rsidRPr="00DD51A9" w:rsidRDefault="00DD51A9" w:rsidP="0049380E">
            <w:pPr>
              <w:pStyle w:val="TableHeadingRight"/>
              <w:ind w:left="0"/>
            </w:pPr>
            <w:r w:rsidRPr="00DD51A9">
              <w:rPr>
                <w:spacing w:val="-1"/>
              </w:rPr>
              <w:t>Evaluated</w:t>
            </w:r>
            <w:r w:rsidRPr="00DD51A9">
              <w:rPr>
                <w:spacing w:val="-53"/>
              </w:rPr>
              <w:t xml:space="preserve"> </w:t>
            </w:r>
            <w:r w:rsidRPr="00DD51A9">
              <w:rPr>
                <w:spacing w:val="-1"/>
              </w:rPr>
              <w:t>energy</w:t>
            </w:r>
            <w:r w:rsidRPr="00DD51A9">
              <w:rPr>
                <w:spacing w:val="-8"/>
              </w:rPr>
              <w:t xml:space="preserve"> </w:t>
            </w:r>
            <w:r w:rsidR="00A94C84">
              <w:rPr>
                <w:spacing w:val="-8"/>
              </w:rPr>
              <w:br/>
            </w:r>
            <w:r w:rsidRPr="00DD51A9">
              <w:rPr>
                <w:spacing w:val="-1"/>
              </w:rPr>
              <w:t>savings</w:t>
            </w:r>
            <w:r w:rsidR="00A94C84">
              <w:t xml:space="preserve"> </w:t>
            </w:r>
            <w:r w:rsidRPr="00DD51A9">
              <w:t>(kWh)</w:t>
            </w:r>
          </w:p>
        </w:tc>
        <w:tc>
          <w:tcPr>
            <w:tcW w:w="1350" w:type="dxa"/>
            <w:shd w:val="clear" w:color="auto" w:fill="24408F"/>
            <w:vAlign w:val="bottom"/>
          </w:tcPr>
          <w:p w14:paraId="7DFBEC69" w14:textId="77777777" w:rsidR="00DD51A9" w:rsidRPr="00DD51A9" w:rsidRDefault="00DD51A9" w:rsidP="0049380E">
            <w:pPr>
              <w:pStyle w:val="TableHeadingRight"/>
              <w:ind w:left="0"/>
            </w:pPr>
            <w:r w:rsidRPr="00DD51A9">
              <w:rPr>
                <w:spacing w:val="-1"/>
              </w:rPr>
              <w:t>Realization</w:t>
            </w:r>
            <w:r w:rsidRPr="00DD51A9">
              <w:rPr>
                <w:spacing w:val="-53"/>
              </w:rPr>
              <w:t xml:space="preserve"> </w:t>
            </w:r>
            <w:r w:rsidRPr="00DD51A9">
              <w:rPr>
                <w:spacing w:val="-1"/>
              </w:rPr>
              <w:t>rate</w:t>
            </w:r>
            <w:r w:rsidRPr="00DD51A9">
              <w:rPr>
                <w:spacing w:val="-12"/>
              </w:rPr>
              <w:t xml:space="preserve"> </w:t>
            </w:r>
            <w:r w:rsidRPr="00DD51A9">
              <w:t>(kWh)</w:t>
            </w:r>
          </w:p>
        </w:tc>
        <w:tc>
          <w:tcPr>
            <w:tcW w:w="1350" w:type="dxa"/>
            <w:shd w:val="clear" w:color="auto" w:fill="24408F"/>
            <w:vAlign w:val="bottom"/>
          </w:tcPr>
          <w:p w14:paraId="5B6237C8" w14:textId="57FE6F09" w:rsidR="00DD51A9" w:rsidRPr="00DD51A9" w:rsidRDefault="00DD51A9" w:rsidP="0049380E">
            <w:pPr>
              <w:pStyle w:val="TableHeadingRight"/>
              <w:ind w:left="0"/>
            </w:pPr>
            <w:r w:rsidRPr="00DD51A9">
              <w:t>Precision</w:t>
            </w:r>
            <w:r w:rsidR="00A94C84">
              <w:br/>
            </w:r>
            <w:r w:rsidRPr="00DD51A9">
              <w:t>at</w:t>
            </w:r>
            <w:r w:rsidR="00A94C84">
              <w:t xml:space="preserve"> </w:t>
            </w:r>
            <w:r w:rsidRPr="00DD51A9">
              <w:t>90%</w:t>
            </w:r>
            <w:r w:rsidR="00A94C84">
              <w:t xml:space="preserve"> </w:t>
            </w:r>
            <w:r w:rsidRPr="00DD51A9">
              <w:t>confidence</w:t>
            </w:r>
          </w:p>
        </w:tc>
      </w:tr>
      <w:tr w:rsidR="00A94C84" w:rsidRPr="00DD51A9" w14:paraId="50F0C7FB" w14:textId="77777777" w:rsidTr="0049380E">
        <w:trPr>
          <w:trHeight w:val="350"/>
        </w:trPr>
        <w:tc>
          <w:tcPr>
            <w:tcW w:w="1891" w:type="dxa"/>
          </w:tcPr>
          <w:p w14:paraId="21476AAA" w14:textId="77777777" w:rsidR="00DD51A9" w:rsidRPr="0049380E" w:rsidRDefault="00DD51A9" w:rsidP="0049380E">
            <w:pPr>
              <w:pStyle w:val="TableText"/>
              <w:rPr>
                <w:b/>
                <w:bCs/>
              </w:rPr>
            </w:pPr>
            <w:r w:rsidRPr="0049380E">
              <w:rPr>
                <w:b/>
                <w:bCs/>
              </w:rPr>
              <w:t>Total</w:t>
            </w:r>
            <w:r w:rsidRPr="0049380E">
              <w:rPr>
                <w:b/>
                <w:bCs/>
                <w:spacing w:val="-4"/>
              </w:rPr>
              <w:t xml:space="preserve"> </w:t>
            </w:r>
            <w:r w:rsidRPr="0049380E">
              <w:rPr>
                <w:b/>
                <w:bCs/>
              </w:rPr>
              <w:t>portfolio</w:t>
            </w:r>
          </w:p>
        </w:tc>
        <w:tc>
          <w:tcPr>
            <w:tcW w:w="1709" w:type="dxa"/>
          </w:tcPr>
          <w:p w14:paraId="4BD3B7B3" w14:textId="77777777" w:rsidR="00DD51A9" w:rsidRPr="0049380E" w:rsidRDefault="00DD51A9" w:rsidP="0049380E">
            <w:pPr>
              <w:pStyle w:val="TableTextRight"/>
              <w:rPr>
                <w:b/>
                <w:bCs/>
              </w:rPr>
            </w:pPr>
            <w:r w:rsidRPr="0049380E">
              <w:rPr>
                <w:b/>
                <w:bCs/>
              </w:rPr>
              <w:t>100.0%</w:t>
            </w:r>
          </w:p>
        </w:tc>
        <w:tc>
          <w:tcPr>
            <w:tcW w:w="1620" w:type="dxa"/>
          </w:tcPr>
          <w:p w14:paraId="143B33DC" w14:textId="77777777" w:rsidR="00DD51A9" w:rsidRPr="0049380E" w:rsidRDefault="00DD51A9" w:rsidP="0049380E">
            <w:pPr>
              <w:pStyle w:val="TableTextRight"/>
              <w:rPr>
                <w:b/>
                <w:bCs/>
              </w:rPr>
            </w:pPr>
            <w:r w:rsidRPr="0049380E">
              <w:rPr>
                <w:b/>
                <w:bCs/>
              </w:rPr>
              <w:t>25,663,272</w:t>
            </w:r>
          </w:p>
        </w:tc>
        <w:tc>
          <w:tcPr>
            <w:tcW w:w="1710" w:type="dxa"/>
          </w:tcPr>
          <w:p w14:paraId="3E412CA1" w14:textId="77777777" w:rsidR="00DD51A9" w:rsidRPr="0049380E" w:rsidRDefault="00DD51A9" w:rsidP="0049380E">
            <w:pPr>
              <w:pStyle w:val="TableTextRight"/>
              <w:rPr>
                <w:b/>
                <w:bCs/>
              </w:rPr>
            </w:pPr>
            <w:r w:rsidRPr="0049380E">
              <w:rPr>
                <w:b/>
                <w:bCs/>
              </w:rPr>
              <w:t>25,661,107</w:t>
            </w:r>
          </w:p>
        </w:tc>
        <w:tc>
          <w:tcPr>
            <w:tcW w:w="1350" w:type="dxa"/>
          </w:tcPr>
          <w:p w14:paraId="6559EEAF" w14:textId="77777777" w:rsidR="00DD51A9" w:rsidRPr="0049380E" w:rsidRDefault="00DD51A9" w:rsidP="0049380E">
            <w:pPr>
              <w:pStyle w:val="TableTextRight"/>
              <w:rPr>
                <w:b/>
                <w:bCs/>
              </w:rPr>
            </w:pPr>
            <w:r w:rsidRPr="0049380E">
              <w:rPr>
                <w:b/>
                <w:bCs/>
              </w:rPr>
              <w:t>100.0%</w:t>
            </w:r>
          </w:p>
        </w:tc>
        <w:tc>
          <w:tcPr>
            <w:tcW w:w="1350" w:type="dxa"/>
          </w:tcPr>
          <w:p w14:paraId="46269361" w14:textId="77777777" w:rsidR="00DD51A9" w:rsidRPr="0049380E" w:rsidRDefault="00DD51A9" w:rsidP="0049380E">
            <w:pPr>
              <w:pStyle w:val="TableTextRight"/>
              <w:rPr>
                <w:b/>
                <w:bCs/>
              </w:rPr>
            </w:pPr>
            <w:r w:rsidRPr="0049380E">
              <w:rPr>
                <w:b/>
                <w:bCs/>
              </w:rPr>
              <w:t>0.0%</w:t>
            </w:r>
          </w:p>
        </w:tc>
      </w:tr>
      <w:tr w:rsidR="00A94C84" w:rsidRPr="00DD51A9" w14:paraId="54560333" w14:textId="77777777" w:rsidTr="0049380E">
        <w:trPr>
          <w:trHeight w:val="350"/>
        </w:trPr>
        <w:tc>
          <w:tcPr>
            <w:tcW w:w="1891" w:type="dxa"/>
          </w:tcPr>
          <w:p w14:paraId="4034B68F" w14:textId="77777777" w:rsidR="00DD51A9" w:rsidRPr="00DD51A9" w:rsidRDefault="00DD51A9" w:rsidP="0049380E">
            <w:pPr>
              <w:pStyle w:val="TableText"/>
            </w:pPr>
            <w:r w:rsidRPr="00DD51A9">
              <w:t>Commercial</w:t>
            </w:r>
          </w:p>
        </w:tc>
        <w:tc>
          <w:tcPr>
            <w:tcW w:w="1709" w:type="dxa"/>
          </w:tcPr>
          <w:p w14:paraId="414C65A3" w14:textId="77777777" w:rsidR="00DD51A9" w:rsidRPr="00DD51A9" w:rsidRDefault="00DD51A9" w:rsidP="0049380E">
            <w:pPr>
              <w:pStyle w:val="TableTextRight"/>
            </w:pPr>
            <w:r w:rsidRPr="00DD51A9">
              <w:t>49.1%</w:t>
            </w:r>
          </w:p>
        </w:tc>
        <w:tc>
          <w:tcPr>
            <w:tcW w:w="1620" w:type="dxa"/>
          </w:tcPr>
          <w:p w14:paraId="2AE40851" w14:textId="77777777" w:rsidR="00DD51A9" w:rsidRPr="00DD51A9" w:rsidRDefault="00DD51A9" w:rsidP="0049380E">
            <w:pPr>
              <w:pStyle w:val="TableTextRight"/>
            </w:pPr>
            <w:r w:rsidRPr="00DD51A9">
              <w:t>12,593,686</w:t>
            </w:r>
          </w:p>
        </w:tc>
        <w:tc>
          <w:tcPr>
            <w:tcW w:w="1710" w:type="dxa"/>
          </w:tcPr>
          <w:p w14:paraId="091FC6B3" w14:textId="77777777" w:rsidR="00DD51A9" w:rsidRPr="00DD51A9" w:rsidRDefault="00DD51A9" w:rsidP="0049380E">
            <w:pPr>
              <w:pStyle w:val="TableTextRight"/>
            </w:pPr>
            <w:r w:rsidRPr="00DD51A9">
              <w:t>12,591,525</w:t>
            </w:r>
          </w:p>
        </w:tc>
        <w:tc>
          <w:tcPr>
            <w:tcW w:w="1350" w:type="dxa"/>
          </w:tcPr>
          <w:p w14:paraId="23166824" w14:textId="77777777" w:rsidR="00DD51A9" w:rsidRPr="00DD51A9" w:rsidRDefault="00DD51A9" w:rsidP="0049380E">
            <w:pPr>
              <w:pStyle w:val="TableTextRight"/>
            </w:pPr>
            <w:r w:rsidRPr="00DD51A9">
              <w:t>100.0%</w:t>
            </w:r>
          </w:p>
        </w:tc>
        <w:tc>
          <w:tcPr>
            <w:tcW w:w="1350" w:type="dxa"/>
          </w:tcPr>
          <w:p w14:paraId="2DA5FFE0" w14:textId="77777777" w:rsidR="00DD51A9" w:rsidRPr="00DD51A9" w:rsidRDefault="00DD51A9" w:rsidP="0049380E">
            <w:pPr>
              <w:pStyle w:val="TableTextRight"/>
            </w:pPr>
            <w:r w:rsidRPr="00DD51A9">
              <w:t>0.1%</w:t>
            </w:r>
          </w:p>
        </w:tc>
      </w:tr>
      <w:tr w:rsidR="00A94C84" w:rsidRPr="00DD51A9" w14:paraId="18663379" w14:textId="77777777" w:rsidTr="0049380E">
        <w:trPr>
          <w:trHeight w:val="350"/>
        </w:trPr>
        <w:tc>
          <w:tcPr>
            <w:tcW w:w="1891" w:type="dxa"/>
          </w:tcPr>
          <w:p w14:paraId="02C598AB" w14:textId="77777777" w:rsidR="00DD51A9" w:rsidRPr="00DD51A9" w:rsidRDefault="00DD51A9" w:rsidP="0049380E">
            <w:pPr>
              <w:pStyle w:val="TableText"/>
            </w:pPr>
            <w:r w:rsidRPr="00DD51A9">
              <w:t>Residential</w:t>
            </w:r>
          </w:p>
        </w:tc>
        <w:tc>
          <w:tcPr>
            <w:tcW w:w="1709" w:type="dxa"/>
          </w:tcPr>
          <w:p w14:paraId="717E8321" w14:textId="77777777" w:rsidR="00DD51A9" w:rsidRPr="00DD51A9" w:rsidRDefault="00DD51A9" w:rsidP="0049380E">
            <w:pPr>
              <w:pStyle w:val="TableTextRight"/>
            </w:pPr>
            <w:r w:rsidRPr="00DD51A9">
              <w:t>47.5%</w:t>
            </w:r>
          </w:p>
        </w:tc>
        <w:tc>
          <w:tcPr>
            <w:tcW w:w="1620" w:type="dxa"/>
          </w:tcPr>
          <w:p w14:paraId="1D796CDF" w14:textId="77777777" w:rsidR="00DD51A9" w:rsidRPr="00DD51A9" w:rsidRDefault="00DD51A9" w:rsidP="0049380E">
            <w:pPr>
              <w:pStyle w:val="TableTextRight"/>
            </w:pPr>
            <w:r w:rsidRPr="00DD51A9">
              <w:t>12,184,980</w:t>
            </w:r>
          </w:p>
        </w:tc>
        <w:tc>
          <w:tcPr>
            <w:tcW w:w="1710" w:type="dxa"/>
          </w:tcPr>
          <w:p w14:paraId="5652765C" w14:textId="77777777" w:rsidR="00DD51A9" w:rsidRPr="00DD51A9" w:rsidRDefault="00DD51A9" w:rsidP="0049380E">
            <w:pPr>
              <w:pStyle w:val="TableTextRight"/>
            </w:pPr>
            <w:r w:rsidRPr="00DD51A9">
              <w:t>12,184,980</w:t>
            </w:r>
          </w:p>
        </w:tc>
        <w:tc>
          <w:tcPr>
            <w:tcW w:w="1350" w:type="dxa"/>
          </w:tcPr>
          <w:p w14:paraId="34938EF9" w14:textId="77777777" w:rsidR="00DD51A9" w:rsidRPr="00DD51A9" w:rsidRDefault="00DD51A9" w:rsidP="0049380E">
            <w:pPr>
              <w:pStyle w:val="TableTextRight"/>
            </w:pPr>
            <w:r w:rsidRPr="00DD51A9">
              <w:t>100.0%</w:t>
            </w:r>
          </w:p>
        </w:tc>
        <w:tc>
          <w:tcPr>
            <w:tcW w:w="1350" w:type="dxa"/>
          </w:tcPr>
          <w:p w14:paraId="1BE0C159" w14:textId="77777777" w:rsidR="00DD51A9" w:rsidRPr="00DD51A9" w:rsidRDefault="00DD51A9" w:rsidP="0049380E">
            <w:pPr>
              <w:pStyle w:val="TableTextRight"/>
            </w:pPr>
            <w:r w:rsidRPr="00DD51A9">
              <w:t>N/A</w:t>
            </w:r>
          </w:p>
        </w:tc>
      </w:tr>
      <w:tr w:rsidR="00A94C84" w:rsidRPr="00DD51A9" w14:paraId="7C246563" w14:textId="77777777" w:rsidTr="0049380E">
        <w:trPr>
          <w:trHeight w:val="350"/>
        </w:trPr>
        <w:tc>
          <w:tcPr>
            <w:tcW w:w="1891" w:type="dxa"/>
          </w:tcPr>
          <w:p w14:paraId="23D16F04" w14:textId="77777777" w:rsidR="00DD51A9" w:rsidRPr="00DD51A9" w:rsidRDefault="00DD51A9" w:rsidP="0049380E">
            <w:pPr>
              <w:pStyle w:val="TableText"/>
            </w:pPr>
            <w:r w:rsidRPr="00DD51A9">
              <w:t>Low-income</w:t>
            </w:r>
          </w:p>
        </w:tc>
        <w:tc>
          <w:tcPr>
            <w:tcW w:w="1709" w:type="dxa"/>
          </w:tcPr>
          <w:p w14:paraId="349CBFED" w14:textId="77777777" w:rsidR="00DD51A9" w:rsidRPr="00DD51A9" w:rsidRDefault="00DD51A9" w:rsidP="0049380E">
            <w:pPr>
              <w:pStyle w:val="TableTextRight"/>
            </w:pPr>
            <w:r w:rsidRPr="00DD51A9">
              <w:t>3.1%</w:t>
            </w:r>
          </w:p>
        </w:tc>
        <w:tc>
          <w:tcPr>
            <w:tcW w:w="1620" w:type="dxa"/>
          </w:tcPr>
          <w:p w14:paraId="7C7BA7E8" w14:textId="77777777" w:rsidR="00DD51A9" w:rsidRPr="00DD51A9" w:rsidRDefault="00DD51A9" w:rsidP="0049380E">
            <w:pPr>
              <w:pStyle w:val="TableTextRight"/>
            </w:pPr>
            <w:r w:rsidRPr="00DD51A9">
              <w:t>805,886</w:t>
            </w:r>
          </w:p>
        </w:tc>
        <w:tc>
          <w:tcPr>
            <w:tcW w:w="1710" w:type="dxa"/>
          </w:tcPr>
          <w:p w14:paraId="2EE5740E" w14:textId="77777777" w:rsidR="00DD51A9" w:rsidRPr="00DD51A9" w:rsidRDefault="00DD51A9" w:rsidP="0049380E">
            <w:pPr>
              <w:pStyle w:val="TableTextRight"/>
            </w:pPr>
            <w:r w:rsidRPr="00DD51A9">
              <w:t>805,886</w:t>
            </w:r>
          </w:p>
        </w:tc>
        <w:tc>
          <w:tcPr>
            <w:tcW w:w="1350" w:type="dxa"/>
          </w:tcPr>
          <w:p w14:paraId="33A211D5" w14:textId="77777777" w:rsidR="00DD51A9" w:rsidRPr="00DD51A9" w:rsidRDefault="00DD51A9" w:rsidP="0049380E">
            <w:pPr>
              <w:pStyle w:val="TableTextRight"/>
            </w:pPr>
            <w:r w:rsidRPr="00DD51A9">
              <w:t>100.0%</w:t>
            </w:r>
          </w:p>
        </w:tc>
        <w:tc>
          <w:tcPr>
            <w:tcW w:w="1350" w:type="dxa"/>
          </w:tcPr>
          <w:p w14:paraId="6B92DC90" w14:textId="77777777" w:rsidR="00DD51A9" w:rsidRPr="00DD51A9" w:rsidRDefault="00DD51A9" w:rsidP="0049380E">
            <w:pPr>
              <w:pStyle w:val="TableTextRight"/>
            </w:pPr>
            <w:r w:rsidRPr="00DD51A9">
              <w:t>N/A</w:t>
            </w:r>
          </w:p>
        </w:tc>
      </w:tr>
      <w:tr w:rsidR="00A94C84" w:rsidRPr="00DD51A9" w14:paraId="51EDB0DF" w14:textId="77777777" w:rsidTr="0049380E">
        <w:trPr>
          <w:trHeight w:val="580"/>
        </w:trPr>
        <w:tc>
          <w:tcPr>
            <w:tcW w:w="1891" w:type="dxa"/>
          </w:tcPr>
          <w:p w14:paraId="1B528885" w14:textId="77777777" w:rsidR="00DD51A9" w:rsidRPr="00DD51A9" w:rsidRDefault="00DD51A9" w:rsidP="0049380E">
            <w:pPr>
              <w:pStyle w:val="TableText"/>
            </w:pPr>
            <w:r w:rsidRPr="00DD51A9">
              <w:t>Load</w:t>
            </w:r>
            <w:r w:rsidRPr="00DD51A9">
              <w:rPr>
                <w:spacing w:val="1"/>
              </w:rPr>
              <w:t xml:space="preserve"> </w:t>
            </w:r>
            <w:r w:rsidRPr="00DD51A9">
              <w:rPr>
                <w:w w:val="95"/>
              </w:rPr>
              <w:t>management*</w:t>
            </w:r>
          </w:p>
        </w:tc>
        <w:tc>
          <w:tcPr>
            <w:tcW w:w="1709" w:type="dxa"/>
          </w:tcPr>
          <w:p w14:paraId="484C0C0A" w14:textId="77777777" w:rsidR="00DD51A9" w:rsidRPr="00DD51A9" w:rsidRDefault="00DD51A9" w:rsidP="0049380E">
            <w:pPr>
              <w:pStyle w:val="TableTextRight"/>
            </w:pPr>
            <w:r w:rsidRPr="00DD51A9">
              <w:t>0.3%</w:t>
            </w:r>
          </w:p>
        </w:tc>
        <w:tc>
          <w:tcPr>
            <w:tcW w:w="1620" w:type="dxa"/>
          </w:tcPr>
          <w:p w14:paraId="2876BE8A" w14:textId="77777777" w:rsidR="00DD51A9" w:rsidRPr="00DD51A9" w:rsidRDefault="00DD51A9" w:rsidP="0049380E">
            <w:pPr>
              <w:pStyle w:val="TableTextRight"/>
            </w:pPr>
            <w:r w:rsidRPr="00DD51A9">
              <w:t>78,720</w:t>
            </w:r>
          </w:p>
        </w:tc>
        <w:tc>
          <w:tcPr>
            <w:tcW w:w="1710" w:type="dxa"/>
          </w:tcPr>
          <w:p w14:paraId="6E7884FA" w14:textId="77777777" w:rsidR="00DD51A9" w:rsidRPr="00DD51A9" w:rsidRDefault="00DD51A9" w:rsidP="0049380E">
            <w:pPr>
              <w:pStyle w:val="TableTextRight"/>
            </w:pPr>
            <w:r w:rsidRPr="00DD51A9">
              <w:t>78,716</w:t>
            </w:r>
          </w:p>
        </w:tc>
        <w:tc>
          <w:tcPr>
            <w:tcW w:w="1350" w:type="dxa"/>
          </w:tcPr>
          <w:p w14:paraId="20926AA6" w14:textId="77777777" w:rsidR="00DD51A9" w:rsidRPr="00DD51A9" w:rsidRDefault="00DD51A9" w:rsidP="0049380E">
            <w:pPr>
              <w:pStyle w:val="TableTextRight"/>
            </w:pPr>
            <w:r w:rsidRPr="00DD51A9">
              <w:t>100.0%</w:t>
            </w:r>
          </w:p>
        </w:tc>
        <w:tc>
          <w:tcPr>
            <w:tcW w:w="1350" w:type="dxa"/>
          </w:tcPr>
          <w:p w14:paraId="2C1237A6" w14:textId="77777777" w:rsidR="00DD51A9" w:rsidRPr="00DD51A9" w:rsidRDefault="00DD51A9" w:rsidP="0049380E">
            <w:pPr>
              <w:pStyle w:val="TableTextRight"/>
            </w:pPr>
            <w:r w:rsidRPr="00DD51A9">
              <w:t>N/A</w:t>
            </w:r>
          </w:p>
        </w:tc>
      </w:tr>
    </w:tbl>
    <w:p w14:paraId="4C0A2F2B" w14:textId="74FDCB42" w:rsidR="00DD51A9" w:rsidRDefault="00DD51A9" w:rsidP="0049380E">
      <w:pPr>
        <w:pStyle w:val="TableFootnote"/>
        <w:ind w:left="90" w:hanging="90"/>
      </w:pPr>
      <w:r>
        <w:t>* The review for the load management program included a census review of equations and interval meter data to estimate the baseline usage and the resulting level of load curtailment achieved for each event for all participants.</w:t>
      </w:r>
    </w:p>
    <w:p w14:paraId="1A3C2C4A" w14:textId="66FD842B" w:rsidR="00DD51A9" w:rsidRDefault="00B202FD" w:rsidP="00DD51A9">
      <w:r>
        <w:br/>
      </w:r>
      <w:r w:rsidR="00DD51A9">
        <w:t>Program-level realization rates are discussed in the detailed findings subsections. However, it is important to note that these results should only be viewed qualitatively due to the small sample sizes at the utility program level.</w:t>
      </w:r>
    </w:p>
    <w:p w14:paraId="117BCD54" w14:textId="7772EAFC" w:rsidR="00DD51A9" w:rsidRDefault="0049380E" w:rsidP="00DD51A9">
      <w:r>
        <w:t xml:space="preserve">A program documentation score of </w:t>
      </w:r>
      <w:r w:rsidRPr="005C0349">
        <w:rPr>
          <w:i/>
          <w:iCs/>
        </w:rPr>
        <w:t>good</w:t>
      </w:r>
      <w:r>
        <w:t xml:space="preserve">, </w:t>
      </w:r>
      <w:r w:rsidRPr="005C0349">
        <w:rPr>
          <w:i/>
          <w:iCs/>
        </w:rPr>
        <w:t>fair</w:t>
      </w:r>
      <w:r>
        <w:t xml:space="preserve">, or </w:t>
      </w:r>
      <w:r w:rsidRPr="005C0349">
        <w:rPr>
          <w:i/>
          <w:iCs/>
        </w:rPr>
        <w:t>limited</w:t>
      </w:r>
      <w:r>
        <w:t xml:space="preserve"> is included i</w:t>
      </w:r>
      <w:r w:rsidRPr="00AA478A">
        <w:t xml:space="preserve">n program-level realization rates, </w:t>
      </w:r>
      <w:r>
        <w:t xml:space="preserve">as discussed in Section </w:t>
      </w:r>
      <w:r>
        <w:fldChar w:fldCharType="begin"/>
      </w:r>
      <w:r>
        <w:instrText xml:space="preserve"> REF _Ref81989457 \r \h </w:instrText>
      </w:r>
      <w:r>
        <w:fldChar w:fldCharType="separate"/>
      </w:r>
      <w:r w:rsidR="008A62D0">
        <w:t>1.2.1.3</w:t>
      </w:r>
      <w:r>
        <w:fldChar w:fldCharType="end"/>
      </w:r>
      <w:r>
        <w:t>.</w:t>
      </w:r>
      <w:r w:rsidR="00DD51A9">
        <w:t xml:space="preserve"> For the overall utility program documentation score, the score of </w:t>
      </w:r>
      <w:r w:rsidR="00DD51A9" w:rsidRPr="00430AB6">
        <w:rPr>
          <w:i/>
          <w:iCs/>
        </w:rPr>
        <w:t>good</w:t>
      </w:r>
      <w:r w:rsidR="00DD51A9">
        <w:t xml:space="preserve"> was given if 90 percent or more of the evaluated savings estimates received a score of </w:t>
      </w:r>
      <w:r w:rsidR="00DD51A9" w:rsidRPr="00756598">
        <w:rPr>
          <w:i/>
          <w:iCs/>
        </w:rPr>
        <w:t>good</w:t>
      </w:r>
      <w:r w:rsidR="00DD51A9">
        <w:t xml:space="preserve"> or </w:t>
      </w:r>
      <w:r w:rsidR="00DD51A9" w:rsidRPr="00756598">
        <w:rPr>
          <w:i/>
          <w:iCs/>
        </w:rPr>
        <w:t>fair</w:t>
      </w:r>
      <w:r w:rsidR="00DD51A9">
        <w:t xml:space="preserve"> due to program documentation received as indicated in detailed program findings. A score of </w:t>
      </w:r>
      <w:r w:rsidR="00DD51A9" w:rsidRPr="00430AB6">
        <w:rPr>
          <w:i/>
          <w:iCs/>
        </w:rPr>
        <w:t>fair</w:t>
      </w:r>
      <w:r w:rsidR="00DD51A9">
        <w:t xml:space="preserve"> was given if 70 percent to 89 percent of the evaluated savings estimates received a score of </w:t>
      </w:r>
      <w:r w:rsidR="00DD51A9" w:rsidRPr="00756598">
        <w:rPr>
          <w:i/>
          <w:iCs/>
        </w:rPr>
        <w:t>good</w:t>
      </w:r>
      <w:r w:rsidR="00DD51A9">
        <w:t xml:space="preserve"> or </w:t>
      </w:r>
      <w:r w:rsidR="00DD51A9" w:rsidRPr="00756598">
        <w:rPr>
          <w:i/>
          <w:iCs/>
        </w:rPr>
        <w:t>fair</w:t>
      </w:r>
      <w:r w:rsidR="00DD51A9">
        <w:t xml:space="preserve">. A score of </w:t>
      </w:r>
      <w:r w:rsidR="00DD51A9" w:rsidRPr="00430AB6">
        <w:rPr>
          <w:i/>
          <w:iCs/>
        </w:rPr>
        <w:t>limited</w:t>
      </w:r>
      <w:r w:rsidR="00DD51A9">
        <w:t xml:space="preserve"> was given if less than 70 percent of savings received a score of </w:t>
      </w:r>
      <w:r w:rsidR="00DD51A9" w:rsidRPr="00756598">
        <w:rPr>
          <w:i/>
          <w:iCs/>
        </w:rPr>
        <w:t>good</w:t>
      </w:r>
      <w:r w:rsidR="00DD51A9">
        <w:t xml:space="preserve"> or </w:t>
      </w:r>
      <w:r w:rsidR="00DD51A9" w:rsidRPr="00756598">
        <w:rPr>
          <w:i/>
          <w:iCs/>
        </w:rPr>
        <w:t>fair</w:t>
      </w:r>
      <w:r w:rsidR="00DD51A9">
        <w:t xml:space="preserve">. In general, a score of </w:t>
      </w:r>
      <w:r w:rsidR="00DD51A9" w:rsidRPr="00430AB6">
        <w:rPr>
          <w:i/>
          <w:iCs/>
        </w:rPr>
        <w:t>good</w:t>
      </w:r>
      <w:r w:rsidR="00DD51A9">
        <w:t xml:space="preserve"> indicates the utility has established processes to collect sufficient documentation to verify savings</w:t>
      </w:r>
      <w:r w:rsidR="00626672">
        <w:t xml:space="preserve">. A </w:t>
      </w:r>
      <w:r w:rsidR="00DD51A9">
        <w:t xml:space="preserve">score of </w:t>
      </w:r>
      <w:r w:rsidR="00DD51A9" w:rsidRPr="00430AB6">
        <w:rPr>
          <w:i/>
          <w:iCs/>
        </w:rPr>
        <w:t>fair</w:t>
      </w:r>
      <w:r w:rsidR="00DD51A9">
        <w:t xml:space="preserve"> also indicates established processes with some areas of improvement identified</w:t>
      </w:r>
      <w:r w:rsidR="00626672">
        <w:t>. A</w:t>
      </w:r>
      <w:r w:rsidR="00DD51A9">
        <w:t xml:space="preserve"> score of</w:t>
      </w:r>
      <w:r w:rsidR="00430AB6">
        <w:t xml:space="preserve"> </w:t>
      </w:r>
      <w:r w:rsidR="00DD51A9" w:rsidRPr="00430AB6">
        <w:rPr>
          <w:i/>
          <w:iCs/>
        </w:rPr>
        <w:t>limited</w:t>
      </w:r>
      <w:r w:rsidR="00DD51A9">
        <w:t xml:space="preserve"> indicates program documentation improvements across more individual programs or high savings programs have been identified.</w:t>
      </w:r>
    </w:p>
    <w:p w14:paraId="4BADAEF1" w14:textId="39DB272B" w:rsidR="00DD51A9" w:rsidRDefault="00DD51A9" w:rsidP="00DD51A9">
      <w:r>
        <w:t xml:space="preserve">Xcel SPS received a </w:t>
      </w:r>
      <w:r w:rsidRPr="00430AB6">
        <w:rPr>
          <w:i/>
          <w:iCs/>
        </w:rPr>
        <w:t>good</w:t>
      </w:r>
      <w:r>
        <w:t xml:space="preserve"> program documentation score for the Load Management </w:t>
      </w:r>
      <w:r w:rsidR="002C57BD">
        <w:t>Standard Offer Program (</w:t>
      </w:r>
      <w:r>
        <w:t>SOP</w:t>
      </w:r>
      <w:r w:rsidR="002C57BD">
        <w:t>)</w:t>
      </w:r>
      <w:r>
        <w:t xml:space="preserve">, </w:t>
      </w:r>
      <w:r w:rsidR="00626672">
        <w:t xml:space="preserve">the </w:t>
      </w:r>
      <w:r>
        <w:t>Residential Smart Thermostat Market Transformation Program (MTP), and Retro-Commissioning program</w:t>
      </w:r>
      <w:r w:rsidR="007A7539">
        <w:t>s</w:t>
      </w:r>
      <w:r w:rsidR="00626672">
        <w:t xml:space="preserve">; Xcel SPS received </w:t>
      </w:r>
      <w:r w:rsidRPr="00756598">
        <w:rPr>
          <w:i/>
          <w:iCs/>
        </w:rPr>
        <w:t>fair</w:t>
      </w:r>
      <w:r>
        <w:t xml:space="preserve"> documentation scores for the Commercial SOP program. While a </w:t>
      </w:r>
      <w:r w:rsidRPr="00756598">
        <w:rPr>
          <w:i/>
          <w:iCs/>
        </w:rPr>
        <w:t>fair</w:t>
      </w:r>
      <w:r>
        <w:t xml:space="preserve"> documentation score indicates a reasonable level of documentation, it also indicates some room for improvement. Detailed evaluation findings and results of </w:t>
      </w:r>
      <w:r w:rsidR="00C67E63">
        <w:t xml:space="preserve">the </w:t>
      </w:r>
      <w:r>
        <w:t>documentation review appear in each specific program section.</w:t>
      </w:r>
    </w:p>
    <w:p w14:paraId="351E8120" w14:textId="27504EBE" w:rsidR="00DD51A9" w:rsidRDefault="00DD51A9" w:rsidP="00C15A78">
      <w:pPr>
        <w:pStyle w:val="Heading3"/>
        <w:keepLines/>
        <w:rPr>
          <w:rFonts w:hint="eastAsia"/>
        </w:rPr>
      </w:pPr>
      <w:bookmarkStart w:id="227" w:name="_Toc82513435"/>
      <w:r>
        <w:t>Cost-Effectiveness Results</w:t>
      </w:r>
      <w:bookmarkEnd w:id="227"/>
    </w:p>
    <w:p w14:paraId="6E4C7679" w14:textId="77777777" w:rsidR="00DD51A9" w:rsidRDefault="00DD51A9" w:rsidP="00C15A78">
      <w:pPr>
        <w:keepNext/>
        <w:keepLines/>
      </w:pPr>
      <w:r>
        <w:t>Xcel SPS’s overall portfolio had a cost-effectiveness score of 4.9, or 5.4 excluding low-income programs.</w:t>
      </w:r>
    </w:p>
    <w:p w14:paraId="0669F599" w14:textId="76C531D9" w:rsidR="00DD51A9" w:rsidRDefault="00DD51A9" w:rsidP="00C15A78">
      <w:pPr>
        <w:keepNext/>
        <w:keepLines/>
      </w:pPr>
      <w:r>
        <w:t xml:space="preserve">The more cost-effective programs were </w:t>
      </w:r>
      <w:r w:rsidR="00B50A2A">
        <w:t xml:space="preserve">the </w:t>
      </w:r>
      <w:r>
        <w:t xml:space="preserve">Home Lighting MTP, </w:t>
      </w:r>
      <w:r w:rsidR="00B50A2A">
        <w:t xml:space="preserve">the </w:t>
      </w:r>
      <w:r>
        <w:t>Smart Thermostat MTP</w:t>
      </w:r>
      <w:r w:rsidR="00C67E63">
        <w:t>,</w:t>
      </w:r>
      <w:r>
        <w:t xml:space="preserve"> and </w:t>
      </w:r>
      <w:r w:rsidR="00B50A2A">
        <w:t xml:space="preserve">the </w:t>
      </w:r>
      <w:r>
        <w:t xml:space="preserve">Commercial SOP. The less cost-effective programs were </w:t>
      </w:r>
      <w:r w:rsidR="00B50A2A">
        <w:t>the Low-</w:t>
      </w:r>
      <w:r>
        <w:t xml:space="preserve">Income Weatherization </w:t>
      </w:r>
      <w:r w:rsidR="00B50A2A">
        <w:t xml:space="preserve">program </w:t>
      </w:r>
      <w:r>
        <w:t xml:space="preserve">and </w:t>
      </w:r>
      <w:r w:rsidR="00B50A2A">
        <w:t xml:space="preserve">the </w:t>
      </w:r>
      <w:r>
        <w:t xml:space="preserve">Load Management SOP. The Commercial Home Lighting MTP result stands out at 65.16, but this is a result of </w:t>
      </w:r>
      <w:r w:rsidR="00B50A2A">
        <w:t>how</w:t>
      </w:r>
      <w:r>
        <w:t xml:space="preserve"> this program is reported. Five percent of the program bulbs and budget are allocated to the commercial sector, but commercial applications generate disproportionate savings that distort the cost-effectiveness results. All of Xcel’s programs except for the Load Management SOP were cost-effective in 2020</w:t>
      </w:r>
      <w:r w:rsidR="00B50A2A">
        <w:t>.</w:t>
      </w:r>
    </w:p>
    <w:p w14:paraId="695D3524" w14:textId="210578A4" w:rsidR="00DD51A9" w:rsidRDefault="00DD51A9" w:rsidP="00DD51A9">
      <w:r>
        <w:t xml:space="preserve">The lifetime cost of evaluated savings was $0.013 per </w:t>
      </w:r>
      <w:r w:rsidR="00B50A2A">
        <w:t xml:space="preserve">kilowatt-hour </w:t>
      </w:r>
      <w:r>
        <w:t xml:space="preserve">and $9.17 per </w:t>
      </w:r>
      <w:r w:rsidR="00B50A2A">
        <w:t>kilowatt</w:t>
      </w:r>
      <w:r>
        <w:t>.</w:t>
      </w:r>
      <w:r w:rsidR="00B50A2A">
        <w:br/>
      </w:r>
    </w:p>
    <w:p w14:paraId="722E786A" w14:textId="2E0708B2" w:rsidR="00DD51A9" w:rsidRDefault="00DD51A9" w:rsidP="00DD51A9">
      <w:pPr>
        <w:pStyle w:val="Caption"/>
      </w:pPr>
      <w:bookmarkStart w:id="228" w:name="_Toc82513496"/>
      <w:r>
        <w:t xml:space="preserve">Table </w:t>
      </w:r>
      <w:r>
        <w:fldChar w:fldCharType="begin"/>
      </w:r>
      <w:r>
        <w:instrText>SEQ Table \* ARABIC</w:instrText>
      </w:r>
      <w:r>
        <w:fldChar w:fldCharType="separate"/>
      </w:r>
      <w:r w:rsidR="008A62D0">
        <w:rPr>
          <w:noProof/>
        </w:rPr>
        <w:t>49</w:t>
      </w:r>
      <w:r>
        <w:fldChar w:fldCharType="end"/>
      </w:r>
      <w:r>
        <w:t xml:space="preserve">. </w:t>
      </w:r>
      <w:r w:rsidRPr="001B7456">
        <w:t>Xcel SPS Cost-Effectiveness Results</w:t>
      </w:r>
      <w:bookmarkEnd w:id="228"/>
    </w:p>
    <w:tbl>
      <w:tblPr>
        <w:tblW w:w="9177"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5612"/>
        <w:gridCol w:w="1188"/>
        <w:gridCol w:w="1189"/>
        <w:gridCol w:w="1188"/>
      </w:tblGrid>
      <w:tr w:rsidR="00DD51A9" w:rsidRPr="00DD51A9" w14:paraId="689E2147" w14:textId="77777777" w:rsidTr="0049380E">
        <w:trPr>
          <w:trHeight w:val="810"/>
          <w:jc w:val="center"/>
        </w:trPr>
        <w:tc>
          <w:tcPr>
            <w:tcW w:w="5612" w:type="dxa"/>
            <w:shd w:val="clear" w:color="auto" w:fill="24408F"/>
            <w:vAlign w:val="bottom"/>
          </w:tcPr>
          <w:p w14:paraId="3A9081A8" w14:textId="77777777" w:rsidR="00DD51A9" w:rsidRPr="00DD51A9" w:rsidRDefault="00DD51A9" w:rsidP="0049380E">
            <w:pPr>
              <w:widowControl w:val="0"/>
              <w:autoSpaceDE w:val="0"/>
              <w:autoSpaceDN w:val="0"/>
              <w:spacing w:before="0" w:after="60"/>
              <w:ind w:left="110"/>
              <w:rPr>
                <w:rFonts w:eastAsia="Arial" w:cs="Arial"/>
                <w:b/>
                <w:sz w:val="20"/>
                <w:szCs w:val="22"/>
              </w:rPr>
            </w:pPr>
            <w:r w:rsidRPr="00DD51A9">
              <w:rPr>
                <w:rFonts w:eastAsia="Arial" w:cs="Arial"/>
                <w:b/>
                <w:color w:val="FFFFFF"/>
                <w:sz w:val="20"/>
                <w:szCs w:val="22"/>
              </w:rPr>
              <w:t>Level</w:t>
            </w:r>
            <w:r w:rsidRPr="00DD51A9">
              <w:rPr>
                <w:rFonts w:eastAsia="Arial" w:cs="Arial"/>
                <w:b/>
                <w:color w:val="FFFFFF"/>
                <w:spacing w:val="-6"/>
                <w:sz w:val="20"/>
                <w:szCs w:val="22"/>
              </w:rPr>
              <w:t xml:space="preserve"> </w:t>
            </w:r>
            <w:r w:rsidRPr="00DD51A9">
              <w:rPr>
                <w:rFonts w:eastAsia="Arial" w:cs="Arial"/>
                <w:b/>
                <w:color w:val="FFFFFF"/>
                <w:sz w:val="20"/>
                <w:szCs w:val="22"/>
              </w:rPr>
              <w:t>of</w:t>
            </w:r>
            <w:r w:rsidRPr="00DD51A9">
              <w:rPr>
                <w:rFonts w:eastAsia="Arial" w:cs="Arial"/>
                <w:b/>
                <w:color w:val="FFFFFF"/>
                <w:spacing w:val="-4"/>
                <w:sz w:val="20"/>
                <w:szCs w:val="22"/>
              </w:rPr>
              <w:t xml:space="preserve"> </w:t>
            </w:r>
            <w:r w:rsidRPr="00DD51A9">
              <w:rPr>
                <w:rFonts w:eastAsia="Arial" w:cs="Arial"/>
                <w:b/>
                <w:color w:val="FFFFFF"/>
                <w:sz w:val="20"/>
                <w:szCs w:val="22"/>
              </w:rPr>
              <w:t>analysis</w:t>
            </w:r>
          </w:p>
        </w:tc>
        <w:tc>
          <w:tcPr>
            <w:tcW w:w="1188" w:type="dxa"/>
            <w:shd w:val="clear" w:color="auto" w:fill="24408F"/>
            <w:vAlign w:val="bottom"/>
          </w:tcPr>
          <w:p w14:paraId="54CAE1C5" w14:textId="77777777" w:rsidR="00DD51A9" w:rsidRPr="00DD51A9" w:rsidRDefault="00DD51A9" w:rsidP="0049380E">
            <w:pPr>
              <w:widowControl w:val="0"/>
              <w:autoSpaceDE w:val="0"/>
              <w:autoSpaceDN w:val="0"/>
              <w:spacing w:before="59" w:after="60"/>
              <w:ind w:left="335" w:right="96" w:hanging="32"/>
              <w:jc w:val="right"/>
              <w:rPr>
                <w:rFonts w:eastAsia="Arial" w:cs="Arial"/>
                <w:b/>
                <w:sz w:val="20"/>
                <w:szCs w:val="22"/>
              </w:rPr>
            </w:pPr>
            <w:r w:rsidRPr="00DD51A9">
              <w:rPr>
                <w:rFonts w:eastAsia="Arial" w:cs="Arial"/>
                <w:b/>
                <w:color w:val="FFFFFF"/>
                <w:spacing w:val="-1"/>
                <w:sz w:val="20"/>
                <w:szCs w:val="22"/>
              </w:rPr>
              <w:t>Claimed</w:t>
            </w:r>
            <w:r w:rsidRPr="00DD51A9">
              <w:rPr>
                <w:rFonts w:eastAsia="Arial" w:cs="Arial"/>
                <w:b/>
                <w:color w:val="FFFFFF"/>
                <w:spacing w:val="-54"/>
                <w:sz w:val="20"/>
                <w:szCs w:val="22"/>
              </w:rPr>
              <w:t xml:space="preserve"> </w:t>
            </w:r>
            <w:r w:rsidRPr="00DD51A9">
              <w:rPr>
                <w:rFonts w:eastAsia="Arial" w:cs="Arial"/>
                <w:b/>
                <w:color w:val="FFFFFF"/>
                <w:spacing w:val="-1"/>
                <w:sz w:val="20"/>
                <w:szCs w:val="22"/>
              </w:rPr>
              <w:t>savings</w:t>
            </w:r>
            <w:r w:rsidRPr="00DD51A9">
              <w:rPr>
                <w:rFonts w:eastAsia="Arial" w:cs="Arial"/>
                <w:b/>
                <w:color w:val="FFFFFF"/>
                <w:spacing w:val="-54"/>
                <w:sz w:val="20"/>
                <w:szCs w:val="22"/>
              </w:rPr>
              <w:t xml:space="preserve"> </w:t>
            </w:r>
            <w:r w:rsidRPr="00DD51A9">
              <w:rPr>
                <w:rFonts w:eastAsia="Arial" w:cs="Arial"/>
                <w:b/>
                <w:color w:val="FFFFFF"/>
                <w:sz w:val="20"/>
                <w:szCs w:val="22"/>
              </w:rPr>
              <w:t>results</w:t>
            </w:r>
          </w:p>
        </w:tc>
        <w:tc>
          <w:tcPr>
            <w:tcW w:w="1189" w:type="dxa"/>
            <w:shd w:val="clear" w:color="auto" w:fill="24408F"/>
            <w:vAlign w:val="bottom"/>
          </w:tcPr>
          <w:p w14:paraId="0644374F" w14:textId="77777777" w:rsidR="00DD51A9" w:rsidRPr="00DD51A9" w:rsidRDefault="00DD51A9" w:rsidP="0049380E">
            <w:pPr>
              <w:widowControl w:val="0"/>
              <w:autoSpaceDE w:val="0"/>
              <w:autoSpaceDN w:val="0"/>
              <w:spacing w:before="59" w:after="60"/>
              <w:ind w:left="335" w:right="98" w:hanging="200"/>
              <w:jc w:val="right"/>
              <w:rPr>
                <w:rFonts w:eastAsia="Arial" w:cs="Arial"/>
                <w:b/>
                <w:sz w:val="20"/>
                <w:szCs w:val="22"/>
              </w:rPr>
            </w:pPr>
            <w:r w:rsidRPr="00DD51A9">
              <w:rPr>
                <w:rFonts w:eastAsia="Arial" w:cs="Arial"/>
                <w:b/>
                <w:color w:val="FFFFFF"/>
                <w:spacing w:val="-1"/>
                <w:sz w:val="20"/>
                <w:szCs w:val="22"/>
              </w:rPr>
              <w:t>Evaluated</w:t>
            </w:r>
            <w:r w:rsidRPr="00DD51A9">
              <w:rPr>
                <w:rFonts w:eastAsia="Arial" w:cs="Arial"/>
                <w:b/>
                <w:color w:val="FFFFFF"/>
                <w:spacing w:val="-54"/>
                <w:sz w:val="20"/>
                <w:szCs w:val="22"/>
              </w:rPr>
              <w:t xml:space="preserve"> </w:t>
            </w:r>
            <w:r w:rsidRPr="00DD51A9">
              <w:rPr>
                <w:rFonts w:eastAsia="Arial" w:cs="Arial"/>
                <w:b/>
                <w:color w:val="FFFFFF"/>
                <w:spacing w:val="-1"/>
                <w:sz w:val="20"/>
                <w:szCs w:val="22"/>
              </w:rPr>
              <w:t>savings</w:t>
            </w:r>
            <w:r w:rsidRPr="00DD51A9">
              <w:rPr>
                <w:rFonts w:eastAsia="Arial" w:cs="Arial"/>
                <w:b/>
                <w:color w:val="FFFFFF"/>
                <w:spacing w:val="-54"/>
                <w:sz w:val="20"/>
                <w:szCs w:val="22"/>
              </w:rPr>
              <w:t xml:space="preserve"> </w:t>
            </w:r>
            <w:r w:rsidRPr="00DD51A9">
              <w:rPr>
                <w:rFonts w:eastAsia="Arial" w:cs="Arial"/>
                <w:b/>
                <w:color w:val="FFFFFF"/>
                <w:sz w:val="20"/>
                <w:szCs w:val="22"/>
              </w:rPr>
              <w:t>results</w:t>
            </w:r>
          </w:p>
        </w:tc>
        <w:tc>
          <w:tcPr>
            <w:tcW w:w="1188" w:type="dxa"/>
            <w:shd w:val="clear" w:color="auto" w:fill="24408F"/>
            <w:vAlign w:val="bottom"/>
          </w:tcPr>
          <w:p w14:paraId="020A8507" w14:textId="77777777" w:rsidR="00DD51A9" w:rsidRPr="00DD51A9" w:rsidRDefault="00DD51A9" w:rsidP="0049380E">
            <w:pPr>
              <w:widowControl w:val="0"/>
              <w:autoSpaceDE w:val="0"/>
              <w:autoSpaceDN w:val="0"/>
              <w:spacing w:before="59" w:after="60"/>
              <w:ind w:left="335" w:right="97" w:firstLine="402"/>
              <w:jc w:val="right"/>
              <w:rPr>
                <w:rFonts w:eastAsia="Arial" w:cs="Arial"/>
                <w:b/>
                <w:sz w:val="20"/>
                <w:szCs w:val="22"/>
              </w:rPr>
            </w:pPr>
            <w:r w:rsidRPr="00DD51A9">
              <w:rPr>
                <w:rFonts w:eastAsia="Arial" w:cs="Arial"/>
                <w:b/>
                <w:color w:val="FFFFFF"/>
                <w:spacing w:val="-1"/>
                <w:sz w:val="20"/>
                <w:szCs w:val="22"/>
              </w:rPr>
              <w:t>Net</w:t>
            </w:r>
            <w:r w:rsidRPr="00DD51A9">
              <w:rPr>
                <w:rFonts w:eastAsia="Arial" w:cs="Arial"/>
                <w:b/>
                <w:color w:val="FFFFFF"/>
                <w:spacing w:val="-54"/>
                <w:sz w:val="20"/>
                <w:szCs w:val="22"/>
              </w:rPr>
              <w:t xml:space="preserve"> </w:t>
            </w:r>
            <w:r w:rsidRPr="00DD51A9">
              <w:rPr>
                <w:rFonts w:eastAsia="Arial" w:cs="Arial"/>
                <w:b/>
                <w:color w:val="FFFFFF"/>
                <w:spacing w:val="-1"/>
                <w:sz w:val="20"/>
                <w:szCs w:val="22"/>
              </w:rPr>
              <w:t>savings</w:t>
            </w:r>
            <w:r w:rsidRPr="00DD51A9">
              <w:rPr>
                <w:rFonts w:eastAsia="Arial" w:cs="Arial"/>
                <w:b/>
                <w:color w:val="FFFFFF"/>
                <w:spacing w:val="-54"/>
                <w:sz w:val="20"/>
                <w:szCs w:val="22"/>
              </w:rPr>
              <w:t xml:space="preserve"> </w:t>
            </w:r>
            <w:r w:rsidRPr="00DD51A9">
              <w:rPr>
                <w:rFonts w:eastAsia="Arial" w:cs="Arial"/>
                <w:b/>
                <w:color w:val="FFFFFF"/>
                <w:sz w:val="20"/>
                <w:szCs w:val="22"/>
              </w:rPr>
              <w:t>results</w:t>
            </w:r>
          </w:p>
        </w:tc>
      </w:tr>
      <w:tr w:rsidR="00DD51A9" w:rsidRPr="00DD51A9" w14:paraId="75CA47A7" w14:textId="77777777" w:rsidTr="004B52C1">
        <w:trPr>
          <w:trHeight w:val="350"/>
          <w:jc w:val="center"/>
        </w:trPr>
        <w:tc>
          <w:tcPr>
            <w:tcW w:w="5612" w:type="dxa"/>
          </w:tcPr>
          <w:p w14:paraId="156F826E" w14:textId="69F1E5DF" w:rsidR="00DD51A9" w:rsidRPr="0049380E" w:rsidRDefault="00DD51A9" w:rsidP="0049380E">
            <w:pPr>
              <w:pStyle w:val="TableText"/>
              <w:rPr>
                <w:b/>
                <w:bCs/>
              </w:rPr>
            </w:pPr>
            <w:r w:rsidRPr="0049380E">
              <w:rPr>
                <w:b/>
                <w:bCs/>
              </w:rPr>
              <w:t>Total</w:t>
            </w:r>
            <w:r w:rsidRPr="0049380E">
              <w:rPr>
                <w:b/>
                <w:bCs/>
                <w:spacing w:val="-5"/>
              </w:rPr>
              <w:t xml:space="preserve"> </w:t>
            </w:r>
            <w:r w:rsidR="0049380E">
              <w:rPr>
                <w:b/>
                <w:bCs/>
              </w:rPr>
              <w:t>p</w:t>
            </w:r>
            <w:r w:rsidRPr="0049380E">
              <w:rPr>
                <w:b/>
                <w:bCs/>
              </w:rPr>
              <w:t>ortfolio</w:t>
            </w:r>
          </w:p>
        </w:tc>
        <w:tc>
          <w:tcPr>
            <w:tcW w:w="1188" w:type="dxa"/>
          </w:tcPr>
          <w:p w14:paraId="71EB7413" w14:textId="77777777" w:rsidR="00DD51A9" w:rsidRPr="0049380E" w:rsidRDefault="00DD51A9" w:rsidP="0049380E">
            <w:pPr>
              <w:pStyle w:val="TableTextRight"/>
              <w:rPr>
                <w:b/>
                <w:bCs/>
              </w:rPr>
            </w:pPr>
            <w:r w:rsidRPr="0049380E">
              <w:rPr>
                <w:b/>
                <w:bCs/>
              </w:rPr>
              <w:t>4.89</w:t>
            </w:r>
          </w:p>
        </w:tc>
        <w:tc>
          <w:tcPr>
            <w:tcW w:w="1189" w:type="dxa"/>
          </w:tcPr>
          <w:p w14:paraId="70D0ECFE" w14:textId="77777777" w:rsidR="00DD51A9" w:rsidRPr="0049380E" w:rsidRDefault="00DD51A9" w:rsidP="0049380E">
            <w:pPr>
              <w:pStyle w:val="TableTextRight"/>
              <w:rPr>
                <w:b/>
                <w:bCs/>
              </w:rPr>
            </w:pPr>
            <w:r w:rsidRPr="0049380E">
              <w:rPr>
                <w:b/>
                <w:bCs/>
              </w:rPr>
              <w:t>4.89</w:t>
            </w:r>
          </w:p>
        </w:tc>
        <w:tc>
          <w:tcPr>
            <w:tcW w:w="1188" w:type="dxa"/>
          </w:tcPr>
          <w:p w14:paraId="1A20C24A" w14:textId="77777777" w:rsidR="00DD51A9" w:rsidRPr="0049380E" w:rsidRDefault="00DD51A9" w:rsidP="0049380E">
            <w:pPr>
              <w:pStyle w:val="TableTextRight"/>
              <w:rPr>
                <w:b/>
                <w:bCs/>
              </w:rPr>
            </w:pPr>
            <w:r w:rsidRPr="0049380E">
              <w:rPr>
                <w:b/>
                <w:bCs/>
              </w:rPr>
              <w:t>4.47</w:t>
            </w:r>
          </w:p>
        </w:tc>
      </w:tr>
      <w:tr w:rsidR="00DD51A9" w:rsidRPr="00DD51A9" w14:paraId="2CCB585C" w14:textId="77777777" w:rsidTr="004B52C1">
        <w:trPr>
          <w:trHeight w:val="345"/>
          <w:jc w:val="center"/>
        </w:trPr>
        <w:tc>
          <w:tcPr>
            <w:tcW w:w="5612" w:type="dxa"/>
          </w:tcPr>
          <w:p w14:paraId="6C2BC967" w14:textId="000C81FE" w:rsidR="00DD51A9" w:rsidRPr="0049380E" w:rsidRDefault="00DD51A9" w:rsidP="0049380E">
            <w:pPr>
              <w:pStyle w:val="TableText"/>
              <w:rPr>
                <w:b/>
                <w:bCs/>
              </w:rPr>
            </w:pPr>
            <w:r w:rsidRPr="0049380E">
              <w:rPr>
                <w:b/>
                <w:bCs/>
              </w:rPr>
              <w:t>Total</w:t>
            </w:r>
            <w:r w:rsidRPr="0049380E">
              <w:rPr>
                <w:b/>
                <w:bCs/>
                <w:spacing w:val="-4"/>
              </w:rPr>
              <w:t xml:space="preserve"> </w:t>
            </w:r>
            <w:r w:rsidR="0049380E">
              <w:rPr>
                <w:b/>
                <w:bCs/>
              </w:rPr>
              <w:t>p</w:t>
            </w:r>
            <w:r w:rsidRPr="0049380E">
              <w:rPr>
                <w:b/>
                <w:bCs/>
              </w:rPr>
              <w:t>ortfolio</w:t>
            </w:r>
            <w:r w:rsidRPr="0049380E">
              <w:rPr>
                <w:b/>
                <w:bCs/>
                <w:spacing w:val="-3"/>
              </w:rPr>
              <w:t xml:space="preserve"> </w:t>
            </w:r>
            <w:r w:rsidRPr="0049380E">
              <w:rPr>
                <w:b/>
                <w:bCs/>
              </w:rPr>
              <w:t>excluding</w:t>
            </w:r>
            <w:r w:rsidRPr="0049380E">
              <w:rPr>
                <w:b/>
                <w:bCs/>
                <w:spacing w:val="-2"/>
              </w:rPr>
              <w:t xml:space="preserve"> </w:t>
            </w:r>
            <w:r w:rsidRPr="0049380E">
              <w:rPr>
                <w:b/>
                <w:bCs/>
              </w:rPr>
              <w:t>low-income</w:t>
            </w:r>
            <w:r w:rsidRPr="0049380E">
              <w:rPr>
                <w:b/>
                <w:bCs/>
                <w:spacing w:val="-3"/>
              </w:rPr>
              <w:t xml:space="preserve"> </w:t>
            </w:r>
            <w:r w:rsidRPr="0049380E">
              <w:rPr>
                <w:b/>
                <w:bCs/>
              </w:rPr>
              <w:t>programs</w:t>
            </w:r>
          </w:p>
        </w:tc>
        <w:tc>
          <w:tcPr>
            <w:tcW w:w="1188" w:type="dxa"/>
          </w:tcPr>
          <w:p w14:paraId="66DA5872" w14:textId="77777777" w:rsidR="00DD51A9" w:rsidRPr="0049380E" w:rsidRDefault="00DD51A9" w:rsidP="0049380E">
            <w:pPr>
              <w:pStyle w:val="TableTextRight"/>
              <w:rPr>
                <w:b/>
                <w:bCs/>
              </w:rPr>
            </w:pPr>
            <w:r w:rsidRPr="0049380E">
              <w:rPr>
                <w:b/>
                <w:bCs/>
              </w:rPr>
              <w:t>5.41</w:t>
            </w:r>
          </w:p>
        </w:tc>
        <w:tc>
          <w:tcPr>
            <w:tcW w:w="1189" w:type="dxa"/>
          </w:tcPr>
          <w:p w14:paraId="617FFA22" w14:textId="77777777" w:rsidR="00DD51A9" w:rsidRPr="0049380E" w:rsidRDefault="00DD51A9" w:rsidP="0049380E">
            <w:pPr>
              <w:pStyle w:val="TableTextRight"/>
              <w:rPr>
                <w:b/>
                <w:bCs/>
              </w:rPr>
            </w:pPr>
            <w:r w:rsidRPr="0049380E">
              <w:rPr>
                <w:b/>
                <w:bCs/>
              </w:rPr>
              <w:t>5.41</w:t>
            </w:r>
          </w:p>
        </w:tc>
        <w:tc>
          <w:tcPr>
            <w:tcW w:w="1188" w:type="dxa"/>
          </w:tcPr>
          <w:p w14:paraId="05ABD9B3" w14:textId="77777777" w:rsidR="00DD51A9" w:rsidRPr="0049380E" w:rsidRDefault="00DD51A9" w:rsidP="0049380E">
            <w:pPr>
              <w:pStyle w:val="TableTextRight"/>
              <w:rPr>
                <w:b/>
                <w:bCs/>
              </w:rPr>
            </w:pPr>
            <w:r w:rsidRPr="0049380E">
              <w:rPr>
                <w:b/>
                <w:bCs/>
              </w:rPr>
              <w:t>4.93</w:t>
            </w:r>
          </w:p>
        </w:tc>
      </w:tr>
      <w:tr w:rsidR="00DD51A9" w:rsidRPr="00DD51A9" w14:paraId="3EB96D5D" w14:textId="77777777" w:rsidTr="004B52C1">
        <w:trPr>
          <w:trHeight w:val="360"/>
          <w:jc w:val="center"/>
        </w:trPr>
        <w:tc>
          <w:tcPr>
            <w:tcW w:w="5612" w:type="dxa"/>
            <w:shd w:val="clear" w:color="auto" w:fill="BEBEBE"/>
          </w:tcPr>
          <w:p w14:paraId="10097AF8" w14:textId="77777777" w:rsidR="00DD51A9" w:rsidRPr="0049380E" w:rsidRDefault="00DD51A9" w:rsidP="0049380E">
            <w:pPr>
              <w:pStyle w:val="TableText"/>
              <w:rPr>
                <w:b/>
                <w:bCs/>
              </w:rPr>
            </w:pPr>
            <w:r w:rsidRPr="0049380E">
              <w:rPr>
                <w:b/>
                <w:bCs/>
              </w:rPr>
              <w:t>Commercial</w:t>
            </w:r>
          </w:p>
        </w:tc>
        <w:tc>
          <w:tcPr>
            <w:tcW w:w="1188" w:type="dxa"/>
            <w:shd w:val="clear" w:color="auto" w:fill="BEBEBE"/>
          </w:tcPr>
          <w:p w14:paraId="56BF42C0" w14:textId="77777777" w:rsidR="00DD51A9" w:rsidRPr="0049380E" w:rsidRDefault="00DD51A9" w:rsidP="0049380E">
            <w:pPr>
              <w:pStyle w:val="TableTextRight"/>
              <w:rPr>
                <w:b/>
                <w:bCs/>
              </w:rPr>
            </w:pPr>
            <w:r w:rsidRPr="0049380E">
              <w:rPr>
                <w:b/>
                <w:bCs/>
              </w:rPr>
              <w:t>5.60</w:t>
            </w:r>
          </w:p>
        </w:tc>
        <w:tc>
          <w:tcPr>
            <w:tcW w:w="1189" w:type="dxa"/>
            <w:shd w:val="clear" w:color="auto" w:fill="BEBEBE"/>
          </w:tcPr>
          <w:p w14:paraId="0270A49C" w14:textId="77777777" w:rsidR="00DD51A9" w:rsidRPr="0049380E" w:rsidRDefault="00DD51A9" w:rsidP="0049380E">
            <w:pPr>
              <w:pStyle w:val="TableTextRight"/>
              <w:rPr>
                <w:b/>
                <w:bCs/>
              </w:rPr>
            </w:pPr>
            <w:r w:rsidRPr="0049380E">
              <w:rPr>
                <w:b/>
                <w:bCs/>
              </w:rPr>
              <w:t>5.60</w:t>
            </w:r>
          </w:p>
        </w:tc>
        <w:tc>
          <w:tcPr>
            <w:tcW w:w="1188" w:type="dxa"/>
            <w:shd w:val="clear" w:color="auto" w:fill="BEBEBE"/>
          </w:tcPr>
          <w:p w14:paraId="36679484" w14:textId="77777777" w:rsidR="00DD51A9" w:rsidRPr="0049380E" w:rsidRDefault="00DD51A9" w:rsidP="0049380E">
            <w:pPr>
              <w:pStyle w:val="TableTextRight"/>
              <w:rPr>
                <w:b/>
                <w:bCs/>
              </w:rPr>
            </w:pPr>
            <w:r w:rsidRPr="0049380E">
              <w:rPr>
                <w:b/>
                <w:bCs/>
              </w:rPr>
              <w:t>5.07</w:t>
            </w:r>
          </w:p>
        </w:tc>
      </w:tr>
      <w:tr w:rsidR="00DD51A9" w:rsidRPr="00DD51A9" w14:paraId="53F4F1C5" w14:textId="77777777" w:rsidTr="004B52C1">
        <w:trPr>
          <w:trHeight w:val="345"/>
          <w:jc w:val="center"/>
        </w:trPr>
        <w:tc>
          <w:tcPr>
            <w:tcW w:w="5612" w:type="dxa"/>
          </w:tcPr>
          <w:p w14:paraId="6AA5585B" w14:textId="77777777" w:rsidR="00DD51A9" w:rsidRPr="00DD51A9" w:rsidRDefault="00DD51A9" w:rsidP="0049380E">
            <w:pPr>
              <w:pStyle w:val="TableText"/>
            </w:pPr>
            <w:r w:rsidRPr="00DD51A9">
              <w:t>Commercial</w:t>
            </w:r>
            <w:r w:rsidRPr="00DD51A9">
              <w:rPr>
                <w:spacing w:val="-3"/>
              </w:rPr>
              <w:t xml:space="preserve"> </w:t>
            </w:r>
            <w:r w:rsidRPr="00DD51A9">
              <w:t>SOP</w:t>
            </w:r>
          </w:p>
        </w:tc>
        <w:tc>
          <w:tcPr>
            <w:tcW w:w="1188" w:type="dxa"/>
          </w:tcPr>
          <w:p w14:paraId="643B9783" w14:textId="77777777" w:rsidR="00DD51A9" w:rsidRPr="00DD51A9" w:rsidRDefault="00DD51A9" w:rsidP="0049380E">
            <w:pPr>
              <w:pStyle w:val="TableTextRight"/>
            </w:pPr>
            <w:r w:rsidRPr="00DD51A9">
              <w:t>8.05</w:t>
            </w:r>
          </w:p>
        </w:tc>
        <w:tc>
          <w:tcPr>
            <w:tcW w:w="1189" w:type="dxa"/>
          </w:tcPr>
          <w:p w14:paraId="5D30717A" w14:textId="77777777" w:rsidR="00DD51A9" w:rsidRPr="00DD51A9" w:rsidRDefault="00DD51A9" w:rsidP="0049380E">
            <w:pPr>
              <w:pStyle w:val="TableTextRight"/>
            </w:pPr>
            <w:r w:rsidRPr="00DD51A9">
              <w:t>8.05</w:t>
            </w:r>
          </w:p>
        </w:tc>
        <w:tc>
          <w:tcPr>
            <w:tcW w:w="1188" w:type="dxa"/>
          </w:tcPr>
          <w:p w14:paraId="267E3CF3" w14:textId="77777777" w:rsidR="00DD51A9" w:rsidRPr="00DD51A9" w:rsidRDefault="00DD51A9" w:rsidP="0049380E">
            <w:pPr>
              <w:pStyle w:val="TableTextRight"/>
            </w:pPr>
            <w:r w:rsidRPr="00DD51A9">
              <w:t>7.30</w:t>
            </w:r>
          </w:p>
        </w:tc>
      </w:tr>
      <w:tr w:rsidR="00DD51A9" w:rsidRPr="00DD51A9" w14:paraId="17AE0FAC" w14:textId="77777777" w:rsidTr="004B52C1">
        <w:trPr>
          <w:trHeight w:val="350"/>
          <w:jc w:val="center"/>
        </w:trPr>
        <w:tc>
          <w:tcPr>
            <w:tcW w:w="5612" w:type="dxa"/>
          </w:tcPr>
          <w:p w14:paraId="76EBF4F2" w14:textId="77777777" w:rsidR="00DD51A9" w:rsidRPr="00DD51A9" w:rsidRDefault="00DD51A9" w:rsidP="0049380E">
            <w:pPr>
              <w:pStyle w:val="TableText"/>
            </w:pPr>
            <w:r w:rsidRPr="00DD51A9">
              <w:t>Retro-Commissioning</w:t>
            </w:r>
            <w:r w:rsidRPr="00DD51A9">
              <w:rPr>
                <w:spacing w:val="-3"/>
              </w:rPr>
              <w:t xml:space="preserve"> </w:t>
            </w:r>
            <w:r w:rsidRPr="00DD51A9">
              <w:t>MTP</w:t>
            </w:r>
          </w:p>
        </w:tc>
        <w:tc>
          <w:tcPr>
            <w:tcW w:w="1188" w:type="dxa"/>
          </w:tcPr>
          <w:p w14:paraId="5520D4B5" w14:textId="77777777" w:rsidR="00DD51A9" w:rsidRPr="00DD51A9" w:rsidRDefault="00DD51A9" w:rsidP="0049380E">
            <w:pPr>
              <w:pStyle w:val="TableTextRight"/>
            </w:pPr>
            <w:r w:rsidRPr="00DD51A9">
              <w:t>4.35</w:t>
            </w:r>
          </w:p>
        </w:tc>
        <w:tc>
          <w:tcPr>
            <w:tcW w:w="1189" w:type="dxa"/>
          </w:tcPr>
          <w:p w14:paraId="678D1A10" w14:textId="77777777" w:rsidR="00DD51A9" w:rsidRPr="00DD51A9" w:rsidRDefault="00DD51A9" w:rsidP="0049380E">
            <w:pPr>
              <w:pStyle w:val="TableTextRight"/>
            </w:pPr>
            <w:r w:rsidRPr="00DD51A9">
              <w:t>4.35</w:t>
            </w:r>
          </w:p>
        </w:tc>
        <w:tc>
          <w:tcPr>
            <w:tcW w:w="1188" w:type="dxa"/>
          </w:tcPr>
          <w:p w14:paraId="2B2DD0C0" w14:textId="77777777" w:rsidR="00DD51A9" w:rsidRPr="00DD51A9" w:rsidRDefault="00DD51A9" w:rsidP="0049380E">
            <w:pPr>
              <w:pStyle w:val="TableTextRight"/>
            </w:pPr>
            <w:r w:rsidRPr="00DD51A9">
              <w:t>3.91</w:t>
            </w:r>
          </w:p>
        </w:tc>
      </w:tr>
      <w:tr w:rsidR="00DD51A9" w:rsidRPr="00DD51A9" w14:paraId="6A0D5165" w14:textId="77777777" w:rsidTr="004B52C1">
        <w:trPr>
          <w:trHeight w:val="350"/>
          <w:jc w:val="center"/>
        </w:trPr>
        <w:tc>
          <w:tcPr>
            <w:tcW w:w="5612" w:type="dxa"/>
          </w:tcPr>
          <w:p w14:paraId="0B9BFCA0" w14:textId="77777777" w:rsidR="00DD51A9" w:rsidRPr="00DD51A9" w:rsidRDefault="00DD51A9" w:rsidP="0049380E">
            <w:pPr>
              <w:pStyle w:val="TableText"/>
            </w:pPr>
            <w:r w:rsidRPr="00DD51A9">
              <w:t>Small</w:t>
            </w:r>
            <w:r w:rsidRPr="00DD51A9">
              <w:rPr>
                <w:spacing w:val="-2"/>
              </w:rPr>
              <w:t xml:space="preserve"> </w:t>
            </w:r>
            <w:r w:rsidRPr="00DD51A9">
              <w:t>Commercial</w:t>
            </w:r>
            <w:r w:rsidRPr="00DD51A9">
              <w:rPr>
                <w:spacing w:val="-2"/>
              </w:rPr>
              <w:t xml:space="preserve"> </w:t>
            </w:r>
            <w:r w:rsidRPr="00DD51A9">
              <w:t>MTP</w:t>
            </w:r>
          </w:p>
        </w:tc>
        <w:tc>
          <w:tcPr>
            <w:tcW w:w="1188" w:type="dxa"/>
          </w:tcPr>
          <w:p w14:paraId="7A373002" w14:textId="77777777" w:rsidR="00DD51A9" w:rsidRPr="00DD51A9" w:rsidRDefault="00DD51A9" w:rsidP="0049380E">
            <w:pPr>
              <w:pStyle w:val="TableTextRight"/>
            </w:pPr>
            <w:r w:rsidRPr="00DD51A9">
              <w:t>2.39</w:t>
            </w:r>
          </w:p>
        </w:tc>
        <w:tc>
          <w:tcPr>
            <w:tcW w:w="1189" w:type="dxa"/>
          </w:tcPr>
          <w:p w14:paraId="3239AB2C" w14:textId="77777777" w:rsidR="00DD51A9" w:rsidRPr="00DD51A9" w:rsidRDefault="00DD51A9" w:rsidP="0049380E">
            <w:pPr>
              <w:pStyle w:val="TableTextRight"/>
            </w:pPr>
            <w:r w:rsidRPr="00DD51A9">
              <w:t>2.39</w:t>
            </w:r>
          </w:p>
        </w:tc>
        <w:tc>
          <w:tcPr>
            <w:tcW w:w="1188" w:type="dxa"/>
          </w:tcPr>
          <w:p w14:paraId="696886EE" w14:textId="77777777" w:rsidR="00DD51A9" w:rsidRPr="00DD51A9" w:rsidRDefault="00DD51A9" w:rsidP="0049380E">
            <w:pPr>
              <w:pStyle w:val="TableTextRight"/>
            </w:pPr>
            <w:r w:rsidRPr="00DD51A9">
              <w:t>2.27</w:t>
            </w:r>
          </w:p>
        </w:tc>
      </w:tr>
      <w:tr w:rsidR="00DD51A9" w:rsidRPr="00DD51A9" w14:paraId="57A08876" w14:textId="77777777" w:rsidTr="004B52C1">
        <w:trPr>
          <w:trHeight w:val="345"/>
          <w:jc w:val="center"/>
        </w:trPr>
        <w:tc>
          <w:tcPr>
            <w:tcW w:w="5612" w:type="dxa"/>
          </w:tcPr>
          <w:p w14:paraId="1BF86FFA" w14:textId="77777777" w:rsidR="00DD51A9" w:rsidRPr="00DD51A9" w:rsidRDefault="00DD51A9" w:rsidP="0049380E">
            <w:pPr>
              <w:pStyle w:val="TableText"/>
            </w:pPr>
            <w:r w:rsidRPr="00DD51A9">
              <w:t>Home</w:t>
            </w:r>
            <w:r w:rsidRPr="00DD51A9">
              <w:rPr>
                <w:spacing w:val="-2"/>
              </w:rPr>
              <w:t xml:space="preserve"> </w:t>
            </w:r>
            <w:r w:rsidRPr="00DD51A9">
              <w:t>Lighting</w:t>
            </w:r>
            <w:r w:rsidRPr="00DD51A9">
              <w:rPr>
                <w:spacing w:val="-1"/>
              </w:rPr>
              <w:t xml:space="preserve"> </w:t>
            </w:r>
            <w:r w:rsidRPr="00DD51A9">
              <w:t>MTP</w:t>
            </w:r>
          </w:p>
        </w:tc>
        <w:tc>
          <w:tcPr>
            <w:tcW w:w="1188" w:type="dxa"/>
          </w:tcPr>
          <w:p w14:paraId="24EC8CF5" w14:textId="77777777" w:rsidR="00DD51A9" w:rsidRPr="00DD51A9" w:rsidRDefault="00DD51A9" w:rsidP="0049380E">
            <w:pPr>
              <w:pStyle w:val="TableTextRight"/>
            </w:pPr>
            <w:r w:rsidRPr="00DD51A9">
              <w:t>65.16</w:t>
            </w:r>
          </w:p>
        </w:tc>
        <w:tc>
          <w:tcPr>
            <w:tcW w:w="1189" w:type="dxa"/>
          </w:tcPr>
          <w:p w14:paraId="21E86341" w14:textId="77777777" w:rsidR="00DD51A9" w:rsidRPr="00DD51A9" w:rsidRDefault="00DD51A9" w:rsidP="0049380E">
            <w:pPr>
              <w:pStyle w:val="TableTextRight"/>
            </w:pPr>
            <w:r w:rsidRPr="00DD51A9">
              <w:t>65.16</w:t>
            </w:r>
          </w:p>
        </w:tc>
        <w:tc>
          <w:tcPr>
            <w:tcW w:w="1188" w:type="dxa"/>
          </w:tcPr>
          <w:p w14:paraId="6B347CB1" w14:textId="77777777" w:rsidR="00DD51A9" w:rsidRPr="00DD51A9" w:rsidRDefault="00DD51A9" w:rsidP="0049380E">
            <w:pPr>
              <w:pStyle w:val="TableTextRight"/>
            </w:pPr>
            <w:r w:rsidRPr="00DD51A9">
              <w:t>58.64</w:t>
            </w:r>
          </w:p>
        </w:tc>
      </w:tr>
      <w:tr w:rsidR="00DD51A9" w:rsidRPr="00DD51A9" w14:paraId="5E62247C" w14:textId="77777777" w:rsidTr="004B52C1">
        <w:trPr>
          <w:trHeight w:val="359"/>
          <w:jc w:val="center"/>
        </w:trPr>
        <w:tc>
          <w:tcPr>
            <w:tcW w:w="5612" w:type="dxa"/>
            <w:shd w:val="clear" w:color="auto" w:fill="BEBEBE"/>
          </w:tcPr>
          <w:p w14:paraId="44A001F1" w14:textId="77777777" w:rsidR="00DD51A9" w:rsidRPr="0049380E" w:rsidRDefault="00DD51A9" w:rsidP="0049380E">
            <w:pPr>
              <w:pStyle w:val="TableText"/>
              <w:rPr>
                <w:b/>
                <w:bCs/>
              </w:rPr>
            </w:pPr>
            <w:r w:rsidRPr="0049380E">
              <w:rPr>
                <w:b/>
                <w:bCs/>
              </w:rPr>
              <w:t>Residential</w:t>
            </w:r>
          </w:p>
        </w:tc>
        <w:tc>
          <w:tcPr>
            <w:tcW w:w="1188" w:type="dxa"/>
            <w:shd w:val="clear" w:color="auto" w:fill="BEBEBE"/>
          </w:tcPr>
          <w:p w14:paraId="497743AE" w14:textId="77777777" w:rsidR="00DD51A9" w:rsidRPr="0049380E" w:rsidRDefault="00DD51A9" w:rsidP="0049380E">
            <w:pPr>
              <w:pStyle w:val="TableTextRight"/>
              <w:rPr>
                <w:b/>
                <w:bCs/>
              </w:rPr>
            </w:pPr>
            <w:r w:rsidRPr="0049380E">
              <w:rPr>
                <w:b/>
                <w:bCs/>
              </w:rPr>
              <w:t>5.99</w:t>
            </w:r>
          </w:p>
        </w:tc>
        <w:tc>
          <w:tcPr>
            <w:tcW w:w="1189" w:type="dxa"/>
            <w:shd w:val="clear" w:color="auto" w:fill="BEBEBE"/>
          </w:tcPr>
          <w:p w14:paraId="7F6C4ED6" w14:textId="77777777" w:rsidR="00DD51A9" w:rsidRPr="0049380E" w:rsidRDefault="00DD51A9" w:rsidP="0049380E">
            <w:pPr>
              <w:pStyle w:val="TableTextRight"/>
              <w:rPr>
                <w:b/>
                <w:bCs/>
              </w:rPr>
            </w:pPr>
            <w:r w:rsidRPr="0049380E">
              <w:rPr>
                <w:b/>
                <w:bCs/>
              </w:rPr>
              <w:t>5.99</w:t>
            </w:r>
          </w:p>
        </w:tc>
        <w:tc>
          <w:tcPr>
            <w:tcW w:w="1188" w:type="dxa"/>
            <w:shd w:val="clear" w:color="auto" w:fill="BEBEBE"/>
          </w:tcPr>
          <w:p w14:paraId="791965C5" w14:textId="77777777" w:rsidR="00DD51A9" w:rsidRPr="0049380E" w:rsidRDefault="00DD51A9" w:rsidP="0049380E">
            <w:pPr>
              <w:pStyle w:val="TableTextRight"/>
              <w:rPr>
                <w:b/>
                <w:bCs/>
              </w:rPr>
            </w:pPr>
            <w:r w:rsidRPr="0049380E">
              <w:rPr>
                <w:b/>
                <w:bCs/>
              </w:rPr>
              <w:t>5.48</w:t>
            </w:r>
          </w:p>
        </w:tc>
      </w:tr>
      <w:tr w:rsidR="00DD51A9" w:rsidRPr="00DD51A9" w14:paraId="7F1D3B5C" w14:textId="77777777" w:rsidTr="004B52C1">
        <w:trPr>
          <w:trHeight w:val="345"/>
          <w:jc w:val="center"/>
        </w:trPr>
        <w:tc>
          <w:tcPr>
            <w:tcW w:w="5612" w:type="dxa"/>
          </w:tcPr>
          <w:p w14:paraId="761E94DE" w14:textId="77777777" w:rsidR="00DD51A9" w:rsidRPr="00DD51A9" w:rsidRDefault="00DD51A9" w:rsidP="0049380E">
            <w:pPr>
              <w:pStyle w:val="TableText"/>
            </w:pPr>
            <w:r w:rsidRPr="00DD51A9">
              <w:t>Residential</w:t>
            </w:r>
            <w:r w:rsidRPr="00DD51A9">
              <w:rPr>
                <w:spacing w:val="-4"/>
              </w:rPr>
              <w:t xml:space="preserve"> </w:t>
            </w:r>
            <w:r w:rsidRPr="00DD51A9">
              <w:t>SOP</w:t>
            </w:r>
          </w:p>
        </w:tc>
        <w:tc>
          <w:tcPr>
            <w:tcW w:w="1188" w:type="dxa"/>
          </w:tcPr>
          <w:p w14:paraId="0E41F11A" w14:textId="77777777" w:rsidR="00DD51A9" w:rsidRPr="00DD51A9" w:rsidRDefault="00DD51A9" w:rsidP="0049380E">
            <w:pPr>
              <w:pStyle w:val="TableTextRight"/>
            </w:pPr>
            <w:r w:rsidRPr="00DD51A9">
              <w:t>3.07</w:t>
            </w:r>
          </w:p>
        </w:tc>
        <w:tc>
          <w:tcPr>
            <w:tcW w:w="1189" w:type="dxa"/>
          </w:tcPr>
          <w:p w14:paraId="12CB2E04" w14:textId="77777777" w:rsidR="00DD51A9" w:rsidRPr="00DD51A9" w:rsidRDefault="00DD51A9" w:rsidP="0049380E">
            <w:pPr>
              <w:pStyle w:val="TableTextRight"/>
            </w:pPr>
            <w:r w:rsidRPr="00DD51A9">
              <w:t>3.07</w:t>
            </w:r>
          </w:p>
        </w:tc>
        <w:tc>
          <w:tcPr>
            <w:tcW w:w="1188" w:type="dxa"/>
          </w:tcPr>
          <w:p w14:paraId="17B11271" w14:textId="77777777" w:rsidR="00DD51A9" w:rsidRPr="00DD51A9" w:rsidRDefault="00DD51A9" w:rsidP="0049380E">
            <w:pPr>
              <w:pStyle w:val="TableTextRight"/>
            </w:pPr>
            <w:r w:rsidRPr="00DD51A9">
              <w:t>2.78</w:t>
            </w:r>
          </w:p>
        </w:tc>
      </w:tr>
      <w:tr w:rsidR="00DD51A9" w:rsidRPr="00DD51A9" w14:paraId="01EB1177" w14:textId="77777777" w:rsidTr="004B52C1">
        <w:trPr>
          <w:trHeight w:val="350"/>
          <w:jc w:val="center"/>
        </w:trPr>
        <w:tc>
          <w:tcPr>
            <w:tcW w:w="5612" w:type="dxa"/>
          </w:tcPr>
          <w:p w14:paraId="1F7B2F1C" w14:textId="77777777" w:rsidR="00DD51A9" w:rsidRPr="00DD51A9" w:rsidRDefault="00DD51A9" w:rsidP="0049380E">
            <w:pPr>
              <w:pStyle w:val="TableText"/>
            </w:pPr>
            <w:r w:rsidRPr="00DD51A9">
              <w:t>Home</w:t>
            </w:r>
            <w:r w:rsidRPr="00DD51A9">
              <w:rPr>
                <w:spacing w:val="-2"/>
              </w:rPr>
              <w:t xml:space="preserve"> </w:t>
            </w:r>
            <w:r w:rsidRPr="00DD51A9">
              <w:t>Lighting</w:t>
            </w:r>
            <w:r w:rsidRPr="00DD51A9">
              <w:rPr>
                <w:spacing w:val="-1"/>
              </w:rPr>
              <w:t xml:space="preserve"> </w:t>
            </w:r>
            <w:r w:rsidRPr="00DD51A9">
              <w:t>MTP</w:t>
            </w:r>
          </w:p>
        </w:tc>
        <w:tc>
          <w:tcPr>
            <w:tcW w:w="1188" w:type="dxa"/>
          </w:tcPr>
          <w:p w14:paraId="53CB1438" w14:textId="77777777" w:rsidR="00DD51A9" w:rsidRPr="00DD51A9" w:rsidRDefault="00DD51A9" w:rsidP="0049380E">
            <w:pPr>
              <w:pStyle w:val="TableTextRight"/>
            </w:pPr>
            <w:r w:rsidRPr="00DD51A9">
              <w:t>15.25</w:t>
            </w:r>
          </w:p>
        </w:tc>
        <w:tc>
          <w:tcPr>
            <w:tcW w:w="1189" w:type="dxa"/>
          </w:tcPr>
          <w:p w14:paraId="30D39A63" w14:textId="77777777" w:rsidR="00DD51A9" w:rsidRPr="00DD51A9" w:rsidRDefault="00DD51A9" w:rsidP="0049380E">
            <w:pPr>
              <w:pStyle w:val="TableTextRight"/>
            </w:pPr>
            <w:r w:rsidRPr="00DD51A9">
              <w:t>15.25</w:t>
            </w:r>
          </w:p>
        </w:tc>
        <w:tc>
          <w:tcPr>
            <w:tcW w:w="1188" w:type="dxa"/>
          </w:tcPr>
          <w:p w14:paraId="40D68CF9" w14:textId="77777777" w:rsidR="00DD51A9" w:rsidRPr="00DD51A9" w:rsidRDefault="00DD51A9" w:rsidP="0049380E">
            <w:pPr>
              <w:pStyle w:val="TableTextRight"/>
            </w:pPr>
            <w:r w:rsidRPr="00DD51A9">
              <w:t>13.73</w:t>
            </w:r>
          </w:p>
        </w:tc>
      </w:tr>
      <w:tr w:rsidR="00DD51A9" w:rsidRPr="00DD51A9" w14:paraId="322E86DC" w14:textId="77777777" w:rsidTr="004B52C1">
        <w:trPr>
          <w:trHeight w:val="350"/>
          <w:jc w:val="center"/>
        </w:trPr>
        <w:tc>
          <w:tcPr>
            <w:tcW w:w="5612" w:type="dxa"/>
          </w:tcPr>
          <w:p w14:paraId="3209B003" w14:textId="43D7E348" w:rsidR="00DD51A9" w:rsidRPr="00DD51A9" w:rsidRDefault="000D53F4" w:rsidP="0049380E">
            <w:pPr>
              <w:pStyle w:val="TableText"/>
            </w:pPr>
            <w:r>
              <w:t xml:space="preserve">Residential </w:t>
            </w:r>
            <w:r w:rsidR="00DD51A9" w:rsidRPr="00DD51A9">
              <w:t>Smart Thermostat MTP</w:t>
            </w:r>
          </w:p>
        </w:tc>
        <w:tc>
          <w:tcPr>
            <w:tcW w:w="1188" w:type="dxa"/>
          </w:tcPr>
          <w:p w14:paraId="38B23C42" w14:textId="77777777" w:rsidR="00DD51A9" w:rsidRPr="00DD51A9" w:rsidRDefault="00DD51A9" w:rsidP="0049380E">
            <w:pPr>
              <w:pStyle w:val="TableTextRight"/>
            </w:pPr>
            <w:r w:rsidRPr="00DD51A9">
              <w:t>12.13</w:t>
            </w:r>
          </w:p>
        </w:tc>
        <w:tc>
          <w:tcPr>
            <w:tcW w:w="1189" w:type="dxa"/>
          </w:tcPr>
          <w:p w14:paraId="28BE804D" w14:textId="77777777" w:rsidR="00DD51A9" w:rsidRPr="00DD51A9" w:rsidRDefault="00DD51A9" w:rsidP="0049380E">
            <w:pPr>
              <w:pStyle w:val="TableTextRight"/>
            </w:pPr>
            <w:r w:rsidRPr="00DD51A9">
              <w:t>12.13</w:t>
            </w:r>
          </w:p>
        </w:tc>
        <w:tc>
          <w:tcPr>
            <w:tcW w:w="1188" w:type="dxa"/>
          </w:tcPr>
          <w:p w14:paraId="2F4CD906" w14:textId="77777777" w:rsidR="00DD51A9" w:rsidRPr="00DD51A9" w:rsidRDefault="00DD51A9" w:rsidP="0049380E">
            <w:pPr>
              <w:pStyle w:val="TableTextRight"/>
            </w:pPr>
            <w:r w:rsidRPr="00DD51A9">
              <w:t>10.19</w:t>
            </w:r>
          </w:p>
        </w:tc>
      </w:tr>
      <w:tr w:rsidR="00DD51A9" w:rsidRPr="00DD51A9" w14:paraId="22D51130" w14:textId="77777777" w:rsidTr="004B52C1">
        <w:trPr>
          <w:trHeight w:val="350"/>
          <w:jc w:val="center"/>
        </w:trPr>
        <w:tc>
          <w:tcPr>
            <w:tcW w:w="5612" w:type="dxa"/>
          </w:tcPr>
          <w:p w14:paraId="3DF86AEE" w14:textId="77777777" w:rsidR="00DD51A9" w:rsidRPr="00DD51A9" w:rsidRDefault="00DD51A9" w:rsidP="0049380E">
            <w:pPr>
              <w:pStyle w:val="TableText"/>
            </w:pPr>
            <w:r w:rsidRPr="00DD51A9">
              <w:t>Refrigerator</w:t>
            </w:r>
            <w:r w:rsidRPr="00DD51A9">
              <w:rPr>
                <w:spacing w:val="-3"/>
              </w:rPr>
              <w:t xml:space="preserve"> </w:t>
            </w:r>
            <w:r w:rsidRPr="00DD51A9">
              <w:t>Recycling MTP</w:t>
            </w:r>
          </w:p>
        </w:tc>
        <w:tc>
          <w:tcPr>
            <w:tcW w:w="1188" w:type="dxa"/>
          </w:tcPr>
          <w:p w14:paraId="7E2B1176" w14:textId="77777777" w:rsidR="00DD51A9" w:rsidRPr="00DD51A9" w:rsidRDefault="00DD51A9" w:rsidP="0049380E">
            <w:pPr>
              <w:pStyle w:val="TableTextRight"/>
            </w:pPr>
            <w:r w:rsidRPr="00DD51A9">
              <w:t>2.58</w:t>
            </w:r>
          </w:p>
        </w:tc>
        <w:tc>
          <w:tcPr>
            <w:tcW w:w="1189" w:type="dxa"/>
          </w:tcPr>
          <w:p w14:paraId="5549D660" w14:textId="77777777" w:rsidR="00DD51A9" w:rsidRPr="00DD51A9" w:rsidRDefault="00DD51A9" w:rsidP="0049380E">
            <w:pPr>
              <w:pStyle w:val="TableTextRight"/>
            </w:pPr>
            <w:r w:rsidRPr="00DD51A9">
              <w:t>2.58</w:t>
            </w:r>
          </w:p>
        </w:tc>
        <w:tc>
          <w:tcPr>
            <w:tcW w:w="1188" w:type="dxa"/>
          </w:tcPr>
          <w:p w14:paraId="0CB1FA1E" w14:textId="77777777" w:rsidR="00DD51A9" w:rsidRPr="00DD51A9" w:rsidRDefault="00DD51A9" w:rsidP="0049380E">
            <w:pPr>
              <w:pStyle w:val="TableTextRight"/>
            </w:pPr>
            <w:r w:rsidRPr="00DD51A9">
              <w:t>2.58</w:t>
            </w:r>
          </w:p>
        </w:tc>
      </w:tr>
      <w:tr w:rsidR="00DD51A9" w:rsidRPr="00DD51A9" w14:paraId="415632E2" w14:textId="77777777" w:rsidTr="004B52C1">
        <w:trPr>
          <w:trHeight w:val="345"/>
          <w:jc w:val="center"/>
        </w:trPr>
        <w:tc>
          <w:tcPr>
            <w:tcW w:w="5612" w:type="dxa"/>
          </w:tcPr>
          <w:p w14:paraId="6301326E" w14:textId="77777777" w:rsidR="00DD51A9" w:rsidRPr="00DD51A9" w:rsidRDefault="00DD51A9" w:rsidP="0049380E">
            <w:pPr>
              <w:pStyle w:val="TableText"/>
            </w:pPr>
            <w:r w:rsidRPr="00DD51A9">
              <w:t>Hard-to-Reach</w:t>
            </w:r>
            <w:r w:rsidRPr="00DD51A9">
              <w:rPr>
                <w:spacing w:val="-5"/>
              </w:rPr>
              <w:t xml:space="preserve"> </w:t>
            </w:r>
            <w:r w:rsidRPr="00DD51A9">
              <w:t>SOP</w:t>
            </w:r>
          </w:p>
        </w:tc>
        <w:tc>
          <w:tcPr>
            <w:tcW w:w="1188" w:type="dxa"/>
          </w:tcPr>
          <w:p w14:paraId="3FF8978D" w14:textId="77777777" w:rsidR="00DD51A9" w:rsidRPr="00DD51A9" w:rsidRDefault="00DD51A9" w:rsidP="0049380E">
            <w:pPr>
              <w:pStyle w:val="TableTextRight"/>
            </w:pPr>
            <w:r w:rsidRPr="00DD51A9">
              <w:t>2.61</w:t>
            </w:r>
          </w:p>
        </w:tc>
        <w:tc>
          <w:tcPr>
            <w:tcW w:w="1189" w:type="dxa"/>
          </w:tcPr>
          <w:p w14:paraId="3EDAE426" w14:textId="77777777" w:rsidR="00DD51A9" w:rsidRPr="00DD51A9" w:rsidRDefault="00DD51A9" w:rsidP="0049380E">
            <w:pPr>
              <w:pStyle w:val="TableTextRight"/>
            </w:pPr>
            <w:r w:rsidRPr="00DD51A9">
              <w:t>2.61</w:t>
            </w:r>
          </w:p>
        </w:tc>
        <w:tc>
          <w:tcPr>
            <w:tcW w:w="1188" w:type="dxa"/>
          </w:tcPr>
          <w:p w14:paraId="6E6F5D2B" w14:textId="77777777" w:rsidR="00DD51A9" w:rsidRPr="00DD51A9" w:rsidRDefault="00DD51A9" w:rsidP="0049380E">
            <w:pPr>
              <w:pStyle w:val="TableTextRight"/>
            </w:pPr>
            <w:r w:rsidRPr="00DD51A9">
              <w:t>2.61</w:t>
            </w:r>
          </w:p>
        </w:tc>
      </w:tr>
      <w:tr w:rsidR="00DD51A9" w:rsidRPr="00DD51A9" w14:paraId="481681C8" w14:textId="77777777" w:rsidTr="004B52C1">
        <w:trPr>
          <w:trHeight w:val="359"/>
          <w:jc w:val="center"/>
        </w:trPr>
        <w:tc>
          <w:tcPr>
            <w:tcW w:w="5612" w:type="dxa"/>
            <w:shd w:val="clear" w:color="auto" w:fill="BEBEBE"/>
          </w:tcPr>
          <w:p w14:paraId="22EAD01C" w14:textId="7AE3A8EA" w:rsidR="00DD51A9" w:rsidRPr="0049380E" w:rsidRDefault="00DD51A9" w:rsidP="0049380E">
            <w:pPr>
              <w:pStyle w:val="TableText"/>
              <w:rPr>
                <w:b/>
                <w:bCs/>
              </w:rPr>
            </w:pPr>
            <w:r w:rsidRPr="0049380E">
              <w:rPr>
                <w:b/>
                <w:bCs/>
              </w:rPr>
              <w:t>Low</w:t>
            </w:r>
            <w:r w:rsidR="0049380E">
              <w:rPr>
                <w:b/>
                <w:bCs/>
              </w:rPr>
              <w:t>-i</w:t>
            </w:r>
            <w:r w:rsidRPr="0049380E">
              <w:rPr>
                <w:b/>
                <w:bCs/>
              </w:rPr>
              <w:t>ncome*</w:t>
            </w:r>
          </w:p>
        </w:tc>
        <w:tc>
          <w:tcPr>
            <w:tcW w:w="1188" w:type="dxa"/>
            <w:shd w:val="clear" w:color="auto" w:fill="BEBEBE"/>
          </w:tcPr>
          <w:p w14:paraId="253E8B01" w14:textId="77777777" w:rsidR="00DD51A9" w:rsidRPr="0049380E" w:rsidRDefault="00DD51A9" w:rsidP="0049380E">
            <w:pPr>
              <w:pStyle w:val="TableTextRight"/>
              <w:rPr>
                <w:b/>
                <w:bCs/>
              </w:rPr>
            </w:pPr>
            <w:r w:rsidRPr="0049380E">
              <w:rPr>
                <w:b/>
                <w:bCs/>
              </w:rPr>
              <w:t>2.23</w:t>
            </w:r>
          </w:p>
        </w:tc>
        <w:tc>
          <w:tcPr>
            <w:tcW w:w="1189" w:type="dxa"/>
            <w:shd w:val="clear" w:color="auto" w:fill="BEBEBE"/>
          </w:tcPr>
          <w:p w14:paraId="6B676E1E" w14:textId="77777777" w:rsidR="00DD51A9" w:rsidRPr="0049380E" w:rsidRDefault="00DD51A9" w:rsidP="0049380E">
            <w:pPr>
              <w:pStyle w:val="TableTextRight"/>
              <w:rPr>
                <w:b/>
                <w:bCs/>
              </w:rPr>
            </w:pPr>
            <w:r w:rsidRPr="0049380E">
              <w:rPr>
                <w:b/>
                <w:bCs/>
              </w:rPr>
              <w:t>2.23</w:t>
            </w:r>
          </w:p>
        </w:tc>
        <w:tc>
          <w:tcPr>
            <w:tcW w:w="1188" w:type="dxa"/>
            <w:shd w:val="clear" w:color="auto" w:fill="BEBEBE"/>
          </w:tcPr>
          <w:p w14:paraId="79F85D0C" w14:textId="77777777" w:rsidR="00DD51A9" w:rsidRPr="0049380E" w:rsidRDefault="00DD51A9" w:rsidP="0049380E">
            <w:pPr>
              <w:pStyle w:val="TableTextRight"/>
              <w:rPr>
                <w:b/>
                <w:bCs/>
              </w:rPr>
            </w:pPr>
            <w:r w:rsidRPr="0049380E">
              <w:rPr>
                <w:b/>
                <w:bCs/>
              </w:rPr>
              <w:t>2.23</w:t>
            </w:r>
          </w:p>
        </w:tc>
      </w:tr>
      <w:tr w:rsidR="00DD51A9" w:rsidRPr="00DD51A9" w14:paraId="45260363" w14:textId="77777777" w:rsidTr="004B52C1">
        <w:trPr>
          <w:trHeight w:val="340"/>
          <w:jc w:val="center"/>
        </w:trPr>
        <w:tc>
          <w:tcPr>
            <w:tcW w:w="5612" w:type="dxa"/>
          </w:tcPr>
          <w:p w14:paraId="227DA934" w14:textId="77777777" w:rsidR="00DD51A9" w:rsidRPr="00DD51A9" w:rsidRDefault="00DD51A9" w:rsidP="0049380E">
            <w:pPr>
              <w:pStyle w:val="TableText"/>
            </w:pPr>
            <w:r w:rsidRPr="00DD51A9">
              <w:t>Low-Income</w:t>
            </w:r>
            <w:r w:rsidRPr="00DD51A9">
              <w:rPr>
                <w:spacing w:val="-4"/>
              </w:rPr>
              <w:t xml:space="preserve"> </w:t>
            </w:r>
            <w:r w:rsidRPr="00DD51A9">
              <w:t>Weatherization*</w:t>
            </w:r>
          </w:p>
        </w:tc>
        <w:tc>
          <w:tcPr>
            <w:tcW w:w="1188" w:type="dxa"/>
          </w:tcPr>
          <w:p w14:paraId="49D0F7AC" w14:textId="77777777" w:rsidR="00DD51A9" w:rsidRPr="00DD51A9" w:rsidRDefault="00DD51A9" w:rsidP="0049380E">
            <w:pPr>
              <w:pStyle w:val="TableTextRight"/>
            </w:pPr>
            <w:r w:rsidRPr="00DD51A9">
              <w:t>2.23</w:t>
            </w:r>
          </w:p>
        </w:tc>
        <w:tc>
          <w:tcPr>
            <w:tcW w:w="1189" w:type="dxa"/>
          </w:tcPr>
          <w:p w14:paraId="70BA5BC5" w14:textId="77777777" w:rsidR="00DD51A9" w:rsidRPr="00DD51A9" w:rsidRDefault="00DD51A9" w:rsidP="0049380E">
            <w:pPr>
              <w:pStyle w:val="TableTextRight"/>
            </w:pPr>
            <w:r w:rsidRPr="00DD51A9">
              <w:t>2.23</w:t>
            </w:r>
          </w:p>
        </w:tc>
        <w:tc>
          <w:tcPr>
            <w:tcW w:w="1188" w:type="dxa"/>
          </w:tcPr>
          <w:p w14:paraId="385F900D" w14:textId="77777777" w:rsidR="00DD51A9" w:rsidRPr="00DD51A9" w:rsidRDefault="00DD51A9" w:rsidP="0049380E">
            <w:pPr>
              <w:pStyle w:val="TableTextRight"/>
            </w:pPr>
            <w:r w:rsidRPr="00DD51A9">
              <w:t>2.2</w:t>
            </w:r>
          </w:p>
        </w:tc>
      </w:tr>
      <w:tr w:rsidR="00DD51A9" w:rsidRPr="00DD51A9" w14:paraId="524655D4" w14:textId="77777777" w:rsidTr="004B52C1">
        <w:trPr>
          <w:trHeight w:val="359"/>
          <w:jc w:val="center"/>
        </w:trPr>
        <w:tc>
          <w:tcPr>
            <w:tcW w:w="5612" w:type="dxa"/>
            <w:shd w:val="clear" w:color="auto" w:fill="BEBEBE"/>
          </w:tcPr>
          <w:p w14:paraId="5E5CBD70" w14:textId="0AD40955" w:rsidR="00DD51A9" w:rsidRPr="0049380E" w:rsidRDefault="00DD51A9" w:rsidP="0049380E">
            <w:pPr>
              <w:pStyle w:val="TableText"/>
              <w:rPr>
                <w:b/>
                <w:bCs/>
              </w:rPr>
            </w:pPr>
            <w:r w:rsidRPr="0049380E">
              <w:rPr>
                <w:b/>
                <w:bCs/>
              </w:rPr>
              <w:t>Load</w:t>
            </w:r>
            <w:r w:rsidRPr="0049380E">
              <w:rPr>
                <w:b/>
                <w:bCs/>
                <w:spacing w:val="-4"/>
              </w:rPr>
              <w:t xml:space="preserve"> </w:t>
            </w:r>
            <w:r w:rsidR="0049380E">
              <w:rPr>
                <w:b/>
                <w:bCs/>
                <w:spacing w:val="-4"/>
              </w:rPr>
              <w:t>m</w:t>
            </w:r>
            <w:r w:rsidRPr="0049380E">
              <w:rPr>
                <w:b/>
                <w:bCs/>
              </w:rPr>
              <w:t>anagement</w:t>
            </w:r>
          </w:p>
        </w:tc>
        <w:tc>
          <w:tcPr>
            <w:tcW w:w="1188" w:type="dxa"/>
            <w:shd w:val="clear" w:color="auto" w:fill="BEBEBE"/>
          </w:tcPr>
          <w:p w14:paraId="26DC4EAD" w14:textId="77777777" w:rsidR="00DD51A9" w:rsidRPr="0049380E" w:rsidRDefault="00DD51A9" w:rsidP="0049380E">
            <w:pPr>
              <w:pStyle w:val="TableTextRight"/>
              <w:rPr>
                <w:b/>
                <w:bCs/>
              </w:rPr>
            </w:pPr>
            <w:r w:rsidRPr="0049380E">
              <w:rPr>
                <w:b/>
                <w:bCs/>
              </w:rPr>
              <w:t>.87</w:t>
            </w:r>
          </w:p>
        </w:tc>
        <w:tc>
          <w:tcPr>
            <w:tcW w:w="1189" w:type="dxa"/>
            <w:shd w:val="clear" w:color="auto" w:fill="BEBEBE"/>
          </w:tcPr>
          <w:p w14:paraId="6CC30648" w14:textId="77777777" w:rsidR="00DD51A9" w:rsidRPr="0049380E" w:rsidRDefault="00DD51A9" w:rsidP="0049380E">
            <w:pPr>
              <w:pStyle w:val="TableTextRight"/>
              <w:rPr>
                <w:b/>
                <w:bCs/>
              </w:rPr>
            </w:pPr>
            <w:r w:rsidRPr="0049380E">
              <w:rPr>
                <w:b/>
                <w:bCs/>
              </w:rPr>
              <w:t>.87</w:t>
            </w:r>
          </w:p>
        </w:tc>
        <w:tc>
          <w:tcPr>
            <w:tcW w:w="1188" w:type="dxa"/>
            <w:shd w:val="clear" w:color="auto" w:fill="BEBEBE"/>
          </w:tcPr>
          <w:p w14:paraId="10D4E448" w14:textId="77777777" w:rsidR="00DD51A9" w:rsidRPr="0049380E" w:rsidRDefault="00DD51A9" w:rsidP="0049380E">
            <w:pPr>
              <w:pStyle w:val="TableTextRight"/>
              <w:rPr>
                <w:b/>
                <w:bCs/>
              </w:rPr>
            </w:pPr>
            <w:r w:rsidRPr="0049380E">
              <w:rPr>
                <w:b/>
                <w:bCs/>
              </w:rPr>
              <w:t>.87</w:t>
            </w:r>
          </w:p>
        </w:tc>
      </w:tr>
      <w:tr w:rsidR="00DD51A9" w:rsidRPr="00DD51A9" w14:paraId="0F298CA3" w14:textId="77777777" w:rsidTr="004B52C1">
        <w:trPr>
          <w:trHeight w:val="340"/>
          <w:jc w:val="center"/>
        </w:trPr>
        <w:tc>
          <w:tcPr>
            <w:tcW w:w="5612" w:type="dxa"/>
          </w:tcPr>
          <w:p w14:paraId="6F577E47" w14:textId="77777777" w:rsidR="00DD51A9" w:rsidRPr="00DD51A9" w:rsidRDefault="00DD51A9" w:rsidP="0049380E">
            <w:pPr>
              <w:pStyle w:val="TableText"/>
            </w:pPr>
            <w:r w:rsidRPr="00DD51A9">
              <w:t>Load</w:t>
            </w:r>
            <w:r w:rsidRPr="00DD51A9">
              <w:rPr>
                <w:spacing w:val="-2"/>
              </w:rPr>
              <w:t xml:space="preserve"> </w:t>
            </w:r>
            <w:r w:rsidRPr="00DD51A9">
              <w:t>Management</w:t>
            </w:r>
            <w:r w:rsidRPr="00DD51A9">
              <w:rPr>
                <w:spacing w:val="-2"/>
              </w:rPr>
              <w:t xml:space="preserve"> </w:t>
            </w:r>
            <w:r w:rsidRPr="00DD51A9">
              <w:t>SOP</w:t>
            </w:r>
          </w:p>
        </w:tc>
        <w:tc>
          <w:tcPr>
            <w:tcW w:w="1188" w:type="dxa"/>
          </w:tcPr>
          <w:p w14:paraId="0A9468F3" w14:textId="77777777" w:rsidR="00DD51A9" w:rsidRPr="00DD51A9" w:rsidRDefault="00DD51A9" w:rsidP="0049380E">
            <w:pPr>
              <w:pStyle w:val="TableTextRight"/>
            </w:pPr>
            <w:r w:rsidRPr="00DD51A9">
              <w:t>.87</w:t>
            </w:r>
          </w:p>
        </w:tc>
        <w:tc>
          <w:tcPr>
            <w:tcW w:w="1189" w:type="dxa"/>
          </w:tcPr>
          <w:p w14:paraId="7A8AEF31" w14:textId="77777777" w:rsidR="00DD51A9" w:rsidRPr="00DD51A9" w:rsidRDefault="00DD51A9" w:rsidP="0049380E">
            <w:pPr>
              <w:pStyle w:val="TableTextRight"/>
            </w:pPr>
            <w:r w:rsidRPr="00DD51A9">
              <w:t>.87</w:t>
            </w:r>
          </w:p>
        </w:tc>
        <w:tc>
          <w:tcPr>
            <w:tcW w:w="1188" w:type="dxa"/>
          </w:tcPr>
          <w:p w14:paraId="3F071E7E" w14:textId="77777777" w:rsidR="00DD51A9" w:rsidRPr="00DD51A9" w:rsidRDefault="00DD51A9" w:rsidP="0049380E">
            <w:pPr>
              <w:pStyle w:val="TableTextRight"/>
            </w:pPr>
            <w:r w:rsidRPr="00DD51A9">
              <w:t>.87</w:t>
            </w:r>
          </w:p>
        </w:tc>
      </w:tr>
    </w:tbl>
    <w:p w14:paraId="3AFE8D2C" w14:textId="2163831C" w:rsidR="00DD51A9" w:rsidRDefault="00DD51A9" w:rsidP="0049380E">
      <w:pPr>
        <w:pStyle w:val="TableFootnote"/>
        <w:ind w:left="180" w:hanging="180"/>
      </w:pPr>
      <w:r w:rsidRPr="00DD51A9">
        <w:t xml:space="preserve">* The low-income sector and Low-Income Weatherization program are evaluated using the </w:t>
      </w:r>
      <w:r w:rsidR="00EF307F" w:rsidRPr="00EF307F">
        <w:t xml:space="preserve">savings-to-investment ratio </w:t>
      </w:r>
      <w:r w:rsidR="00EF307F">
        <w:t>(</w:t>
      </w:r>
      <w:r w:rsidRPr="00DD51A9">
        <w:t>SIR</w:t>
      </w:r>
      <w:r w:rsidR="00EF307F">
        <w:t>)</w:t>
      </w:r>
      <w:r w:rsidRPr="00DD51A9">
        <w:t>.</w:t>
      </w:r>
    </w:p>
    <w:p w14:paraId="047D91E2" w14:textId="28F3CF9C" w:rsidR="00DD51A9" w:rsidRDefault="00DD51A9" w:rsidP="00C15A78">
      <w:pPr>
        <w:pStyle w:val="Heading2"/>
        <w:keepLines/>
        <w:rPr>
          <w:rFonts w:hint="eastAsia"/>
        </w:rPr>
      </w:pPr>
      <w:bookmarkStart w:id="229" w:name="_Toc82513436"/>
      <w:r>
        <w:t>Claimed Savings Adjustments</w:t>
      </w:r>
      <w:bookmarkEnd w:id="229"/>
    </w:p>
    <w:p w14:paraId="4CAB14A4" w14:textId="07D02553" w:rsidR="00DD51A9" w:rsidRDefault="00DD51A9" w:rsidP="00C15A78">
      <w:pPr>
        <w:keepNext/>
        <w:keepLines/>
      </w:pPr>
      <w:r>
        <w:t xml:space="preserve">As discussed above, utilities are provided the opportunity to adjust savings at the project level based on interim EM&amp;V findings. </w:t>
      </w:r>
      <w:r w:rsidR="00C32956">
        <w:fldChar w:fldCharType="begin"/>
      </w:r>
      <w:r w:rsidR="00C32956">
        <w:instrText xml:space="preserve"> REF _Ref80791441 \h </w:instrText>
      </w:r>
      <w:r w:rsidR="00C32956">
        <w:fldChar w:fldCharType="separate"/>
      </w:r>
      <w:r w:rsidR="008A62D0">
        <w:t xml:space="preserve">Table </w:t>
      </w:r>
      <w:r w:rsidR="008A62D0">
        <w:rPr>
          <w:noProof/>
        </w:rPr>
        <w:t>50</w:t>
      </w:r>
      <w:r w:rsidR="00C32956">
        <w:fldChar w:fldCharType="end"/>
      </w:r>
      <w:r>
        <w:t xml:space="preserve"> summarizes claimed savings adjustments recommended by the EM&amp;V team. Realization rates assume the following adjustments will be included in Xcel SPS’s May 1 filing.</w:t>
      </w:r>
    </w:p>
    <w:p w14:paraId="47EC35CF" w14:textId="04B11A1A" w:rsidR="00DD51A9" w:rsidRDefault="00DD51A9">
      <w:pPr>
        <w:pStyle w:val="Caption"/>
      </w:pPr>
      <w:bookmarkStart w:id="230" w:name="_Ref80791441"/>
      <w:bookmarkStart w:id="231" w:name="_Toc82513497"/>
      <w:r>
        <w:t xml:space="preserve">Table </w:t>
      </w:r>
      <w:r>
        <w:fldChar w:fldCharType="begin"/>
      </w:r>
      <w:r>
        <w:instrText>SEQ Table \* ARABIC</w:instrText>
      </w:r>
      <w:r>
        <w:fldChar w:fldCharType="separate"/>
      </w:r>
      <w:r w:rsidR="008A62D0">
        <w:rPr>
          <w:noProof/>
        </w:rPr>
        <w:t>50</w:t>
      </w:r>
      <w:r>
        <w:fldChar w:fldCharType="end"/>
      </w:r>
      <w:bookmarkEnd w:id="230"/>
      <w:r>
        <w:t xml:space="preserve">. </w:t>
      </w:r>
      <w:r w:rsidRPr="00D17184">
        <w:t>Evaluation, Measurement, and Verification Claimed Savings Adjustments by Program (Prior to EECRF</w:t>
      </w:r>
      <w:r>
        <w:rPr>
          <w:rStyle w:val="FootnoteReference"/>
        </w:rPr>
        <w:footnoteReference w:id="14"/>
      </w:r>
      <w:r w:rsidRPr="00D17184">
        <w:t xml:space="preserve"> Filing)</w:t>
      </w:r>
      <w:bookmarkEnd w:id="231"/>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3061"/>
        <w:gridCol w:w="3152"/>
        <w:gridCol w:w="3061"/>
      </w:tblGrid>
      <w:tr w:rsidR="00DD51A9" w14:paraId="075D41D0" w14:textId="77777777" w:rsidTr="004B52C1">
        <w:trPr>
          <w:trHeight w:val="580"/>
          <w:jc w:val="center"/>
        </w:trPr>
        <w:tc>
          <w:tcPr>
            <w:tcW w:w="3061" w:type="dxa"/>
            <w:shd w:val="clear" w:color="auto" w:fill="24408F"/>
          </w:tcPr>
          <w:p w14:paraId="1C383BFA" w14:textId="77777777" w:rsidR="00DD51A9" w:rsidRDefault="00DD51A9" w:rsidP="0049380E">
            <w:pPr>
              <w:pStyle w:val="TableParagraph"/>
              <w:keepNext/>
              <w:keepLines/>
              <w:spacing w:before="2"/>
              <w:rPr>
                <w:b/>
                <w:sz w:val="25"/>
              </w:rPr>
            </w:pPr>
          </w:p>
          <w:p w14:paraId="3461A210" w14:textId="77777777" w:rsidR="00DD51A9" w:rsidRDefault="00DD51A9" w:rsidP="0049380E">
            <w:pPr>
              <w:pStyle w:val="TableParagraph"/>
              <w:keepNext/>
              <w:keepLines/>
              <w:spacing w:before="0"/>
              <w:ind w:left="107"/>
              <w:rPr>
                <w:b/>
                <w:sz w:val="20"/>
              </w:rPr>
            </w:pPr>
            <w:r>
              <w:rPr>
                <w:b/>
                <w:color w:val="FFFFFF"/>
                <w:sz w:val="20"/>
              </w:rPr>
              <w:t>Program</w:t>
            </w:r>
          </w:p>
        </w:tc>
        <w:tc>
          <w:tcPr>
            <w:tcW w:w="3152" w:type="dxa"/>
            <w:shd w:val="clear" w:color="auto" w:fill="24408F"/>
          </w:tcPr>
          <w:p w14:paraId="20931B27" w14:textId="77777777" w:rsidR="00DD51A9" w:rsidRDefault="00DD51A9" w:rsidP="0049380E">
            <w:pPr>
              <w:pStyle w:val="TableParagraph"/>
              <w:keepNext/>
              <w:keepLines/>
              <w:spacing w:before="59"/>
              <w:ind w:left="572" w:right="98" w:firstLine="268"/>
              <w:rPr>
                <w:b/>
                <w:sz w:val="20"/>
              </w:rPr>
            </w:pPr>
            <w:r>
              <w:rPr>
                <w:b/>
                <w:color w:val="FFFFFF"/>
                <w:sz w:val="20"/>
              </w:rPr>
              <w:t>EM&amp;V</w:t>
            </w:r>
            <w:r>
              <w:rPr>
                <w:b/>
                <w:color w:val="FFFFFF"/>
                <w:spacing w:val="-9"/>
                <w:sz w:val="20"/>
              </w:rPr>
              <w:t xml:space="preserve"> </w:t>
            </w:r>
            <w:r>
              <w:rPr>
                <w:b/>
                <w:color w:val="FFFFFF"/>
                <w:sz w:val="20"/>
              </w:rPr>
              <w:t>demand</w:t>
            </w:r>
            <w:r>
              <w:rPr>
                <w:b/>
                <w:color w:val="FFFFFF"/>
                <w:spacing w:val="-8"/>
                <w:sz w:val="20"/>
              </w:rPr>
              <w:t xml:space="preserve"> </w:t>
            </w:r>
            <w:r>
              <w:rPr>
                <w:b/>
                <w:color w:val="FFFFFF"/>
                <w:sz w:val="20"/>
              </w:rPr>
              <w:t>claimed</w:t>
            </w:r>
            <w:r>
              <w:rPr>
                <w:b/>
                <w:color w:val="FFFFFF"/>
                <w:spacing w:val="-53"/>
                <w:sz w:val="20"/>
              </w:rPr>
              <w:t xml:space="preserve"> </w:t>
            </w:r>
            <w:r>
              <w:rPr>
                <w:b/>
                <w:color w:val="FFFFFF"/>
                <w:sz w:val="20"/>
              </w:rPr>
              <w:t>savings</w:t>
            </w:r>
            <w:r>
              <w:rPr>
                <w:b/>
                <w:color w:val="FFFFFF"/>
                <w:spacing w:val="-9"/>
                <w:sz w:val="20"/>
              </w:rPr>
              <w:t xml:space="preserve"> </w:t>
            </w:r>
            <w:r>
              <w:rPr>
                <w:b/>
                <w:color w:val="FFFFFF"/>
                <w:sz w:val="20"/>
              </w:rPr>
              <w:t>adjustments</w:t>
            </w:r>
            <w:r>
              <w:rPr>
                <w:b/>
                <w:color w:val="FFFFFF"/>
                <w:spacing w:val="-8"/>
                <w:sz w:val="20"/>
              </w:rPr>
              <w:t xml:space="preserve"> </w:t>
            </w:r>
            <w:r>
              <w:rPr>
                <w:b/>
                <w:color w:val="FFFFFF"/>
                <w:sz w:val="20"/>
              </w:rPr>
              <w:t>(kW)</w:t>
            </w:r>
          </w:p>
        </w:tc>
        <w:tc>
          <w:tcPr>
            <w:tcW w:w="3061" w:type="dxa"/>
            <w:shd w:val="clear" w:color="auto" w:fill="24408F"/>
          </w:tcPr>
          <w:p w14:paraId="46856AC1" w14:textId="77777777" w:rsidR="00DD51A9" w:rsidRDefault="00DD51A9" w:rsidP="0049380E">
            <w:pPr>
              <w:pStyle w:val="TableParagraph"/>
              <w:keepNext/>
              <w:keepLines/>
              <w:spacing w:before="59"/>
              <w:ind w:left="358" w:right="93" w:firstLine="501"/>
              <w:rPr>
                <w:b/>
                <w:sz w:val="20"/>
              </w:rPr>
            </w:pPr>
            <w:r>
              <w:rPr>
                <w:b/>
                <w:color w:val="FFFFFF"/>
                <w:sz w:val="20"/>
              </w:rPr>
              <w:t>EM&amp;V</w:t>
            </w:r>
            <w:r>
              <w:rPr>
                <w:b/>
                <w:color w:val="FFFFFF"/>
                <w:spacing w:val="-7"/>
                <w:sz w:val="20"/>
              </w:rPr>
              <w:t xml:space="preserve"> </w:t>
            </w:r>
            <w:r>
              <w:rPr>
                <w:b/>
                <w:color w:val="FFFFFF"/>
                <w:sz w:val="20"/>
              </w:rPr>
              <w:t>energy</w:t>
            </w:r>
            <w:r>
              <w:rPr>
                <w:b/>
                <w:color w:val="FFFFFF"/>
                <w:spacing w:val="-4"/>
                <w:sz w:val="20"/>
              </w:rPr>
              <w:t xml:space="preserve"> </w:t>
            </w:r>
            <w:r>
              <w:rPr>
                <w:b/>
                <w:color w:val="FFFFFF"/>
                <w:sz w:val="20"/>
              </w:rPr>
              <w:t>claimed</w:t>
            </w:r>
            <w:r>
              <w:rPr>
                <w:b/>
                <w:color w:val="FFFFFF"/>
                <w:spacing w:val="-53"/>
                <w:sz w:val="20"/>
              </w:rPr>
              <w:t xml:space="preserve"> </w:t>
            </w:r>
            <w:r>
              <w:rPr>
                <w:b/>
                <w:color w:val="FFFFFF"/>
                <w:sz w:val="20"/>
              </w:rPr>
              <w:t>savings</w:t>
            </w:r>
            <w:r>
              <w:rPr>
                <w:b/>
                <w:color w:val="FFFFFF"/>
                <w:spacing w:val="-9"/>
                <w:sz w:val="20"/>
              </w:rPr>
              <w:t xml:space="preserve"> </w:t>
            </w:r>
            <w:r>
              <w:rPr>
                <w:b/>
                <w:color w:val="FFFFFF"/>
                <w:sz w:val="20"/>
              </w:rPr>
              <w:t>adjustments</w:t>
            </w:r>
            <w:r>
              <w:rPr>
                <w:b/>
                <w:color w:val="FFFFFF"/>
                <w:spacing w:val="-8"/>
                <w:sz w:val="20"/>
              </w:rPr>
              <w:t xml:space="preserve"> </w:t>
            </w:r>
            <w:r>
              <w:rPr>
                <w:b/>
                <w:color w:val="FFFFFF"/>
                <w:sz w:val="20"/>
              </w:rPr>
              <w:t>(kWh)</w:t>
            </w:r>
          </w:p>
        </w:tc>
      </w:tr>
      <w:tr w:rsidR="00DD51A9" w14:paraId="646A3CA4" w14:textId="77777777" w:rsidTr="004B52C1">
        <w:trPr>
          <w:trHeight w:val="350"/>
          <w:jc w:val="center"/>
        </w:trPr>
        <w:tc>
          <w:tcPr>
            <w:tcW w:w="3061" w:type="dxa"/>
          </w:tcPr>
          <w:p w14:paraId="1FB277EB" w14:textId="77777777" w:rsidR="00DD51A9" w:rsidRDefault="00DD51A9" w:rsidP="00DD51A9">
            <w:pPr>
              <w:pStyle w:val="TableParagraph"/>
              <w:spacing w:before="59"/>
              <w:ind w:left="107"/>
              <w:rPr>
                <w:sz w:val="20"/>
              </w:rPr>
            </w:pPr>
            <w:r>
              <w:rPr>
                <w:sz w:val="20"/>
              </w:rPr>
              <w:t>Commercial</w:t>
            </w:r>
            <w:r>
              <w:rPr>
                <w:spacing w:val="-3"/>
                <w:sz w:val="20"/>
              </w:rPr>
              <w:t xml:space="preserve"> </w:t>
            </w:r>
            <w:r>
              <w:rPr>
                <w:sz w:val="20"/>
              </w:rPr>
              <w:t>SOP</w:t>
            </w:r>
          </w:p>
        </w:tc>
        <w:tc>
          <w:tcPr>
            <w:tcW w:w="3152" w:type="dxa"/>
          </w:tcPr>
          <w:p w14:paraId="1CAF446C" w14:textId="77777777" w:rsidR="00DD51A9" w:rsidRPr="00033A29" w:rsidRDefault="00DD51A9" w:rsidP="00DD51A9">
            <w:pPr>
              <w:pStyle w:val="TableParagraph"/>
              <w:spacing w:before="59"/>
              <w:ind w:right="101"/>
              <w:jc w:val="right"/>
              <w:rPr>
                <w:sz w:val="20"/>
                <w:szCs w:val="20"/>
              </w:rPr>
            </w:pPr>
            <w:r w:rsidRPr="00033A29">
              <w:rPr>
                <w:sz w:val="20"/>
                <w:szCs w:val="20"/>
              </w:rPr>
              <w:t>-15.20</w:t>
            </w:r>
          </w:p>
        </w:tc>
        <w:tc>
          <w:tcPr>
            <w:tcW w:w="3061" w:type="dxa"/>
          </w:tcPr>
          <w:p w14:paraId="0AE092BE" w14:textId="77777777" w:rsidR="00DD51A9" w:rsidRPr="00033A29" w:rsidRDefault="00DD51A9" w:rsidP="00DD51A9">
            <w:pPr>
              <w:pStyle w:val="TableParagraph"/>
              <w:spacing w:before="59"/>
              <w:ind w:right="102"/>
              <w:jc w:val="right"/>
              <w:rPr>
                <w:sz w:val="20"/>
                <w:szCs w:val="20"/>
              </w:rPr>
            </w:pPr>
            <w:r w:rsidRPr="00033A29">
              <w:rPr>
                <w:sz w:val="20"/>
                <w:szCs w:val="20"/>
              </w:rPr>
              <w:t>-19,144.40</w:t>
            </w:r>
          </w:p>
        </w:tc>
      </w:tr>
      <w:tr w:rsidR="00DD51A9" w14:paraId="067D4976" w14:textId="77777777" w:rsidTr="004B52C1">
        <w:trPr>
          <w:trHeight w:val="350"/>
          <w:jc w:val="center"/>
        </w:trPr>
        <w:tc>
          <w:tcPr>
            <w:tcW w:w="3061" w:type="dxa"/>
          </w:tcPr>
          <w:p w14:paraId="5AA55391" w14:textId="77777777" w:rsidR="00DD51A9" w:rsidRDefault="00DD51A9" w:rsidP="00DD51A9">
            <w:pPr>
              <w:pStyle w:val="TableParagraph"/>
              <w:spacing w:before="59"/>
              <w:ind w:left="107"/>
              <w:rPr>
                <w:b/>
                <w:sz w:val="20"/>
              </w:rPr>
            </w:pPr>
            <w:r>
              <w:rPr>
                <w:b/>
                <w:sz w:val="20"/>
              </w:rPr>
              <w:t>Total</w:t>
            </w:r>
          </w:p>
        </w:tc>
        <w:tc>
          <w:tcPr>
            <w:tcW w:w="3152" w:type="dxa"/>
          </w:tcPr>
          <w:p w14:paraId="1383C269" w14:textId="77777777" w:rsidR="00DD51A9" w:rsidRPr="00033A29" w:rsidRDefault="00DD51A9" w:rsidP="00DD51A9">
            <w:pPr>
              <w:pStyle w:val="TableParagraph"/>
              <w:spacing w:before="59"/>
              <w:ind w:right="101"/>
              <w:jc w:val="right"/>
              <w:rPr>
                <w:b/>
                <w:sz w:val="20"/>
                <w:szCs w:val="20"/>
              </w:rPr>
            </w:pPr>
            <w:r w:rsidRPr="00033A29">
              <w:rPr>
                <w:b/>
                <w:bCs/>
                <w:sz w:val="20"/>
                <w:szCs w:val="20"/>
              </w:rPr>
              <w:t>-15.20</w:t>
            </w:r>
          </w:p>
        </w:tc>
        <w:tc>
          <w:tcPr>
            <w:tcW w:w="3061" w:type="dxa"/>
          </w:tcPr>
          <w:p w14:paraId="40C5FCBA" w14:textId="77777777" w:rsidR="00DD51A9" w:rsidRPr="00033A29" w:rsidRDefault="00DD51A9" w:rsidP="00DD51A9">
            <w:pPr>
              <w:pStyle w:val="TableParagraph"/>
              <w:spacing w:before="59"/>
              <w:ind w:right="102"/>
              <w:jc w:val="right"/>
              <w:rPr>
                <w:b/>
                <w:sz w:val="20"/>
                <w:szCs w:val="20"/>
              </w:rPr>
            </w:pPr>
            <w:r w:rsidRPr="00033A29">
              <w:rPr>
                <w:b/>
                <w:bCs/>
                <w:sz w:val="20"/>
                <w:szCs w:val="20"/>
              </w:rPr>
              <w:t>-19,144.4</w:t>
            </w:r>
          </w:p>
        </w:tc>
      </w:tr>
    </w:tbl>
    <w:p w14:paraId="7E40C238" w14:textId="43CA5AFD" w:rsidR="006C0D56" w:rsidRDefault="006C0D56" w:rsidP="0051122E">
      <w:pPr>
        <w:pStyle w:val="Heading2"/>
        <w:rPr>
          <w:rFonts w:hint="eastAsia"/>
        </w:rPr>
      </w:pPr>
      <w:bookmarkStart w:id="232" w:name="_Toc82513437"/>
      <w:r>
        <w:t>Detailed Findings—Commercial</w:t>
      </w:r>
      <w:bookmarkEnd w:id="232"/>
      <w:r>
        <w:t xml:space="preserve"> </w:t>
      </w:r>
    </w:p>
    <w:p w14:paraId="6324F783" w14:textId="45116FD4" w:rsidR="00DD51A9" w:rsidRDefault="006C0D56" w:rsidP="00C174E0">
      <w:pPr>
        <w:pStyle w:val="Heading3"/>
        <w:rPr>
          <w:rFonts w:hint="eastAsia"/>
        </w:rPr>
      </w:pPr>
      <w:bookmarkStart w:id="233" w:name="_Toc82513438"/>
      <w:r>
        <w:t>Commercial Standard Offer Program (SOP)</w:t>
      </w:r>
      <w:bookmarkEnd w:id="233"/>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39"/>
        <w:gridCol w:w="1037"/>
        <w:gridCol w:w="1039"/>
        <w:gridCol w:w="1039"/>
        <w:gridCol w:w="1039"/>
        <w:gridCol w:w="1039"/>
        <w:gridCol w:w="1040"/>
        <w:gridCol w:w="1039"/>
      </w:tblGrid>
      <w:tr w:rsidR="006C0D56" w14:paraId="752C13FC" w14:textId="77777777" w:rsidTr="0049380E">
        <w:trPr>
          <w:trHeight w:val="1437"/>
          <w:jc w:val="center"/>
        </w:trPr>
        <w:tc>
          <w:tcPr>
            <w:tcW w:w="1039" w:type="dxa"/>
            <w:shd w:val="clear" w:color="auto" w:fill="24408F"/>
            <w:textDirection w:val="btLr"/>
            <w:vAlign w:val="bottom"/>
          </w:tcPr>
          <w:p w14:paraId="42B6A79F" w14:textId="77777777" w:rsidR="006C0D56" w:rsidRDefault="006C0D56" w:rsidP="0049380E">
            <w:pPr>
              <w:pStyle w:val="TableParagraph"/>
              <w:spacing w:beforeLines="60" w:before="144" w:after="60" w:line="247" w:lineRule="auto"/>
              <w:ind w:left="144" w:right="144"/>
              <w:rPr>
                <w:b/>
                <w:sz w:val="16"/>
              </w:rPr>
            </w:pPr>
            <w:r>
              <w:rPr>
                <w:b/>
                <w:color w:val="FFFFFF"/>
                <w:sz w:val="16"/>
              </w:rPr>
              <w:t>Program</w:t>
            </w:r>
            <w:r>
              <w:rPr>
                <w:b/>
                <w:color w:val="FFFFFF"/>
                <w:spacing w:val="1"/>
                <w:sz w:val="16"/>
              </w:rPr>
              <w:t xml:space="preserve"> </w:t>
            </w:r>
            <w:r>
              <w:rPr>
                <w:b/>
                <w:color w:val="FFFFFF"/>
                <w:spacing w:val="-1"/>
                <w:sz w:val="16"/>
              </w:rPr>
              <w:t xml:space="preserve">contribution </w:t>
            </w:r>
            <w:r>
              <w:rPr>
                <w:b/>
                <w:color w:val="FFFFFF"/>
                <w:sz w:val="16"/>
              </w:rPr>
              <w:t>to</w:t>
            </w:r>
            <w:r>
              <w:rPr>
                <w:b/>
                <w:color w:val="FFFFFF"/>
                <w:spacing w:val="-42"/>
                <w:sz w:val="16"/>
              </w:rPr>
              <w:t xml:space="preserve"> </w:t>
            </w:r>
            <w:r>
              <w:rPr>
                <w:b/>
                <w:color w:val="FFFFFF"/>
                <w:sz w:val="16"/>
              </w:rPr>
              <w:t>portfolio</w:t>
            </w:r>
            <w:r>
              <w:rPr>
                <w:b/>
                <w:color w:val="FFFFFF"/>
                <w:spacing w:val="1"/>
                <w:sz w:val="16"/>
              </w:rPr>
              <w:t xml:space="preserve"> </w:t>
            </w:r>
            <w:r>
              <w:rPr>
                <w:b/>
                <w:color w:val="FFFFFF"/>
                <w:sz w:val="16"/>
              </w:rPr>
              <w:t>savings</w:t>
            </w:r>
            <w:r>
              <w:rPr>
                <w:b/>
                <w:color w:val="FFFFFF"/>
                <w:spacing w:val="-1"/>
                <w:sz w:val="16"/>
              </w:rPr>
              <w:t xml:space="preserve"> </w:t>
            </w:r>
            <w:r>
              <w:rPr>
                <w:b/>
                <w:color w:val="FFFFFF"/>
                <w:sz w:val="16"/>
              </w:rPr>
              <w:t>(kW)</w:t>
            </w:r>
          </w:p>
        </w:tc>
        <w:tc>
          <w:tcPr>
            <w:tcW w:w="1039" w:type="dxa"/>
            <w:shd w:val="clear" w:color="auto" w:fill="24408F"/>
            <w:textDirection w:val="btLr"/>
            <w:vAlign w:val="bottom"/>
          </w:tcPr>
          <w:p w14:paraId="3D1DDA84" w14:textId="77777777" w:rsidR="006C0D56" w:rsidRDefault="006C0D56" w:rsidP="0049380E">
            <w:pPr>
              <w:pStyle w:val="TableParagraph"/>
              <w:spacing w:beforeLines="60" w:before="144" w:after="60" w:line="247" w:lineRule="auto"/>
              <w:ind w:left="144" w:right="144"/>
              <w:rPr>
                <w:b/>
                <w:sz w:val="16"/>
              </w:rPr>
            </w:pPr>
            <w:r>
              <w:rPr>
                <w:b/>
                <w:color w:val="FFFFFF"/>
                <w:sz w:val="16"/>
              </w:rPr>
              <w:t>Claimed</w:t>
            </w:r>
            <w:r>
              <w:rPr>
                <w:b/>
                <w:color w:val="FFFFFF"/>
                <w:spacing w:val="1"/>
                <w:sz w:val="16"/>
              </w:rPr>
              <w:t xml:space="preserve"> </w:t>
            </w:r>
            <w:r>
              <w:rPr>
                <w:b/>
                <w:color w:val="FFFFFF"/>
                <w:sz w:val="16"/>
              </w:rPr>
              <w:t>demand</w:t>
            </w:r>
            <w:r>
              <w:rPr>
                <w:b/>
                <w:color w:val="FFFFFF"/>
                <w:spacing w:val="1"/>
                <w:sz w:val="16"/>
              </w:rPr>
              <w:t xml:space="preserve"> </w:t>
            </w:r>
            <w:r>
              <w:rPr>
                <w:b/>
                <w:color w:val="FFFFFF"/>
                <w:sz w:val="16"/>
              </w:rPr>
              <w:t>savings</w:t>
            </w:r>
            <w:r>
              <w:rPr>
                <w:b/>
                <w:color w:val="FFFFFF"/>
                <w:spacing w:val="-10"/>
                <w:sz w:val="16"/>
              </w:rPr>
              <w:t xml:space="preserve"> </w:t>
            </w:r>
            <w:r>
              <w:rPr>
                <w:b/>
                <w:color w:val="FFFFFF"/>
                <w:sz w:val="16"/>
              </w:rPr>
              <w:t>(kW)</w:t>
            </w:r>
          </w:p>
        </w:tc>
        <w:tc>
          <w:tcPr>
            <w:tcW w:w="1037" w:type="dxa"/>
            <w:shd w:val="clear" w:color="auto" w:fill="24408F"/>
            <w:textDirection w:val="btLr"/>
            <w:vAlign w:val="bottom"/>
          </w:tcPr>
          <w:p w14:paraId="76EF8B36" w14:textId="77777777" w:rsidR="006C0D56" w:rsidRDefault="006C0D56" w:rsidP="0049380E">
            <w:pPr>
              <w:pStyle w:val="TableParagraph"/>
              <w:spacing w:beforeLines="60" w:before="144" w:after="60" w:line="247" w:lineRule="auto"/>
              <w:ind w:left="144" w:right="144"/>
              <w:rPr>
                <w:b/>
                <w:sz w:val="16"/>
              </w:rPr>
            </w:pPr>
            <w:r>
              <w:rPr>
                <w:b/>
                <w:color w:val="FFFFFF"/>
                <w:sz w:val="16"/>
              </w:rPr>
              <w:t>Evaluated</w:t>
            </w:r>
            <w:r>
              <w:rPr>
                <w:b/>
                <w:color w:val="FFFFFF"/>
                <w:spacing w:val="1"/>
                <w:sz w:val="16"/>
              </w:rPr>
              <w:t xml:space="preserve"> </w:t>
            </w:r>
            <w:r>
              <w:rPr>
                <w:b/>
                <w:color w:val="FFFFFF"/>
                <w:sz w:val="16"/>
              </w:rPr>
              <w:t>demand</w:t>
            </w:r>
            <w:r>
              <w:rPr>
                <w:b/>
                <w:color w:val="FFFFFF"/>
                <w:spacing w:val="1"/>
                <w:sz w:val="16"/>
              </w:rPr>
              <w:t xml:space="preserve"> </w:t>
            </w:r>
            <w:r>
              <w:rPr>
                <w:b/>
                <w:color w:val="FFFFFF"/>
                <w:sz w:val="16"/>
              </w:rPr>
              <w:t>savings</w:t>
            </w:r>
            <w:r>
              <w:rPr>
                <w:b/>
                <w:color w:val="FFFFFF"/>
                <w:spacing w:val="-10"/>
                <w:sz w:val="16"/>
              </w:rPr>
              <w:t xml:space="preserve"> </w:t>
            </w:r>
            <w:r>
              <w:rPr>
                <w:b/>
                <w:color w:val="FFFFFF"/>
                <w:sz w:val="16"/>
              </w:rPr>
              <w:t>(kW)</w:t>
            </w:r>
          </w:p>
        </w:tc>
        <w:tc>
          <w:tcPr>
            <w:tcW w:w="1039" w:type="dxa"/>
            <w:shd w:val="clear" w:color="auto" w:fill="24408F"/>
            <w:textDirection w:val="btLr"/>
            <w:vAlign w:val="bottom"/>
          </w:tcPr>
          <w:p w14:paraId="76326199" w14:textId="78D8A049" w:rsidR="006C0D56" w:rsidRDefault="006C0D56" w:rsidP="0049380E">
            <w:pPr>
              <w:pStyle w:val="TableParagraph"/>
              <w:spacing w:beforeLines="60" w:before="144" w:after="60" w:line="247" w:lineRule="auto"/>
              <w:ind w:left="144" w:right="144"/>
              <w:rPr>
                <w:b/>
                <w:sz w:val="16"/>
              </w:rPr>
            </w:pPr>
            <w:r>
              <w:rPr>
                <w:b/>
                <w:color w:val="FFFFFF"/>
                <w:sz w:val="16"/>
              </w:rPr>
              <w:t xml:space="preserve">Realization </w:t>
            </w:r>
            <w:r w:rsidR="004F384C">
              <w:rPr>
                <w:b/>
                <w:color w:val="FFFFFF"/>
                <w:sz w:val="16"/>
              </w:rPr>
              <w:br/>
            </w:r>
            <w:proofErr w:type="gramStart"/>
            <w:r>
              <w:rPr>
                <w:b/>
                <w:color w:val="FFFFFF"/>
                <w:sz w:val="16"/>
              </w:rPr>
              <w:t>rate</w:t>
            </w:r>
            <w:r w:rsidR="004F384C">
              <w:rPr>
                <w:b/>
                <w:color w:val="FFFFFF"/>
                <w:sz w:val="16"/>
              </w:rPr>
              <w:t xml:space="preserve"> </w:t>
            </w:r>
            <w:r>
              <w:rPr>
                <w:b/>
                <w:color w:val="FFFFFF"/>
                <w:spacing w:val="-43"/>
                <w:sz w:val="16"/>
              </w:rPr>
              <w:t xml:space="preserve"> </w:t>
            </w:r>
            <w:r>
              <w:rPr>
                <w:b/>
                <w:color w:val="FFFFFF"/>
                <w:sz w:val="16"/>
              </w:rPr>
              <w:t>(</w:t>
            </w:r>
            <w:proofErr w:type="gramEnd"/>
            <w:r>
              <w:rPr>
                <w:b/>
                <w:color w:val="FFFFFF"/>
                <w:sz w:val="16"/>
              </w:rPr>
              <w:t>kW)</w:t>
            </w:r>
          </w:p>
        </w:tc>
        <w:tc>
          <w:tcPr>
            <w:tcW w:w="1039" w:type="dxa"/>
            <w:shd w:val="clear" w:color="auto" w:fill="24408F"/>
            <w:textDirection w:val="btLr"/>
            <w:vAlign w:val="bottom"/>
          </w:tcPr>
          <w:p w14:paraId="28A2C903" w14:textId="77777777" w:rsidR="006C0D56" w:rsidRDefault="006C0D56" w:rsidP="0049380E">
            <w:pPr>
              <w:pStyle w:val="TableParagraph"/>
              <w:spacing w:beforeLines="60" w:before="144" w:after="60" w:line="247" w:lineRule="auto"/>
              <w:ind w:left="144" w:right="144"/>
              <w:rPr>
                <w:b/>
                <w:sz w:val="16"/>
              </w:rPr>
            </w:pPr>
            <w:r>
              <w:rPr>
                <w:b/>
                <w:color w:val="FFFFFF"/>
                <w:sz w:val="16"/>
              </w:rPr>
              <w:t>Program</w:t>
            </w:r>
            <w:r>
              <w:rPr>
                <w:b/>
                <w:color w:val="FFFFFF"/>
                <w:spacing w:val="1"/>
                <w:sz w:val="16"/>
              </w:rPr>
              <w:t xml:space="preserve"> </w:t>
            </w:r>
            <w:r>
              <w:rPr>
                <w:b/>
                <w:color w:val="FFFFFF"/>
                <w:spacing w:val="-1"/>
                <w:sz w:val="16"/>
              </w:rPr>
              <w:t xml:space="preserve">contribution </w:t>
            </w:r>
            <w:r>
              <w:rPr>
                <w:b/>
                <w:color w:val="FFFFFF"/>
                <w:sz w:val="16"/>
              </w:rPr>
              <w:t>to</w:t>
            </w:r>
            <w:r>
              <w:rPr>
                <w:b/>
                <w:color w:val="FFFFFF"/>
                <w:spacing w:val="-42"/>
                <w:sz w:val="16"/>
              </w:rPr>
              <w:t xml:space="preserve"> </w:t>
            </w:r>
            <w:r>
              <w:rPr>
                <w:b/>
                <w:color w:val="FFFFFF"/>
                <w:sz w:val="16"/>
              </w:rPr>
              <w:t>portfolio</w:t>
            </w:r>
            <w:r>
              <w:rPr>
                <w:b/>
                <w:color w:val="FFFFFF"/>
                <w:spacing w:val="1"/>
                <w:sz w:val="16"/>
              </w:rPr>
              <w:t xml:space="preserve"> </w:t>
            </w:r>
            <w:r>
              <w:rPr>
                <w:b/>
                <w:color w:val="FFFFFF"/>
                <w:sz w:val="16"/>
              </w:rPr>
              <w:t>savings</w:t>
            </w:r>
            <w:r>
              <w:rPr>
                <w:b/>
                <w:color w:val="FFFFFF"/>
                <w:spacing w:val="-1"/>
                <w:sz w:val="16"/>
              </w:rPr>
              <w:t xml:space="preserve"> </w:t>
            </w:r>
            <w:r>
              <w:rPr>
                <w:b/>
                <w:color w:val="FFFFFF"/>
                <w:sz w:val="16"/>
              </w:rPr>
              <w:t>(kWh)</w:t>
            </w:r>
          </w:p>
        </w:tc>
        <w:tc>
          <w:tcPr>
            <w:tcW w:w="1039" w:type="dxa"/>
            <w:shd w:val="clear" w:color="auto" w:fill="24408F"/>
            <w:textDirection w:val="btLr"/>
            <w:vAlign w:val="bottom"/>
          </w:tcPr>
          <w:p w14:paraId="7379A08A" w14:textId="6AFD9737" w:rsidR="006C0D56" w:rsidRDefault="006C0D56" w:rsidP="0049380E">
            <w:pPr>
              <w:pStyle w:val="TableParagraph"/>
              <w:spacing w:beforeLines="60" w:before="144" w:after="60" w:line="247" w:lineRule="auto"/>
              <w:ind w:left="144" w:right="144"/>
              <w:rPr>
                <w:b/>
                <w:sz w:val="16"/>
              </w:rPr>
            </w:pPr>
            <w:r>
              <w:rPr>
                <w:b/>
                <w:color w:val="FFFFFF"/>
                <w:sz w:val="16"/>
              </w:rPr>
              <w:t>Claimed</w:t>
            </w:r>
            <w:r>
              <w:rPr>
                <w:b/>
                <w:color w:val="FFFFFF"/>
                <w:spacing w:val="-42"/>
                <w:sz w:val="16"/>
              </w:rPr>
              <w:t xml:space="preserve"> </w:t>
            </w:r>
            <w:r>
              <w:rPr>
                <w:b/>
                <w:color w:val="FFFFFF"/>
                <w:sz w:val="16"/>
              </w:rPr>
              <w:t>energy</w:t>
            </w:r>
            <w:r>
              <w:rPr>
                <w:b/>
                <w:color w:val="FFFFFF"/>
                <w:spacing w:val="1"/>
                <w:sz w:val="16"/>
              </w:rPr>
              <w:t xml:space="preserve"> </w:t>
            </w:r>
            <w:r>
              <w:rPr>
                <w:b/>
                <w:color w:val="FFFFFF"/>
                <w:sz w:val="16"/>
              </w:rPr>
              <w:t>savings</w:t>
            </w:r>
            <w:proofErr w:type="gramStart"/>
            <w:r>
              <w:rPr>
                <w:b/>
                <w:color w:val="FFFFFF"/>
                <w:spacing w:val="-42"/>
                <w:sz w:val="16"/>
              </w:rPr>
              <w:t xml:space="preserve"> </w:t>
            </w:r>
            <w:r w:rsidR="004F384C">
              <w:rPr>
                <w:b/>
                <w:color w:val="FFFFFF"/>
                <w:spacing w:val="-42"/>
                <w:sz w:val="16"/>
              </w:rPr>
              <w:t xml:space="preserve"> </w:t>
            </w:r>
            <w:r w:rsidR="004F384C">
              <w:rPr>
                <w:b/>
                <w:color w:val="FFFFFF"/>
                <w:spacing w:val="1"/>
                <w:sz w:val="16"/>
              </w:rPr>
              <w:t xml:space="preserve"> </w:t>
            </w:r>
            <w:r>
              <w:rPr>
                <w:b/>
                <w:color w:val="FFFFFF"/>
                <w:sz w:val="16"/>
              </w:rPr>
              <w:t>(</w:t>
            </w:r>
            <w:proofErr w:type="gramEnd"/>
            <w:r>
              <w:rPr>
                <w:b/>
                <w:color w:val="FFFFFF"/>
                <w:sz w:val="16"/>
              </w:rPr>
              <w:t>kWh)</w:t>
            </w:r>
          </w:p>
        </w:tc>
        <w:tc>
          <w:tcPr>
            <w:tcW w:w="1039" w:type="dxa"/>
            <w:shd w:val="clear" w:color="auto" w:fill="24408F"/>
            <w:textDirection w:val="btLr"/>
            <w:vAlign w:val="bottom"/>
          </w:tcPr>
          <w:p w14:paraId="4884108C" w14:textId="77777777" w:rsidR="006C0D56" w:rsidRDefault="006C0D56" w:rsidP="0049380E">
            <w:pPr>
              <w:pStyle w:val="TableParagraph"/>
              <w:spacing w:beforeLines="60" w:before="144" w:after="60" w:line="247" w:lineRule="auto"/>
              <w:ind w:left="144" w:right="144"/>
              <w:rPr>
                <w:b/>
                <w:sz w:val="16"/>
              </w:rPr>
            </w:pPr>
            <w:r>
              <w:rPr>
                <w:b/>
                <w:color w:val="FFFFFF"/>
                <w:sz w:val="16"/>
              </w:rPr>
              <w:t>Evaluated</w:t>
            </w:r>
            <w:r>
              <w:rPr>
                <w:b/>
                <w:color w:val="FFFFFF"/>
                <w:spacing w:val="-42"/>
                <w:sz w:val="16"/>
              </w:rPr>
              <w:t xml:space="preserve"> </w:t>
            </w:r>
            <w:r>
              <w:rPr>
                <w:b/>
                <w:color w:val="FFFFFF"/>
                <w:sz w:val="16"/>
              </w:rPr>
              <w:t>energy</w:t>
            </w:r>
            <w:r>
              <w:rPr>
                <w:b/>
                <w:color w:val="FFFFFF"/>
                <w:spacing w:val="1"/>
                <w:sz w:val="16"/>
              </w:rPr>
              <w:t xml:space="preserve"> </w:t>
            </w:r>
            <w:r>
              <w:rPr>
                <w:b/>
                <w:color w:val="FFFFFF"/>
                <w:sz w:val="16"/>
              </w:rPr>
              <w:t>savings</w:t>
            </w:r>
            <w:r>
              <w:rPr>
                <w:b/>
                <w:color w:val="FFFFFF"/>
                <w:spacing w:val="1"/>
                <w:sz w:val="16"/>
              </w:rPr>
              <w:t xml:space="preserve"> </w:t>
            </w:r>
            <w:r>
              <w:rPr>
                <w:b/>
                <w:color w:val="FFFFFF"/>
                <w:sz w:val="16"/>
              </w:rPr>
              <w:t>(kWh)</w:t>
            </w:r>
          </w:p>
        </w:tc>
        <w:tc>
          <w:tcPr>
            <w:tcW w:w="1040" w:type="dxa"/>
            <w:shd w:val="clear" w:color="auto" w:fill="24408F"/>
            <w:textDirection w:val="btLr"/>
            <w:vAlign w:val="bottom"/>
          </w:tcPr>
          <w:p w14:paraId="49FC8C88" w14:textId="3DF03DDE" w:rsidR="006C0D56" w:rsidRDefault="006C0D56" w:rsidP="0049380E">
            <w:pPr>
              <w:pStyle w:val="TableParagraph"/>
              <w:spacing w:beforeLines="60" w:before="144" w:after="60" w:line="247" w:lineRule="auto"/>
              <w:ind w:left="144" w:right="144"/>
              <w:rPr>
                <w:b/>
                <w:sz w:val="16"/>
              </w:rPr>
            </w:pPr>
            <w:r>
              <w:rPr>
                <w:b/>
                <w:color w:val="FFFFFF"/>
                <w:sz w:val="16"/>
              </w:rPr>
              <w:t>Realization</w:t>
            </w:r>
            <w:r>
              <w:rPr>
                <w:b/>
                <w:color w:val="FFFFFF"/>
                <w:spacing w:val="-42"/>
                <w:sz w:val="16"/>
              </w:rPr>
              <w:t xml:space="preserve"> </w:t>
            </w:r>
            <w:r w:rsidR="004F384C">
              <w:rPr>
                <w:b/>
                <w:color w:val="FFFFFF"/>
                <w:spacing w:val="-42"/>
                <w:sz w:val="16"/>
              </w:rPr>
              <w:t xml:space="preserve"> </w:t>
            </w:r>
            <w:r w:rsidR="004F384C">
              <w:rPr>
                <w:b/>
                <w:color w:val="FFFFFF"/>
                <w:spacing w:val="-42"/>
                <w:sz w:val="16"/>
              </w:rPr>
              <w:br/>
            </w:r>
            <w:r>
              <w:rPr>
                <w:b/>
                <w:color w:val="FFFFFF"/>
                <w:sz w:val="16"/>
              </w:rPr>
              <w:t>rate</w:t>
            </w:r>
            <w:r w:rsidR="004F384C">
              <w:rPr>
                <w:b/>
                <w:color w:val="FFFFFF"/>
                <w:sz w:val="16"/>
              </w:rPr>
              <w:t xml:space="preserve"> </w:t>
            </w:r>
            <w:r>
              <w:rPr>
                <w:b/>
                <w:color w:val="FFFFFF"/>
                <w:sz w:val="16"/>
              </w:rPr>
              <w:t>(kWh)</w:t>
            </w:r>
          </w:p>
        </w:tc>
        <w:tc>
          <w:tcPr>
            <w:tcW w:w="1039" w:type="dxa"/>
            <w:shd w:val="clear" w:color="auto" w:fill="24408F"/>
            <w:textDirection w:val="btLr"/>
            <w:vAlign w:val="bottom"/>
          </w:tcPr>
          <w:p w14:paraId="6334A1B2" w14:textId="77777777" w:rsidR="006C0D56" w:rsidRDefault="006C0D56" w:rsidP="0049380E">
            <w:pPr>
              <w:pStyle w:val="TableParagraph"/>
              <w:spacing w:beforeLines="60" w:before="144" w:after="60" w:line="247" w:lineRule="auto"/>
              <w:ind w:left="144" w:right="144"/>
              <w:rPr>
                <w:b/>
                <w:sz w:val="16"/>
              </w:rPr>
            </w:pPr>
            <w:r>
              <w:rPr>
                <w:b/>
                <w:color w:val="FFFFFF"/>
                <w:sz w:val="16"/>
              </w:rPr>
              <w:t>Program</w:t>
            </w:r>
            <w:r>
              <w:rPr>
                <w:b/>
                <w:color w:val="FFFFFF"/>
                <w:spacing w:val="1"/>
                <w:sz w:val="16"/>
              </w:rPr>
              <w:t xml:space="preserve"> </w:t>
            </w:r>
            <w:r>
              <w:rPr>
                <w:b/>
                <w:color w:val="FFFFFF"/>
                <w:sz w:val="16"/>
              </w:rPr>
              <w:t>documentation</w:t>
            </w:r>
            <w:r>
              <w:rPr>
                <w:b/>
                <w:color w:val="FFFFFF"/>
                <w:spacing w:val="-42"/>
                <w:sz w:val="16"/>
              </w:rPr>
              <w:t xml:space="preserve"> </w:t>
            </w:r>
            <w:r>
              <w:rPr>
                <w:b/>
                <w:color w:val="FFFFFF"/>
                <w:sz w:val="16"/>
              </w:rPr>
              <w:t>score</w:t>
            </w:r>
          </w:p>
        </w:tc>
      </w:tr>
      <w:tr w:rsidR="006C0D56" w:rsidRPr="00963B87" w14:paraId="5F7676B1" w14:textId="77777777" w:rsidTr="0049380E">
        <w:trPr>
          <w:trHeight w:val="304"/>
          <w:jc w:val="center"/>
        </w:trPr>
        <w:tc>
          <w:tcPr>
            <w:tcW w:w="1039" w:type="dxa"/>
          </w:tcPr>
          <w:p w14:paraId="3707A116" w14:textId="77777777" w:rsidR="006C0D56" w:rsidRPr="00963B87" w:rsidRDefault="006C0D56" w:rsidP="0049380E">
            <w:pPr>
              <w:pStyle w:val="TableParagraph"/>
              <w:spacing w:before="60" w:after="60"/>
              <w:ind w:right="144"/>
              <w:jc w:val="right"/>
              <w:rPr>
                <w:sz w:val="16"/>
                <w:szCs w:val="16"/>
              </w:rPr>
            </w:pPr>
            <w:r w:rsidRPr="00963B87">
              <w:rPr>
                <w:sz w:val="16"/>
                <w:szCs w:val="16"/>
              </w:rPr>
              <w:t>4.8%</w:t>
            </w:r>
          </w:p>
        </w:tc>
        <w:tc>
          <w:tcPr>
            <w:tcW w:w="1039" w:type="dxa"/>
          </w:tcPr>
          <w:p w14:paraId="3ABB8A41" w14:textId="77777777" w:rsidR="006C0D56" w:rsidRPr="00963B87" w:rsidRDefault="006C0D56" w:rsidP="0049380E">
            <w:pPr>
              <w:pStyle w:val="TableParagraph"/>
              <w:spacing w:before="60" w:after="60"/>
              <w:ind w:right="144"/>
              <w:jc w:val="right"/>
              <w:rPr>
                <w:sz w:val="16"/>
                <w:szCs w:val="16"/>
              </w:rPr>
            </w:pPr>
            <w:r w:rsidRPr="00963B87">
              <w:rPr>
                <w:sz w:val="16"/>
                <w:szCs w:val="16"/>
              </w:rPr>
              <w:t>566</w:t>
            </w:r>
          </w:p>
        </w:tc>
        <w:tc>
          <w:tcPr>
            <w:tcW w:w="1037" w:type="dxa"/>
          </w:tcPr>
          <w:p w14:paraId="47B3C178" w14:textId="77777777" w:rsidR="006C0D56" w:rsidRPr="00963B87" w:rsidRDefault="006C0D56" w:rsidP="0049380E">
            <w:pPr>
              <w:pStyle w:val="TableParagraph"/>
              <w:spacing w:before="60" w:after="60"/>
              <w:ind w:right="144"/>
              <w:jc w:val="right"/>
              <w:rPr>
                <w:sz w:val="16"/>
                <w:szCs w:val="16"/>
              </w:rPr>
            </w:pPr>
            <w:r w:rsidRPr="00963B87">
              <w:rPr>
                <w:sz w:val="16"/>
                <w:szCs w:val="16"/>
              </w:rPr>
              <w:t>566</w:t>
            </w:r>
          </w:p>
        </w:tc>
        <w:tc>
          <w:tcPr>
            <w:tcW w:w="1039" w:type="dxa"/>
          </w:tcPr>
          <w:p w14:paraId="5611FAF9" w14:textId="77777777" w:rsidR="006C0D56" w:rsidRPr="00963B87" w:rsidRDefault="006C0D56" w:rsidP="0049380E">
            <w:pPr>
              <w:pStyle w:val="TableParagraph"/>
              <w:spacing w:before="60" w:after="60"/>
              <w:ind w:right="144"/>
              <w:jc w:val="right"/>
              <w:rPr>
                <w:sz w:val="16"/>
                <w:szCs w:val="16"/>
              </w:rPr>
            </w:pPr>
            <w:r w:rsidRPr="00963B87">
              <w:rPr>
                <w:sz w:val="16"/>
                <w:szCs w:val="16"/>
              </w:rPr>
              <w:t>100.0%</w:t>
            </w:r>
          </w:p>
        </w:tc>
        <w:tc>
          <w:tcPr>
            <w:tcW w:w="1039" w:type="dxa"/>
          </w:tcPr>
          <w:p w14:paraId="0AD60F42" w14:textId="77777777" w:rsidR="006C0D56" w:rsidRPr="00963B87" w:rsidRDefault="006C0D56" w:rsidP="0049380E">
            <w:pPr>
              <w:pStyle w:val="TableParagraph"/>
              <w:spacing w:before="60" w:after="60"/>
              <w:ind w:right="144"/>
              <w:jc w:val="right"/>
              <w:rPr>
                <w:sz w:val="16"/>
                <w:szCs w:val="16"/>
              </w:rPr>
            </w:pPr>
            <w:r w:rsidRPr="00963B87">
              <w:rPr>
                <w:sz w:val="16"/>
                <w:szCs w:val="16"/>
              </w:rPr>
              <w:t>11.4%</w:t>
            </w:r>
          </w:p>
        </w:tc>
        <w:tc>
          <w:tcPr>
            <w:tcW w:w="1039" w:type="dxa"/>
          </w:tcPr>
          <w:p w14:paraId="51140090" w14:textId="77777777" w:rsidR="006C0D56" w:rsidRPr="00963B87" w:rsidRDefault="006C0D56" w:rsidP="0049380E">
            <w:pPr>
              <w:pStyle w:val="TableParagraph"/>
              <w:spacing w:before="60" w:after="60"/>
              <w:ind w:right="144"/>
              <w:jc w:val="right"/>
              <w:rPr>
                <w:sz w:val="16"/>
                <w:szCs w:val="16"/>
              </w:rPr>
            </w:pPr>
            <w:r w:rsidRPr="00963B87">
              <w:rPr>
                <w:sz w:val="16"/>
                <w:szCs w:val="16"/>
              </w:rPr>
              <w:t>2,917,683</w:t>
            </w:r>
          </w:p>
        </w:tc>
        <w:tc>
          <w:tcPr>
            <w:tcW w:w="1039" w:type="dxa"/>
          </w:tcPr>
          <w:p w14:paraId="076666E3" w14:textId="77777777" w:rsidR="006C0D56" w:rsidRPr="00963B87" w:rsidRDefault="006C0D56" w:rsidP="0049380E">
            <w:pPr>
              <w:pStyle w:val="TableParagraph"/>
              <w:spacing w:before="60" w:after="60"/>
              <w:ind w:right="144"/>
              <w:jc w:val="right"/>
              <w:rPr>
                <w:sz w:val="16"/>
                <w:szCs w:val="16"/>
              </w:rPr>
            </w:pPr>
            <w:r w:rsidRPr="00963B87">
              <w:rPr>
                <w:sz w:val="16"/>
                <w:szCs w:val="16"/>
              </w:rPr>
              <w:t>2,917,683</w:t>
            </w:r>
          </w:p>
        </w:tc>
        <w:tc>
          <w:tcPr>
            <w:tcW w:w="1040" w:type="dxa"/>
          </w:tcPr>
          <w:p w14:paraId="7E85CC62" w14:textId="77777777" w:rsidR="006C0D56" w:rsidRPr="00963B87" w:rsidRDefault="006C0D56" w:rsidP="0049380E">
            <w:pPr>
              <w:pStyle w:val="TableParagraph"/>
              <w:spacing w:before="60" w:after="60"/>
              <w:ind w:right="144"/>
              <w:jc w:val="right"/>
              <w:rPr>
                <w:sz w:val="16"/>
                <w:szCs w:val="16"/>
              </w:rPr>
            </w:pPr>
            <w:r w:rsidRPr="00963B87">
              <w:rPr>
                <w:sz w:val="16"/>
                <w:szCs w:val="16"/>
              </w:rPr>
              <w:t>100.0%</w:t>
            </w:r>
          </w:p>
        </w:tc>
        <w:tc>
          <w:tcPr>
            <w:tcW w:w="1039" w:type="dxa"/>
          </w:tcPr>
          <w:p w14:paraId="6DFEB519" w14:textId="77777777" w:rsidR="006C0D56" w:rsidRPr="00963B87" w:rsidRDefault="006C0D56" w:rsidP="0049380E">
            <w:pPr>
              <w:pStyle w:val="TableParagraph"/>
              <w:spacing w:before="60" w:after="60"/>
              <w:ind w:right="144"/>
              <w:jc w:val="right"/>
              <w:rPr>
                <w:sz w:val="16"/>
                <w:szCs w:val="16"/>
              </w:rPr>
            </w:pPr>
            <w:r w:rsidRPr="00963B87">
              <w:rPr>
                <w:sz w:val="16"/>
                <w:szCs w:val="16"/>
              </w:rPr>
              <w:t>Fair</w:t>
            </w:r>
          </w:p>
        </w:tc>
      </w:tr>
    </w:tbl>
    <w:p w14:paraId="48FC02A3" w14:textId="380014F7" w:rsidR="006C0D56" w:rsidRDefault="006C0D56" w:rsidP="006C0D56"/>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249"/>
      </w:tblGrid>
      <w:tr w:rsidR="006C0D56" w14:paraId="15A39173" w14:textId="77777777" w:rsidTr="004B52C1">
        <w:trPr>
          <w:trHeight w:val="301"/>
        </w:trPr>
        <w:tc>
          <w:tcPr>
            <w:tcW w:w="2249" w:type="dxa"/>
            <w:shd w:val="clear" w:color="auto" w:fill="24408F"/>
          </w:tcPr>
          <w:p w14:paraId="5C146640" w14:textId="77777777" w:rsidR="006C0D56" w:rsidRDefault="006C0D56" w:rsidP="005074F7">
            <w:pPr>
              <w:pStyle w:val="TableParagraph"/>
              <w:ind w:right="94"/>
              <w:jc w:val="right"/>
              <w:rPr>
                <w:b/>
                <w:sz w:val="16"/>
              </w:rPr>
            </w:pPr>
            <w:r>
              <w:rPr>
                <w:b/>
                <w:color w:val="FFFFFF"/>
                <w:sz w:val="16"/>
              </w:rPr>
              <w:t>Completed</w:t>
            </w:r>
            <w:r>
              <w:rPr>
                <w:b/>
                <w:color w:val="FFFFFF"/>
                <w:spacing w:val="-1"/>
                <w:sz w:val="16"/>
              </w:rPr>
              <w:t xml:space="preserve"> </w:t>
            </w:r>
            <w:r>
              <w:rPr>
                <w:b/>
                <w:color w:val="FFFFFF"/>
                <w:sz w:val="16"/>
              </w:rPr>
              <w:t>desk</w:t>
            </w:r>
            <w:r>
              <w:rPr>
                <w:b/>
                <w:color w:val="FFFFFF"/>
                <w:spacing w:val="-4"/>
                <w:sz w:val="16"/>
              </w:rPr>
              <w:t xml:space="preserve"> </w:t>
            </w:r>
            <w:r>
              <w:rPr>
                <w:b/>
                <w:color w:val="FFFFFF"/>
                <w:sz w:val="16"/>
              </w:rPr>
              <w:t>reviews*</w:t>
            </w:r>
          </w:p>
        </w:tc>
      </w:tr>
      <w:tr w:rsidR="006C0D56" w14:paraId="5693A825" w14:textId="77777777" w:rsidTr="004B52C1">
        <w:trPr>
          <w:trHeight w:val="316"/>
        </w:trPr>
        <w:tc>
          <w:tcPr>
            <w:tcW w:w="2249" w:type="dxa"/>
          </w:tcPr>
          <w:p w14:paraId="3F0FA758" w14:textId="77777777" w:rsidR="006C0D56" w:rsidRDefault="006C0D56" w:rsidP="005074F7">
            <w:pPr>
              <w:pStyle w:val="TableParagraph"/>
              <w:spacing w:before="63"/>
              <w:ind w:right="95"/>
              <w:jc w:val="right"/>
              <w:rPr>
                <w:sz w:val="16"/>
              </w:rPr>
            </w:pPr>
            <w:r>
              <w:rPr>
                <w:sz w:val="16"/>
              </w:rPr>
              <w:t>4</w:t>
            </w:r>
          </w:p>
        </w:tc>
      </w:tr>
    </w:tbl>
    <w:p w14:paraId="33011C08" w14:textId="03FABEC8" w:rsidR="006C0D56" w:rsidRDefault="006C0D56" w:rsidP="0049380E">
      <w:pPr>
        <w:pStyle w:val="TableFootnote"/>
        <w:ind w:left="90" w:hanging="90"/>
      </w:pPr>
      <w:r>
        <w:t>* Confidence intervals are not reported at the utility program level as these results should only be viewed qualitatively due to the small sample sizes.</w:t>
      </w:r>
    </w:p>
    <w:p w14:paraId="426F474C" w14:textId="065C95B3" w:rsidR="006C0D56" w:rsidRDefault="00C15A78" w:rsidP="006C0D56">
      <w:r>
        <w:br/>
      </w:r>
      <w:r w:rsidR="006C0D56">
        <w:t xml:space="preserve">The PY2020 Commercial SOP evaluation efforts focused on desk reviews. The sample of completed desk reviews for this program </w:t>
      </w:r>
      <w:r w:rsidR="004F384C">
        <w:t xml:space="preserve">is </w:t>
      </w:r>
      <w:r w:rsidR="006C0D56">
        <w:t>listed above.</w:t>
      </w:r>
    </w:p>
    <w:p w14:paraId="76310A44" w14:textId="7A018DC8" w:rsidR="006C0D56" w:rsidRDefault="006C0D56" w:rsidP="006C0D56">
      <w:r>
        <w:t>The EM&amp;V team adjusted the claimed savings for four projects. One project had an adjustment of less than five percent, and three projects had adjustments greater than five percent compared to the originally claimed savings. Xcel SPS accepted the evaluated results and matched the claimed savings to those of the evaluations for all four projects, and therefore, the final program realization rate is 100 percent. Further details of the EM&amp;V findings are provided below.</w:t>
      </w:r>
    </w:p>
    <w:p w14:paraId="711A17FA" w14:textId="6B24B385" w:rsidR="006C0D56" w:rsidRPr="006C0D56" w:rsidRDefault="006C0D56" w:rsidP="00B202FD">
      <w:pPr>
        <w:pStyle w:val="EMVFindings"/>
        <w:keepNext/>
        <w:keepLines/>
        <w:ind w:left="547"/>
        <w:rPr>
          <w:b w:val="0"/>
          <w:bCs w:val="0"/>
        </w:rPr>
      </w:pPr>
      <w:r>
        <w:t xml:space="preserve">Participant ID 1299429: </w:t>
      </w:r>
      <w:r w:rsidRPr="006C0D56">
        <w:rPr>
          <w:b w:val="0"/>
          <w:bCs w:val="0"/>
        </w:rPr>
        <w:t xml:space="preserve">The energy efficiency project was an interior and exterior LED lighting retrofit of three schools: elementary, junior high, and high school. During the desk review, the EM&amp;V team adjusted the building type of the gymnasium portion of the project from </w:t>
      </w:r>
      <w:r w:rsidRPr="009729D7">
        <w:rPr>
          <w:b w:val="0"/>
          <w:bCs w:val="0"/>
          <w:i/>
          <w:iCs/>
        </w:rPr>
        <w:t>public assembly</w:t>
      </w:r>
      <w:r w:rsidRPr="006C0D56">
        <w:rPr>
          <w:b w:val="0"/>
          <w:bCs w:val="0"/>
        </w:rPr>
        <w:t xml:space="preserve"> to </w:t>
      </w:r>
      <w:r w:rsidRPr="009729D7">
        <w:rPr>
          <w:b w:val="0"/>
          <w:bCs w:val="0"/>
          <w:i/>
          <w:iCs/>
        </w:rPr>
        <w:t>educations without summer</w:t>
      </w:r>
      <w:r w:rsidRPr="006C0D56">
        <w:rPr>
          <w:b w:val="0"/>
          <w:bCs w:val="0"/>
        </w:rPr>
        <w:t xml:space="preserve">. Three LED fixture wattages were adjusted by 0.5 or 1.0 W to match the </w:t>
      </w:r>
      <w:proofErr w:type="spellStart"/>
      <w:r w:rsidR="00940023" w:rsidRPr="00940023">
        <w:rPr>
          <w:b w:val="0"/>
          <w:bCs w:val="0"/>
        </w:rPr>
        <w:t>DesignLights</w:t>
      </w:r>
      <w:proofErr w:type="spellEnd"/>
      <w:r w:rsidR="00940023" w:rsidRPr="00940023">
        <w:rPr>
          <w:b w:val="0"/>
          <w:bCs w:val="0"/>
        </w:rPr>
        <w:t xml:space="preserve"> Consortium</w:t>
      </w:r>
      <w:r w:rsidR="00940023">
        <w:rPr>
          <w:b w:val="0"/>
          <w:bCs w:val="0"/>
        </w:rPr>
        <w:t xml:space="preserve"> (</w:t>
      </w:r>
      <w:r w:rsidRPr="006C0D56">
        <w:rPr>
          <w:b w:val="0"/>
          <w:bCs w:val="0"/>
        </w:rPr>
        <w:t>DLC</w:t>
      </w:r>
      <w:r w:rsidR="00940023">
        <w:rPr>
          <w:b w:val="0"/>
          <w:bCs w:val="0"/>
        </w:rPr>
        <w:t>)</w:t>
      </w:r>
      <w:r w:rsidR="00424C12">
        <w:rPr>
          <w:b w:val="0"/>
          <w:bCs w:val="0"/>
        </w:rPr>
        <w:t xml:space="preserve"> </w:t>
      </w:r>
      <w:r w:rsidR="00033D1E">
        <w:rPr>
          <w:b w:val="0"/>
          <w:bCs w:val="0"/>
        </w:rPr>
        <w:t>Q</w:t>
      </w:r>
      <w:r w:rsidRPr="006C0D56">
        <w:rPr>
          <w:b w:val="0"/>
          <w:bCs w:val="0"/>
        </w:rPr>
        <w:t xml:space="preserve">ualified </w:t>
      </w:r>
      <w:r w:rsidR="00033D1E">
        <w:rPr>
          <w:b w:val="0"/>
          <w:bCs w:val="0"/>
        </w:rPr>
        <w:t>P</w:t>
      </w:r>
      <w:r w:rsidRPr="006C0D56">
        <w:rPr>
          <w:b w:val="0"/>
          <w:bCs w:val="0"/>
        </w:rPr>
        <w:t xml:space="preserve">roducts </w:t>
      </w:r>
      <w:r w:rsidR="00033D1E">
        <w:rPr>
          <w:b w:val="0"/>
          <w:bCs w:val="0"/>
        </w:rPr>
        <w:t>L</w:t>
      </w:r>
      <w:r w:rsidRPr="006C0D56">
        <w:rPr>
          <w:b w:val="0"/>
          <w:bCs w:val="0"/>
        </w:rPr>
        <w:t>ist</w:t>
      </w:r>
      <w:r w:rsidR="00424C12">
        <w:rPr>
          <w:b w:val="0"/>
          <w:bCs w:val="0"/>
        </w:rPr>
        <w:t xml:space="preserve"> (QPL)</w:t>
      </w:r>
      <w:r w:rsidRPr="006C0D56">
        <w:rPr>
          <w:b w:val="0"/>
          <w:bCs w:val="0"/>
        </w:rPr>
        <w:t xml:space="preserve">. These adjustments reduced peak demand savings and increased energy savings and resulted in realization rates of 67 percent </w:t>
      </w:r>
      <w:r w:rsidR="004F384C">
        <w:rPr>
          <w:b w:val="0"/>
          <w:bCs w:val="0"/>
        </w:rPr>
        <w:t>kilowatt</w:t>
      </w:r>
      <w:r w:rsidR="004F384C" w:rsidRPr="006C0D56">
        <w:rPr>
          <w:b w:val="0"/>
          <w:bCs w:val="0"/>
        </w:rPr>
        <w:t xml:space="preserve"> </w:t>
      </w:r>
      <w:r w:rsidRPr="006C0D56">
        <w:rPr>
          <w:b w:val="0"/>
          <w:bCs w:val="0"/>
        </w:rPr>
        <w:t xml:space="preserve">and 105 percent </w:t>
      </w:r>
      <w:r w:rsidR="004F384C">
        <w:rPr>
          <w:b w:val="0"/>
          <w:bCs w:val="0"/>
        </w:rPr>
        <w:t>kilowatt-hour</w:t>
      </w:r>
      <w:r w:rsidRPr="006C0D56">
        <w:rPr>
          <w:b w:val="0"/>
          <w:bCs w:val="0"/>
        </w:rPr>
        <w:t>.</w:t>
      </w:r>
    </w:p>
    <w:p w14:paraId="1116D33A" w14:textId="6360248B" w:rsidR="006C0D56" w:rsidRDefault="006C0D56" w:rsidP="00C75F7E">
      <w:pPr>
        <w:pStyle w:val="EMVFindings"/>
        <w:keepNext/>
        <w:keepLines/>
        <w:ind w:left="547"/>
      </w:pPr>
      <w:r>
        <w:t xml:space="preserve">Participant ID 1299433: </w:t>
      </w:r>
      <w:r w:rsidRPr="006C0D56">
        <w:rPr>
          <w:b w:val="0"/>
          <w:bCs w:val="0"/>
        </w:rPr>
        <w:t xml:space="preserve">The energy efficiency project was an interior and exterior LED lighting retrofit of a library. During the desk review, the EM&amp;V team adjusted the building type from </w:t>
      </w:r>
      <w:r w:rsidRPr="009729D7">
        <w:rPr>
          <w:b w:val="0"/>
          <w:bCs w:val="0"/>
          <w:i/>
          <w:iCs/>
        </w:rPr>
        <w:t>office</w:t>
      </w:r>
      <w:r w:rsidRPr="006C0D56">
        <w:rPr>
          <w:b w:val="0"/>
          <w:bCs w:val="0"/>
        </w:rPr>
        <w:t xml:space="preserve"> to </w:t>
      </w:r>
      <w:r w:rsidRPr="009729D7">
        <w:rPr>
          <w:b w:val="0"/>
          <w:bCs w:val="0"/>
          <w:i/>
          <w:iCs/>
        </w:rPr>
        <w:t>public assembly</w:t>
      </w:r>
      <w:r w:rsidRPr="006C0D56">
        <w:rPr>
          <w:b w:val="0"/>
          <w:bCs w:val="0"/>
        </w:rPr>
        <w:t xml:space="preserve"> to match the </w:t>
      </w:r>
      <w:r w:rsidR="0049380E">
        <w:rPr>
          <w:b w:val="0"/>
          <w:bCs w:val="0"/>
        </w:rPr>
        <w:t>technical reference manual’s (</w:t>
      </w:r>
      <w:r w:rsidRPr="006C0D56">
        <w:rPr>
          <w:b w:val="0"/>
          <w:bCs w:val="0"/>
        </w:rPr>
        <w:t>TRM</w:t>
      </w:r>
      <w:r w:rsidR="0049380E">
        <w:rPr>
          <w:b w:val="0"/>
          <w:bCs w:val="0"/>
        </w:rPr>
        <w:t>)</w:t>
      </w:r>
      <w:r w:rsidRPr="006C0D56">
        <w:rPr>
          <w:b w:val="0"/>
          <w:bCs w:val="0"/>
        </w:rPr>
        <w:t xml:space="preserve"> definition of a library. The project included several adjustments to lighting wattages for lamps and fixtures based on the certification listing of the materials installed. One adjustment was for rounding to the nearest half-watt, three adjustments were greater than 1.0 W per fixture or lamp, and two adjustments were made for </w:t>
      </w:r>
      <w:r w:rsidRPr="009729D7">
        <w:rPr>
          <w:b w:val="0"/>
          <w:bCs w:val="0"/>
          <w:i/>
          <w:iCs/>
        </w:rPr>
        <w:t>unqualified</w:t>
      </w:r>
      <w:r w:rsidRPr="006C0D56">
        <w:rPr>
          <w:b w:val="0"/>
          <w:bCs w:val="0"/>
        </w:rPr>
        <w:t xml:space="preserve"> certification. Overall, these adjustments reduced peak demand savings and energy savings and resulted in realization rates of 70 percent </w:t>
      </w:r>
      <w:r w:rsidR="004F384C">
        <w:rPr>
          <w:b w:val="0"/>
          <w:bCs w:val="0"/>
        </w:rPr>
        <w:t>kilowatt</w:t>
      </w:r>
      <w:r w:rsidR="004F384C" w:rsidRPr="006C0D56">
        <w:rPr>
          <w:b w:val="0"/>
          <w:bCs w:val="0"/>
        </w:rPr>
        <w:t xml:space="preserve"> </w:t>
      </w:r>
      <w:r w:rsidRPr="006C0D56">
        <w:rPr>
          <w:b w:val="0"/>
          <w:bCs w:val="0"/>
        </w:rPr>
        <w:t xml:space="preserve">and 67 percent </w:t>
      </w:r>
      <w:r w:rsidR="004F384C">
        <w:rPr>
          <w:b w:val="0"/>
          <w:bCs w:val="0"/>
        </w:rPr>
        <w:t>kilowatt-hour</w:t>
      </w:r>
      <w:r w:rsidRPr="006C0D56">
        <w:rPr>
          <w:b w:val="0"/>
          <w:bCs w:val="0"/>
        </w:rPr>
        <w:t>.</w:t>
      </w:r>
    </w:p>
    <w:p w14:paraId="33B1FFDC" w14:textId="697A22C0" w:rsidR="006C0D56" w:rsidRDefault="006C0D56" w:rsidP="006C0D56">
      <w:pPr>
        <w:pStyle w:val="EMVFindings"/>
      </w:pPr>
      <w:r>
        <w:t xml:space="preserve">Participant ID 1299439: </w:t>
      </w:r>
      <w:r w:rsidRPr="006C0D56">
        <w:rPr>
          <w:b w:val="0"/>
          <w:bCs w:val="0"/>
        </w:rPr>
        <w:t xml:space="preserve">The energy efficiency project was an interior LED lighting retrofit with a small number of exterior lighting retrofits and a window film installation at a religious facility. During the desk review, the EM&amp;V team adjusted the exterior lighting type from </w:t>
      </w:r>
      <w:r w:rsidRPr="009729D7">
        <w:rPr>
          <w:b w:val="0"/>
          <w:bCs w:val="0"/>
          <w:i/>
          <w:iCs/>
        </w:rPr>
        <w:t>religious worship</w:t>
      </w:r>
      <w:r w:rsidRPr="006C0D56">
        <w:rPr>
          <w:b w:val="0"/>
          <w:bCs w:val="0"/>
        </w:rPr>
        <w:t xml:space="preserve"> to </w:t>
      </w:r>
      <w:r w:rsidRPr="009729D7">
        <w:rPr>
          <w:b w:val="0"/>
          <w:bCs w:val="0"/>
          <w:i/>
          <w:iCs/>
        </w:rPr>
        <w:t>outdoor</w:t>
      </w:r>
      <w:r w:rsidRPr="006C0D56">
        <w:rPr>
          <w:b w:val="0"/>
          <w:bCs w:val="0"/>
        </w:rPr>
        <w:t>:</w:t>
      </w:r>
      <w:r w:rsidRPr="009729D7">
        <w:rPr>
          <w:b w:val="0"/>
          <w:bCs w:val="0"/>
          <w:i/>
          <w:iCs/>
        </w:rPr>
        <w:t xml:space="preserve"> dusk to dawn</w:t>
      </w:r>
      <w:r w:rsidRPr="006C0D56">
        <w:rPr>
          <w:b w:val="0"/>
          <w:bCs w:val="0"/>
        </w:rPr>
        <w:t xml:space="preserve">. One LED lighting fixture was adjusted from 40.5 W to 41.5 W, and another was adjusted from 10.0 W to 41.0 W based on the certification. A third lamp type was adjusted to </w:t>
      </w:r>
      <w:r w:rsidRPr="009729D7">
        <w:rPr>
          <w:b w:val="0"/>
          <w:bCs w:val="0"/>
          <w:i/>
          <w:iCs/>
        </w:rPr>
        <w:t>non-qualified</w:t>
      </w:r>
      <w:r w:rsidRPr="006C0D56">
        <w:rPr>
          <w:b w:val="0"/>
          <w:bCs w:val="0"/>
        </w:rPr>
        <w:t xml:space="preserve"> because the EM&amp;V team could not identify the certification. In addition to the lighting adjustment, the EM&amp;V team changed the baseline shading coefficient for the window replacement to better match the pre-install painted condition. Overall, these adjustments reduced peak demand savings and energy savings and resulted in realization rates of 87 percent </w:t>
      </w:r>
      <w:r w:rsidR="004F384C">
        <w:rPr>
          <w:b w:val="0"/>
          <w:bCs w:val="0"/>
        </w:rPr>
        <w:t>kilowatt</w:t>
      </w:r>
      <w:r w:rsidR="004F384C" w:rsidRPr="006C0D56">
        <w:rPr>
          <w:b w:val="0"/>
          <w:bCs w:val="0"/>
        </w:rPr>
        <w:t xml:space="preserve"> </w:t>
      </w:r>
      <w:r w:rsidRPr="006C0D56">
        <w:rPr>
          <w:b w:val="0"/>
          <w:bCs w:val="0"/>
        </w:rPr>
        <w:t xml:space="preserve">and </w:t>
      </w:r>
      <w:r w:rsidR="0096698F" w:rsidRPr="006C0D56">
        <w:rPr>
          <w:b w:val="0"/>
          <w:bCs w:val="0"/>
        </w:rPr>
        <w:t>90</w:t>
      </w:r>
      <w:r w:rsidR="0096698F">
        <w:rPr>
          <w:b w:val="0"/>
          <w:bCs w:val="0"/>
        </w:rPr>
        <w:t> </w:t>
      </w:r>
      <w:r w:rsidRPr="006C0D56">
        <w:rPr>
          <w:b w:val="0"/>
          <w:bCs w:val="0"/>
        </w:rPr>
        <w:t xml:space="preserve">percent </w:t>
      </w:r>
      <w:r w:rsidR="004F384C">
        <w:rPr>
          <w:b w:val="0"/>
          <w:bCs w:val="0"/>
        </w:rPr>
        <w:t>kilowatt-hour</w:t>
      </w:r>
      <w:r w:rsidRPr="006C0D56">
        <w:rPr>
          <w:b w:val="0"/>
          <w:bCs w:val="0"/>
        </w:rPr>
        <w:t>.</w:t>
      </w:r>
    </w:p>
    <w:p w14:paraId="4EB15FB5" w14:textId="5E438470" w:rsidR="006C0D56" w:rsidRDefault="006C0D56" w:rsidP="006C0D56">
      <w:pPr>
        <w:pStyle w:val="EMVFindings"/>
      </w:pPr>
      <w:r>
        <w:t xml:space="preserve">Participant ID 1299450: </w:t>
      </w:r>
      <w:r w:rsidRPr="006C0D56">
        <w:rPr>
          <w:b w:val="0"/>
          <w:bCs w:val="0"/>
        </w:rPr>
        <w:t xml:space="preserve">The energy efficiency project was an interior and exterior LED lighting retrofit of a convenience store with a 24-hour operation. During the desk review, the EM&amp;V team adjusted the building type from </w:t>
      </w:r>
      <w:r w:rsidRPr="009729D7">
        <w:rPr>
          <w:b w:val="0"/>
          <w:bCs w:val="0"/>
          <w:i/>
          <w:iCs/>
        </w:rPr>
        <w:t>custom</w:t>
      </w:r>
      <w:r w:rsidRPr="006C0D56">
        <w:rPr>
          <w:b w:val="0"/>
          <w:bCs w:val="0"/>
        </w:rPr>
        <w:t xml:space="preserve"> to </w:t>
      </w:r>
      <w:r w:rsidRPr="009729D7">
        <w:rPr>
          <w:b w:val="0"/>
          <w:bCs w:val="0"/>
          <w:i/>
          <w:iCs/>
        </w:rPr>
        <w:t>food sales: 24-hour supermarket or convenience store</w:t>
      </w:r>
      <w:r w:rsidRPr="006C0D56">
        <w:rPr>
          <w:b w:val="0"/>
          <w:bCs w:val="0"/>
        </w:rPr>
        <w:t xml:space="preserve">. The consumption of four LED lighting fixtures was adjusted to match the appropriate third-party lighting certification. These adjustments slightly increased peak demand savings and decreased energy savings and resulted in realization rates of 101 percent </w:t>
      </w:r>
      <w:r w:rsidR="004F384C">
        <w:rPr>
          <w:b w:val="0"/>
          <w:bCs w:val="0"/>
        </w:rPr>
        <w:t>kilowatt</w:t>
      </w:r>
      <w:r w:rsidR="004F384C" w:rsidRPr="006C0D56">
        <w:rPr>
          <w:b w:val="0"/>
          <w:bCs w:val="0"/>
        </w:rPr>
        <w:t xml:space="preserve"> </w:t>
      </w:r>
      <w:r w:rsidRPr="006C0D56">
        <w:rPr>
          <w:b w:val="0"/>
          <w:bCs w:val="0"/>
        </w:rPr>
        <w:t xml:space="preserve">and 98 percent </w:t>
      </w:r>
      <w:r w:rsidR="004F384C">
        <w:rPr>
          <w:b w:val="0"/>
          <w:bCs w:val="0"/>
        </w:rPr>
        <w:t>kilowatt-hour</w:t>
      </w:r>
      <w:r w:rsidRPr="006C0D56">
        <w:rPr>
          <w:b w:val="0"/>
          <w:bCs w:val="0"/>
        </w:rPr>
        <w:t>.</w:t>
      </w:r>
    </w:p>
    <w:p w14:paraId="05B172DB" w14:textId="77777777" w:rsidR="006C0D56" w:rsidRPr="006C0D56" w:rsidRDefault="006C0D56" w:rsidP="006C0D56">
      <w:pPr>
        <w:rPr>
          <w:b/>
          <w:bCs/>
        </w:rPr>
      </w:pPr>
      <w:r w:rsidRPr="006C0D56">
        <w:rPr>
          <w:b/>
          <w:bCs/>
        </w:rPr>
        <w:t>Documentation Score</w:t>
      </w:r>
    </w:p>
    <w:p w14:paraId="046939BA" w14:textId="441C9C5B" w:rsidR="006C0D56" w:rsidRDefault="006C0D56" w:rsidP="006C0D56">
      <w:r>
        <w:t>Partial documentation was provided for three of the four projects. The final calculator was provided for all four projects; however, the pre-</w:t>
      </w:r>
      <w:r w:rsidR="004F384C">
        <w:t>calculators</w:t>
      </w:r>
      <w:r>
        <w:t xml:space="preserve"> and post-calculators were not provided on three projects. Three projects lacked certification documentation, and two projects lacked sufficient invoices for all the equipment installed. This year, the post-install inspection notes </w:t>
      </w:r>
      <w:r w:rsidR="004F384C">
        <w:t xml:space="preserve">were </w:t>
      </w:r>
      <w:r>
        <w:t>not consistently provided. Complete documentation enhances the accuracy and transparency of project savings, along with ease of evaluation. Typical documentation needed includes invoices</w:t>
      </w:r>
      <w:r w:rsidR="007B4AF2">
        <w:t xml:space="preserve">; </w:t>
      </w:r>
      <w:r>
        <w:t>QPL qualifications</w:t>
      </w:r>
      <w:r w:rsidR="00222462">
        <w:t xml:space="preserve"> and </w:t>
      </w:r>
      <w:r w:rsidR="007B4AF2" w:rsidRPr="007B4AF2">
        <w:t xml:space="preserve">Air Conditioning, Heating, and Refrigeration Institute (AHRI) </w:t>
      </w:r>
      <w:r>
        <w:t>certifications</w:t>
      </w:r>
      <w:r w:rsidR="007B4AF2">
        <w:t xml:space="preserve">; </w:t>
      </w:r>
      <w:r>
        <w:t>pre-</w:t>
      </w:r>
      <w:r w:rsidR="004F384C">
        <w:t>inspection</w:t>
      </w:r>
      <w:r>
        <w:t xml:space="preserve"> and post-inspection notes</w:t>
      </w:r>
      <w:r w:rsidR="007B4AF2">
        <w:t xml:space="preserve">; </w:t>
      </w:r>
      <w:r>
        <w:t>project savings calculators</w:t>
      </w:r>
      <w:r w:rsidR="007B4AF2">
        <w:t xml:space="preserve">; </w:t>
      </w:r>
      <w:r>
        <w:t xml:space="preserve">and photographic documentation of existing and new equipment. Overall, the EM&amp;V team assigned a program documentation score of </w:t>
      </w:r>
      <w:r w:rsidRPr="00430AB6">
        <w:rPr>
          <w:i/>
          <w:iCs/>
        </w:rPr>
        <w:t>fair</w:t>
      </w:r>
      <w:r>
        <w:t>.</w:t>
      </w:r>
    </w:p>
    <w:p w14:paraId="3734C9DC" w14:textId="3EF0D73F" w:rsidR="006C0D56" w:rsidRDefault="006C0D56" w:rsidP="0049380E">
      <w:pPr>
        <w:pStyle w:val="Heading3"/>
        <w:keepLines/>
        <w:rPr>
          <w:rFonts w:hint="eastAsia"/>
        </w:rPr>
      </w:pPr>
      <w:bookmarkStart w:id="234" w:name="_Toc82513439"/>
      <w:r w:rsidRPr="006C0D56">
        <w:t>Retro-Commissioning Market Transformation Program (MTP)</w:t>
      </w:r>
      <w:bookmarkEnd w:id="234"/>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20"/>
        <w:gridCol w:w="1057"/>
        <w:gridCol w:w="1016"/>
        <w:gridCol w:w="990"/>
        <w:gridCol w:w="1114"/>
        <w:gridCol w:w="1040"/>
        <w:gridCol w:w="979"/>
        <w:gridCol w:w="1102"/>
      </w:tblGrid>
      <w:tr w:rsidR="006C0D56" w:rsidRPr="006C0D56" w14:paraId="5DA1EB62" w14:textId="77777777" w:rsidTr="0049380E">
        <w:trPr>
          <w:trHeight w:val="1446"/>
          <w:jc w:val="center"/>
        </w:trPr>
        <w:tc>
          <w:tcPr>
            <w:tcW w:w="1039" w:type="dxa"/>
            <w:shd w:val="clear" w:color="auto" w:fill="24408F"/>
            <w:textDirection w:val="btLr"/>
            <w:vAlign w:val="bottom"/>
          </w:tcPr>
          <w:p w14:paraId="3EC0FE57" w14:textId="77777777" w:rsidR="006C0D56" w:rsidRPr="006C0D56" w:rsidRDefault="006C0D56" w:rsidP="0049380E">
            <w:pPr>
              <w:keepNext/>
              <w:keepLines/>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Program</w:t>
            </w:r>
            <w:r w:rsidRPr="006C0D56">
              <w:rPr>
                <w:rFonts w:eastAsia="Arial" w:cs="Arial"/>
                <w:b/>
                <w:color w:val="FFFFFF"/>
                <w:spacing w:val="1"/>
                <w:sz w:val="16"/>
                <w:szCs w:val="22"/>
              </w:rPr>
              <w:t xml:space="preserve"> </w:t>
            </w:r>
            <w:r w:rsidRPr="006C0D56">
              <w:rPr>
                <w:rFonts w:eastAsia="Arial" w:cs="Arial"/>
                <w:b/>
                <w:color w:val="FFFFFF"/>
                <w:spacing w:val="-1"/>
                <w:sz w:val="16"/>
                <w:szCs w:val="22"/>
              </w:rPr>
              <w:t xml:space="preserve">contribution </w:t>
            </w:r>
            <w:r w:rsidRPr="006C0D56">
              <w:rPr>
                <w:rFonts w:eastAsia="Arial" w:cs="Arial"/>
                <w:b/>
                <w:color w:val="FFFFFF"/>
                <w:sz w:val="16"/>
                <w:szCs w:val="22"/>
              </w:rPr>
              <w:t>to</w:t>
            </w:r>
            <w:r w:rsidRPr="006C0D56">
              <w:rPr>
                <w:rFonts w:eastAsia="Arial" w:cs="Arial"/>
                <w:b/>
                <w:color w:val="FFFFFF"/>
                <w:spacing w:val="-42"/>
                <w:sz w:val="16"/>
                <w:szCs w:val="22"/>
              </w:rPr>
              <w:t xml:space="preserve"> </w:t>
            </w:r>
            <w:r w:rsidRPr="006C0D56">
              <w:rPr>
                <w:rFonts w:eastAsia="Arial" w:cs="Arial"/>
                <w:b/>
                <w:color w:val="FFFFFF"/>
                <w:sz w:val="16"/>
                <w:szCs w:val="22"/>
              </w:rPr>
              <w:t>portfolio</w:t>
            </w:r>
            <w:r w:rsidRPr="006C0D56">
              <w:rPr>
                <w:rFonts w:eastAsia="Arial" w:cs="Arial"/>
                <w:b/>
                <w:color w:val="FFFFFF"/>
                <w:spacing w:val="1"/>
                <w:sz w:val="16"/>
                <w:szCs w:val="22"/>
              </w:rPr>
              <w:t xml:space="preserve"> </w:t>
            </w:r>
            <w:r w:rsidRPr="006C0D56">
              <w:rPr>
                <w:rFonts w:eastAsia="Arial" w:cs="Arial"/>
                <w:b/>
                <w:color w:val="FFFFFF"/>
                <w:sz w:val="16"/>
                <w:szCs w:val="22"/>
              </w:rPr>
              <w:t>savings</w:t>
            </w:r>
            <w:r w:rsidRPr="006C0D56">
              <w:rPr>
                <w:rFonts w:eastAsia="Arial" w:cs="Arial"/>
                <w:b/>
                <w:color w:val="FFFFFF"/>
                <w:spacing w:val="-1"/>
                <w:sz w:val="16"/>
                <w:szCs w:val="22"/>
              </w:rPr>
              <w:t xml:space="preserve"> </w:t>
            </w:r>
            <w:r w:rsidRPr="006C0D56">
              <w:rPr>
                <w:rFonts w:eastAsia="Arial" w:cs="Arial"/>
                <w:b/>
                <w:color w:val="FFFFFF"/>
                <w:sz w:val="16"/>
                <w:szCs w:val="22"/>
              </w:rPr>
              <w:t>(kW)</w:t>
            </w:r>
          </w:p>
        </w:tc>
        <w:tc>
          <w:tcPr>
            <w:tcW w:w="1020" w:type="dxa"/>
            <w:shd w:val="clear" w:color="auto" w:fill="24408F"/>
            <w:textDirection w:val="btLr"/>
            <w:vAlign w:val="bottom"/>
          </w:tcPr>
          <w:p w14:paraId="0F1F4243" w14:textId="77777777" w:rsidR="006C0D56" w:rsidRPr="006C0D56" w:rsidRDefault="006C0D56" w:rsidP="0049380E">
            <w:pPr>
              <w:keepNext/>
              <w:keepLines/>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Claimed</w:t>
            </w:r>
            <w:r w:rsidRPr="006C0D56">
              <w:rPr>
                <w:rFonts w:eastAsia="Arial" w:cs="Arial"/>
                <w:b/>
                <w:color w:val="FFFFFF"/>
                <w:spacing w:val="1"/>
                <w:sz w:val="16"/>
                <w:szCs w:val="22"/>
              </w:rPr>
              <w:t xml:space="preserve"> </w:t>
            </w:r>
            <w:r w:rsidRPr="006C0D56">
              <w:rPr>
                <w:rFonts w:eastAsia="Arial" w:cs="Arial"/>
                <w:b/>
                <w:color w:val="FFFFFF"/>
                <w:sz w:val="16"/>
                <w:szCs w:val="22"/>
              </w:rPr>
              <w:t>demand</w:t>
            </w:r>
            <w:r w:rsidRPr="006C0D56">
              <w:rPr>
                <w:rFonts w:eastAsia="Arial" w:cs="Arial"/>
                <w:b/>
                <w:color w:val="FFFFFF"/>
                <w:spacing w:val="1"/>
                <w:sz w:val="16"/>
                <w:szCs w:val="22"/>
              </w:rPr>
              <w:t xml:space="preserve"> </w:t>
            </w:r>
            <w:r w:rsidRPr="006C0D56">
              <w:rPr>
                <w:rFonts w:eastAsia="Arial" w:cs="Arial"/>
                <w:b/>
                <w:color w:val="FFFFFF"/>
                <w:spacing w:val="-1"/>
                <w:sz w:val="16"/>
                <w:szCs w:val="22"/>
              </w:rPr>
              <w:t>savings</w:t>
            </w:r>
            <w:r w:rsidRPr="006C0D56">
              <w:rPr>
                <w:rFonts w:eastAsia="Arial" w:cs="Arial"/>
                <w:b/>
                <w:color w:val="FFFFFF"/>
                <w:spacing w:val="-7"/>
                <w:sz w:val="16"/>
                <w:szCs w:val="22"/>
              </w:rPr>
              <w:t xml:space="preserve"> </w:t>
            </w:r>
            <w:r w:rsidRPr="006C0D56">
              <w:rPr>
                <w:rFonts w:eastAsia="Arial" w:cs="Arial"/>
                <w:b/>
                <w:color w:val="FFFFFF"/>
                <w:sz w:val="16"/>
                <w:szCs w:val="22"/>
              </w:rPr>
              <w:t>(kW)</w:t>
            </w:r>
          </w:p>
        </w:tc>
        <w:tc>
          <w:tcPr>
            <w:tcW w:w="1057" w:type="dxa"/>
            <w:shd w:val="clear" w:color="auto" w:fill="24408F"/>
            <w:textDirection w:val="btLr"/>
            <w:vAlign w:val="bottom"/>
          </w:tcPr>
          <w:p w14:paraId="02BEEA3E" w14:textId="77777777" w:rsidR="006C0D56" w:rsidRPr="006C0D56" w:rsidRDefault="006C0D56" w:rsidP="0049380E">
            <w:pPr>
              <w:keepNext/>
              <w:keepLines/>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Evaluated</w:t>
            </w:r>
            <w:r w:rsidRPr="006C0D56">
              <w:rPr>
                <w:rFonts w:eastAsia="Arial" w:cs="Arial"/>
                <w:b/>
                <w:color w:val="FFFFFF"/>
                <w:spacing w:val="1"/>
                <w:sz w:val="16"/>
                <w:szCs w:val="22"/>
              </w:rPr>
              <w:t xml:space="preserve"> </w:t>
            </w:r>
            <w:r w:rsidRPr="006C0D56">
              <w:rPr>
                <w:rFonts w:eastAsia="Arial" w:cs="Arial"/>
                <w:b/>
                <w:color w:val="FFFFFF"/>
                <w:sz w:val="16"/>
                <w:szCs w:val="22"/>
              </w:rPr>
              <w:t>demand</w:t>
            </w:r>
            <w:r w:rsidRPr="006C0D56">
              <w:rPr>
                <w:rFonts w:eastAsia="Arial" w:cs="Arial"/>
                <w:b/>
                <w:color w:val="FFFFFF"/>
                <w:spacing w:val="1"/>
                <w:sz w:val="16"/>
                <w:szCs w:val="22"/>
              </w:rPr>
              <w:t xml:space="preserve"> </w:t>
            </w:r>
            <w:r w:rsidRPr="006C0D56">
              <w:rPr>
                <w:rFonts w:eastAsia="Arial" w:cs="Arial"/>
                <w:b/>
                <w:color w:val="FFFFFF"/>
                <w:spacing w:val="-1"/>
                <w:sz w:val="16"/>
                <w:szCs w:val="22"/>
              </w:rPr>
              <w:t>savings</w:t>
            </w:r>
            <w:r w:rsidRPr="006C0D56">
              <w:rPr>
                <w:rFonts w:eastAsia="Arial" w:cs="Arial"/>
                <w:b/>
                <w:color w:val="FFFFFF"/>
                <w:spacing w:val="-7"/>
                <w:sz w:val="16"/>
                <w:szCs w:val="22"/>
              </w:rPr>
              <w:t xml:space="preserve"> </w:t>
            </w:r>
            <w:r w:rsidRPr="006C0D56">
              <w:rPr>
                <w:rFonts w:eastAsia="Arial" w:cs="Arial"/>
                <w:b/>
                <w:color w:val="FFFFFF"/>
                <w:sz w:val="16"/>
                <w:szCs w:val="22"/>
              </w:rPr>
              <w:t>(kW)</w:t>
            </w:r>
          </w:p>
        </w:tc>
        <w:tc>
          <w:tcPr>
            <w:tcW w:w="1016" w:type="dxa"/>
            <w:shd w:val="clear" w:color="auto" w:fill="24408F"/>
            <w:textDirection w:val="btLr"/>
            <w:vAlign w:val="bottom"/>
          </w:tcPr>
          <w:p w14:paraId="1AC0D733" w14:textId="51A9FA3D" w:rsidR="006C0D56" w:rsidRPr="006C0D56" w:rsidRDefault="006C0D56" w:rsidP="0049380E">
            <w:pPr>
              <w:keepNext/>
              <w:keepLines/>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 xml:space="preserve">Realization </w:t>
            </w:r>
            <w:proofErr w:type="gramStart"/>
            <w:r w:rsidRPr="006C0D56">
              <w:rPr>
                <w:rFonts w:eastAsia="Arial" w:cs="Arial"/>
                <w:b/>
                <w:color w:val="FFFFFF"/>
                <w:sz w:val="16"/>
                <w:szCs w:val="22"/>
              </w:rPr>
              <w:t>rate</w:t>
            </w:r>
            <w:r w:rsidR="004F384C">
              <w:rPr>
                <w:rFonts w:eastAsia="Arial" w:cs="Arial"/>
                <w:b/>
                <w:color w:val="FFFFFF"/>
                <w:sz w:val="16"/>
                <w:szCs w:val="22"/>
              </w:rPr>
              <w:t xml:space="preserve"> </w:t>
            </w:r>
            <w:r w:rsidRPr="006C0D56">
              <w:rPr>
                <w:rFonts w:eastAsia="Arial" w:cs="Arial"/>
                <w:b/>
                <w:color w:val="FFFFFF"/>
                <w:spacing w:val="-43"/>
                <w:sz w:val="16"/>
                <w:szCs w:val="22"/>
              </w:rPr>
              <w:t xml:space="preserve"> </w:t>
            </w:r>
            <w:r w:rsidRPr="006C0D56">
              <w:rPr>
                <w:rFonts w:eastAsia="Arial" w:cs="Arial"/>
                <w:b/>
                <w:color w:val="FFFFFF"/>
                <w:sz w:val="16"/>
                <w:szCs w:val="22"/>
              </w:rPr>
              <w:t>(</w:t>
            </w:r>
            <w:proofErr w:type="gramEnd"/>
            <w:r w:rsidRPr="006C0D56">
              <w:rPr>
                <w:rFonts w:eastAsia="Arial" w:cs="Arial"/>
                <w:b/>
                <w:color w:val="FFFFFF"/>
                <w:sz w:val="16"/>
                <w:szCs w:val="22"/>
              </w:rPr>
              <w:t>kW)</w:t>
            </w:r>
          </w:p>
        </w:tc>
        <w:tc>
          <w:tcPr>
            <w:tcW w:w="990" w:type="dxa"/>
            <w:shd w:val="clear" w:color="auto" w:fill="24408F"/>
            <w:textDirection w:val="btLr"/>
            <w:vAlign w:val="bottom"/>
          </w:tcPr>
          <w:p w14:paraId="3F34A414" w14:textId="77777777" w:rsidR="006C0D56" w:rsidRPr="006C0D56" w:rsidRDefault="006C0D56" w:rsidP="0049380E">
            <w:pPr>
              <w:keepNext/>
              <w:keepLines/>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Program</w:t>
            </w:r>
            <w:r w:rsidRPr="006C0D56">
              <w:rPr>
                <w:rFonts w:eastAsia="Arial" w:cs="Arial"/>
                <w:b/>
                <w:color w:val="FFFFFF"/>
                <w:spacing w:val="1"/>
                <w:sz w:val="16"/>
                <w:szCs w:val="22"/>
              </w:rPr>
              <w:t xml:space="preserve"> </w:t>
            </w:r>
            <w:r w:rsidRPr="006C0D56">
              <w:rPr>
                <w:rFonts w:eastAsia="Arial" w:cs="Arial"/>
                <w:b/>
                <w:color w:val="FFFFFF"/>
                <w:spacing w:val="-1"/>
                <w:sz w:val="16"/>
                <w:szCs w:val="22"/>
              </w:rPr>
              <w:t xml:space="preserve">contribution </w:t>
            </w:r>
            <w:r w:rsidRPr="006C0D56">
              <w:rPr>
                <w:rFonts w:eastAsia="Arial" w:cs="Arial"/>
                <w:b/>
                <w:color w:val="FFFFFF"/>
                <w:sz w:val="16"/>
                <w:szCs w:val="22"/>
              </w:rPr>
              <w:t>to</w:t>
            </w:r>
            <w:r w:rsidRPr="006C0D56">
              <w:rPr>
                <w:rFonts w:eastAsia="Arial" w:cs="Arial"/>
                <w:b/>
                <w:color w:val="FFFFFF"/>
                <w:spacing w:val="-42"/>
                <w:sz w:val="16"/>
                <w:szCs w:val="22"/>
              </w:rPr>
              <w:t xml:space="preserve"> </w:t>
            </w:r>
            <w:r w:rsidRPr="006C0D56">
              <w:rPr>
                <w:rFonts w:eastAsia="Arial" w:cs="Arial"/>
                <w:b/>
                <w:color w:val="FFFFFF"/>
                <w:sz w:val="16"/>
                <w:szCs w:val="22"/>
              </w:rPr>
              <w:t>portfolio</w:t>
            </w:r>
            <w:r w:rsidRPr="006C0D56">
              <w:rPr>
                <w:rFonts w:eastAsia="Arial" w:cs="Arial"/>
                <w:b/>
                <w:color w:val="FFFFFF"/>
                <w:spacing w:val="1"/>
                <w:sz w:val="16"/>
                <w:szCs w:val="22"/>
              </w:rPr>
              <w:t xml:space="preserve"> </w:t>
            </w:r>
            <w:r w:rsidRPr="006C0D56">
              <w:rPr>
                <w:rFonts w:eastAsia="Arial" w:cs="Arial"/>
                <w:b/>
                <w:color w:val="FFFFFF"/>
                <w:sz w:val="16"/>
                <w:szCs w:val="22"/>
              </w:rPr>
              <w:t>savings</w:t>
            </w:r>
            <w:r w:rsidRPr="006C0D56">
              <w:rPr>
                <w:rFonts w:eastAsia="Arial" w:cs="Arial"/>
                <w:b/>
                <w:color w:val="FFFFFF"/>
                <w:spacing w:val="-1"/>
                <w:sz w:val="16"/>
                <w:szCs w:val="22"/>
              </w:rPr>
              <w:t xml:space="preserve"> </w:t>
            </w:r>
            <w:r w:rsidRPr="006C0D56">
              <w:rPr>
                <w:rFonts w:eastAsia="Arial" w:cs="Arial"/>
                <w:b/>
                <w:color w:val="FFFFFF"/>
                <w:sz w:val="16"/>
                <w:szCs w:val="22"/>
              </w:rPr>
              <w:t>(kWh)</w:t>
            </w:r>
          </w:p>
        </w:tc>
        <w:tc>
          <w:tcPr>
            <w:tcW w:w="1114" w:type="dxa"/>
            <w:shd w:val="clear" w:color="auto" w:fill="24408F"/>
            <w:textDirection w:val="btLr"/>
            <w:vAlign w:val="bottom"/>
          </w:tcPr>
          <w:p w14:paraId="74293403" w14:textId="4D320291" w:rsidR="006C0D56" w:rsidRPr="006C0D56" w:rsidRDefault="006C0D56" w:rsidP="0049380E">
            <w:pPr>
              <w:keepNext/>
              <w:keepLines/>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Claimed energy</w:t>
            </w:r>
            <w:r w:rsidRPr="006C0D56">
              <w:rPr>
                <w:rFonts w:eastAsia="Arial" w:cs="Arial"/>
                <w:b/>
                <w:color w:val="FFFFFF"/>
                <w:spacing w:val="-42"/>
                <w:sz w:val="16"/>
                <w:szCs w:val="22"/>
              </w:rPr>
              <w:t xml:space="preserve"> </w:t>
            </w:r>
            <w:r w:rsidR="004F384C">
              <w:rPr>
                <w:rFonts w:eastAsia="Arial" w:cs="Arial"/>
                <w:b/>
                <w:color w:val="FFFFFF"/>
                <w:spacing w:val="-42"/>
                <w:sz w:val="16"/>
                <w:szCs w:val="22"/>
              </w:rPr>
              <w:t xml:space="preserve"> </w:t>
            </w:r>
            <w:r w:rsidR="004F384C">
              <w:rPr>
                <w:rFonts w:eastAsia="Arial" w:cs="Arial"/>
                <w:b/>
                <w:color w:val="FFFFFF"/>
                <w:spacing w:val="-42"/>
                <w:sz w:val="16"/>
                <w:szCs w:val="22"/>
              </w:rPr>
              <w:br/>
            </w:r>
            <w:r w:rsidRPr="006C0D56">
              <w:rPr>
                <w:rFonts w:eastAsia="Arial" w:cs="Arial"/>
                <w:b/>
                <w:color w:val="FFFFFF"/>
                <w:sz w:val="16"/>
                <w:szCs w:val="22"/>
              </w:rPr>
              <w:t>savings</w:t>
            </w:r>
            <w:r w:rsidRPr="006C0D56">
              <w:rPr>
                <w:rFonts w:eastAsia="Arial" w:cs="Arial"/>
                <w:b/>
                <w:color w:val="FFFFFF"/>
                <w:spacing w:val="-1"/>
                <w:sz w:val="16"/>
                <w:szCs w:val="22"/>
              </w:rPr>
              <w:t xml:space="preserve"> </w:t>
            </w:r>
            <w:r w:rsidRPr="006C0D56">
              <w:rPr>
                <w:rFonts w:eastAsia="Arial" w:cs="Arial"/>
                <w:b/>
                <w:color w:val="FFFFFF"/>
                <w:sz w:val="16"/>
                <w:szCs w:val="22"/>
              </w:rPr>
              <w:t>(kWh)</w:t>
            </w:r>
          </w:p>
        </w:tc>
        <w:tc>
          <w:tcPr>
            <w:tcW w:w="1040" w:type="dxa"/>
            <w:shd w:val="clear" w:color="auto" w:fill="24408F"/>
            <w:textDirection w:val="btLr"/>
            <w:vAlign w:val="bottom"/>
          </w:tcPr>
          <w:p w14:paraId="5777A4B0" w14:textId="28081F55" w:rsidR="006C0D56" w:rsidRPr="006C0D56" w:rsidRDefault="006C0D56" w:rsidP="0049380E">
            <w:pPr>
              <w:keepNext/>
              <w:keepLines/>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Evaluated</w:t>
            </w:r>
            <w:r w:rsidRPr="006C0D56">
              <w:rPr>
                <w:rFonts w:eastAsia="Arial" w:cs="Arial"/>
                <w:b/>
                <w:color w:val="FFFFFF"/>
                <w:spacing w:val="1"/>
                <w:sz w:val="16"/>
                <w:szCs w:val="22"/>
              </w:rPr>
              <w:t xml:space="preserve"> </w:t>
            </w:r>
            <w:r w:rsidRPr="006C0D56">
              <w:rPr>
                <w:rFonts w:eastAsia="Arial" w:cs="Arial"/>
                <w:b/>
                <w:color w:val="FFFFFF"/>
                <w:sz w:val="16"/>
                <w:szCs w:val="22"/>
              </w:rPr>
              <w:t xml:space="preserve">energy </w:t>
            </w:r>
            <w:proofErr w:type="gramStart"/>
            <w:r w:rsidRPr="006C0D56">
              <w:rPr>
                <w:rFonts w:eastAsia="Arial" w:cs="Arial"/>
                <w:b/>
                <w:color w:val="FFFFFF"/>
                <w:sz w:val="16"/>
                <w:szCs w:val="22"/>
              </w:rPr>
              <w:t>savings</w:t>
            </w:r>
            <w:r w:rsidR="004F384C">
              <w:rPr>
                <w:rFonts w:eastAsia="Arial" w:cs="Arial"/>
                <w:b/>
                <w:color w:val="FFFFFF"/>
                <w:sz w:val="16"/>
                <w:szCs w:val="22"/>
              </w:rPr>
              <w:t xml:space="preserve"> </w:t>
            </w:r>
            <w:r w:rsidRPr="006C0D56">
              <w:rPr>
                <w:rFonts w:eastAsia="Arial" w:cs="Arial"/>
                <w:b/>
                <w:color w:val="FFFFFF"/>
                <w:spacing w:val="-42"/>
                <w:sz w:val="16"/>
                <w:szCs w:val="22"/>
              </w:rPr>
              <w:t xml:space="preserve"> </w:t>
            </w:r>
            <w:r w:rsidRPr="006C0D56">
              <w:rPr>
                <w:rFonts w:eastAsia="Arial" w:cs="Arial"/>
                <w:b/>
                <w:color w:val="FFFFFF"/>
                <w:sz w:val="16"/>
                <w:szCs w:val="22"/>
              </w:rPr>
              <w:t>(</w:t>
            </w:r>
            <w:proofErr w:type="gramEnd"/>
            <w:r w:rsidRPr="006C0D56">
              <w:rPr>
                <w:rFonts w:eastAsia="Arial" w:cs="Arial"/>
                <w:b/>
                <w:color w:val="FFFFFF"/>
                <w:sz w:val="16"/>
                <w:szCs w:val="22"/>
              </w:rPr>
              <w:t>kWh)</w:t>
            </w:r>
          </w:p>
        </w:tc>
        <w:tc>
          <w:tcPr>
            <w:tcW w:w="979" w:type="dxa"/>
            <w:shd w:val="clear" w:color="auto" w:fill="24408F"/>
            <w:textDirection w:val="btLr"/>
            <w:vAlign w:val="bottom"/>
          </w:tcPr>
          <w:p w14:paraId="23F5D678" w14:textId="77777777" w:rsidR="006C0D56" w:rsidRPr="006C0D56" w:rsidRDefault="006C0D56" w:rsidP="0049380E">
            <w:pPr>
              <w:keepNext/>
              <w:keepLines/>
              <w:widowControl w:val="0"/>
              <w:autoSpaceDE w:val="0"/>
              <w:autoSpaceDN w:val="0"/>
              <w:spacing w:before="60" w:after="60"/>
              <w:ind w:left="144" w:right="144"/>
              <w:rPr>
                <w:rFonts w:eastAsia="Arial" w:cs="Arial"/>
                <w:b/>
                <w:sz w:val="18"/>
                <w:szCs w:val="22"/>
              </w:rPr>
            </w:pPr>
          </w:p>
          <w:p w14:paraId="6D20046F" w14:textId="2098FBFF" w:rsidR="006C0D56" w:rsidRPr="006C0D56" w:rsidRDefault="006C0D56" w:rsidP="0049380E">
            <w:pPr>
              <w:keepNext/>
              <w:keepLines/>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 xml:space="preserve">Realization </w:t>
            </w:r>
            <w:proofErr w:type="gramStart"/>
            <w:r w:rsidRPr="006C0D56">
              <w:rPr>
                <w:rFonts w:eastAsia="Arial" w:cs="Arial"/>
                <w:b/>
                <w:color w:val="FFFFFF"/>
                <w:sz w:val="16"/>
                <w:szCs w:val="22"/>
              </w:rPr>
              <w:t>rate</w:t>
            </w:r>
            <w:r w:rsidR="004F384C">
              <w:rPr>
                <w:rFonts w:eastAsia="Arial" w:cs="Arial"/>
                <w:b/>
                <w:color w:val="FFFFFF"/>
                <w:sz w:val="16"/>
                <w:szCs w:val="22"/>
              </w:rPr>
              <w:t xml:space="preserve"> </w:t>
            </w:r>
            <w:r w:rsidRPr="006C0D56">
              <w:rPr>
                <w:rFonts w:eastAsia="Arial" w:cs="Arial"/>
                <w:b/>
                <w:color w:val="FFFFFF"/>
                <w:spacing w:val="-43"/>
                <w:sz w:val="16"/>
                <w:szCs w:val="22"/>
              </w:rPr>
              <w:t xml:space="preserve"> </w:t>
            </w:r>
            <w:r w:rsidRPr="006C0D56">
              <w:rPr>
                <w:rFonts w:eastAsia="Arial" w:cs="Arial"/>
                <w:b/>
                <w:color w:val="FFFFFF"/>
                <w:sz w:val="16"/>
                <w:szCs w:val="22"/>
              </w:rPr>
              <w:t>(</w:t>
            </w:r>
            <w:proofErr w:type="gramEnd"/>
            <w:r w:rsidRPr="006C0D56">
              <w:rPr>
                <w:rFonts w:eastAsia="Arial" w:cs="Arial"/>
                <w:b/>
                <w:color w:val="FFFFFF"/>
                <w:sz w:val="16"/>
                <w:szCs w:val="22"/>
              </w:rPr>
              <w:t>kWh)</w:t>
            </w:r>
          </w:p>
        </w:tc>
        <w:tc>
          <w:tcPr>
            <w:tcW w:w="1102" w:type="dxa"/>
            <w:shd w:val="clear" w:color="auto" w:fill="24408F"/>
            <w:textDirection w:val="btLr"/>
            <w:vAlign w:val="bottom"/>
          </w:tcPr>
          <w:p w14:paraId="270DF5F8" w14:textId="77777777" w:rsidR="006C0D56" w:rsidRPr="006C0D56" w:rsidRDefault="006C0D56" w:rsidP="0049380E">
            <w:pPr>
              <w:keepNext/>
              <w:keepLines/>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Program</w:t>
            </w:r>
            <w:r w:rsidRPr="006C0D56">
              <w:rPr>
                <w:rFonts w:eastAsia="Arial" w:cs="Arial"/>
                <w:b/>
                <w:color w:val="FFFFFF"/>
                <w:spacing w:val="1"/>
                <w:sz w:val="16"/>
                <w:szCs w:val="22"/>
              </w:rPr>
              <w:t xml:space="preserve"> </w:t>
            </w:r>
            <w:r w:rsidRPr="006C0D56">
              <w:rPr>
                <w:rFonts w:eastAsia="Arial" w:cs="Arial"/>
                <w:b/>
                <w:color w:val="FFFFFF"/>
                <w:sz w:val="16"/>
                <w:szCs w:val="22"/>
              </w:rPr>
              <w:t>documentation</w:t>
            </w:r>
            <w:r w:rsidRPr="006C0D56">
              <w:rPr>
                <w:rFonts w:eastAsia="Arial" w:cs="Arial"/>
                <w:b/>
                <w:color w:val="FFFFFF"/>
                <w:spacing w:val="-42"/>
                <w:sz w:val="16"/>
                <w:szCs w:val="22"/>
              </w:rPr>
              <w:t xml:space="preserve"> </w:t>
            </w:r>
            <w:r w:rsidRPr="006C0D56">
              <w:rPr>
                <w:rFonts w:eastAsia="Arial" w:cs="Arial"/>
                <w:b/>
                <w:color w:val="FFFFFF"/>
                <w:sz w:val="16"/>
                <w:szCs w:val="22"/>
              </w:rPr>
              <w:t>score</w:t>
            </w:r>
          </w:p>
        </w:tc>
      </w:tr>
      <w:tr w:rsidR="006C0D56" w:rsidRPr="006C0D56" w14:paraId="7E36BA33" w14:textId="77777777" w:rsidTr="004B52C1">
        <w:trPr>
          <w:trHeight w:val="302"/>
          <w:jc w:val="center"/>
        </w:trPr>
        <w:tc>
          <w:tcPr>
            <w:tcW w:w="1039" w:type="dxa"/>
          </w:tcPr>
          <w:p w14:paraId="27CFF0FC" w14:textId="77777777" w:rsidR="006C0D56" w:rsidRPr="006C0D56" w:rsidRDefault="006C0D56" w:rsidP="0049380E">
            <w:pPr>
              <w:keepNext/>
              <w:keepLines/>
              <w:widowControl w:val="0"/>
              <w:autoSpaceDE w:val="0"/>
              <w:autoSpaceDN w:val="0"/>
              <w:spacing w:before="61"/>
              <w:ind w:left="477"/>
              <w:rPr>
                <w:rFonts w:eastAsia="Arial" w:cs="Arial"/>
                <w:sz w:val="16"/>
                <w:szCs w:val="16"/>
              </w:rPr>
            </w:pPr>
            <w:r w:rsidRPr="006C0D56">
              <w:rPr>
                <w:rFonts w:eastAsia="Arial" w:cs="Arial"/>
                <w:sz w:val="16"/>
                <w:szCs w:val="16"/>
              </w:rPr>
              <w:t>10.7%</w:t>
            </w:r>
          </w:p>
        </w:tc>
        <w:tc>
          <w:tcPr>
            <w:tcW w:w="1020" w:type="dxa"/>
          </w:tcPr>
          <w:p w14:paraId="6F5CB9FA" w14:textId="77777777" w:rsidR="006C0D56" w:rsidRPr="006C0D56" w:rsidRDefault="006C0D56" w:rsidP="0049380E">
            <w:pPr>
              <w:keepNext/>
              <w:keepLines/>
              <w:widowControl w:val="0"/>
              <w:autoSpaceDE w:val="0"/>
              <w:autoSpaceDN w:val="0"/>
              <w:spacing w:before="61"/>
              <w:ind w:left="513"/>
              <w:rPr>
                <w:rFonts w:eastAsia="Arial" w:cs="Arial"/>
                <w:sz w:val="16"/>
                <w:szCs w:val="16"/>
              </w:rPr>
            </w:pPr>
            <w:r w:rsidRPr="006C0D56">
              <w:rPr>
                <w:rFonts w:eastAsia="Arial" w:cs="Arial"/>
                <w:sz w:val="16"/>
                <w:szCs w:val="16"/>
              </w:rPr>
              <w:t>1,248</w:t>
            </w:r>
          </w:p>
        </w:tc>
        <w:tc>
          <w:tcPr>
            <w:tcW w:w="1057" w:type="dxa"/>
          </w:tcPr>
          <w:p w14:paraId="5357A222" w14:textId="77777777" w:rsidR="006C0D56" w:rsidRPr="006C0D56" w:rsidRDefault="006C0D56" w:rsidP="0049380E">
            <w:pPr>
              <w:keepNext/>
              <w:keepLines/>
              <w:widowControl w:val="0"/>
              <w:autoSpaceDE w:val="0"/>
              <w:autoSpaceDN w:val="0"/>
              <w:spacing w:before="61"/>
              <w:ind w:left="547"/>
              <w:rPr>
                <w:rFonts w:eastAsia="Arial" w:cs="Arial"/>
                <w:sz w:val="16"/>
                <w:szCs w:val="16"/>
              </w:rPr>
            </w:pPr>
            <w:r w:rsidRPr="006C0D56">
              <w:rPr>
                <w:rFonts w:eastAsia="Arial" w:cs="Arial"/>
                <w:sz w:val="16"/>
                <w:szCs w:val="16"/>
              </w:rPr>
              <w:t>1,248</w:t>
            </w:r>
          </w:p>
        </w:tc>
        <w:tc>
          <w:tcPr>
            <w:tcW w:w="1016" w:type="dxa"/>
          </w:tcPr>
          <w:p w14:paraId="63F3C4FF" w14:textId="77777777" w:rsidR="006C0D56" w:rsidRPr="006C0D56" w:rsidRDefault="006C0D56" w:rsidP="0049380E">
            <w:pPr>
              <w:keepNext/>
              <w:keepLines/>
              <w:widowControl w:val="0"/>
              <w:autoSpaceDE w:val="0"/>
              <w:autoSpaceDN w:val="0"/>
              <w:spacing w:before="61"/>
              <w:ind w:left="361"/>
              <w:rPr>
                <w:rFonts w:eastAsia="Arial" w:cs="Arial"/>
                <w:sz w:val="16"/>
                <w:szCs w:val="16"/>
              </w:rPr>
            </w:pPr>
            <w:r w:rsidRPr="006C0D56">
              <w:rPr>
                <w:rFonts w:eastAsia="Arial" w:cs="Arial"/>
                <w:sz w:val="16"/>
                <w:szCs w:val="16"/>
              </w:rPr>
              <w:t>100.0%</w:t>
            </w:r>
          </w:p>
        </w:tc>
        <w:tc>
          <w:tcPr>
            <w:tcW w:w="990" w:type="dxa"/>
          </w:tcPr>
          <w:p w14:paraId="19D951E4" w14:textId="77777777" w:rsidR="006C0D56" w:rsidRPr="006C0D56" w:rsidRDefault="006C0D56" w:rsidP="0049380E">
            <w:pPr>
              <w:keepNext/>
              <w:keepLines/>
              <w:widowControl w:val="0"/>
              <w:autoSpaceDE w:val="0"/>
              <w:autoSpaceDN w:val="0"/>
              <w:spacing w:before="61"/>
              <w:ind w:left="425"/>
              <w:rPr>
                <w:rFonts w:eastAsia="Arial" w:cs="Arial"/>
                <w:sz w:val="16"/>
                <w:szCs w:val="16"/>
              </w:rPr>
            </w:pPr>
            <w:r w:rsidRPr="006C0D56">
              <w:rPr>
                <w:rFonts w:eastAsia="Arial" w:cs="Arial"/>
                <w:sz w:val="16"/>
                <w:szCs w:val="16"/>
              </w:rPr>
              <w:t>27.0%</w:t>
            </w:r>
          </w:p>
        </w:tc>
        <w:tc>
          <w:tcPr>
            <w:tcW w:w="1114" w:type="dxa"/>
          </w:tcPr>
          <w:p w14:paraId="412756D8" w14:textId="77777777" w:rsidR="006C0D56" w:rsidRPr="006C0D56" w:rsidRDefault="006C0D56" w:rsidP="0049380E">
            <w:pPr>
              <w:keepNext/>
              <w:keepLines/>
              <w:widowControl w:val="0"/>
              <w:autoSpaceDE w:val="0"/>
              <w:autoSpaceDN w:val="0"/>
              <w:spacing w:before="61"/>
              <w:ind w:left="290"/>
              <w:rPr>
                <w:rFonts w:eastAsia="Arial" w:cs="Arial"/>
                <w:sz w:val="16"/>
                <w:szCs w:val="16"/>
              </w:rPr>
            </w:pPr>
            <w:r w:rsidRPr="006C0D56">
              <w:rPr>
                <w:rFonts w:eastAsia="Arial" w:cs="Arial"/>
                <w:sz w:val="16"/>
                <w:szCs w:val="16"/>
              </w:rPr>
              <w:t>6,919,253</w:t>
            </w:r>
          </w:p>
        </w:tc>
        <w:tc>
          <w:tcPr>
            <w:tcW w:w="1040" w:type="dxa"/>
          </w:tcPr>
          <w:p w14:paraId="1D3B6D18" w14:textId="77777777" w:rsidR="006C0D56" w:rsidRPr="006C0D56" w:rsidRDefault="006C0D56" w:rsidP="0049380E">
            <w:pPr>
              <w:keepNext/>
              <w:keepLines/>
              <w:widowControl w:val="0"/>
              <w:autoSpaceDE w:val="0"/>
              <w:autoSpaceDN w:val="0"/>
              <w:spacing w:before="61"/>
              <w:ind w:left="215"/>
              <w:rPr>
                <w:rFonts w:eastAsia="Arial" w:cs="Arial"/>
                <w:sz w:val="16"/>
                <w:szCs w:val="16"/>
              </w:rPr>
            </w:pPr>
            <w:r w:rsidRPr="006C0D56">
              <w:rPr>
                <w:rFonts w:eastAsia="Arial" w:cs="Arial"/>
                <w:sz w:val="16"/>
                <w:szCs w:val="16"/>
              </w:rPr>
              <w:t>6,917,092</w:t>
            </w:r>
          </w:p>
        </w:tc>
        <w:tc>
          <w:tcPr>
            <w:tcW w:w="979" w:type="dxa"/>
          </w:tcPr>
          <w:p w14:paraId="0BD4F648" w14:textId="77777777" w:rsidR="006C0D56" w:rsidRPr="006C0D56" w:rsidRDefault="006C0D56" w:rsidP="0049380E">
            <w:pPr>
              <w:keepNext/>
              <w:keepLines/>
              <w:widowControl w:val="0"/>
              <w:autoSpaceDE w:val="0"/>
              <w:autoSpaceDN w:val="0"/>
              <w:spacing w:before="61"/>
              <w:ind w:left="386"/>
              <w:rPr>
                <w:rFonts w:eastAsia="Arial" w:cs="Arial"/>
                <w:sz w:val="16"/>
                <w:szCs w:val="16"/>
              </w:rPr>
            </w:pPr>
            <w:r w:rsidRPr="006C0D56">
              <w:rPr>
                <w:rFonts w:eastAsia="Arial" w:cs="Arial"/>
                <w:sz w:val="16"/>
                <w:szCs w:val="16"/>
              </w:rPr>
              <w:t>100.0%</w:t>
            </w:r>
          </w:p>
        </w:tc>
        <w:tc>
          <w:tcPr>
            <w:tcW w:w="1102" w:type="dxa"/>
          </w:tcPr>
          <w:p w14:paraId="03F8E35B" w14:textId="77777777" w:rsidR="006C0D56" w:rsidRPr="006C0D56" w:rsidRDefault="006C0D56" w:rsidP="0049380E">
            <w:pPr>
              <w:keepNext/>
              <w:keepLines/>
              <w:widowControl w:val="0"/>
              <w:autoSpaceDE w:val="0"/>
              <w:autoSpaceDN w:val="0"/>
              <w:spacing w:before="61"/>
              <w:ind w:left="650"/>
              <w:rPr>
                <w:rFonts w:eastAsia="Arial" w:cs="Arial"/>
                <w:sz w:val="16"/>
                <w:szCs w:val="16"/>
              </w:rPr>
            </w:pPr>
            <w:r w:rsidRPr="006C0D56">
              <w:rPr>
                <w:rFonts w:eastAsia="Arial" w:cs="Arial"/>
                <w:sz w:val="16"/>
                <w:szCs w:val="16"/>
              </w:rPr>
              <w:t>Good</w:t>
            </w:r>
          </w:p>
        </w:tc>
      </w:tr>
    </w:tbl>
    <w:p w14:paraId="0EB488CD" w14:textId="651AE2A6" w:rsidR="006C0D56" w:rsidRDefault="006C0D56" w:rsidP="006C0D56"/>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249"/>
      </w:tblGrid>
      <w:tr w:rsidR="006C0D56" w14:paraId="1DADE6EA" w14:textId="77777777" w:rsidTr="004B52C1">
        <w:trPr>
          <w:trHeight w:val="304"/>
        </w:trPr>
        <w:tc>
          <w:tcPr>
            <w:tcW w:w="2249" w:type="dxa"/>
            <w:shd w:val="clear" w:color="auto" w:fill="24408F"/>
          </w:tcPr>
          <w:p w14:paraId="551B919C" w14:textId="77777777" w:rsidR="006C0D56" w:rsidRDefault="006C0D56" w:rsidP="005074F7">
            <w:pPr>
              <w:pStyle w:val="TableParagraph"/>
              <w:ind w:right="94"/>
              <w:jc w:val="right"/>
              <w:rPr>
                <w:b/>
                <w:sz w:val="16"/>
              </w:rPr>
            </w:pPr>
            <w:r>
              <w:rPr>
                <w:b/>
                <w:color w:val="FFFFFF"/>
                <w:sz w:val="16"/>
              </w:rPr>
              <w:t>Completed</w:t>
            </w:r>
            <w:r>
              <w:rPr>
                <w:b/>
                <w:color w:val="FFFFFF"/>
                <w:spacing w:val="-1"/>
                <w:sz w:val="16"/>
              </w:rPr>
              <w:t xml:space="preserve"> </w:t>
            </w:r>
            <w:r>
              <w:rPr>
                <w:b/>
                <w:color w:val="FFFFFF"/>
                <w:sz w:val="16"/>
              </w:rPr>
              <w:t>desk</w:t>
            </w:r>
            <w:r>
              <w:rPr>
                <w:b/>
                <w:color w:val="FFFFFF"/>
                <w:spacing w:val="-4"/>
                <w:sz w:val="16"/>
              </w:rPr>
              <w:t xml:space="preserve"> </w:t>
            </w:r>
            <w:r>
              <w:rPr>
                <w:b/>
                <w:color w:val="FFFFFF"/>
                <w:sz w:val="16"/>
              </w:rPr>
              <w:t>reviews*</w:t>
            </w:r>
          </w:p>
        </w:tc>
      </w:tr>
      <w:tr w:rsidR="006C0D56" w14:paraId="5ED4BA9A" w14:textId="77777777" w:rsidTr="004B52C1">
        <w:trPr>
          <w:trHeight w:val="316"/>
        </w:trPr>
        <w:tc>
          <w:tcPr>
            <w:tcW w:w="2249" w:type="dxa"/>
          </w:tcPr>
          <w:p w14:paraId="33805F4C" w14:textId="77777777" w:rsidR="006C0D56" w:rsidRDefault="006C0D56" w:rsidP="005074F7">
            <w:pPr>
              <w:pStyle w:val="TableParagraph"/>
              <w:ind w:right="95"/>
              <w:jc w:val="right"/>
              <w:rPr>
                <w:sz w:val="16"/>
              </w:rPr>
            </w:pPr>
            <w:r>
              <w:rPr>
                <w:sz w:val="16"/>
              </w:rPr>
              <w:t>4</w:t>
            </w:r>
          </w:p>
        </w:tc>
      </w:tr>
    </w:tbl>
    <w:p w14:paraId="77B314F9" w14:textId="7593B7D2" w:rsidR="006C0D56" w:rsidRDefault="006C0D56" w:rsidP="0049380E">
      <w:pPr>
        <w:pStyle w:val="TableFootnote"/>
        <w:ind w:left="90" w:hanging="90"/>
      </w:pPr>
      <w:r>
        <w:t>* Confidence intervals are not reported at the utility program level as these results should only be viewed qualitatively due to the small sample sizes.</w:t>
      </w:r>
    </w:p>
    <w:p w14:paraId="0E7B8DE0" w14:textId="18A7363D" w:rsidR="006C0D56" w:rsidRDefault="006C0D56" w:rsidP="006C0D56">
      <w:r>
        <w:t xml:space="preserve">The PY2020 Retro-Commissioning MTP evaluation efforts focused on desk reviews. The sample of completed desk reviews for this program </w:t>
      </w:r>
      <w:r w:rsidR="004F384C">
        <w:t xml:space="preserve">is </w:t>
      </w:r>
      <w:r>
        <w:t>listed above.</w:t>
      </w:r>
    </w:p>
    <w:p w14:paraId="34FE717D" w14:textId="77777777" w:rsidR="006C0D56" w:rsidRDefault="006C0D56" w:rsidP="006C0D56">
      <w:r>
        <w:t>The EM&amp;V team adjusted the claimed savings for two projects. The projects had adjustments of less than five percent compared to the originally claimed savings. Xcel SPS accepted the evaluated results but did not match the claimed savings to those of the evaluations. The final program realization rate is nearly 100 percent. Further details of the EM&amp;V findings are provided below.</w:t>
      </w:r>
    </w:p>
    <w:p w14:paraId="20549B35" w14:textId="3DD6FC27" w:rsidR="006C0D56" w:rsidRDefault="006C0D56" w:rsidP="006C0D56">
      <w:pPr>
        <w:pStyle w:val="EMVFindings"/>
      </w:pPr>
      <w:r>
        <w:t xml:space="preserve">Participant ID 1313916: </w:t>
      </w:r>
      <w:r w:rsidRPr="006C0D56">
        <w:rPr>
          <w:b w:val="0"/>
          <w:bCs w:val="0"/>
        </w:rPr>
        <w:t>The energy efficiency project included an interior and exterior LED lighting retrofit at a retail vehicle location. During the desk review, the EM&amp;V team adjusted lighting wattages for one fixture based on the DLC</w:t>
      </w:r>
      <w:r w:rsidR="0085012D">
        <w:rPr>
          <w:b w:val="0"/>
          <w:bCs w:val="0"/>
        </w:rPr>
        <w:t xml:space="preserve"> QPL</w:t>
      </w:r>
      <w:r w:rsidRPr="006C0D56">
        <w:rPr>
          <w:b w:val="0"/>
          <w:bCs w:val="0"/>
        </w:rPr>
        <w:t xml:space="preserve">. The adjustment was for rounding to the nearest half-watt, from 79.0 W claimed to 78.5 W. This adjustment increased the peak demand savings and energy savings slightly, but the realization rate remained 100 percent for </w:t>
      </w:r>
      <w:r w:rsidR="004F384C">
        <w:rPr>
          <w:b w:val="0"/>
          <w:bCs w:val="0"/>
        </w:rPr>
        <w:t>kilowatt</w:t>
      </w:r>
      <w:r w:rsidR="004F384C" w:rsidRPr="006C0D56">
        <w:rPr>
          <w:b w:val="0"/>
          <w:bCs w:val="0"/>
        </w:rPr>
        <w:t xml:space="preserve"> </w:t>
      </w:r>
      <w:r w:rsidRPr="006C0D56">
        <w:rPr>
          <w:b w:val="0"/>
          <w:bCs w:val="0"/>
        </w:rPr>
        <w:t xml:space="preserve">and </w:t>
      </w:r>
      <w:r w:rsidR="004F384C">
        <w:rPr>
          <w:b w:val="0"/>
          <w:bCs w:val="0"/>
        </w:rPr>
        <w:t>kilowatt-hour</w:t>
      </w:r>
      <w:r w:rsidRPr="006C0D56">
        <w:rPr>
          <w:b w:val="0"/>
          <w:bCs w:val="0"/>
        </w:rPr>
        <w:t xml:space="preserve">. </w:t>
      </w:r>
    </w:p>
    <w:p w14:paraId="68D30F14" w14:textId="7565F76D" w:rsidR="006C0D56" w:rsidRDefault="006C0D56" w:rsidP="006C0D56">
      <w:pPr>
        <w:pStyle w:val="EMVFindings"/>
      </w:pPr>
      <w:r>
        <w:t xml:space="preserve">Participant ID 1313921: </w:t>
      </w:r>
      <w:r w:rsidRPr="006C0D56">
        <w:rPr>
          <w:b w:val="0"/>
          <w:bCs w:val="0"/>
        </w:rPr>
        <w:t xml:space="preserve">The energy efficiency project included the replacement of 58 HVAC rooftop units with high-efficiency </w:t>
      </w:r>
      <w:r w:rsidR="001E1465">
        <w:rPr>
          <w:b w:val="0"/>
          <w:bCs w:val="0"/>
        </w:rPr>
        <w:t xml:space="preserve">direct </w:t>
      </w:r>
      <w:r w:rsidR="00BC11C5">
        <w:rPr>
          <w:b w:val="0"/>
          <w:bCs w:val="0"/>
        </w:rPr>
        <w:t>expansion (</w:t>
      </w:r>
      <w:r w:rsidRPr="006C0D56">
        <w:rPr>
          <w:b w:val="0"/>
          <w:bCs w:val="0"/>
        </w:rPr>
        <w:t>DX</w:t>
      </w:r>
      <w:r w:rsidR="001E3D69">
        <w:rPr>
          <w:b w:val="0"/>
          <w:bCs w:val="0"/>
        </w:rPr>
        <w:t>)</w:t>
      </w:r>
      <w:r w:rsidRPr="006C0D56">
        <w:rPr>
          <w:b w:val="0"/>
          <w:bCs w:val="0"/>
        </w:rPr>
        <w:t xml:space="preserve"> air-cooled units at various schools within a school district. Also, the project included an interior LED lighting retrofit at multiple schools, public assembly spaces, and administrative facilities within </w:t>
      </w:r>
      <w:r w:rsidR="00222462">
        <w:rPr>
          <w:b w:val="0"/>
          <w:bCs w:val="0"/>
        </w:rPr>
        <w:t>the</w:t>
      </w:r>
      <w:r w:rsidRPr="006C0D56">
        <w:rPr>
          <w:b w:val="0"/>
          <w:bCs w:val="0"/>
        </w:rPr>
        <w:t xml:space="preserve"> school district. During the desk review, the EM&amp;V team adjusted the lighting quantities based on the post-inspection notes. The ex-ante savings calculation adjusted the calculator for some post-inspection notes, but not all of them. Overall, the adjustments reduced the peak demand and energy savings by about a half percent and resulted in rounded realization rates of 100 percent </w:t>
      </w:r>
      <w:r w:rsidR="00222462">
        <w:rPr>
          <w:b w:val="0"/>
          <w:bCs w:val="0"/>
        </w:rPr>
        <w:t>kilowatt</w:t>
      </w:r>
      <w:r w:rsidR="00222462" w:rsidRPr="006C0D56">
        <w:rPr>
          <w:b w:val="0"/>
          <w:bCs w:val="0"/>
        </w:rPr>
        <w:t xml:space="preserve"> </w:t>
      </w:r>
      <w:r w:rsidRPr="006C0D56">
        <w:rPr>
          <w:b w:val="0"/>
          <w:bCs w:val="0"/>
        </w:rPr>
        <w:t xml:space="preserve">and </w:t>
      </w:r>
      <w:r w:rsidR="00222462">
        <w:rPr>
          <w:b w:val="0"/>
          <w:bCs w:val="0"/>
        </w:rPr>
        <w:t>kilowatt-hour</w:t>
      </w:r>
      <w:r w:rsidRPr="006C0D56">
        <w:rPr>
          <w:b w:val="0"/>
          <w:bCs w:val="0"/>
        </w:rPr>
        <w:t>.</w:t>
      </w:r>
    </w:p>
    <w:p w14:paraId="03F64F68" w14:textId="77777777" w:rsidR="006C0D56" w:rsidRPr="006C0D56" w:rsidRDefault="006C0D56" w:rsidP="006C0D56">
      <w:pPr>
        <w:rPr>
          <w:b/>
          <w:bCs/>
        </w:rPr>
      </w:pPr>
      <w:r w:rsidRPr="006C0D56">
        <w:rPr>
          <w:b/>
          <w:bCs/>
        </w:rPr>
        <w:t>Documentation Score</w:t>
      </w:r>
    </w:p>
    <w:p w14:paraId="64D0990C" w14:textId="38373C65" w:rsidR="006C0D56" w:rsidRDefault="006C0D56" w:rsidP="006C0D56">
      <w:r>
        <w:t>The EM&amp;V team was able to verify key inputs and assumptions (e.g., equipment quantity, equipment capacity, QPL qualifications, AHRI certifications) for all four projects that had desk reviews completed because sufficient documentation was provided for the sites. Project documentation included invoices, QPL qualifications and AHRI certifications, pre-</w:t>
      </w:r>
      <w:r w:rsidR="00A35E4E">
        <w:t>inspection</w:t>
      </w:r>
      <w:r>
        <w:t xml:space="preserve"> and post-inspection notes, project savings calculators, and photographic documentation of existing and new equipment. Complete documentation enhances the accuracy and transparency of project savings, along with ease of evaluation. Overall, the EM&amp;V team assigned a program documentation score of </w:t>
      </w:r>
      <w:r w:rsidRPr="00430AB6">
        <w:rPr>
          <w:i/>
          <w:iCs/>
        </w:rPr>
        <w:t>good</w:t>
      </w:r>
      <w:r>
        <w:t>.</w:t>
      </w:r>
    </w:p>
    <w:p w14:paraId="6F31BDE2" w14:textId="4613C925" w:rsidR="006C0D56" w:rsidRDefault="006C0D56" w:rsidP="0051122E">
      <w:pPr>
        <w:pStyle w:val="Heading2"/>
        <w:rPr>
          <w:rFonts w:hint="eastAsia"/>
        </w:rPr>
      </w:pPr>
      <w:bookmarkStart w:id="235" w:name="_Toc82513440"/>
      <w:r>
        <w:t>Detailed Findings—Residential</w:t>
      </w:r>
      <w:bookmarkEnd w:id="235"/>
    </w:p>
    <w:p w14:paraId="5375D80A" w14:textId="00187CA4" w:rsidR="006C0D56" w:rsidRDefault="006C0D56" w:rsidP="00C174E0">
      <w:pPr>
        <w:pStyle w:val="Heading3"/>
        <w:rPr>
          <w:rFonts w:hint="eastAsia"/>
        </w:rPr>
      </w:pPr>
      <w:bookmarkStart w:id="236" w:name="_Toc82513441"/>
      <w:r>
        <w:t>Residential Smart Thermostat Market Transformation Program (MTP)</w:t>
      </w:r>
      <w:bookmarkEnd w:id="236"/>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39"/>
        <w:gridCol w:w="1040"/>
        <w:gridCol w:w="1039"/>
        <w:gridCol w:w="1042"/>
        <w:gridCol w:w="1037"/>
        <w:gridCol w:w="1042"/>
        <w:gridCol w:w="1040"/>
        <w:gridCol w:w="1039"/>
      </w:tblGrid>
      <w:tr w:rsidR="006C0D56" w:rsidRPr="006C0D56" w14:paraId="42B2744F" w14:textId="77777777" w:rsidTr="0049380E">
        <w:trPr>
          <w:trHeight w:val="1493"/>
          <w:jc w:val="center"/>
        </w:trPr>
        <w:tc>
          <w:tcPr>
            <w:tcW w:w="1039" w:type="dxa"/>
            <w:shd w:val="clear" w:color="auto" w:fill="24408F"/>
            <w:textDirection w:val="btLr"/>
            <w:vAlign w:val="bottom"/>
          </w:tcPr>
          <w:p w14:paraId="75AD4133" w14:textId="77777777" w:rsidR="006C0D56" w:rsidRPr="006C0D56" w:rsidRDefault="006C0D56" w:rsidP="0049380E">
            <w:pPr>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Program</w:t>
            </w:r>
            <w:r w:rsidRPr="006C0D56">
              <w:rPr>
                <w:rFonts w:eastAsia="Arial" w:cs="Arial"/>
                <w:b/>
                <w:color w:val="FFFFFF"/>
                <w:spacing w:val="1"/>
                <w:sz w:val="16"/>
                <w:szCs w:val="22"/>
              </w:rPr>
              <w:t xml:space="preserve"> </w:t>
            </w:r>
            <w:r w:rsidRPr="006C0D56">
              <w:rPr>
                <w:rFonts w:eastAsia="Arial" w:cs="Arial"/>
                <w:b/>
                <w:color w:val="FFFFFF"/>
                <w:spacing w:val="-1"/>
                <w:sz w:val="16"/>
                <w:szCs w:val="22"/>
              </w:rPr>
              <w:t xml:space="preserve">contribution </w:t>
            </w:r>
            <w:r w:rsidRPr="006C0D56">
              <w:rPr>
                <w:rFonts w:eastAsia="Arial" w:cs="Arial"/>
                <w:b/>
                <w:color w:val="FFFFFF"/>
                <w:sz w:val="16"/>
                <w:szCs w:val="22"/>
              </w:rPr>
              <w:t>to</w:t>
            </w:r>
            <w:r w:rsidRPr="006C0D56">
              <w:rPr>
                <w:rFonts w:eastAsia="Arial" w:cs="Arial"/>
                <w:b/>
                <w:color w:val="FFFFFF"/>
                <w:spacing w:val="-42"/>
                <w:sz w:val="16"/>
                <w:szCs w:val="22"/>
              </w:rPr>
              <w:t xml:space="preserve"> </w:t>
            </w:r>
            <w:r w:rsidRPr="006C0D56">
              <w:rPr>
                <w:rFonts w:eastAsia="Arial" w:cs="Arial"/>
                <w:b/>
                <w:color w:val="FFFFFF"/>
                <w:sz w:val="16"/>
                <w:szCs w:val="22"/>
              </w:rPr>
              <w:t>portfolio</w:t>
            </w:r>
            <w:r w:rsidRPr="006C0D56">
              <w:rPr>
                <w:rFonts w:eastAsia="Arial" w:cs="Arial"/>
                <w:b/>
                <w:color w:val="FFFFFF"/>
                <w:spacing w:val="1"/>
                <w:sz w:val="16"/>
                <w:szCs w:val="22"/>
              </w:rPr>
              <w:t xml:space="preserve"> </w:t>
            </w:r>
            <w:r w:rsidRPr="006C0D56">
              <w:rPr>
                <w:rFonts w:eastAsia="Arial" w:cs="Arial"/>
                <w:b/>
                <w:color w:val="FFFFFF"/>
                <w:sz w:val="16"/>
                <w:szCs w:val="22"/>
              </w:rPr>
              <w:t>savings</w:t>
            </w:r>
            <w:r w:rsidRPr="006C0D56">
              <w:rPr>
                <w:rFonts w:eastAsia="Arial" w:cs="Arial"/>
                <w:b/>
                <w:color w:val="FFFFFF"/>
                <w:spacing w:val="-1"/>
                <w:sz w:val="16"/>
                <w:szCs w:val="22"/>
              </w:rPr>
              <w:t xml:space="preserve"> </w:t>
            </w:r>
            <w:r w:rsidRPr="006C0D56">
              <w:rPr>
                <w:rFonts w:eastAsia="Arial" w:cs="Arial"/>
                <w:b/>
                <w:color w:val="FFFFFF"/>
                <w:sz w:val="16"/>
                <w:szCs w:val="22"/>
              </w:rPr>
              <w:t>(kW)</w:t>
            </w:r>
          </w:p>
        </w:tc>
        <w:tc>
          <w:tcPr>
            <w:tcW w:w="1039" w:type="dxa"/>
            <w:shd w:val="clear" w:color="auto" w:fill="24408F"/>
            <w:textDirection w:val="btLr"/>
            <w:vAlign w:val="bottom"/>
          </w:tcPr>
          <w:p w14:paraId="4F6CF006" w14:textId="77777777" w:rsidR="006C0D56" w:rsidRPr="006C0D56" w:rsidRDefault="006C0D56" w:rsidP="0049380E">
            <w:pPr>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Claimed</w:t>
            </w:r>
            <w:r w:rsidRPr="006C0D56">
              <w:rPr>
                <w:rFonts w:eastAsia="Arial" w:cs="Arial"/>
                <w:b/>
                <w:color w:val="FFFFFF"/>
                <w:spacing w:val="1"/>
                <w:sz w:val="16"/>
                <w:szCs w:val="22"/>
              </w:rPr>
              <w:t xml:space="preserve"> </w:t>
            </w:r>
            <w:r w:rsidRPr="006C0D56">
              <w:rPr>
                <w:rFonts w:eastAsia="Arial" w:cs="Arial"/>
                <w:b/>
                <w:color w:val="FFFFFF"/>
                <w:sz w:val="16"/>
                <w:szCs w:val="22"/>
              </w:rPr>
              <w:t>demand</w:t>
            </w:r>
            <w:r w:rsidRPr="006C0D56">
              <w:rPr>
                <w:rFonts w:eastAsia="Arial" w:cs="Arial"/>
                <w:b/>
                <w:color w:val="FFFFFF"/>
                <w:spacing w:val="1"/>
                <w:sz w:val="16"/>
                <w:szCs w:val="22"/>
              </w:rPr>
              <w:t xml:space="preserve"> </w:t>
            </w:r>
            <w:r w:rsidRPr="006C0D56">
              <w:rPr>
                <w:rFonts w:eastAsia="Arial" w:cs="Arial"/>
                <w:b/>
                <w:color w:val="FFFFFF"/>
                <w:sz w:val="16"/>
                <w:szCs w:val="22"/>
              </w:rPr>
              <w:t>savings</w:t>
            </w:r>
            <w:r w:rsidRPr="006C0D56">
              <w:rPr>
                <w:rFonts w:eastAsia="Arial" w:cs="Arial"/>
                <w:b/>
                <w:color w:val="FFFFFF"/>
                <w:spacing w:val="-11"/>
                <w:sz w:val="16"/>
                <w:szCs w:val="22"/>
              </w:rPr>
              <w:t xml:space="preserve"> </w:t>
            </w:r>
            <w:r w:rsidRPr="006C0D56">
              <w:rPr>
                <w:rFonts w:eastAsia="Arial" w:cs="Arial"/>
                <w:b/>
                <w:color w:val="FFFFFF"/>
                <w:sz w:val="16"/>
                <w:szCs w:val="22"/>
              </w:rPr>
              <w:t>(kW)</w:t>
            </w:r>
          </w:p>
        </w:tc>
        <w:tc>
          <w:tcPr>
            <w:tcW w:w="1040" w:type="dxa"/>
            <w:shd w:val="clear" w:color="auto" w:fill="24408F"/>
            <w:textDirection w:val="btLr"/>
            <w:vAlign w:val="bottom"/>
          </w:tcPr>
          <w:p w14:paraId="55024D71" w14:textId="77777777" w:rsidR="006C0D56" w:rsidRPr="006C0D56" w:rsidRDefault="006C0D56" w:rsidP="0049380E">
            <w:pPr>
              <w:widowControl w:val="0"/>
              <w:autoSpaceDE w:val="0"/>
              <w:autoSpaceDN w:val="0"/>
              <w:spacing w:before="60" w:after="60" w:line="244" w:lineRule="auto"/>
              <w:ind w:left="144" w:right="144"/>
              <w:rPr>
                <w:rFonts w:eastAsia="Arial" w:cs="Arial"/>
                <w:b/>
                <w:sz w:val="16"/>
                <w:szCs w:val="22"/>
              </w:rPr>
            </w:pPr>
            <w:r w:rsidRPr="006C0D56">
              <w:rPr>
                <w:rFonts w:eastAsia="Arial" w:cs="Arial"/>
                <w:b/>
                <w:color w:val="FFFFFF"/>
                <w:sz w:val="16"/>
                <w:szCs w:val="22"/>
              </w:rPr>
              <w:t>Evaluated</w:t>
            </w:r>
            <w:r w:rsidRPr="006C0D56">
              <w:rPr>
                <w:rFonts w:eastAsia="Arial" w:cs="Arial"/>
                <w:b/>
                <w:color w:val="FFFFFF"/>
                <w:spacing w:val="1"/>
                <w:sz w:val="16"/>
                <w:szCs w:val="22"/>
              </w:rPr>
              <w:t xml:space="preserve"> </w:t>
            </w:r>
            <w:r w:rsidRPr="006C0D56">
              <w:rPr>
                <w:rFonts w:eastAsia="Arial" w:cs="Arial"/>
                <w:b/>
                <w:color w:val="FFFFFF"/>
                <w:sz w:val="16"/>
                <w:szCs w:val="22"/>
              </w:rPr>
              <w:t>demand</w:t>
            </w:r>
            <w:r w:rsidRPr="006C0D56">
              <w:rPr>
                <w:rFonts w:eastAsia="Arial" w:cs="Arial"/>
                <w:b/>
                <w:color w:val="FFFFFF"/>
                <w:spacing w:val="1"/>
                <w:sz w:val="16"/>
                <w:szCs w:val="22"/>
              </w:rPr>
              <w:t xml:space="preserve"> </w:t>
            </w:r>
            <w:r w:rsidRPr="006C0D56">
              <w:rPr>
                <w:rFonts w:eastAsia="Arial" w:cs="Arial"/>
                <w:b/>
                <w:color w:val="FFFFFF"/>
                <w:sz w:val="16"/>
                <w:szCs w:val="22"/>
              </w:rPr>
              <w:t>savings</w:t>
            </w:r>
            <w:r w:rsidRPr="006C0D56">
              <w:rPr>
                <w:rFonts w:eastAsia="Arial" w:cs="Arial"/>
                <w:b/>
                <w:color w:val="FFFFFF"/>
                <w:spacing w:val="-11"/>
                <w:sz w:val="16"/>
                <w:szCs w:val="22"/>
              </w:rPr>
              <w:t xml:space="preserve"> </w:t>
            </w:r>
            <w:r w:rsidRPr="006C0D56">
              <w:rPr>
                <w:rFonts w:eastAsia="Arial" w:cs="Arial"/>
                <w:b/>
                <w:color w:val="FFFFFF"/>
                <w:sz w:val="16"/>
                <w:szCs w:val="22"/>
              </w:rPr>
              <w:t>(kW)</w:t>
            </w:r>
          </w:p>
        </w:tc>
        <w:tc>
          <w:tcPr>
            <w:tcW w:w="1039" w:type="dxa"/>
            <w:shd w:val="clear" w:color="auto" w:fill="24408F"/>
            <w:textDirection w:val="btLr"/>
            <w:vAlign w:val="bottom"/>
          </w:tcPr>
          <w:p w14:paraId="656CABF9" w14:textId="77777777" w:rsidR="006C0D56" w:rsidRPr="006C0D56" w:rsidRDefault="006C0D56" w:rsidP="0049380E">
            <w:pPr>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Realization</w:t>
            </w:r>
            <w:r w:rsidRPr="006C0D56">
              <w:rPr>
                <w:rFonts w:eastAsia="Arial" w:cs="Arial"/>
                <w:b/>
                <w:color w:val="FFFFFF"/>
                <w:spacing w:val="-42"/>
                <w:sz w:val="16"/>
                <w:szCs w:val="22"/>
              </w:rPr>
              <w:t xml:space="preserve"> </w:t>
            </w:r>
            <w:r w:rsidRPr="006C0D56">
              <w:rPr>
                <w:rFonts w:eastAsia="Arial" w:cs="Arial"/>
                <w:b/>
                <w:color w:val="FFFFFF"/>
                <w:sz w:val="16"/>
                <w:szCs w:val="22"/>
              </w:rPr>
              <w:t>rate</w:t>
            </w:r>
            <w:r w:rsidRPr="006C0D56">
              <w:rPr>
                <w:rFonts w:eastAsia="Arial" w:cs="Arial"/>
                <w:b/>
                <w:color w:val="FFFFFF"/>
                <w:spacing w:val="-1"/>
                <w:sz w:val="16"/>
                <w:szCs w:val="22"/>
              </w:rPr>
              <w:t xml:space="preserve"> </w:t>
            </w:r>
            <w:r w:rsidRPr="006C0D56">
              <w:rPr>
                <w:rFonts w:eastAsia="Arial" w:cs="Arial"/>
                <w:b/>
                <w:color w:val="FFFFFF"/>
                <w:sz w:val="16"/>
                <w:szCs w:val="22"/>
              </w:rPr>
              <w:t>(kW)</w:t>
            </w:r>
          </w:p>
        </w:tc>
        <w:tc>
          <w:tcPr>
            <w:tcW w:w="1042" w:type="dxa"/>
            <w:shd w:val="clear" w:color="auto" w:fill="24408F"/>
            <w:textDirection w:val="btLr"/>
            <w:vAlign w:val="bottom"/>
          </w:tcPr>
          <w:p w14:paraId="6257E0AC" w14:textId="77777777" w:rsidR="006C0D56" w:rsidRPr="006C0D56" w:rsidRDefault="006C0D56" w:rsidP="0049380E">
            <w:pPr>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Program</w:t>
            </w:r>
            <w:r w:rsidRPr="006C0D56">
              <w:rPr>
                <w:rFonts w:eastAsia="Arial" w:cs="Arial"/>
                <w:b/>
                <w:color w:val="FFFFFF"/>
                <w:spacing w:val="1"/>
                <w:sz w:val="16"/>
                <w:szCs w:val="22"/>
              </w:rPr>
              <w:t xml:space="preserve"> </w:t>
            </w:r>
            <w:r w:rsidRPr="006C0D56">
              <w:rPr>
                <w:rFonts w:eastAsia="Arial" w:cs="Arial"/>
                <w:b/>
                <w:color w:val="FFFFFF"/>
                <w:spacing w:val="-1"/>
                <w:sz w:val="16"/>
                <w:szCs w:val="22"/>
              </w:rPr>
              <w:t xml:space="preserve">contribution </w:t>
            </w:r>
            <w:r w:rsidRPr="006C0D56">
              <w:rPr>
                <w:rFonts w:eastAsia="Arial" w:cs="Arial"/>
                <w:b/>
                <w:color w:val="FFFFFF"/>
                <w:sz w:val="16"/>
                <w:szCs w:val="22"/>
              </w:rPr>
              <w:t>to</w:t>
            </w:r>
            <w:r w:rsidRPr="006C0D56">
              <w:rPr>
                <w:rFonts w:eastAsia="Arial" w:cs="Arial"/>
                <w:b/>
                <w:color w:val="FFFFFF"/>
                <w:spacing w:val="-42"/>
                <w:sz w:val="16"/>
                <w:szCs w:val="22"/>
              </w:rPr>
              <w:t xml:space="preserve"> </w:t>
            </w:r>
            <w:r w:rsidRPr="006C0D56">
              <w:rPr>
                <w:rFonts w:eastAsia="Arial" w:cs="Arial"/>
                <w:b/>
                <w:color w:val="FFFFFF"/>
                <w:sz w:val="16"/>
                <w:szCs w:val="22"/>
              </w:rPr>
              <w:t>portfolio</w:t>
            </w:r>
            <w:r w:rsidRPr="006C0D56">
              <w:rPr>
                <w:rFonts w:eastAsia="Arial" w:cs="Arial"/>
                <w:b/>
                <w:color w:val="FFFFFF"/>
                <w:spacing w:val="1"/>
                <w:sz w:val="16"/>
                <w:szCs w:val="22"/>
              </w:rPr>
              <w:t xml:space="preserve"> </w:t>
            </w:r>
            <w:r w:rsidRPr="006C0D56">
              <w:rPr>
                <w:rFonts w:eastAsia="Arial" w:cs="Arial"/>
                <w:b/>
                <w:color w:val="FFFFFF"/>
                <w:sz w:val="16"/>
                <w:szCs w:val="22"/>
              </w:rPr>
              <w:t>savings</w:t>
            </w:r>
            <w:r w:rsidRPr="006C0D56">
              <w:rPr>
                <w:rFonts w:eastAsia="Arial" w:cs="Arial"/>
                <w:b/>
                <w:color w:val="FFFFFF"/>
                <w:spacing w:val="-1"/>
                <w:sz w:val="16"/>
                <w:szCs w:val="22"/>
              </w:rPr>
              <w:t xml:space="preserve"> </w:t>
            </w:r>
            <w:r w:rsidRPr="006C0D56">
              <w:rPr>
                <w:rFonts w:eastAsia="Arial" w:cs="Arial"/>
                <w:b/>
                <w:color w:val="FFFFFF"/>
                <w:sz w:val="16"/>
                <w:szCs w:val="22"/>
              </w:rPr>
              <w:t>(kWh)</w:t>
            </w:r>
          </w:p>
        </w:tc>
        <w:tc>
          <w:tcPr>
            <w:tcW w:w="1037" w:type="dxa"/>
            <w:shd w:val="clear" w:color="auto" w:fill="24408F"/>
            <w:textDirection w:val="btLr"/>
            <w:vAlign w:val="bottom"/>
          </w:tcPr>
          <w:p w14:paraId="6F62123B" w14:textId="12BC2FF6" w:rsidR="006C0D56" w:rsidRPr="006C0D56" w:rsidRDefault="006C0D56" w:rsidP="0049380E">
            <w:pPr>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Claimed</w:t>
            </w:r>
            <w:r w:rsidRPr="006C0D56">
              <w:rPr>
                <w:rFonts w:eastAsia="Arial" w:cs="Arial"/>
                <w:b/>
                <w:color w:val="FFFFFF"/>
                <w:spacing w:val="1"/>
                <w:sz w:val="16"/>
                <w:szCs w:val="22"/>
              </w:rPr>
              <w:t xml:space="preserve"> </w:t>
            </w:r>
            <w:r w:rsidRPr="006C0D56">
              <w:rPr>
                <w:rFonts w:eastAsia="Arial" w:cs="Arial"/>
                <w:b/>
                <w:color w:val="FFFFFF"/>
                <w:sz w:val="16"/>
                <w:szCs w:val="22"/>
              </w:rPr>
              <w:t>energy savings</w:t>
            </w:r>
            <w:proofErr w:type="gramStart"/>
            <w:r w:rsidRPr="006C0D56">
              <w:rPr>
                <w:rFonts w:eastAsia="Arial" w:cs="Arial"/>
                <w:b/>
                <w:color w:val="FFFFFF"/>
                <w:spacing w:val="-42"/>
                <w:sz w:val="16"/>
                <w:szCs w:val="22"/>
              </w:rPr>
              <w:t xml:space="preserve"> </w:t>
            </w:r>
            <w:r w:rsidR="00A35E4E">
              <w:rPr>
                <w:rFonts w:eastAsia="Arial" w:cs="Arial"/>
                <w:b/>
                <w:color w:val="FFFFFF"/>
                <w:spacing w:val="-42"/>
                <w:sz w:val="16"/>
                <w:szCs w:val="22"/>
              </w:rPr>
              <w:t xml:space="preserve"> </w:t>
            </w:r>
            <w:r w:rsidR="00A35E4E" w:rsidRPr="006C0D56">
              <w:rPr>
                <w:rFonts w:eastAsia="Arial" w:cs="Arial"/>
                <w:b/>
                <w:color w:val="FFFFFF"/>
                <w:sz w:val="16"/>
                <w:szCs w:val="22"/>
              </w:rPr>
              <w:t xml:space="preserve"> </w:t>
            </w:r>
            <w:r w:rsidRPr="006C0D56">
              <w:rPr>
                <w:rFonts w:eastAsia="Arial" w:cs="Arial"/>
                <w:b/>
                <w:color w:val="FFFFFF"/>
                <w:sz w:val="16"/>
                <w:szCs w:val="22"/>
              </w:rPr>
              <w:t>(</w:t>
            </w:r>
            <w:proofErr w:type="gramEnd"/>
            <w:r w:rsidRPr="006C0D56">
              <w:rPr>
                <w:rFonts w:eastAsia="Arial" w:cs="Arial"/>
                <w:b/>
                <w:color w:val="FFFFFF"/>
                <w:sz w:val="16"/>
                <w:szCs w:val="22"/>
              </w:rPr>
              <w:t>kWh)</w:t>
            </w:r>
          </w:p>
        </w:tc>
        <w:tc>
          <w:tcPr>
            <w:tcW w:w="1042" w:type="dxa"/>
            <w:shd w:val="clear" w:color="auto" w:fill="24408F"/>
            <w:textDirection w:val="btLr"/>
            <w:vAlign w:val="bottom"/>
          </w:tcPr>
          <w:p w14:paraId="76295FE9" w14:textId="5888BE37" w:rsidR="006C0D56" w:rsidRPr="006C0D56" w:rsidRDefault="006C0D56" w:rsidP="0049380E">
            <w:pPr>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Evaluated</w:t>
            </w:r>
            <w:r w:rsidRPr="006C0D56">
              <w:rPr>
                <w:rFonts w:eastAsia="Arial" w:cs="Arial"/>
                <w:b/>
                <w:color w:val="FFFFFF"/>
                <w:spacing w:val="1"/>
                <w:sz w:val="16"/>
                <w:szCs w:val="22"/>
              </w:rPr>
              <w:t xml:space="preserve"> </w:t>
            </w:r>
            <w:r w:rsidRPr="006C0D56">
              <w:rPr>
                <w:rFonts w:eastAsia="Arial" w:cs="Arial"/>
                <w:b/>
                <w:color w:val="FFFFFF"/>
                <w:sz w:val="16"/>
                <w:szCs w:val="22"/>
              </w:rPr>
              <w:t xml:space="preserve">energy </w:t>
            </w:r>
            <w:proofErr w:type="gramStart"/>
            <w:r w:rsidRPr="006C0D56">
              <w:rPr>
                <w:rFonts w:eastAsia="Arial" w:cs="Arial"/>
                <w:b/>
                <w:color w:val="FFFFFF"/>
                <w:sz w:val="16"/>
                <w:szCs w:val="22"/>
              </w:rPr>
              <w:t>savings</w:t>
            </w:r>
            <w:r w:rsidRPr="006C0D56">
              <w:rPr>
                <w:rFonts w:eastAsia="Arial" w:cs="Arial"/>
                <w:b/>
                <w:color w:val="FFFFFF"/>
                <w:spacing w:val="-42"/>
                <w:sz w:val="16"/>
                <w:szCs w:val="22"/>
              </w:rPr>
              <w:t xml:space="preserve"> </w:t>
            </w:r>
            <w:r w:rsidR="00A35E4E" w:rsidRPr="006C0D56">
              <w:rPr>
                <w:rFonts w:eastAsia="Arial" w:cs="Arial"/>
                <w:b/>
                <w:color w:val="FFFFFF"/>
                <w:sz w:val="16"/>
                <w:szCs w:val="22"/>
              </w:rPr>
              <w:t xml:space="preserve"> </w:t>
            </w:r>
            <w:r w:rsidRPr="006C0D56">
              <w:rPr>
                <w:rFonts w:eastAsia="Arial" w:cs="Arial"/>
                <w:b/>
                <w:color w:val="FFFFFF"/>
                <w:sz w:val="16"/>
                <w:szCs w:val="22"/>
              </w:rPr>
              <w:t>(</w:t>
            </w:r>
            <w:proofErr w:type="gramEnd"/>
            <w:r w:rsidRPr="006C0D56">
              <w:rPr>
                <w:rFonts w:eastAsia="Arial" w:cs="Arial"/>
                <w:b/>
                <w:color w:val="FFFFFF"/>
                <w:sz w:val="16"/>
                <w:szCs w:val="22"/>
              </w:rPr>
              <w:t>kWh)</w:t>
            </w:r>
          </w:p>
        </w:tc>
        <w:tc>
          <w:tcPr>
            <w:tcW w:w="1040" w:type="dxa"/>
            <w:shd w:val="clear" w:color="auto" w:fill="24408F"/>
            <w:textDirection w:val="btLr"/>
            <w:vAlign w:val="bottom"/>
          </w:tcPr>
          <w:p w14:paraId="44710965" w14:textId="77777777" w:rsidR="006C0D56" w:rsidRPr="006C0D56" w:rsidRDefault="006C0D56" w:rsidP="0049380E">
            <w:pPr>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Realization</w:t>
            </w:r>
            <w:r w:rsidRPr="006C0D56">
              <w:rPr>
                <w:rFonts w:eastAsia="Arial" w:cs="Arial"/>
                <w:b/>
                <w:color w:val="FFFFFF"/>
                <w:spacing w:val="-42"/>
                <w:sz w:val="16"/>
                <w:szCs w:val="22"/>
              </w:rPr>
              <w:t xml:space="preserve"> </w:t>
            </w:r>
            <w:r w:rsidRPr="006C0D56">
              <w:rPr>
                <w:rFonts w:eastAsia="Arial" w:cs="Arial"/>
                <w:b/>
                <w:color w:val="FFFFFF"/>
                <w:sz w:val="16"/>
                <w:szCs w:val="22"/>
              </w:rPr>
              <w:t>rate</w:t>
            </w:r>
            <w:r w:rsidRPr="006C0D56">
              <w:rPr>
                <w:rFonts w:eastAsia="Arial" w:cs="Arial"/>
                <w:b/>
                <w:color w:val="FFFFFF"/>
                <w:spacing w:val="-1"/>
                <w:sz w:val="16"/>
                <w:szCs w:val="22"/>
              </w:rPr>
              <w:t xml:space="preserve"> </w:t>
            </w:r>
            <w:r w:rsidRPr="006C0D56">
              <w:rPr>
                <w:rFonts w:eastAsia="Arial" w:cs="Arial"/>
                <w:b/>
                <w:color w:val="FFFFFF"/>
                <w:sz w:val="16"/>
                <w:szCs w:val="22"/>
              </w:rPr>
              <w:t>(kWh)</w:t>
            </w:r>
          </w:p>
        </w:tc>
        <w:tc>
          <w:tcPr>
            <w:tcW w:w="1039" w:type="dxa"/>
            <w:shd w:val="clear" w:color="auto" w:fill="24408F"/>
            <w:textDirection w:val="btLr"/>
            <w:vAlign w:val="bottom"/>
          </w:tcPr>
          <w:p w14:paraId="024F9923" w14:textId="77777777" w:rsidR="006C0D56" w:rsidRPr="006C0D56" w:rsidRDefault="006C0D56" w:rsidP="0049380E">
            <w:pPr>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Program</w:t>
            </w:r>
            <w:r w:rsidRPr="006C0D56">
              <w:rPr>
                <w:rFonts w:eastAsia="Arial" w:cs="Arial"/>
                <w:b/>
                <w:color w:val="FFFFFF"/>
                <w:spacing w:val="1"/>
                <w:sz w:val="16"/>
                <w:szCs w:val="22"/>
              </w:rPr>
              <w:t xml:space="preserve"> </w:t>
            </w:r>
            <w:r w:rsidRPr="006C0D56">
              <w:rPr>
                <w:rFonts w:eastAsia="Arial" w:cs="Arial"/>
                <w:b/>
                <w:color w:val="FFFFFF"/>
                <w:sz w:val="16"/>
                <w:szCs w:val="22"/>
              </w:rPr>
              <w:t>documentation</w:t>
            </w:r>
            <w:r w:rsidRPr="006C0D56">
              <w:rPr>
                <w:rFonts w:eastAsia="Arial" w:cs="Arial"/>
                <w:b/>
                <w:color w:val="FFFFFF"/>
                <w:spacing w:val="-42"/>
                <w:sz w:val="16"/>
                <w:szCs w:val="22"/>
              </w:rPr>
              <w:t xml:space="preserve"> </w:t>
            </w:r>
            <w:r w:rsidRPr="006C0D56">
              <w:rPr>
                <w:rFonts w:eastAsia="Arial" w:cs="Arial"/>
                <w:b/>
                <w:color w:val="FFFFFF"/>
                <w:sz w:val="16"/>
                <w:szCs w:val="22"/>
              </w:rPr>
              <w:t>score</w:t>
            </w:r>
          </w:p>
        </w:tc>
      </w:tr>
      <w:tr w:rsidR="006C0D56" w:rsidRPr="006C0D56" w14:paraId="1B243753" w14:textId="77777777" w:rsidTr="004B52C1">
        <w:trPr>
          <w:trHeight w:val="304"/>
          <w:jc w:val="center"/>
        </w:trPr>
        <w:tc>
          <w:tcPr>
            <w:tcW w:w="1039" w:type="dxa"/>
          </w:tcPr>
          <w:p w14:paraId="5324D510" w14:textId="77777777" w:rsidR="006C0D56" w:rsidRPr="006C0D56" w:rsidRDefault="006C0D56" w:rsidP="0049380E">
            <w:pPr>
              <w:widowControl w:val="0"/>
              <w:autoSpaceDE w:val="0"/>
              <w:autoSpaceDN w:val="0"/>
              <w:spacing w:before="60" w:after="60"/>
              <w:ind w:left="144" w:right="144"/>
              <w:jc w:val="right"/>
              <w:rPr>
                <w:rFonts w:eastAsia="Arial" w:cs="Arial"/>
                <w:sz w:val="16"/>
                <w:szCs w:val="16"/>
              </w:rPr>
            </w:pPr>
            <w:r w:rsidRPr="006C0D56">
              <w:rPr>
                <w:rFonts w:eastAsia="Arial" w:cs="Arial"/>
                <w:sz w:val="16"/>
                <w:szCs w:val="16"/>
              </w:rPr>
              <w:t>0.0%</w:t>
            </w:r>
          </w:p>
        </w:tc>
        <w:tc>
          <w:tcPr>
            <w:tcW w:w="1039" w:type="dxa"/>
          </w:tcPr>
          <w:p w14:paraId="470EB9E7" w14:textId="77777777" w:rsidR="006C0D56" w:rsidRPr="006C0D56" w:rsidRDefault="006C0D56" w:rsidP="0049380E">
            <w:pPr>
              <w:widowControl w:val="0"/>
              <w:autoSpaceDE w:val="0"/>
              <w:autoSpaceDN w:val="0"/>
              <w:spacing w:before="60" w:after="60"/>
              <w:ind w:left="144" w:right="144"/>
              <w:jc w:val="right"/>
              <w:rPr>
                <w:rFonts w:eastAsia="Arial" w:cs="Arial"/>
                <w:sz w:val="16"/>
                <w:szCs w:val="16"/>
              </w:rPr>
            </w:pPr>
            <w:r w:rsidRPr="006C0D56">
              <w:rPr>
                <w:rFonts w:eastAsia="Arial" w:cs="Arial"/>
                <w:sz w:val="16"/>
                <w:szCs w:val="16"/>
              </w:rPr>
              <w:t>0</w:t>
            </w:r>
          </w:p>
        </w:tc>
        <w:tc>
          <w:tcPr>
            <w:tcW w:w="1040" w:type="dxa"/>
          </w:tcPr>
          <w:p w14:paraId="1AFEACC2" w14:textId="77777777" w:rsidR="006C0D56" w:rsidRPr="006C0D56" w:rsidRDefault="006C0D56" w:rsidP="0049380E">
            <w:pPr>
              <w:widowControl w:val="0"/>
              <w:autoSpaceDE w:val="0"/>
              <w:autoSpaceDN w:val="0"/>
              <w:spacing w:before="60" w:after="60"/>
              <w:ind w:left="144" w:right="144"/>
              <w:jc w:val="right"/>
              <w:rPr>
                <w:rFonts w:eastAsia="Arial" w:cs="Arial"/>
                <w:sz w:val="16"/>
                <w:szCs w:val="16"/>
              </w:rPr>
            </w:pPr>
            <w:r w:rsidRPr="006C0D56">
              <w:rPr>
                <w:rFonts w:eastAsia="Arial" w:cs="Arial"/>
                <w:sz w:val="16"/>
                <w:szCs w:val="16"/>
              </w:rPr>
              <w:t>0</w:t>
            </w:r>
          </w:p>
        </w:tc>
        <w:tc>
          <w:tcPr>
            <w:tcW w:w="1039" w:type="dxa"/>
          </w:tcPr>
          <w:p w14:paraId="37366026" w14:textId="77777777" w:rsidR="006C0D56" w:rsidRPr="006C0D56" w:rsidRDefault="006C0D56" w:rsidP="0049380E">
            <w:pPr>
              <w:widowControl w:val="0"/>
              <w:autoSpaceDE w:val="0"/>
              <w:autoSpaceDN w:val="0"/>
              <w:spacing w:before="60" w:after="60"/>
              <w:ind w:left="144" w:right="144"/>
              <w:jc w:val="right"/>
              <w:rPr>
                <w:rFonts w:eastAsia="Arial" w:cs="Arial"/>
                <w:sz w:val="16"/>
                <w:szCs w:val="16"/>
              </w:rPr>
            </w:pPr>
            <w:r w:rsidRPr="006C0D56">
              <w:rPr>
                <w:rFonts w:eastAsia="Arial" w:cs="Arial"/>
                <w:sz w:val="16"/>
                <w:szCs w:val="16"/>
              </w:rPr>
              <w:t>N/A</w:t>
            </w:r>
          </w:p>
        </w:tc>
        <w:tc>
          <w:tcPr>
            <w:tcW w:w="1042" w:type="dxa"/>
          </w:tcPr>
          <w:p w14:paraId="3C136B32" w14:textId="77777777" w:rsidR="006C0D56" w:rsidRPr="006C0D56" w:rsidRDefault="006C0D56" w:rsidP="0049380E">
            <w:pPr>
              <w:widowControl w:val="0"/>
              <w:autoSpaceDE w:val="0"/>
              <w:autoSpaceDN w:val="0"/>
              <w:spacing w:before="60" w:after="60"/>
              <w:ind w:left="144" w:right="144"/>
              <w:jc w:val="right"/>
              <w:rPr>
                <w:rFonts w:eastAsia="Arial" w:cs="Arial"/>
                <w:sz w:val="16"/>
                <w:szCs w:val="16"/>
              </w:rPr>
            </w:pPr>
            <w:r w:rsidRPr="006C0D56">
              <w:rPr>
                <w:rFonts w:eastAsia="Arial" w:cs="Arial"/>
                <w:sz w:val="16"/>
                <w:szCs w:val="16"/>
              </w:rPr>
              <w:t>1.0%</w:t>
            </w:r>
          </w:p>
        </w:tc>
        <w:tc>
          <w:tcPr>
            <w:tcW w:w="1037" w:type="dxa"/>
          </w:tcPr>
          <w:p w14:paraId="50042B63" w14:textId="77777777" w:rsidR="006C0D56" w:rsidRPr="006C0D56" w:rsidRDefault="006C0D56" w:rsidP="0049380E">
            <w:pPr>
              <w:widowControl w:val="0"/>
              <w:autoSpaceDE w:val="0"/>
              <w:autoSpaceDN w:val="0"/>
              <w:spacing w:before="60" w:after="60"/>
              <w:ind w:left="144" w:right="144"/>
              <w:jc w:val="right"/>
              <w:rPr>
                <w:rFonts w:eastAsia="Arial" w:cs="Arial"/>
                <w:sz w:val="16"/>
                <w:szCs w:val="16"/>
              </w:rPr>
            </w:pPr>
            <w:r w:rsidRPr="006C0D56">
              <w:rPr>
                <w:rFonts w:eastAsia="Arial" w:cs="Arial"/>
                <w:sz w:val="16"/>
                <w:szCs w:val="16"/>
              </w:rPr>
              <w:t>250,063</w:t>
            </w:r>
          </w:p>
        </w:tc>
        <w:tc>
          <w:tcPr>
            <w:tcW w:w="1042" w:type="dxa"/>
          </w:tcPr>
          <w:p w14:paraId="4B016715" w14:textId="77777777" w:rsidR="006C0D56" w:rsidRPr="006C0D56" w:rsidRDefault="006C0D56" w:rsidP="0049380E">
            <w:pPr>
              <w:widowControl w:val="0"/>
              <w:autoSpaceDE w:val="0"/>
              <w:autoSpaceDN w:val="0"/>
              <w:spacing w:before="60" w:after="60"/>
              <w:ind w:left="144" w:right="144"/>
              <w:jc w:val="right"/>
              <w:rPr>
                <w:rFonts w:eastAsia="Arial" w:cs="Arial"/>
                <w:sz w:val="16"/>
                <w:szCs w:val="16"/>
              </w:rPr>
            </w:pPr>
            <w:r w:rsidRPr="006C0D56">
              <w:rPr>
                <w:rFonts w:eastAsia="Arial" w:cs="Arial"/>
                <w:sz w:val="16"/>
                <w:szCs w:val="16"/>
              </w:rPr>
              <w:t>250,063</w:t>
            </w:r>
          </w:p>
        </w:tc>
        <w:tc>
          <w:tcPr>
            <w:tcW w:w="1040" w:type="dxa"/>
          </w:tcPr>
          <w:p w14:paraId="0FDC5C9C" w14:textId="77777777" w:rsidR="006C0D56" w:rsidRPr="006C0D56" w:rsidRDefault="006C0D56" w:rsidP="0049380E">
            <w:pPr>
              <w:widowControl w:val="0"/>
              <w:autoSpaceDE w:val="0"/>
              <w:autoSpaceDN w:val="0"/>
              <w:spacing w:before="60" w:after="60"/>
              <w:ind w:left="144" w:right="144"/>
              <w:jc w:val="right"/>
              <w:rPr>
                <w:rFonts w:eastAsia="Arial" w:cs="Arial"/>
                <w:sz w:val="16"/>
                <w:szCs w:val="16"/>
              </w:rPr>
            </w:pPr>
            <w:r w:rsidRPr="006C0D56">
              <w:rPr>
                <w:rFonts w:eastAsia="Arial" w:cs="Arial"/>
                <w:sz w:val="16"/>
                <w:szCs w:val="16"/>
              </w:rPr>
              <w:t>100.0%</w:t>
            </w:r>
          </w:p>
        </w:tc>
        <w:tc>
          <w:tcPr>
            <w:tcW w:w="1039" w:type="dxa"/>
          </w:tcPr>
          <w:p w14:paraId="13D98732" w14:textId="77777777" w:rsidR="006C0D56" w:rsidRPr="006C0D56" w:rsidRDefault="006C0D56" w:rsidP="0049380E">
            <w:pPr>
              <w:widowControl w:val="0"/>
              <w:autoSpaceDE w:val="0"/>
              <w:autoSpaceDN w:val="0"/>
              <w:spacing w:before="60" w:after="60"/>
              <w:ind w:left="144" w:right="144"/>
              <w:jc w:val="right"/>
              <w:rPr>
                <w:rFonts w:eastAsia="Arial" w:cs="Arial"/>
                <w:sz w:val="16"/>
                <w:szCs w:val="16"/>
              </w:rPr>
            </w:pPr>
            <w:r w:rsidRPr="006C0D56">
              <w:rPr>
                <w:rFonts w:eastAsia="Arial" w:cs="Arial"/>
                <w:sz w:val="16"/>
                <w:szCs w:val="16"/>
              </w:rPr>
              <w:t>Good</w:t>
            </w:r>
          </w:p>
        </w:tc>
      </w:tr>
    </w:tbl>
    <w:p w14:paraId="46725E25" w14:textId="6E444C68" w:rsidR="006C0D56" w:rsidRDefault="006C0D56" w:rsidP="006C0D56"/>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160"/>
      </w:tblGrid>
      <w:tr w:rsidR="006C0D56" w14:paraId="42C01E61" w14:textId="77777777" w:rsidTr="004B52C1">
        <w:trPr>
          <w:trHeight w:val="304"/>
        </w:trPr>
        <w:tc>
          <w:tcPr>
            <w:tcW w:w="2160" w:type="dxa"/>
            <w:shd w:val="clear" w:color="auto" w:fill="24408F"/>
          </w:tcPr>
          <w:p w14:paraId="715AC839" w14:textId="77777777" w:rsidR="006C0D56" w:rsidRDefault="006C0D56" w:rsidP="005074F7">
            <w:pPr>
              <w:pStyle w:val="TableParagraph"/>
              <w:ind w:right="94"/>
              <w:jc w:val="right"/>
              <w:rPr>
                <w:b/>
                <w:sz w:val="16"/>
              </w:rPr>
            </w:pPr>
            <w:r>
              <w:rPr>
                <w:b/>
                <w:color w:val="FFFFFF"/>
                <w:sz w:val="16"/>
              </w:rPr>
              <w:t>Completed</w:t>
            </w:r>
            <w:r>
              <w:rPr>
                <w:b/>
                <w:color w:val="FFFFFF"/>
                <w:spacing w:val="-1"/>
                <w:sz w:val="16"/>
              </w:rPr>
              <w:t xml:space="preserve"> </w:t>
            </w:r>
            <w:r>
              <w:rPr>
                <w:b/>
                <w:color w:val="FFFFFF"/>
                <w:sz w:val="16"/>
              </w:rPr>
              <w:t>desk</w:t>
            </w:r>
            <w:r>
              <w:rPr>
                <w:b/>
                <w:color w:val="FFFFFF"/>
                <w:spacing w:val="-4"/>
                <w:sz w:val="16"/>
              </w:rPr>
              <w:t xml:space="preserve"> </w:t>
            </w:r>
            <w:r>
              <w:rPr>
                <w:b/>
                <w:color w:val="FFFFFF"/>
                <w:sz w:val="16"/>
              </w:rPr>
              <w:t>reviews*</w:t>
            </w:r>
          </w:p>
        </w:tc>
      </w:tr>
      <w:tr w:rsidR="006C0D56" w14:paraId="25CF14A5" w14:textId="77777777" w:rsidTr="004B52C1">
        <w:trPr>
          <w:trHeight w:val="313"/>
        </w:trPr>
        <w:tc>
          <w:tcPr>
            <w:tcW w:w="2160" w:type="dxa"/>
          </w:tcPr>
          <w:p w14:paraId="5F5A49D3" w14:textId="77777777" w:rsidR="006C0D56" w:rsidRDefault="006C0D56" w:rsidP="005074F7">
            <w:pPr>
              <w:pStyle w:val="TableParagraph"/>
              <w:ind w:right="94"/>
              <w:jc w:val="right"/>
              <w:rPr>
                <w:sz w:val="16"/>
              </w:rPr>
            </w:pPr>
            <w:r>
              <w:rPr>
                <w:sz w:val="16"/>
              </w:rPr>
              <w:t>6</w:t>
            </w:r>
          </w:p>
        </w:tc>
      </w:tr>
    </w:tbl>
    <w:p w14:paraId="78CE0852" w14:textId="4076CF48" w:rsidR="006C0D56" w:rsidRDefault="006C0D56" w:rsidP="0049380E">
      <w:pPr>
        <w:pStyle w:val="TableFootnote"/>
        <w:ind w:left="90" w:hanging="90"/>
      </w:pPr>
      <w:r>
        <w:t>* Confidence intervals are not reported at the utility program level as these results should only be viewed qualitatively due to the small sample sizes.</w:t>
      </w:r>
    </w:p>
    <w:p w14:paraId="13221EAA" w14:textId="77777777" w:rsidR="006C0D56" w:rsidRDefault="006C0D56" w:rsidP="006C0D56">
      <w:r>
        <w:t>The PY2020 Residential Smart Thermostat MTP evaluation efforts focused on a documentation review. There were no savings adjustments made for this program.</w:t>
      </w:r>
    </w:p>
    <w:p w14:paraId="1EFF1063" w14:textId="77777777" w:rsidR="006C0D56" w:rsidRPr="006C0D56" w:rsidRDefault="006C0D56" w:rsidP="006C0D56">
      <w:pPr>
        <w:keepNext/>
        <w:keepLines/>
        <w:rPr>
          <w:b/>
          <w:bCs/>
        </w:rPr>
      </w:pPr>
      <w:r w:rsidRPr="006C0D56">
        <w:rPr>
          <w:b/>
          <w:bCs/>
        </w:rPr>
        <w:t>Documentation Score</w:t>
      </w:r>
    </w:p>
    <w:p w14:paraId="249E3B24" w14:textId="7C3E34F4" w:rsidR="006C0D56" w:rsidRDefault="006C0D56" w:rsidP="006C0D56">
      <w:r>
        <w:t>Due to the nature of the midstream program delivery, documentation requirements differ from that of a</w:t>
      </w:r>
      <w:r w:rsidR="00A35E4E">
        <w:t>n SOP</w:t>
      </w:r>
      <w:r>
        <w:t xml:space="preserve">. Typical tracking and documentation for midstream programs can include but are not limited to monthly store invoices, aggregate customer data, quantity purchased, and model numbers of purchased measures. Xcel SPS provided aggregate customer data, including order numbers, quantity purchased, rebates paid, SKU numbers, and model numbers. The EM&amp;V team determined that Xcel SPS provided sufficient documentation for the Residential Smart Thermostat MTP. Overall, the EM&amp;V team assigned a program documentation score of </w:t>
      </w:r>
      <w:r w:rsidRPr="00430AB6">
        <w:rPr>
          <w:i/>
          <w:iCs/>
        </w:rPr>
        <w:t>good</w:t>
      </w:r>
      <w:r>
        <w:t>.</w:t>
      </w:r>
    </w:p>
    <w:p w14:paraId="38F02EA9" w14:textId="5520F1D5" w:rsidR="006C0D56" w:rsidRDefault="006C0D56" w:rsidP="00B202FD">
      <w:pPr>
        <w:pStyle w:val="Heading2"/>
        <w:keepLines/>
        <w:rPr>
          <w:rFonts w:hint="eastAsia"/>
        </w:rPr>
      </w:pPr>
      <w:bookmarkStart w:id="237" w:name="_Toc82513442"/>
      <w:r>
        <w:t>Detailed Findings—Load Management</w:t>
      </w:r>
      <w:r w:rsidR="00B202FD">
        <w:br/>
      </w:r>
      <w:r>
        <w:t>(Medium Evaluation Priority)</w:t>
      </w:r>
      <w:bookmarkEnd w:id="237"/>
    </w:p>
    <w:p w14:paraId="0532E997" w14:textId="430F240A" w:rsidR="006C0D56" w:rsidRDefault="006C0D56" w:rsidP="00B202FD">
      <w:pPr>
        <w:pStyle w:val="Heading3"/>
        <w:keepLines/>
        <w:rPr>
          <w:rFonts w:hint="eastAsia"/>
        </w:rPr>
      </w:pPr>
      <w:bookmarkStart w:id="238" w:name="_Toc82513443"/>
      <w:r>
        <w:t>Load Management Standard Offer Program (SOP)</w:t>
      </w:r>
      <w:bookmarkEnd w:id="238"/>
    </w:p>
    <w:tbl>
      <w:tblPr>
        <w:tblW w:w="9357" w:type="dxa"/>
        <w:tblInd w:w="-5" w:type="dxa"/>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039"/>
        <w:gridCol w:w="1039"/>
        <w:gridCol w:w="1040"/>
        <w:gridCol w:w="1039"/>
        <w:gridCol w:w="1042"/>
        <w:gridCol w:w="1037"/>
        <w:gridCol w:w="1042"/>
        <w:gridCol w:w="1040"/>
        <w:gridCol w:w="1039"/>
      </w:tblGrid>
      <w:tr w:rsidR="006C0D56" w:rsidRPr="006C0D56" w14:paraId="241EB43E" w14:textId="77777777" w:rsidTr="0049380E">
        <w:trPr>
          <w:trHeight w:val="1439"/>
        </w:trPr>
        <w:tc>
          <w:tcPr>
            <w:tcW w:w="1039" w:type="dxa"/>
            <w:shd w:val="clear" w:color="auto" w:fill="24408F"/>
            <w:textDirection w:val="btLr"/>
            <w:vAlign w:val="bottom"/>
          </w:tcPr>
          <w:p w14:paraId="2112DD25" w14:textId="77777777" w:rsidR="006C0D56" w:rsidRPr="006C0D56" w:rsidRDefault="006C0D56" w:rsidP="00B202FD">
            <w:pPr>
              <w:keepNext/>
              <w:keepLines/>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Program</w:t>
            </w:r>
            <w:r w:rsidRPr="006C0D56">
              <w:rPr>
                <w:rFonts w:eastAsia="Arial" w:cs="Arial"/>
                <w:b/>
                <w:color w:val="FFFFFF"/>
                <w:spacing w:val="1"/>
                <w:sz w:val="16"/>
                <w:szCs w:val="22"/>
              </w:rPr>
              <w:t xml:space="preserve"> </w:t>
            </w:r>
            <w:r w:rsidRPr="006C0D56">
              <w:rPr>
                <w:rFonts w:eastAsia="Arial" w:cs="Arial"/>
                <w:b/>
                <w:color w:val="FFFFFF"/>
                <w:spacing w:val="-1"/>
                <w:sz w:val="16"/>
                <w:szCs w:val="22"/>
              </w:rPr>
              <w:t xml:space="preserve">contribution </w:t>
            </w:r>
            <w:r w:rsidRPr="006C0D56">
              <w:rPr>
                <w:rFonts w:eastAsia="Arial" w:cs="Arial"/>
                <w:b/>
                <w:color w:val="FFFFFF"/>
                <w:sz w:val="16"/>
                <w:szCs w:val="22"/>
              </w:rPr>
              <w:t>to</w:t>
            </w:r>
            <w:r w:rsidRPr="006C0D56">
              <w:rPr>
                <w:rFonts w:eastAsia="Arial" w:cs="Arial"/>
                <w:b/>
                <w:color w:val="FFFFFF"/>
                <w:spacing w:val="-42"/>
                <w:sz w:val="16"/>
                <w:szCs w:val="22"/>
              </w:rPr>
              <w:t xml:space="preserve"> </w:t>
            </w:r>
            <w:r w:rsidRPr="006C0D56">
              <w:rPr>
                <w:rFonts w:eastAsia="Arial" w:cs="Arial"/>
                <w:b/>
                <w:color w:val="FFFFFF"/>
                <w:sz w:val="16"/>
                <w:szCs w:val="22"/>
              </w:rPr>
              <w:t>portfolio</w:t>
            </w:r>
            <w:r w:rsidRPr="006C0D56">
              <w:rPr>
                <w:rFonts w:eastAsia="Arial" w:cs="Arial"/>
                <w:b/>
                <w:color w:val="FFFFFF"/>
                <w:spacing w:val="1"/>
                <w:sz w:val="16"/>
                <w:szCs w:val="22"/>
              </w:rPr>
              <w:t xml:space="preserve"> </w:t>
            </w:r>
            <w:r w:rsidRPr="006C0D56">
              <w:rPr>
                <w:rFonts w:eastAsia="Arial" w:cs="Arial"/>
                <w:b/>
                <w:color w:val="FFFFFF"/>
                <w:sz w:val="16"/>
                <w:szCs w:val="22"/>
              </w:rPr>
              <w:t>savings</w:t>
            </w:r>
            <w:r w:rsidRPr="006C0D56">
              <w:rPr>
                <w:rFonts w:eastAsia="Arial" w:cs="Arial"/>
                <w:b/>
                <w:color w:val="FFFFFF"/>
                <w:spacing w:val="-1"/>
                <w:sz w:val="16"/>
                <w:szCs w:val="22"/>
              </w:rPr>
              <w:t xml:space="preserve"> </w:t>
            </w:r>
            <w:r w:rsidRPr="006C0D56">
              <w:rPr>
                <w:rFonts w:eastAsia="Arial" w:cs="Arial"/>
                <w:b/>
                <w:color w:val="FFFFFF"/>
                <w:sz w:val="16"/>
                <w:szCs w:val="22"/>
              </w:rPr>
              <w:t>(kW)</w:t>
            </w:r>
          </w:p>
        </w:tc>
        <w:tc>
          <w:tcPr>
            <w:tcW w:w="1039" w:type="dxa"/>
            <w:shd w:val="clear" w:color="auto" w:fill="24408F"/>
            <w:textDirection w:val="btLr"/>
            <w:vAlign w:val="bottom"/>
          </w:tcPr>
          <w:p w14:paraId="7352769C" w14:textId="77777777" w:rsidR="006C0D56" w:rsidRPr="006C0D56" w:rsidRDefault="006C0D56" w:rsidP="00B202FD">
            <w:pPr>
              <w:keepNext/>
              <w:keepLines/>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Claimed</w:t>
            </w:r>
            <w:r w:rsidRPr="006C0D56">
              <w:rPr>
                <w:rFonts w:eastAsia="Arial" w:cs="Arial"/>
                <w:b/>
                <w:color w:val="FFFFFF"/>
                <w:spacing w:val="1"/>
                <w:sz w:val="16"/>
                <w:szCs w:val="22"/>
              </w:rPr>
              <w:t xml:space="preserve"> </w:t>
            </w:r>
            <w:r w:rsidRPr="006C0D56">
              <w:rPr>
                <w:rFonts w:eastAsia="Arial" w:cs="Arial"/>
                <w:b/>
                <w:color w:val="FFFFFF"/>
                <w:sz w:val="16"/>
                <w:szCs w:val="22"/>
              </w:rPr>
              <w:t>demand</w:t>
            </w:r>
            <w:r w:rsidRPr="006C0D56">
              <w:rPr>
                <w:rFonts w:eastAsia="Arial" w:cs="Arial"/>
                <w:b/>
                <w:color w:val="FFFFFF"/>
                <w:spacing w:val="1"/>
                <w:sz w:val="16"/>
                <w:szCs w:val="22"/>
              </w:rPr>
              <w:t xml:space="preserve"> </w:t>
            </w:r>
            <w:r w:rsidRPr="006C0D56">
              <w:rPr>
                <w:rFonts w:eastAsia="Arial" w:cs="Arial"/>
                <w:b/>
                <w:color w:val="FFFFFF"/>
                <w:sz w:val="16"/>
                <w:szCs w:val="22"/>
              </w:rPr>
              <w:t>savings</w:t>
            </w:r>
            <w:r w:rsidRPr="006C0D56">
              <w:rPr>
                <w:rFonts w:eastAsia="Arial" w:cs="Arial"/>
                <w:b/>
                <w:color w:val="FFFFFF"/>
                <w:spacing w:val="-11"/>
                <w:sz w:val="16"/>
                <w:szCs w:val="22"/>
              </w:rPr>
              <w:t xml:space="preserve"> </w:t>
            </w:r>
            <w:r w:rsidRPr="006C0D56">
              <w:rPr>
                <w:rFonts w:eastAsia="Arial" w:cs="Arial"/>
                <w:b/>
                <w:color w:val="FFFFFF"/>
                <w:sz w:val="16"/>
                <w:szCs w:val="22"/>
              </w:rPr>
              <w:t>(kW)</w:t>
            </w:r>
          </w:p>
        </w:tc>
        <w:tc>
          <w:tcPr>
            <w:tcW w:w="1040" w:type="dxa"/>
            <w:shd w:val="clear" w:color="auto" w:fill="24408F"/>
            <w:textDirection w:val="btLr"/>
            <w:vAlign w:val="bottom"/>
          </w:tcPr>
          <w:p w14:paraId="544E2B73" w14:textId="77777777" w:rsidR="006C0D56" w:rsidRPr="006C0D56" w:rsidRDefault="006C0D56" w:rsidP="00B202FD">
            <w:pPr>
              <w:keepNext/>
              <w:keepLines/>
              <w:widowControl w:val="0"/>
              <w:autoSpaceDE w:val="0"/>
              <w:autoSpaceDN w:val="0"/>
              <w:spacing w:before="60" w:after="60" w:line="244" w:lineRule="auto"/>
              <w:ind w:left="144" w:right="144"/>
              <w:rPr>
                <w:rFonts w:eastAsia="Arial" w:cs="Arial"/>
                <w:b/>
                <w:sz w:val="16"/>
                <w:szCs w:val="22"/>
              </w:rPr>
            </w:pPr>
            <w:r w:rsidRPr="006C0D56">
              <w:rPr>
                <w:rFonts w:eastAsia="Arial" w:cs="Arial"/>
                <w:b/>
                <w:color w:val="FFFFFF"/>
                <w:sz w:val="16"/>
                <w:szCs w:val="22"/>
              </w:rPr>
              <w:t>Evaluated</w:t>
            </w:r>
            <w:r w:rsidRPr="006C0D56">
              <w:rPr>
                <w:rFonts w:eastAsia="Arial" w:cs="Arial"/>
                <w:b/>
                <w:color w:val="FFFFFF"/>
                <w:spacing w:val="1"/>
                <w:sz w:val="16"/>
                <w:szCs w:val="22"/>
              </w:rPr>
              <w:t xml:space="preserve"> </w:t>
            </w:r>
            <w:r w:rsidRPr="006C0D56">
              <w:rPr>
                <w:rFonts w:eastAsia="Arial" w:cs="Arial"/>
                <w:b/>
                <w:color w:val="FFFFFF"/>
                <w:sz w:val="16"/>
                <w:szCs w:val="22"/>
              </w:rPr>
              <w:t>demand</w:t>
            </w:r>
            <w:r w:rsidRPr="006C0D56">
              <w:rPr>
                <w:rFonts w:eastAsia="Arial" w:cs="Arial"/>
                <w:b/>
                <w:color w:val="FFFFFF"/>
                <w:spacing w:val="1"/>
                <w:sz w:val="16"/>
                <w:szCs w:val="22"/>
              </w:rPr>
              <w:t xml:space="preserve"> </w:t>
            </w:r>
            <w:r w:rsidRPr="006C0D56">
              <w:rPr>
                <w:rFonts w:eastAsia="Arial" w:cs="Arial"/>
                <w:b/>
                <w:color w:val="FFFFFF"/>
                <w:sz w:val="16"/>
                <w:szCs w:val="22"/>
              </w:rPr>
              <w:t>savings</w:t>
            </w:r>
            <w:r w:rsidRPr="006C0D56">
              <w:rPr>
                <w:rFonts w:eastAsia="Arial" w:cs="Arial"/>
                <w:b/>
                <w:color w:val="FFFFFF"/>
                <w:spacing w:val="-11"/>
                <w:sz w:val="16"/>
                <w:szCs w:val="22"/>
              </w:rPr>
              <w:t xml:space="preserve"> </w:t>
            </w:r>
            <w:r w:rsidRPr="006C0D56">
              <w:rPr>
                <w:rFonts w:eastAsia="Arial" w:cs="Arial"/>
                <w:b/>
                <w:color w:val="FFFFFF"/>
                <w:sz w:val="16"/>
                <w:szCs w:val="22"/>
              </w:rPr>
              <w:t>(kW)</w:t>
            </w:r>
          </w:p>
        </w:tc>
        <w:tc>
          <w:tcPr>
            <w:tcW w:w="1039" w:type="dxa"/>
            <w:shd w:val="clear" w:color="auto" w:fill="24408F"/>
            <w:textDirection w:val="btLr"/>
            <w:vAlign w:val="bottom"/>
          </w:tcPr>
          <w:p w14:paraId="09FDEF23" w14:textId="0E046F50" w:rsidR="006C0D56" w:rsidRPr="006C0D56" w:rsidRDefault="006C0D56" w:rsidP="00B202FD">
            <w:pPr>
              <w:keepNext/>
              <w:keepLines/>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Realization</w:t>
            </w:r>
            <w:r w:rsidRPr="006C0D56">
              <w:rPr>
                <w:rFonts w:eastAsia="Arial" w:cs="Arial"/>
                <w:b/>
                <w:color w:val="FFFFFF"/>
                <w:spacing w:val="-42"/>
                <w:sz w:val="16"/>
                <w:szCs w:val="22"/>
              </w:rPr>
              <w:t xml:space="preserve"> </w:t>
            </w:r>
            <w:r w:rsidR="00A35E4E">
              <w:rPr>
                <w:rFonts w:eastAsia="Arial" w:cs="Arial"/>
                <w:b/>
                <w:color w:val="FFFFFF"/>
                <w:spacing w:val="-42"/>
                <w:sz w:val="16"/>
                <w:szCs w:val="22"/>
              </w:rPr>
              <w:br/>
            </w:r>
            <w:r w:rsidRPr="006C0D56">
              <w:rPr>
                <w:rFonts w:eastAsia="Arial" w:cs="Arial"/>
                <w:b/>
                <w:color w:val="FFFFFF"/>
                <w:sz w:val="16"/>
                <w:szCs w:val="22"/>
              </w:rPr>
              <w:t>rate</w:t>
            </w:r>
            <w:r w:rsidRPr="006C0D56">
              <w:rPr>
                <w:rFonts w:eastAsia="Arial" w:cs="Arial"/>
                <w:b/>
                <w:color w:val="FFFFFF"/>
                <w:spacing w:val="-1"/>
                <w:sz w:val="16"/>
                <w:szCs w:val="22"/>
              </w:rPr>
              <w:t xml:space="preserve"> </w:t>
            </w:r>
            <w:r w:rsidRPr="006C0D56">
              <w:rPr>
                <w:rFonts w:eastAsia="Arial" w:cs="Arial"/>
                <w:b/>
                <w:color w:val="FFFFFF"/>
                <w:sz w:val="16"/>
                <w:szCs w:val="22"/>
              </w:rPr>
              <w:t>(kW)</w:t>
            </w:r>
          </w:p>
        </w:tc>
        <w:tc>
          <w:tcPr>
            <w:tcW w:w="1042" w:type="dxa"/>
            <w:shd w:val="clear" w:color="auto" w:fill="24408F"/>
            <w:textDirection w:val="btLr"/>
            <w:vAlign w:val="bottom"/>
          </w:tcPr>
          <w:p w14:paraId="3E94EC3F" w14:textId="77777777" w:rsidR="006C0D56" w:rsidRPr="006C0D56" w:rsidRDefault="006C0D56" w:rsidP="00B202FD">
            <w:pPr>
              <w:keepNext/>
              <w:keepLines/>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Program</w:t>
            </w:r>
            <w:r w:rsidRPr="006C0D56">
              <w:rPr>
                <w:rFonts w:eastAsia="Arial" w:cs="Arial"/>
                <w:b/>
                <w:color w:val="FFFFFF"/>
                <w:spacing w:val="1"/>
                <w:sz w:val="16"/>
                <w:szCs w:val="22"/>
              </w:rPr>
              <w:t xml:space="preserve"> </w:t>
            </w:r>
            <w:r w:rsidRPr="006C0D56">
              <w:rPr>
                <w:rFonts w:eastAsia="Arial" w:cs="Arial"/>
                <w:b/>
                <w:color w:val="FFFFFF"/>
                <w:spacing w:val="-1"/>
                <w:sz w:val="16"/>
                <w:szCs w:val="22"/>
              </w:rPr>
              <w:t xml:space="preserve">contribution </w:t>
            </w:r>
            <w:r w:rsidRPr="006C0D56">
              <w:rPr>
                <w:rFonts w:eastAsia="Arial" w:cs="Arial"/>
                <w:b/>
                <w:color w:val="FFFFFF"/>
                <w:sz w:val="16"/>
                <w:szCs w:val="22"/>
              </w:rPr>
              <w:t>to</w:t>
            </w:r>
            <w:r w:rsidRPr="006C0D56">
              <w:rPr>
                <w:rFonts w:eastAsia="Arial" w:cs="Arial"/>
                <w:b/>
                <w:color w:val="FFFFFF"/>
                <w:spacing w:val="-42"/>
                <w:sz w:val="16"/>
                <w:szCs w:val="22"/>
              </w:rPr>
              <w:t xml:space="preserve"> </w:t>
            </w:r>
            <w:r w:rsidRPr="006C0D56">
              <w:rPr>
                <w:rFonts w:eastAsia="Arial" w:cs="Arial"/>
                <w:b/>
                <w:color w:val="FFFFFF"/>
                <w:sz w:val="16"/>
                <w:szCs w:val="22"/>
              </w:rPr>
              <w:t>portfolio</w:t>
            </w:r>
            <w:r w:rsidRPr="006C0D56">
              <w:rPr>
                <w:rFonts w:eastAsia="Arial" w:cs="Arial"/>
                <w:b/>
                <w:color w:val="FFFFFF"/>
                <w:spacing w:val="1"/>
                <w:sz w:val="16"/>
                <w:szCs w:val="22"/>
              </w:rPr>
              <w:t xml:space="preserve"> </w:t>
            </w:r>
            <w:r w:rsidRPr="006C0D56">
              <w:rPr>
                <w:rFonts w:eastAsia="Arial" w:cs="Arial"/>
                <w:b/>
                <w:color w:val="FFFFFF"/>
                <w:sz w:val="16"/>
                <w:szCs w:val="22"/>
              </w:rPr>
              <w:t>savings</w:t>
            </w:r>
            <w:r w:rsidRPr="006C0D56">
              <w:rPr>
                <w:rFonts w:eastAsia="Arial" w:cs="Arial"/>
                <w:b/>
                <w:color w:val="FFFFFF"/>
                <w:spacing w:val="-1"/>
                <w:sz w:val="16"/>
                <w:szCs w:val="22"/>
              </w:rPr>
              <w:t xml:space="preserve"> </w:t>
            </w:r>
            <w:r w:rsidRPr="006C0D56">
              <w:rPr>
                <w:rFonts w:eastAsia="Arial" w:cs="Arial"/>
                <w:b/>
                <w:color w:val="FFFFFF"/>
                <w:sz w:val="16"/>
                <w:szCs w:val="22"/>
              </w:rPr>
              <w:t>(kWh)</w:t>
            </w:r>
          </w:p>
        </w:tc>
        <w:tc>
          <w:tcPr>
            <w:tcW w:w="1037" w:type="dxa"/>
            <w:shd w:val="clear" w:color="auto" w:fill="24408F"/>
            <w:textDirection w:val="btLr"/>
            <w:vAlign w:val="bottom"/>
          </w:tcPr>
          <w:p w14:paraId="6B63D3DC" w14:textId="2B2A3A1F" w:rsidR="006C0D56" w:rsidRPr="006C0D56" w:rsidRDefault="006C0D56" w:rsidP="00B202FD">
            <w:pPr>
              <w:keepNext/>
              <w:keepLines/>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Claimed</w:t>
            </w:r>
            <w:r w:rsidRPr="006C0D56">
              <w:rPr>
                <w:rFonts w:eastAsia="Arial" w:cs="Arial"/>
                <w:b/>
                <w:color w:val="FFFFFF"/>
                <w:spacing w:val="1"/>
                <w:sz w:val="16"/>
                <w:szCs w:val="22"/>
              </w:rPr>
              <w:t xml:space="preserve"> </w:t>
            </w:r>
            <w:r w:rsidRPr="006C0D56">
              <w:rPr>
                <w:rFonts w:eastAsia="Arial" w:cs="Arial"/>
                <w:b/>
                <w:color w:val="FFFFFF"/>
                <w:sz w:val="16"/>
                <w:szCs w:val="22"/>
              </w:rPr>
              <w:t xml:space="preserve">energy </w:t>
            </w:r>
            <w:proofErr w:type="gramStart"/>
            <w:r w:rsidRPr="006C0D56">
              <w:rPr>
                <w:rFonts w:eastAsia="Arial" w:cs="Arial"/>
                <w:b/>
                <w:color w:val="FFFFFF"/>
                <w:sz w:val="16"/>
                <w:szCs w:val="22"/>
              </w:rPr>
              <w:t>savings</w:t>
            </w:r>
            <w:r w:rsidR="00A35E4E">
              <w:rPr>
                <w:rFonts w:eastAsia="Arial" w:cs="Arial"/>
                <w:b/>
                <w:color w:val="FFFFFF"/>
                <w:sz w:val="16"/>
                <w:szCs w:val="22"/>
              </w:rPr>
              <w:t xml:space="preserve"> </w:t>
            </w:r>
            <w:r w:rsidRPr="006C0D56">
              <w:rPr>
                <w:rFonts w:eastAsia="Arial" w:cs="Arial"/>
                <w:b/>
                <w:color w:val="FFFFFF"/>
                <w:spacing w:val="-42"/>
                <w:sz w:val="16"/>
                <w:szCs w:val="22"/>
              </w:rPr>
              <w:t xml:space="preserve"> </w:t>
            </w:r>
            <w:r w:rsidRPr="006C0D56">
              <w:rPr>
                <w:rFonts w:eastAsia="Arial" w:cs="Arial"/>
                <w:b/>
                <w:color w:val="FFFFFF"/>
                <w:sz w:val="16"/>
                <w:szCs w:val="22"/>
              </w:rPr>
              <w:t>(</w:t>
            </w:r>
            <w:proofErr w:type="gramEnd"/>
            <w:r w:rsidRPr="006C0D56">
              <w:rPr>
                <w:rFonts w:eastAsia="Arial" w:cs="Arial"/>
                <w:b/>
                <w:color w:val="FFFFFF"/>
                <w:sz w:val="16"/>
                <w:szCs w:val="22"/>
              </w:rPr>
              <w:t>kWh)</w:t>
            </w:r>
          </w:p>
        </w:tc>
        <w:tc>
          <w:tcPr>
            <w:tcW w:w="1042" w:type="dxa"/>
            <w:shd w:val="clear" w:color="auto" w:fill="24408F"/>
            <w:textDirection w:val="btLr"/>
            <w:vAlign w:val="bottom"/>
          </w:tcPr>
          <w:p w14:paraId="3C15FEE5" w14:textId="457B6DA5" w:rsidR="006C0D56" w:rsidRPr="006C0D56" w:rsidRDefault="006C0D56" w:rsidP="00B202FD">
            <w:pPr>
              <w:keepNext/>
              <w:keepLines/>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Evaluated</w:t>
            </w:r>
            <w:r w:rsidRPr="006C0D56">
              <w:rPr>
                <w:rFonts w:eastAsia="Arial" w:cs="Arial"/>
                <w:b/>
                <w:color w:val="FFFFFF"/>
                <w:spacing w:val="1"/>
                <w:sz w:val="16"/>
                <w:szCs w:val="22"/>
              </w:rPr>
              <w:t xml:space="preserve"> </w:t>
            </w:r>
            <w:r w:rsidRPr="006C0D56">
              <w:rPr>
                <w:rFonts w:eastAsia="Arial" w:cs="Arial"/>
                <w:b/>
                <w:color w:val="FFFFFF"/>
                <w:sz w:val="16"/>
                <w:szCs w:val="22"/>
              </w:rPr>
              <w:t xml:space="preserve">energy </w:t>
            </w:r>
            <w:proofErr w:type="gramStart"/>
            <w:r w:rsidRPr="006C0D56">
              <w:rPr>
                <w:rFonts w:eastAsia="Arial" w:cs="Arial"/>
                <w:b/>
                <w:color w:val="FFFFFF"/>
                <w:sz w:val="16"/>
                <w:szCs w:val="22"/>
              </w:rPr>
              <w:t>savings</w:t>
            </w:r>
            <w:r w:rsidR="00A35E4E">
              <w:rPr>
                <w:rFonts w:eastAsia="Arial" w:cs="Arial"/>
                <w:b/>
                <w:color w:val="FFFFFF"/>
                <w:sz w:val="16"/>
                <w:szCs w:val="22"/>
              </w:rPr>
              <w:t xml:space="preserve"> </w:t>
            </w:r>
            <w:r w:rsidRPr="006C0D56">
              <w:rPr>
                <w:rFonts w:eastAsia="Arial" w:cs="Arial"/>
                <w:b/>
                <w:color w:val="FFFFFF"/>
                <w:spacing w:val="-42"/>
                <w:sz w:val="16"/>
                <w:szCs w:val="22"/>
              </w:rPr>
              <w:t xml:space="preserve"> </w:t>
            </w:r>
            <w:r w:rsidRPr="006C0D56">
              <w:rPr>
                <w:rFonts w:eastAsia="Arial" w:cs="Arial"/>
                <w:b/>
                <w:color w:val="FFFFFF"/>
                <w:sz w:val="16"/>
                <w:szCs w:val="22"/>
              </w:rPr>
              <w:t>(</w:t>
            </w:r>
            <w:proofErr w:type="gramEnd"/>
            <w:r w:rsidRPr="006C0D56">
              <w:rPr>
                <w:rFonts w:eastAsia="Arial" w:cs="Arial"/>
                <w:b/>
                <w:color w:val="FFFFFF"/>
                <w:sz w:val="16"/>
                <w:szCs w:val="22"/>
              </w:rPr>
              <w:t>kWh)</w:t>
            </w:r>
          </w:p>
        </w:tc>
        <w:tc>
          <w:tcPr>
            <w:tcW w:w="1040" w:type="dxa"/>
            <w:shd w:val="clear" w:color="auto" w:fill="24408F"/>
            <w:textDirection w:val="btLr"/>
            <w:vAlign w:val="bottom"/>
          </w:tcPr>
          <w:p w14:paraId="5D5B46D5" w14:textId="2F7F6611" w:rsidR="006C0D56" w:rsidRPr="006C0D56" w:rsidRDefault="006C0D56" w:rsidP="00B202FD">
            <w:pPr>
              <w:keepNext/>
              <w:keepLines/>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Realization</w:t>
            </w:r>
            <w:r w:rsidRPr="006C0D56">
              <w:rPr>
                <w:rFonts w:eastAsia="Arial" w:cs="Arial"/>
                <w:b/>
                <w:color w:val="FFFFFF"/>
                <w:spacing w:val="-42"/>
                <w:sz w:val="16"/>
                <w:szCs w:val="22"/>
              </w:rPr>
              <w:t xml:space="preserve"> </w:t>
            </w:r>
            <w:r w:rsidR="00A35E4E">
              <w:rPr>
                <w:rFonts w:eastAsia="Arial" w:cs="Arial"/>
                <w:b/>
                <w:color w:val="FFFFFF"/>
                <w:spacing w:val="-42"/>
                <w:sz w:val="16"/>
                <w:szCs w:val="22"/>
              </w:rPr>
              <w:br/>
            </w:r>
            <w:r w:rsidRPr="006C0D56">
              <w:rPr>
                <w:rFonts w:eastAsia="Arial" w:cs="Arial"/>
                <w:b/>
                <w:color w:val="FFFFFF"/>
                <w:sz w:val="16"/>
                <w:szCs w:val="22"/>
              </w:rPr>
              <w:t>rate</w:t>
            </w:r>
            <w:r w:rsidRPr="006C0D56">
              <w:rPr>
                <w:rFonts w:eastAsia="Arial" w:cs="Arial"/>
                <w:b/>
                <w:color w:val="FFFFFF"/>
                <w:spacing w:val="-1"/>
                <w:sz w:val="16"/>
                <w:szCs w:val="22"/>
              </w:rPr>
              <w:t xml:space="preserve"> </w:t>
            </w:r>
            <w:r w:rsidRPr="006C0D56">
              <w:rPr>
                <w:rFonts w:eastAsia="Arial" w:cs="Arial"/>
                <w:b/>
                <w:color w:val="FFFFFF"/>
                <w:sz w:val="16"/>
                <w:szCs w:val="22"/>
              </w:rPr>
              <w:t>(kWh)</w:t>
            </w:r>
          </w:p>
        </w:tc>
        <w:tc>
          <w:tcPr>
            <w:tcW w:w="1039" w:type="dxa"/>
            <w:shd w:val="clear" w:color="auto" w:fill="24408F"/>
            <w:textDirection w:val="btLr"/>
            <w:vAlign w:val="bottom"/>
          </w:tcPr>
          <w:p w14:paraId="0ABD8833" w14:textId="77777777" w:rsidR="006C0D56" w:rsidRPr="006C0D56" w:rsidRDefault="006C0D56" w:rsidP="00B202FD">
            <w:pPr>
              <w:keepNext/>
              <w:keepLines/>
              <w:widowControl w:val="0"/>
              <w:autoSpaceDE w:val="0"/>
              <w:autoSpaceDN w:val="0"/>
              <w:spacing w:before="60" w:after="60" w:line="247" w:lineRule="auto"/>
              <w:ind w:left="144" w:right="144"/>
              <w:rPr>
                <w:rFonts w:eastAsia="Arial" w:cs="Arial"/>
                <w:b/>
                <w:sz w:val="16"/>
                <w:szCs w:val="22"/>
              </w:rPr>
            </w:pPr>
            <w:r w:rsidRPr="006C0D56">
              <w:rPr>
                <w:rFonts w:eastAsia="Arial" w:cs="Arial"/>
                <w:b/>
                <w:color w:val="FFFFFF"/>
                <w:sz w:val="16"/>
                <w:szCs w:val="22"/>
              </w:rPr>
              <w:t>Program</w:t>
            </w:r>
            <w:r w:rsidRPr="006C0D56">
              <w:rPr>
                <w:rFonts w:eastAsia="Arial" w:cs="Arial"/>
                <w:b/>
                <w:color w:val="FFFFFF"/>
                <w:spacing w:val="1"/>
                <w:sz w:val="16"/>
                <w:szCs w:val="22"/>
              </w:rPr>
              <w:t xml:space="preserve"> </w:t>
            </w:r>
            <w:r w:rsidRPr="006C0D56">
              <w:rPr>
                <w:rFonts w:eastAsia="Arial" w:cs="Arial"/>
                <w:b/>
                <w:color w:val="FFFFFF"/>
                <w:sz w:val="16"/>
                <w:szCs w:val="22"/>
              </w:rPr>
              <w:t>documentation</w:t>
            </w:r>
            <w:r w:rsidRPr="006C0D56">
              <w:rPr>
                <w:rFonts w:eastAsia="Arial" w:cs="Arial"/>
                <w:b/>
                <w:color w:val="FFFFFF"/>
                <w:spacing w:val="-42"/>
                <w:sz w:val="16"/>
                <w:szCs w:val="22"/>
              </w:rPr>
              <w:t xml:space="preserve"> </w:t>
            </w:r>
            <w:r w:rsidRPr="006C0D56">
              <w:rPr>
                <w:rFonts w:eastAsia="Arial" w:cs="Arial"/>
                <w:b/>
                <w:color w:val="FFFFFF"/>
                <w:sz w:val="16"/>
                <w:szCs w:val="22"/>
              </w:rPr>
              <w:t>score</w:t>
            </w:r>
          </w:p>
        </w:tc>
      </w:tr>
      <w:tr w:rsidR="006C0D56" w:rsidRPr="006C0D56" w14:paraId="0AA12807" w14:textId="77777777" w:rsidTr="004B52C1">
        <w:trPr>
          <w:trHeight w:val="304"/>
        </w:trPr>
        <w:tc>
          <w:tcPr>
            <w:tcW w:w="1039" w:type="dxa"/>
          </w:tcPr>
          <w:p w14:paraId="48F56C57" w14:textId="77777777" w:rsidR="006C0D56" w:rsidRPr="006C0D56" w:rsidRDefault="006C0D56" w:rsidP="00B202FD">
            <w:pPr>
              <w:keepNext/>
              <w:keepLines/>
              <w:widowControl w:val="0"/>
              <w:autoSpaceDE w:val="0"/>
              <w:autoSpaceDN w:val="0"/>
              <w:spacing w:before="60" w:after="60"/>
              <w:ind w:left="144" w:right="144"/>
              <w:jc w:val="right"/>
              <w:rPr>
                <w:rFonts w:eastAsia="Arial" w:cs="Arial"/>
                <w:sz w:val="16"/>
                <w:szCs w:val="16"/>
              </w:rPr>
            </w:pPr>
            <w:r w:rsidRPr="006C0D56">
              <w:rPr>
                <w:rFonts w:eastAsia="Arial" w:cs="Arial"/>
                <w:sz w:val="16"/>
                <w:szCs w:val="16"/>
              </w:rPr>
              <w:t>42.2%</w:t>
            </w:r>
          </w:p>
        </w:tc>
        <w:tc>
          <w:tcPr>
            <w:tcW w:w="1039" w:type="dxa"/>
          </w:tcPr>
          <w:p w14:paraId="0A4A19D4" w14:textId="77777777" w:rsidR="006C0D56" w:rsidRPr="006C0D56" w:rsidRDefault="006C0D56" w:rsidP="00B202FD">
            <w:pPr>
              <w:keepNext/>
              <w:keepLines/>
              <w:widowControl w:val="0"/>
              <w:autoSpaceDE w:val="0"/>
              <w:autoSpaceDN w:val="0"/>
              <w:spacing w:before="60" w:after="60"/>
              <w:ind w:left="144" w:right="144"/>
              <w:jc w:val="right"/>
              <w:rPr>
                <w:rFonts w:eastAsia="Arial" w:cs="Arial"/>
                <w:sz w:val="16"/>
                <w:szCs w:val="16"/>
              </w:rPr>
            </w:pPr>
            <w:r w:rsidRPr="006C0D56">
              <w:rPr>
                <w:rFonts w:eastAsia="Arial" w:cs="Arial"/>
                <w:sz w:val="16"/>
                <w:szCs w:val="16"/>
              </w:rPr>
              <w:t>4,922</w:t>
            </w:r>
          </w:p>
        </w:tc>
        <w:tc>
          <w:tcPr>
            <w:tcW w:w="1040" w:type="dxa"/>
          </w:tcPr>
          <w:p w14:paraId="57CD93C9" w14:textId="77777777" w:rsidR="006C0D56" w:rsidRPr="006C0D56" w:rsidRDefault="006C0D56" w:rsidP="00B202FD">
            <w:pPr>
              <w:keepNext/>
              <w:keepLines/>
              <w:widowControl w:val="0"/>
              <w:autoSpaceDE w:val="0"/>
              <w:autoSpaceDN w:val="0"/>
              <w:spacing w:before="60" w:after="60"/>
              <w:ind w:left="144" w:right="144"/>
              <w:jc w:val="right"/>
              <w:rPr>
                <w:rFonts w:eastAsia="Arial" w:cs="Arial"/>
                <w:sz w:val="16"/>
                <w:szCs w:val="16"/>
              </w:rPr>
            </w:pPr>
            <w:r w:rsidRPr="006C0D56">
              <w:rPr>
                <w:rFonts w:eastAsia="Arial" w:cs="Arial"/>
                <w:sz w:val="16"/>
                <w:szCs w:val="16"/>
              </w:rPr>
              <w:t>4,922</w:t>
            </w:r>
          </w:p>
        </w:tc>
        <w:tc>
          <w:tcPr>
            <w:tcW w:w="1039" w:type="dxa"/>
          </w:tcPr>
          <w:p w14:paraId="04AB6196" w14:textId="77777777" w:rsidR="006C0D56" w:rsidRPr="006C0D56" w:rsidRDefault="006C0D56" w:rsidP="00B202FD">
            <w:pPr>
              <w:keepNext/>
              <w:keepLines/>
              <w:widowControl w:val="0"/>
              <w:autoSpaceDE w:val="0"/>
              <w:autoSpaceDN w:val="0"/>
              <w:spacing w:before="60" w:after="60"/>
              <w:ind w:left="144" w:right="144"/>
              <w:jc w:val="right"/>
              <w:rPr>
                <w:rFonts w:eastAsia="Arial" w:cs="Arial"/>
                <w:sz w:val="16"/>
                <w:szCs w:val="16"/>
              </w:rPr>
            </w:pPr>
            <w:r w:rsidRPr="006C0D56">
              <w:rPr>
                <w:rFonts w:eastAsia="Arial" w:cs="Arial"/>
                <w:sz w:val="16"/>
                <w:szCs w:val="16"/>
              </w:rPr>
              <w:t>100.0%</w:t>
            </w:r>
          </w:p>
        </w:tc>
        <w:tc>
          <w:tcPr>
            <w:tcW w:w="1042" w:type="dxa"/>
          </w:tcPr>
          <w:p w14:paraId="3DCB699F" w14:textId="77777777" w:rsidR="006C0D56" w:rsidRPr="006C0D56" w:rsidRDefault="006C0D56" w:rsidP="00B202FD">
            <w:pPr>
              <w:keepNext/>
              <w:keepLines/>
              <w:widowControl w:val="0"/>
              <w:autoSpaceDE w:val="0"/>
              <w:autoSpaceDN w:val="0"/>
              <w:spacing w:before="60" w:after="60"/>
              <w:ind w:left="144" w:right="144"/>
              <w:jc w:val="right"/>
              <w:rPr>
                <w:rFonts w:eastAsia="Arial" w:cs="Arial"/>
                <w:sz w:val="16"/>
                <w:szCs w:val="16"/>
              </w:rPr>
            </w:pPr>
            <w:r w:rsidRPr="006C0D56">
              <w:rPr>
                <w:rFonts w:eastAsia="Arial" w:cs="Arial"/>
                <w:sz w:val="16"/>
                <w:szCs w:val="16"/>
              </w:rPr>
              <w:t>0.3%</w:t>
            </w:r>
          </w:p>
        </w:tc>
        <w:tc>
          <w:tcPr>
            <w:tcW w:w="1037" w:type="dxa"/>
          </w:tcPr>
          <w:p w14:paraId="3F9FC018" w14:textId="77777777" w:rsidR="006C0D56" w:rsidRPr="006C0D56" w:rsidRDefault="006C0D56" w:rsidP="00B202FD">
            <w:pPr>
              <w:keepNext/>
              <w:keepLines/>
              <w:widowControl w:val="0"/>
              <w:autoSpaceDE w:val="0"/>
              <w:autoSpaceDN w:val="0"/>
              <w:spacing w:before="60" w:after="60"/>
              <w:ind w:left="144" w:right="144"/>
              <w:jc w:val="right"/>
              <w:rPr>
                <w:rFonts w:eastAsia="Arial" w:cs="Arial"/>
                <w:sz w:val="16"/>
                <w:szCs w:val="16"/>
              </w:rPr>
            </w:pPr>
            <w:r w:rsidRPr="006C0D56">
              <w:rPr>
                <w:rFonts w:eastAsia="Arial" w:cs="Arial"/>
                <w:sz w:val="16"/>
                <w:szCs w:val="16"/>
              </w:rPr>
              <w:t>78,720</w:t>
            </w:r>
          </w:p>
        </w:tc>
        <w:tc>
          <w:tcPr>
            <w:tcW w:w="1042" w:type="dxa"/>
          </w:tcPr>
          <w:p w14:paraId="6E992F8F" w14:textId="77777777" w:rsidR="006C0D56" w:rsidRPr="006C0D56" w:rsidRDefault="006C0D56" w:rsidP="00B202FD">
            <w:pPr>
              <w:keepNext/>
              <w:keepLines/>
              <w:widowControl w:val="0"/>
              <w:autoSpaceDE w:val="0"/>
              <w:autoSpaceDN w:val="0"/>
              <w:spacing w:before="60" w:after="60"/>
              <w:ind w:left="144" w:right="144"/>
              <w:jc w:val="right"/>
              <w:rPr>
                <w:rFonts w:eastAsia="Arial" w:cs="Arial"/>
                <w:sz w:val="16"/>
                <w:szCs w:val="16"/>
              </w:rPr>
            </w:pPr>
            <w:r w:rsidRPr="006C0D56">
              <w:rPr>
                <w:rFonts w:eastAsia="Arial" w:cs="Arial"/>
                <w:sz w:val="16"/>
                <w:szCs w:val="16"/>
              </w:rPr>
              <w:t>78,716</w:t>
            </w:r>
          </w:p>
        </w:tc>
        <w:tc>
          <w:tcPr>
            <w:tcW w:w="1040" w:type="dxa"/>
          </w:tcPr>
          <w:p w14:paraId="05C26ECC" w14:textId="77777777" w:rsidR="006C0D56" w:rsidRPr="006C0D56" w:rsidRDefault="006C0D56" w:rsidP="00B202FD">
            <w:pPr>
              <w:keepNext/>
              <w:keepLines/>
              <w:widowControl w:val="0"/>
              <w:autoSpaceDE w:val="0"/>
              <w:autoSpaceDN w:val="0"/>
              <w:spacing w:before="60" w:after="60"/>
              <w:ind w:left="144" w:right="144"/>
              <w:jc w:val="right"/>
              <w:rPr>
                <w:rFonts w:eastAsia="Arial" w:cs="Arial"/>
                <w:sz w:val="16"/>
                <w:szCs w:val="16"/>
              </w:rPr>
            </w:pPr>
            <w:r w:rsidRPr="006C0D56">
              <w:rPr>
                <w:rFonts w:eastAsia="Arial" w:cs="Arial"/>
                <w:sz w:val="16"/>
                <w:szCs w:val="16"/>
              </w:rPr>
              <w:t>100.0%</w:t>
            </w:r>
          </w:p>
        </w:tc>
        <w:tc>
          <w:tcPr>
            <w:tcW w:w="1039" w:type="dxa"/>
          </w:tcPr>
          <w:p w14:paraId="0F2146AE" w14:textId="77777777" w:rsidR="006C0D56" w:rsidRPr="006C0D56" w:rsidRDefault="006C0D56" w:rsidP="00B202FD">
            <w:pPr>
              <w:keepNext/>
              <w:keepLines/>
              <w:widowControl w:val="0"/>
              <w:autoSpaceDE w:val="0"/>
              <w:autoSpaceDN w:val="0"/>
              <w:spacing w:before="60" w:after="60"/>
              <w:ind w:left="144" w:right="144"/>
              <w:jc w:val="right"/>
              <w:rPr>
                <w:rFonts w:eastAsia="Arial" w:cs="Arial"/>
                <w:sz w:val="16"/>
                <w:szCs w:val="22"/>
              </w:rPr>
            </w:pPr>
            <w:r w:rsidRPr="006C0D56">
              <w:rPr>
                <w:rFonts w:eastAsia="Arial" w:cs="Arial"/>
                <w:sz w:val="16"/>
                <w:szCs w:val="22"/>
              </w:rPr>
              <w:t>Good</w:t>
            </w:r>
          </w:p>
        </w:tc>
      </w:tr>
    </w:tbl>
    <w:p w14:paraId="36E67A10" w14:textId="7C2BD0C4" w:rsidR="006C0D56" w:rsidRDefault="006C0D56" w:rsidP="00B202FD">
      <w:pPr>
        <w:keepNext/>
        <w:keepLines/>
      </w:pPr>
    </w:p>
    <w:tbl>
      <w:tblPr>
        <w:tblW w:w="0" w:type="auto"/>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160"/>
      </w:tblGrid>
      <w:tr w:rsidR="006C0D56" w:rsidRPr="006C0D56" w14:paraId="5A1A98F8" w14:textId="77777777" w:rsidTr="004B52C1">
        <w:trPr>
          <w:trHeight w:val="304"/>
        </w:trPr>
        <w:tc>
          <w:tcPr>
            <w:tcW w:w="2160" w:type="dxa"/>
            <w:shd w:val="clear" w:color="auto" w:fill="24408F"/>
          </w:tcPr>
          <w:p w14:paraId="1312FA57" w14:textId="77777777" w:rsidR="006C0D56" w:rsidRPr="006C0D56" w:rsidRDefault="006C0D56" w:rsidP="00B202FD">
            <w:pPr>
              <w:keepNext/>
              <w:keepLines/>
              <w:widowControl w:val="0"/>
              <w:autoSpaceDE w:val="0"/>
              <w:autoSpaceDN w:val="0"/>
              <w:spacing w:before="61"/>
              <w:ind w:right="94"/>
              <w:jc w:val="right"/>
              <w:rPr>
                <w:rFonts w:eastAsia="Arial" w:cs="Arial"/>
                <w:b/>
                <w:sz w:val="16"/>
                <w:szCs w:val="22"/>
              </w:rPr>
            </w:pPr>
            <w:r w:rsidRPr="006C0D56">
              <w:rPr>
                <w:rFonts w:eastAsia="Arial" w:cs="Arial"/>
                <w:b/>
                <w:color w:val="FFFFFF"/>
                <w:sz w:val="16"/>
                <w:szCs w:val="22"/>
              </w:rPr>
              <w:t>Completed</w:t>
            </w:r>
            <w:r w:rsidRPr="006C0D56">
              <w:rPr>
                <w:rFonts w:eastAsia="Arial" w:cs="Arial"/>
                <w:b/>
                <w:color w:val="FFFFFF"/>
                <w:spacing w:val="-1"/>
                <w:sz w:val="16"/>
                <w:szCs w:val="22"/>
              </w:rPr>
              <w:t xml:space="preserve"> </w:t>
            </w:r>
            <w:r w:rsidRPr="006C0D56">
              <w:rPr>
                <w:rFonts w:eastAsia="Arial" w:cs="Arial"/>
                <w:b/>
                <w:color w:val="FFFFFF"/>
                <w:sz w:val="16"/>
                <w:szCs w:val="22"/>
              </w:rPr>
              <w:t>desk</w:t>
            </w:r>
            <w:r w:rsidRPr="006C0D56">
              <w:rPr>
                <w:rFonts w:eastAsia="Arial" w:cs="Arial"/>
                <w:b/>
                <w:color w:val="FFFFFF"/>
                <w:spacing w:val="-4"/>
                <w:sz w:val="16"/>
                <w:szCs w:val="22"/>
              </w:rPr>
              <w:t xml:space="preserve"> </w:t>
            </w:r>
            <w:r w:rsidRPr="006C0D56">
              <w:rPr>
                <w:rFonts w:eastAsia="Arial" w:cs="Arial"/>
                <w:b/>
                <w:color w:val="FFFFFF"/>
                <w:sz w:val="16"/>
                <w:szCs w:val="22"/>
              </w:rPr>
              <w:t>reviews*</w:t>
            </w:r>
          </w:p>
        </w:tc>
      </w:tr>
      <w:tr w:rsidR="006C0D56" w:rsidRPr="006C0D56" w14:paraId="364AFEEE" w14:textId="77777777" w:rsidTr="004B52C1">
        <w:trPr>
          <w:trHeight w:val="313"/>
        </w:trPr>
        <w:tc>
          <w:tcPr>
            <w:tcW w:w="2160" w:type="dxa"/>
          </w:tcPr>
          <w:p w14:paraId="496B593B" w14:textId="77777777" w:rsidR="006C0D56" w:rsidRPr="006C0D56" w:rsidRDefault="006C0D56" w:rsidP="00B202FD">
            <w:pPr>
              <w:keepNext/>
              <w:keepLines/>
              <w:widowControl w:val="0"/>
              <w:autoSpaceDE w:val="0"/>
              <w:autoSpaceDN w:val="0"/>
              <w:spacing w:before="61"/>
              <w:ind w:right="94"/>
              <w:jc w:val="right"/>
              <w:rPr>
                <w:rFonts w:eastAsia="Arial" w:cs="Arial"/>
                <w:sz w:val="16"/>
                <w:szCs w:val="22"/>
              </w:rPr>
            </w:pPr>
            <w:r w:rsidRPr="006C0D56">
              <w:rPr>
                <w:rFonts w:eastAsia="Arial" w:cs="Arial"/>
                <w:sz w:val="16"/>
                <w:szCs w:val="22"/>
              </w:rPr>
              <w:t>N/A</w:t>
            </w:r>
          </w:p>
        </w:tc>
      </w:tr>
    </w:tbl>
    <w:p w14:paraId="070A5349" w14:textId="16E3E7A4" w:rsidR="006C0D56" w:rsidRDefault="006C0D56" w:rsidP="0049380E">
      <w:pPr>
        <w:pStyle w:val="TableFootnote"/>
        <w:ind w:left="90" w:hanging="90"/>
      </w:pPr>
      <w:r>
        <w:t>* The review for the load management program included a census review of equations and interval meter data to estimate the baseline usage and the resulting level of load curtailment achieved for each event for all participants.</w:t>
      </w:r>
    </w:p>
    <w:p w14:paraId="065AE176" w14:textId="79827F08" w:rsidR="006C0D56" w:rsidRDefault="006C0D56" w:rsidP="006C0D56">
      <w:r>
        <w:t xml:space="preserve">The EM&amp;V team evaluated the Xcel SPS Load Management </w:t>
      </w:r>
      <w:r w:rsidR="00A35E4E">
        <w:t xml:space="preserve">SOP </w:t>
      </w:r>
      <w:r>
        <w:t>by applying the TRM calculation methodology to interval meter data. The meter data was supplied in 15-minute increments at the meter level. Load management events in PY2020 occurred on the following dates and times:</w:t>
      </w:r>
    </w:p>
    <w:p w14:paraId="678827A8" w14:textId="486728E9" w:rsidR="006C0D56" w:rsidRDefault="006C0D56" w:rsidP="002A3D7E">
      <w:pPr>
        <w:pStyle w:val="ListBullet"/>
        <w:numPr>
          <w:ilvl w:val="0"/>
          <w:numId w:val="14"/>
        </w:numPr>
      </w:pPr>
      <w:r>
        <w:t>June 30, 2020, from 2:00 p.m. to 6:00 p.m. (unscheduled)</w:t>
      </w:r>
      <w:r w:rsidR="00A35E4E">
        <w:t>,</w:t>
      </w:r>
    </w:p>
    <w:p w14:paraId="6D665648" w14:textId="38994D3C" w:rsidR="006C0D56" w:rsidRDefault="006C0D56" w:rsidP="002A3D7E">
      <w:pPr>
        <w:pStyle w:val="ListBullet"/>
        <w:numPr>
          <w:ilvl w:val="0"/>
          <w:numId w:val="14"/>
        </w:numPr>
      </w:pPr>
      <w:r>
        <w:t>July 09, 2020, from 4:00 p.m. to 8:00 p.m. (unscheduled)</w:t>
      </w:r>
      <w:r w:rsidR="00A35E4E">
        <w:t>,</w:t>
      </w:r>
    </w:p>
    <w:p w14:paraId="0A090AD6" w14:textId="0818E38C" w:rsidR="006C0D56" w:rsidRDefault="006C0D56" w:rsidP="002A3D7E">
      <w:pPr>
        <w:pStyle w:val="ListBullet"/>
        <w:numPr>
          <w:ilvl w:val="0"/>
          <w:numId w:val="14"/>
        </w:numPr>
      </w:pPr>
      <w:r>
        <w:t>July 10, 2020, from 4:00 p.m. to 8:00 p.m. (unscheduled</w:t>
      </w:r>
      <w:r w:rsidR="00A35E4E">
        <w:t xml:space="preserve">), </w:t>
      </w:r>
      <w:r w:rsidR="00624759">
        <w:t>and</w:t>
      </w:r>
    </w:p>
    <w:p w14:paraId="17F15ED4" w14:textId="21F71F68" w:rsidR="006C0D56" w:rsidRDefault="006C0D56" w:rsidP="002A3D7E">
      <w:pPr>
        <w:pStyle w:val="ListBullet"/>
        <w:numPr>
          <w:ilvl w:val="0"/>
          <w:numId w:val="14"/>
        </w:numPr>
      </w:pPr>
      <w:r>
        <w:t>July 13, 2020, from 4:00 p.m. to 8:00 p.m. (unscheduled)</w:t>
      </w:r>
      <w:r w:rsidR="00624759">
        <w:t>.</w:t>
      </w:r>
    </w:p>
    <w:p w14:paraId="21CFAF81" w14:textId="15C7C87B" w:rsidR="006C0D56" w:rsidRDefault="006C0D56" w:rsidP="006C0D56">
      <w:r>
        <w:t>The EM&amp;V team received the interval meter data and a spreadsheet that summarized the event-level savings for the nine sponsors across 17 sites. Two sites did not have any load data associated with them for two of the four events, and six sites did not have any load data related to them for one of the four events. All sponsors had at least one participating site that participated in at least one event.</w:t>
      </w:r>
    </w:p>
    <w:p w14:paraId="284CE8FC" w14:textId="1005DAF6" w:rsidR="006C0D56" w:rsidRDefault="006C0D56" w:rsidP="006C0D56">
      <w:r>
        <w:t xml:space="preserve">To calculate savings at the site level, Xcel SPS averaged the </w:t>
      </w:r>
      <w:r w:rsidR="0015676A">
        <w:t xml:space="preserve">kilowatt </w:t>
      </w:r>
      <w:r>
        <w:t xml:space="preserve">reductions for each site, whether or not the site participated in both events. The </w:t>
      </w:r>
      <w:r w:rsidR="0015676A">
        <w:t xml:space="preserve">kilowatt-hour </w:t>
      </w:r>
      <w:r>
        <w:t xml:space="preserve">savings were calculated by adding the achieved </w:t>
      </w:r>
      <w:r w:rsidR="0015676A">
        <w:t xml:space="preserve">kilowatt </w:t>
      </w:r>
      <w:r>
        <w:t xml:space="preserve">savings and multiplying them by the total number of event hours. In applying this method to the meter-level data and following the TRM, the EM&amp;V team calculated </w:t>
      </w:r>
      <w:r w:rsidR="0015676A">
        <w:t xml:space="preserve">kilowatt </w:t>
      </w:r>
      <w:r>
        <w:t xml:space="preserve">and </w:t>
      </w:r>
      <w:r w:rsidR="0015676A">
        <w:t xml:space="preserve">kilowatt-hour </w:t>
      </w:r>
      <w:r>
        <w:t xml:space="preserve">savings that matched </w:t>
      </w:r>
      <w:r w:rsidR="0015676A">
        <w:t>Xcel SPS's; t</w:t>
      </w:r>
      <w:r>
        <w:t xml:space="preserve">herefore, no adjustments were made to the program savings. A negligible difference in </w:t>
      </w:r>
      <w:r w:rsidR="0015676A">
        <w:t xml:space="preserve">kilowatt-hour </w:t>
      </w:r>
      <w:r>
        <w:t>is attributed to rounding practices during calculations</w:t>
      </w:r>
      <w:r w:rsidR="00A738DE">
        <w:t>.</w:t>
      </w:r>
      <w:r>
        <w:t xml:space="preserve"> The table above shows both the EM&amp;V team </w:t>
      </w:r>
      <w:r w:rsidR="00691B64">
        <w:t>(evaluated)</w:t>
      </w:r>
      <w:r>
        <w:t xml:space="preserve"> and Xcel SPS’ </w:t>
      </w:r>
      <w:r w:rsidR="00691B64">
        <w:t xml:space="preserve">(claimed) </w:t>
      </w:r>
      <w:r>
        <w:t xml:space="preserve">calculated </w:t>
      </w:r>
      <w:r w:rsidR="0015676A">
        <w:t xml:space="preserve">kilowatt </w:t>
      </w:r>
      <w:r>
        <w:t xml:space="preserve">and </w:t>
      </w:r>
      <w:r w:rsidR="0015676A">
        <w:t xml:space="preserve">kilowatt-hour </w:t>
      </w:r>
      <w:r>
        <w:t>savings.</w:t>
      </w:r>
    </w:p>
    <w:p w14:paraId="2992E217" w14:textId="0141450F" w:rsidR="006C0D56" w:rsidRDefault="006C0D56" w:rsidP="006C0D56">
      <w:r>
        <w:t xml:space="preserve">Evaluated savings for the Xcel SPS Load Management </w:t>
      </w:r>
      <w:r w:rsidR="0015676A">
        <w:t xml:space="preserve">SOP </w:t>
      </w:r>
      <w:r>
        <w:t xml:space="preserve">are 4,922 kW and 78,716 kWh. The realization rate for both </w:t>
      </w:r>
      <w:r w:rsidR="0015676A">
        <w:t xml:space="preserve">kilowatt </w:t>
      </w:r>
      <w:r>
        <w:t xml:space="preserve">and </w:t>
      </w:r>
      <w:r w:rsidR="0015676A">
        <w:t xml:space="preserve">kilowatt-hour </w:t>
      </w:r>
      <w:r>
        <w:t>is 100 percent</w:t>
      </w:r>
      <w:r w:rsidR="002F6B7F">
        <w:t>,</w:t>
      </w:r>
      <w:r w:rsidR="00200A17">
        <w:t xml:space="preserve"> with a documentation score of </w:t>
      </w:r>
      <w:r w:rsidR="00200A17" w:rsidRPr="00430AB6">
        <w:rPr>
          <w:i/>
          <w:iCs/>
        </w:rPr>
        <w:t>good</w:t>
      </w:r>
      <w:r w:rsidR="00200A17">
        <w:t>.</w:t>
      </w:r>
    </w:p>
    <w:p w14:paraId="0D478B6B" w14:textId="2567D8E1" w:rsidR="006C0D56" w:rsidRDefault="006C0D56" w:rsidP="00C83BFA">
      <w:pPr>
        <w:pStyle w:val="Heading2"/>
        <w:keepLines/>
        <w:rPr>
          <w:rFonts w:hint="eastAsia"/>
        </w:rPr>
      </w:pPr>
      <w:bookmarkStart w:id="239" w:name="_Toc82513444"/>
      <w:r>
        <w:t>Summary of Tracking-System-Only Evaluated Programs</w:t>
      </w:r>
      <w:bookmarkEnd w:id="239"/>
    </w:p>
    <w:p w14:paraId="37F4F507" w14:textId="76276EA6" w:rsidR="006C0D56" w:rsidRDefault="00C32956" w:rsidP="00C83BFA">
      <w:pPr>
        <w:keepNext/>
        <w:keepLines/>
      </w:pPr>
      <w:r>
        <w:fldChar w:fldCharType="begin"/>
      </w:r>
      <w:r>
        <w:instrText xml:space="preserve"> REF _Ref80791450 \h </w:instrText>
      </w:r>
      <w:r>
        <w:fldChar w:fldCharType="separate"/>
      </w:r>
      <w:r w:rsidR="008A62D0">
        <w:t xml:space="preserve">Table </w:t>
      </w:r>
      <w:r w:rsidR="008A62D0">
        <w:rPr>
          <w:noProof/>
        </w:rPr>
        <w:t>51</w:t>
      </w:r>
      <w:r>
        <w:fldChar w:fldCharType="end"/>
      </w:r>
      <w:r w:rsidR="006C0D56">
        <w:t xml:space="preserve"> </w:t>
      </w:r>
      <w:r w:rsidR="0015676A">
        <w:t>summarizes</w:t>
      </w:r>
      <w:r w:rsidR="006C0D56">
        <w:t xml:space="preserve"> claimed savings for Xcel SPS’s programs in PY2020 that only received a tracking system review for program impacts. The programs’ claimed savings were verified against the final PY2020 tracking data provided to the EM&amp;V team for the EM&amp;V database.</w:t>
      </w:r>
      <w:r w:rsidR="0015676A">
        <w:br/>
      </w:r>
    </w:p>
    <w:p w14:paraId="06905BF0" w14:textId="5C52651F" w:rsidR="006C0D56" w:rsidRDefault="006C0D56" w:rsidP="00C83BFA">
      <w:pPr>
        <w:pStyle w:val="Caption"/>
      </w:pPr>
      <w:bookmarkStart w:id="240" w:name="_Ref80791450"/>
      <w:bookmarkStart w:id="241" w:name="_Toc82513498"/>
      <w:r>
        <w:t xml:space="preserve">Table </w:t>
      </w:r>
      <w:r>
        <w:fldChar w:fldCharType="begin"/>
      </w:r>
      <w:r>
        <w:instrText>SEQ Table \* ARABIC</w:instrText>
      </w:r>
      <w:r>
        <w:fldChar w:fldCharType="separate"/>
      </w:r>
      <w:r w:rsidR="008A62D0">
        <w:rPr>
          <w:noProof/>
        </w:rPr>
        <w:t>51</w:t>
      </w:r>
      <w:r>
        <w:fldChar w:fldCharType="end"/>
      </w:r>
      <w:bookmarkEnd w:id="240"/>
      <w:r>
        <w:t xml:space="preserve">. </w:t>
      </w:r>
      <w:r w:rsidRPr="00364C30">
        <w:t>PY2020 Claimed Savings (Tracking-System-Only Evaluated Programs)</w:t>
      </w:r>
      <w:bookmarkEnd w:id="241"/>
    </w:p>
    <w:tbl>
      <w:tblPr>
        <w:tblW w:w="9535" w:type="dxa"/>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2065"/>
        <w:gridCol w:w="900"/>
        <w:gridCol w:w="900"/>
        <w:gridCol w:w="900"/>
        <w:gridCol w:w="900"/>
        <w:gridCol w:w="810"/>
        <w:gridCol w:w="1080"/>
        <w:gridCol w:w="1086"/>
        <w:gridCol w:w="894"/>
      </w:tblGrid>
      <w:tr w:rsidR="0049380E" w:rsidRPr="006C0D56" w14:paraId="41675F6E" w14:textId="77777777" w:rsidTr="0049380E">
        <w:trPr>
          <w:trHeight w:val="1314"/>
          <w:tblHeader/>
          <w:jc w:val="center"/>
        </w:trPr>
        <w:tc>
          <w:tcPr>
            <w:tcW w:w="2065" w:type="dxa"/>
            <w:shd w:val="clear" w:color="auto" w:fill="24408F"/>
          </w:tcPr>
          <w:p w14:paraId="125A5A77" w14:textId="77777777" w:rsidR="006C0D56" w:rsidRPr="006C0D56" w:rsidRDefault="006C0D56" w:rsidP="00C83BFA">
            <w:pPr>
              <w:keepNext/>
              <w:keepLines/>
              <w:widowControl w:val="0"/>
              <w:autoSpaceDE w:val="0"/>
              <w:autoSpaceDN w:val="0"/>
              <w:spacing w:before="0"/>
              <w:rPr>
                <w:rFonts w:eastAsia="Arial" w:cs="Arial"/>
                <w:b/>
                <w:sz w:val="18"/>
                <w:szCs w:val="22"/>
              </w:rPr>
            </w:pPr>
          </w:p>
          <w:p w14:paraId="2F4D4F63" w14:textId="77777777" w:rsidR="006C0D56" w:rsidRPr="006C0D56" w:rsidRDefault="006C0D56" w:rsidP="00C83BFA">
            <w:pPr>
              <w:keepNext/>
              <w:keepLines/>
              <w:widowControl w:val="0"/>
              <w:autoSpaceDE w:val="0"/>
              <w:autoSpaceDN w:val="0"/>
              <w:spacing w:before="0"/>
              <w:rPr>
                <w:rFonts w:eastAsia="Arial" w:cs="Arial"/>
                <w:b/>
                <w:sz w:val="18"/>
                <w:szCs w:val="22"/>
              </w:rPr>
            </w:pPr>
          </w:p>
          <w:p w14:paraId="43EB5FBB" w14:textId="77777777" w:rsidR="006C0D56" w:rsidRPr="006C0D56" w:rsidRDefault="006C0D56" w:rsidP="00C83BFA">
            <w:pPr>
              <w:keepNext/>
              <w:keepLines/>
              <w:widowControl w:val="0"/>
              <w:autoSpaceDE w:val="0"/>
              <w:autoSpaceDN w:val="0"/>
              <w:spacing w:before="0"/>
              <w:rPr>
                <w:rFonts w:eastAsia="Arial" w:cs="Arial"/>
                <w:b/>
                <w:sz w:val="18"/>
                <w:szCs w:val="22"/>
              </w:rPr>
            </w:pPr>
          </w:p>
          <w:p w14:paraId="37C46FD0" w14:textId="77777777" w:rsidR="006C0D56" w:rsidRPr="006C0D56" w:rsidRDefault="006C0D56" w:rsidP="00C83BFA">
            <w:pPr>
              <w:keepNext/>
              <w:keepLines/>
              <w:widowControl w:val="0"/>
              <w:autoSpaceDE w:val="0"/>
              <w:autoSpaceDN w:val="0"/>
              <w:spacing w:before="0"/>
              <w:rPr>
                <w:rFonts w:eastAsia="Arial" w:cs="Arial"/>
                <w:b/>
                <w:sz w:val="18"/>
                <w:szCs w:val="22"/>
              </w:rPr>
            </w:pPr>
          </w:p>
          <w:p w14:paraId="0602411A" w14:textId="77777777" w:rsidR="006C0D56" w:rsidRPr="006C0D56" w:rsidRDefault="006C0D56" w:rsidP="00C83BFA">
            <w:pPr>
              <w:keepNext/>
              <w:keepLines/>
              <w:widowControl w:val="0"/>
              <w:autoSpaceDE w:val="0"/>
              <w:autoSpaceDN w:val="0"/>
              <w:spacing w:before="1"/>
              <w:rPr>
                <w:rFonts w:eastAsia="Arial" w:cs="Arial"/>
                <w:b/>
                <w:sz w:val="21"/>
                <w:szCs w:val="22"/>
              </w:rPr>
            </w:pPr>
          </w:p>
          <w:p w14:paraId="1F884150" w14:textId="77777777" w:rsidR="006C0D56" w:rsidRPr="006C0D56" w:rsidRDefault="006C0D56" w:rsidP="00C83BFA">
            <w:pPr>
              <w:keepNext/>
              <w:keepLines/>
              <w:widowControl w:val="0"/>
              <w:autoSpaceDE w:val="0"/>
              <w:autoSpaceDN w:val="0"/>
              <w:spacing w:before="1"/>
              <w:ind w:left="107"/>
              <w:rPr>
                <w:rFonts w:eastAsia="Arial" w:cs="Arial"/>
                <w:b/>
                <w:sz w:val="16"/>
                <w:szCs w:val="22"/>
              </w:rPr>
            </w:pPr>
            <w:r w:rsidRPr="006C0D56">
              <w:rPr>
                <w:rFonts w:eastAsia="Arial" w:cs="Arial"/>
                <w:b/>
                <w:color w:val="FFFFFF"/>
                <w:sz w:val="16"/>
                <w:szCs w:val="22"/>
              </w:rPr>
              <w:t>Program</w:t>
            </w:r>
          </w:p>
        </w:tc>
        <w:tc>
          <w:tcPr>
            <w:tcW w:w="900" w:type="dxa"/>
            <w:shd w:val="clear" w:color="auto" w:fill="24408F"/>
            <w:textDirection w:val="btLr"/>
            <w:vAlign w:val="bottom"/>
          </w:tcPr>
          <w:p w14:paraId="7878FE8C" w14:textId="77777777" w:rsidR="006C0D56" w:rsidRPr="006C0D56" w:rsidRDefault="006C0D56" w:rsidP="00C83BFA">
            <w:pPr>
              <w:keepNext/>
              <w:keepLines/>
              <w:widowControl w:val="0"/>
              <w:autoSpaceDE w:val="0"/>
              <w:autoSpaceDN w:val="0"/>
              <w:spacing w:before="0" w:after="60" w:line="244" w:lineRule="auto"/>
              <w:ind w:left="112" w:right="206"/>
              <w:rPr>
                <w:rFonts w:eastAsia="Arial" w:cs="Arial"/>
                <w:b/>
                <w:sz w:val="16"/>
                <w:szCs w:val="22"/>
              </w:rPr>
            </w:pPr>
            <w:r w:rsidRPr="006C0D56">
              <w:rPr>
                <w:rFonts w:eastAsia="Arial" w:cs="Arial"/>
                <w:b/>
                <w:color w:val="FFFFFF"/>
                <w:sz w:val="16"/>
                <w:szCs w:val="22"/>
              </w:rPr>
              <w:t>Contribution</w:t>
            </w:r>
            <w:r w:rsidRPr="006C0D56">
              <w:rPr>
                <w:rFonts w:eastAsia="Arial" w:cs="Arial"/>
                <w:b/>
                <w:color w:val="FFFFFF"/>
                <w:spacing w:val="-42"/>
                <w:sz w:val="16"/>
                <w:szCs w:val="22"/>
              </w:rPr>
              <w:t xml:space="preserve"> </w:t>
            </w:r>
            <w:r w:rsidRPr="006C0D56">
              <w:rPr>
                <w:rFonts w:eastAsia="Arial" w:cs="Arial"/>
                <w:b/>
                <w:color w:val="FFFFFF"/>
                <w:sz w:val="16"/>
                <w:szCs w:val="22"/>
              </w:rPr>
              <w:t>to portfolio</w:t>
            </w:r>
            <w:r w:rsidRPr="006C0D56">
              <w:rPr>
                <w:rFonts w:eastAsia="Arial" w:cs="Arial"/>
                <w:b/>
                <w:color w:val="FFFFFF"/>
                <w:spacing w:val="1"/>
                <w:sz w:val="16"/>
                <w:szCs w:val="22"/>
              </w:rPr>
              <w:t xml:space="preserve"> </w:t>
            </w:r>
            <w:r w:rsidRPr="006C0D56">
              <w:rPr>
                <w:rFonts w:eastAsia="Arial" w:cs="Arial"/>
                <w:b/>
                <w:color w:val="FFFFFF"/>
                <w:sz w:val="16"/>
                <w:szCs w:val="22"/>
              </w:rPr>
              <w:t>savings</w:t>
            </w:r>
            <w:r w:rsidRPr="006C0D56">
              <w:rPr>
                <w:rFonts w:eastAsia="Arial" w:cs="Arial"/>
                <w:b/>
                <w:color w:val="FFFFFF"/>
                <w:spacing w:val="-11"/>
                <w:sz w:val="16"/>
                <w:szCs w:val="22"/>
              </w:rPr>
              <w:t xml:space="preserve"> </w:t>
            </w:r>
            <w:r w:rsidRPr="006C0D56">
              <w:rPr>
                <w:rFonts w:eastAsia="Arial" w:cs="Arial"/>
                <w:b/>
                <w:color w:val="FFFFFF"/>
                <w:sz w:val="16"/>
                <w:szCs w:val="22"/>
              </w:rPr>
              <w:t>(kW)</w:t>
            </w:r>
          </w:p>
        </w:tc>
        <w:tc>
          <w:tcPr>
            <w:tcW w:w="900" w:type="dxa"/>
            <w:shd w:val="clear" w:color="auto" w:fill="24408F"/>
            <w:textDirection w:val="btLr"/>
            <w:vAlign w:val="bottom"/>
          </w:tcPr>
          <w:p w14:paraId="6F3A2874" w14:textId="77777777" w:rsidR="006C0D56" w:rsidRPr="006C0D56" w:rsidRDefault="006C0D56" w:rsidP="00C83BFA">
            <w:pPr>
              <w:keepNext/>
              <w:keepLines/>
              <w:widowControl w:val="0"/>
              <w:autoSpaceDE w:val="0"/>
              <w:autoSpaceDN w:val="0"/>
              <w:spacing w:before="0" w:after="60" w:line="244" w:lineRule="auto"/>
              <w:ind w:left="112" w:right="206"/>
              <w:rPr>
                <w:rFonts w:eastAsia="Arial" w:cs="Arial"/>
                <w:b/>
                <w:sz w:val="16"/>
                <w:szCs w:val="22"/>
              </w:rPr>
            </w:pPr>
            <w:r w:rsidRPr="006C0D56">
              <w:rPr>
                <w:rFonts w:eastAsia="Arial" w:cs="Arial"/>
                <w:b/>
                <w:color w:val="FFFFFF"/>
                <w:sz w:val="16"/>
                <w:szCs w:val="22"/>
              </w:rPr>
              <w:t>Claimed</w:t>
            </w:r>
            <w:r w:rsidRPr="006C0D56">
              <w:rPr>
                <w:rFonts w:eastAsia="Arial" w:cs="Arial"/>
                <w:b/>
                <w:color w:val="FFFFFF"/>
                <w:spacing w:val="1"/>
                <w:sz w:val="16"/>
                <w:szCs w:val="22"/>
              </w:rPr>
              <w:t xml:space="preserve"> </w:t>
            </w:r>
            <w:r w:rsidRPr="006C0D56">
              <w:rPr>
                <w:rFonts w:eastAsia="Arial" w:cs="Arial"/>
                <w:b/>
                <w:color w:val="FFFFFF"/>
                <w:sz w:val="16"/>
                <w:szCs w:val="22"/>
              </w:rPr>
              <w:t>demand</w:t>
            </w:r>
            <w:r w:rsidRPr="006C0D56">
              <w:rPr>
                <w:rFonts w:eastAsia="Arial" w:cs="Arial"/>
                <w:b/>
                <w:color w:val="FFFFFF"/>
                <w:spacing w:val="1"/>
                <w:sz w:val="16"/>
                <w:szCs w:val="22"/>
              </w:rPr>
              <w:t xml:space="preserve"> </w:t>
            </w:r>
            <w:r w:rsidRPr="006C0D56">
              <w:rPr>
                <w:rFonts w:eastAsia="Arial" w:cs="Arial"/>
                <w:b/>
                <w:color w:val="FFFFFF"/>
                <w:sz w:val="16"/>
                <w:szCs w:val="22"/>
              </w:rPr>
              <w:t>savings</w:t>
            </w:r>
            <w:r w:rsidRPr="006C0D56">
              <w:rPr>
                <w:rFonts w:eastAsia="Arial" w:cs="Arial"/>
                <w:b/>
                <w:color w:val="FFFFFF"/>
                <w:spacing w:val="-11"/>
                <w:sz w:val="16"/>
                <w:szCs w:val="22"/>
              </w:rPr>
              <w:t xml:space="preserve"> </w:t>
            </w:r>
            <w:r w:rsidRPr="006C0D56">
              <w:rPr>
                <w:rFonts w:eastAsia="Arial" w:cs="Arial"/>
                <w:b/>
                <w:color w:val="FFFFFF"/>
                <w:sz w:val="16"/>
                <w:szCs w:val="22"/>
              </w:rPr>
              <w:t>(kW)</w:t>
            </w:r>
          </w:p>
        </w:tc>
        <w:tc>
          <w:tcPr>
            <w:tcW w:w="900" w:type="dxa"/>
            <w:shd w:val="clear" w:color="auto" w:fill="24408F"/>
            <w:textDirection w:val="btLr"/>
            <w:vAlign w:val="bottom"/>
          </w:tcPr>
          <w:p w14:paraId="13DE23EC" w14:textId="77777777" w:rsidR="006C0D56" w:rsidRPr="006C0D56" w:rsidRDefault="006C0D56" w:rsidP="00C83BFA">
            <w:pPr>
              <w:keepNext/>
              <w:keepLines/>
              <w:widowControl w:val="0"/>
              <w:autoSpaceDE w:val="0"/>
              <w:autoSpaceDN w:val="0"/>
              <w:spacing w:before="0" w:after="60" w:line="247" w:lineRule="auto"/>
              <w:ind w:left="112" w:right="206"/>
              <w:rPr>
                <w:rFonts w:eastAsia="Arial" w:cs="Arial"/>
                <w:b/>
                <w:sz w:val="16"/>
                <w:szCs w:val="22"/>
              </w:rPr>
            </w:pPr>
            <w:r w:rsidRPr="006C0D56">
              <w:rPr>
                <w:rFonts w:eastAsia="Arial" w:cs="Arial"/>
                <w:b/>
                <w:color w:val="FFFFFF"/>
                <w:sz w:val="16"/>
                <w:szCs w:val="22"/>
              </w:rPr>
              <w:t>Evaluated</w:t>
            </w:r>
            <w:r w:rsidRPr="006C0D56">
              <w:rPr>
                <w:rFonts w:eastAsia="Arial" w:cs="Arial"/>
                <w:b/>
                <w:color w:val="FFFFFF"/>
                <w:spacing w:val="1"/>
                <w:sz w:val="16"/>
                <w:szCs w:val="22"/>
              </w:rPr>
              <w:t xml:space="preserve"> </w:t>
            </w:r>
            <w:r w:rsidRPr="006C0D56">
              <w:rPr>
                <w:rFonts w:eastAsia="Arial" w:cs="Arial"/>
                <w:b/>
                <w:color w:val="FFFFFF"/>
                <w:sz w:val="16"/>
                <w:szCs w:val="22"/>
              </w:rPr>
              <w:t>demand</w:t>
            </w:r>
            <w:r w:rsidRPr="006C0D56">
              <w:rPr>
                <w:rFonts w:eastAsia="Arial" w:cs="Arial"/>
                <w:b/>
                <w:color w:val="FFFFFF"/>
                <w:spacing w:val="1"/>
                <w:sz w:val="16"/>
                <w:szCs w:val="22"/>
              </w:rPr>
              <w:t xml:space="preserve"> </w:t>
            </w:r>
            <w:r w:rsidRPr="006C0D56">
              <w:rPr>
                <w:rFonts w:eastAsia="Arial" w:cs="Arial"/>
                <w:b/>
                <w:color w:val="FFFFFF"/>
                <w:sz w:val="16"/>
                <w:szCs w:val="22"/>
              </w:rPr>
              <w:t>savings</w:t>
            </w:r>
            <w:r w:rsidRPr="006C0D56">
              <w:rPr>
                <w:rFonts w:eastAsia="Arial" w:cs="Arial"/>
                <w:b/>
                <w:color w:val="FFFFFF"/>
                <w:spacing w:val="-11"/>
                <w:sz w:val="16"/>
                <w:szCs w:val="22"/>
              </w:rPr>
              <w:t xml:space="preserve"> </w:t>
            </w:r>
            <w:r w:rsidRPr="006C0D56">
              <w:rPr>
                <w:rFonts w:eastAsia="Arial" w:cs="Arial"/>
                <w:b/>
                <w:color w:val="FFFFFF"/>
                <w:sz w:val="16"/>
                <w:szCs w:val="22"/>
              </w:rPr>
              <w:t>(kW)</w:t>
            </w:r>
          </w:p>
        </w:tc>
        <w:tc>
          <w:tcPr>
            <w:tcW w:w="900" w:type="dxa"/>
            <w:shd w:val="clear" w:color="auto" w:fill="24408F"/>
            <w:textDirection w:val="btLr"/>
            <w:vAlign w:val="bottom"/>
          </w:tcPr>
          <w:p w14:paraId="56F512E5" w14:textId="77777777" w:rsidR="006C0D56" w:rsidRPr="006C0D56" w:rsidRDefault="006C0D56" w:rsidP="00C83BFA">
            <w:pPr>
              <w:keepNext/>
              <w:keepLines/>
              <w:widowControl w:val="0"/>
              <w:autoSpaceDE w:val="0"/>
              <w:autoSpaceDN w:val="0"/>
              <w:spacing w:before="0" w:after="60" w:line="247" w:lineRule="auto"/>
              <w:ind w:left="112" w:right="337"/>
              <w:rPr>
                <w:rFonts w:eastAsia="Arial" w:cs="Arial"/>
                <w:b/>
                <w:sz w:val="16"/>
                <w:szCs w:val="22"/>
              </w:rPr>
            </w:pPr>
            <w:r w:rsidRPr="006C0D56">
              <w:rPr>
                <w:rFonts w:eastAsia="Arial" w:cs="Arial"/>
                <w:b/>
                <w:color w:val="FFFFFF"/>
                <w:sz w:val="16"/>
                <w:szCs w:val="22"/>
              </w:rPr>
              <w:t>Realization</w:t>
            </w:r>
            <w:r w:rsidRPr="006C0D56">
              <w:rPr>
                <w:rFonts w:eastAsia="Arial" w:cs="Arial"/>
                <w:b/>
                <w:color w:val="FFFFFF"/>
                <w:spacing w:val="-42"/>
                <w:sz w:val="16"/>
                <w:szCs w:val="22"/>
              </w:rPr>
              <w:t xml:space="preserve"> </w:t>
            </w:r>
            <w:r w:rsidRPr="006C0D56">
              <w:rPr>
                <w:rFonts w:eastAsia="Arial" w:cs="Arial"/>
                <w:b/>
                <w:color w:val="FFFFFF"/>
                <w:sz w:val="16"/>
                <w:szCs w:val="22"/>
              </w:rPr>
              <w:t>rate</w:t>
            </w:r>
            <w:r w:rsidRPr="006C0D56">
              <w:rPr>
                <w:rFonts w:eastAsia="Arial" w:cs="Arial"/>
                <w:b/>
                <w:color w:val="FFFFFF"/>
                <w:spacing w:val="-1"/>
                <w:sz w:val="16"/>
                <w:szCs w:val="22"/>
              </w:rPr>
              <w:t xml:space="preserve"> </w:t>
            </w:r>
            <w:r w:rsidRPr="006C0D56">
              <w:rPr>
                <w:rFonts w:eastAsia="Arial" w:cs="Arial"/>
                <w:b/>
                <w:color w:val="FFFFFF"/>
                <w:sz w:val="16"/>
                <w:szCs w:val="22"/>
              </w:rPr>
              <w:t>(kW)</w:t>
            </w:r>
          </w:p>
        </w:tc>
        <w:tc>
          <w:tcPr>
            <w:tcW w:w="810" w:type="dxa"/>
            <w:shd w:val="clear" w:color="auto" w:fill="24408F"/>
            <w:textDirection w:val="btLr"/>
            <w:vAlign w:val="bottom"/>
          </w:tcPr>
          <w:p w14:paraId="228EF44F" w14:textId="77777777" w:rsidR="006C0D56" w:rsidRPr="006C0D56" w:rsidRDefault="006C0D56" w:rsidP="00C83BFA">
            <w:pPr>
              <w:keepNext/>
              <w:keepLines/>
              <w:widowControl w:val="0"/>
              <w:autoSpaceDE w:val="0"/>
              <w:autoSpaceDN w:val="0"/>
              <w:spacing w:before="1" w:after="60" w:line="247" w:lineRule="auto"/>
              <w:ind w:left="112" w:right="107"/>
              <w:rPr>
                <w:rFonts w:eastAsia="Arial" w:cs="Arial"/>
                <w:b/>
                <w:sz w:val="16"/>
                <w:szCs w:val="22"/>
              </w:rPr>
            </w:pPr>
            <w:r w:rsidRPr="006C0D56">
              <w:rPr>
                <w:rFonts w:eastAsia="Arial" w:cs="Arial"/>
                <w:b/>
                <w:color w:val="FFFFFF"/>
                <w:sz w:val="16"/>
                <w:szCs w:val="22"/>
              </w:rPr>
              <w:t>Contribution</w:t>
            </w:r>
            <w:r w:rsidRPr="006C0D56">
              <w:rPr>
                <w:rFonts w:eastAsia="Arial" w:cs="Arial"/>
                <w:b/>
                <w:color w:val="FFFFFF"/>
                <w:spacing w:val="1"/>
                <w:sz w:val="16"/>
                <w:szCs w:val="22"/>
              </w:rPr>
              <w:t xml:space="preserve"> </w:t>
            </w:r>
            <w:r w:rsidRPr="006C0D56">
              <w:rPr>
                <w:rFonts w:eastAsia="Arial" w:cs="Arial"/>
                <w:b/>
                <w:color w:val="FFFFFF"/>
                <w:sz w:val="16"/>
                <w:szCs w:val="22"/>
              </w:rPr>
              <w:t>to portfolio</w:t>
            </w:r>
            <w:r w:rsidRPr="006C0D56">
              <w:rPr>
                <w:rFonts w:eastAsia="Arial" w:cs="Arial"/>
                <w:b/>
                <w:color w:val="FFFFFF"/>
                <w:spacing w:val="1"/>
                <w:sz w:val="16"/>
                <w:szCs w:val="22"/>
              </w:rPr>
              <w:t xml:space="preserve"> </w:t>
            </w:r>
            <w:r w:rsidRPr="006C0D56">
              <w:rPr>
                <w:rFonts w:eastAsia="Arial" w:cs="Arial"/>
                <w:b/>
                <w:color w:val="FFFFFF"/>
                <w:sz w:val="16"/>
                <w:szCs w:val="22"/>
              </w:rPr>
              <w:t>savings</w:t>
            </w:r>
            <w:r w:rsidRPr="006C0D56">
              <w:rPr>
                <w:rFonts w:eastAsia="Arial" w:cs="Arial"/>
                <w:b/>
                <w:color w:val="FFFFFF"/>
                <w:spacing w:val="-10"/>
                <w:sz w:val="16"/>
                <w:szCs w:val="22"/>
              </w:rPr>
              <w:t xml:space="preserve"> </w:t>
            </w:r>
            <w:r w:rsidRPr="006C0D56">
              <w:rPr>
                <w:rFonts w:eastAsia="Arial" w:cs="Arial"/>
                <w:b/>
                <w:color w:val="FFFFFF"/>
                <w:sz w:val="16"/>
                <w:szCs w:val="22"/>
              </w:rPr>
              <w:t>(kWh)</w:t>
            </w:r>
          </w:p>
        </w:tc>
        <w:tc>
          <w:tcPr>
            <w:tcW w:w="1080" w:type="dxa"/>
            <w:shd w:val="clear" w:color="auto" w:fill="24408F"/>
            <w:textDirection w:val="btLr"/>
            <w:vAlign w:val="bottom"/>
          </w:tcPr>
          <w:p w14:paraId="50346202" w14:textId="77777777" w:rsidR="006C0D56" w:rsidRPr="006C0D56" w:rsidRDefault="006C0D56" w:rsidP="00C83BFA">
            <w:pPr>
              <w:keepNext/>
              <w:keepLines/>
              <w:widowControl w:val="0"/>
              <w:autoSpaceDE w:val="0"/>
              <w:autoSpaceDN w:val="0"/>
              <w:spacing w:before="0" w:after="60" w:line="247" w:lineRule="auto"/>
              <w:ind w:left="112" w:right="107"/>
              <w:rPr>
                <w:rFonts w:eastAsia="Arial" w:cs="Arial"/>
                <w:b/>
                <w:sz w:val="16"/>
                <w:szCs w:val="22"/>
              </w:rPr>
            </w:pPr>
            <w:r w:rsidRPr="006C0D56">
              <w:rPr>
                <w:rFonts w:eastAsia="Arial" w:cs="Arial"/>
                <w:b/>
                <w:color w:val="FFFFFF"/>
                <w:sz w:val="16"/>
                <w:szCs w:val="22"/>
              </w:rPr>
              <w:t>Claimed</w:t>
            </w:r>
            <w:r w:rsidRPr="006C0D56">
              <w:rPr>
                <w:rFonts w:eastAsia="Arial" w:cs="Arial"/>
                <w:b/>
                <w:color w:val="FFFFFF"/>
                <w:spacing w:val="1"/>
                <w:sz w:val="16"/>
                <w:szCs w:val="22"/>
              </w:rPr>
              <w:t xml:space="preserve"> </w:t>
            </w:r>
            <w:r w:rsidRPr="006C0D56">
              <w:rPr>
                <w:rFonts w:eastAsia="Arial" w:cs="Arial"/>
                <w:b/>
                <w:color w:val="FFFFFF"/>
                <w:sz w:val="16"/>
                <w:szCs w:val="22"/>
              </w:rPr>
              <w:t>energy</w:t>
            </w:r>
            <w:r w:rsidRPr="006C0D56">
              <w:rPr>
                <w:rFonts w:eastAsia="Arial" w:cs="Arial"/>
                <w:b/>
                <w:color w:val="FFFFFF"/>
                <w:spacing w:val="1"/>
                <w:sz w:val="16"/>
                <w:szCs w:val="22"/>
              </w:rPr>
              <w:t xml:space="preserve"> </w:t>
            </w:r>
            <w:r w:rsidRPr="006C0D56">
              <w:rPr>
                <w:rFonts w:eastAsia="Arial" w:cs="Arial"/>
                <w:b/>
                <w:color w:val="FFFFFF"/>
                <w:sz w:val="16"/>
                <w:szCs w:val="22"/>
              </w:rPr>
              <w:t>savings</w:t>
            </w:r>
            <w:r w:rsidRPr="006C0D56">
              <w:rPr>
                <w:rFonts w:eastAsia="Arial" w:cs="Arial"/>
                <w:b/>
                <w:color w:val="FFFFFF"/>
                <w:spacing w:val="-10"/>
                <w:sz w:val="16"/>
                <w:szCs w:val="22"/>
              </w:rPr>
              <w:t xml:space="preserve"> </w:t>
            </w:r>
            <w:r w:rsidRPr="006C0D56">
              <w:rPr>
                <w:rFonts w:eastAsia="Arial" w:cs="Arial"/>
                <w:b/>
                <w:color w:val="FFFFFF"/>
                <w:sz w:val="16"/>
                <w:szCs w:val="22"/>
              </w:rPr>
              <w:t>(kWh)</w:t>
            </w:r>
          </w:p>
        </w:tc>
        <w:tc>
          <w:tcPr>
            <w:tcW w:w="1086" w:type="dxa"/>
            <w:shd w:val="clear" w:color="auto" w:fill="24408F"/>
            <w:textDirection w:val="btLr"/>
            <w:vAlign w:val="bottom"/>
          </w:tcPr>
          <w:p w14:paraId="29D100C4" w14:textId="77777777" w:rsidR="006C0D56" w:rsidRPr="006C0D56" w:rsidRDefault="006C0D56" w:rsidP="00C83BFA">
            <w:pPr>
              <w:keepNext/>
              <w:keepLines/>
              <w:widowControl w:val="0"/>
              <w:autoSpaceDE w:val="0"/>
              <w:autoSpaceDN w:val="0"/>
              <w:spacing w:before="0" w:after="60" w:line="247" w:lineRule="auto"/>
              <w:ind w:left="112" w:right="107"/>
              <w:rPr>
                <w:rFonts w:eastAsia="Arial" w:cs="Arial"/>
                <w:b/>
                <w:sz w:val="16"/>
                <w:szCs w:val="22"/>
              </w:rPr>
            </w:pPr>
            <w:r w:rsidRPr="006C0D56">
              <w:rPr>
                <w:rFonts w:eastAsia="Arial" w:cs="Arial"/>
                <w:b/>
                <w:color w:val="FFFFFF"/>
                <w:sz w:val="16"/>
                <w:szCs w:val="22"/>
              </w:rPr>
              <w:t>Evaluated</w:t>
            </w:r>
            <w:r w:rsidRPr="006C0D56">
              <w:rPr>
                <w:rFonts w:eastAsia="Arial" w:cs="Arial"/>
                <w:b/>
                <w:color w:val="FFFFFF"/>
                <w:spacing w:val="1"/>
                <w:sz w:val="16"/>
                <w:szCs w:val="22"/>
              </w:rPr>
              <w:t xml:space="preserve"> </w:t>
            </w:r>
            <w:r w:rsidRPr="006C0D56">
              <w:rPr>
                <w:rFonts w:eastAsia="Arial" w:cs="Arial"/>
                <w:b/>
                <w:color w:val="FFFFFF"/>
                <w:sz w:val="16"/>
                <w:szCs w:val="22"/>
              </w:rPr>
              <w:t>energy</w:t>
            </w:r>
            <w:r w:rsidRPr="006C0D56">
              <w:rPr>
                <w:rFonts w:eastAsia="Arial" w:cs="Arial"/>
                <w:b/>
                <w:color w:val="FFFFFF"/>
                <w:spacing w:val="1"/>
                <w:sz w:val="16"/>
                <w:szCs w:val="22"/>
              </w:rPr>
              <w:t xml:space="preserve"> </w:t>
            </w:r>
            <w:r w:rsidRPr="006C0D56">
              <w:rPr>
                <w:rFonts w:eastAsia="Arial" w:cs="Arial"/>
                <w:b/>
                <w:color w:val="FFFFFF"/>
                <w:sz w:val="16"/>
                <w:szCs w:val="22"/>
              </w:rPr>
              <w:t>savings</w:t>
            </w:r>
            <w:r w:rsidRPr="006C0D56">
              <w:rPr>
                <w:rFonts w:eastAsia="Arial" w:cs="Arial"/>
                <w:b/>
                <w:color w:val="FFFFFF"/>
                <w:spacing w:val="-10"/>
                <w:sz w:val="16"/>
                <w:szCs w:val="22"/>
              </w:rPr>
              <w:t xml:space="preserve"> </w:t>
            </w:r>
            <w:r w:rsidRPr="006C0D56">
              <w:rPr>
                <w:rFonts w:eastAsia="Arial" w:cs="Arial"/>
                <w:b/>
                <w:color w:val="FFFFFF"/>
                <w:sz w:val="16"/>
                <w:szCs w:val="22"/>
              </w:rPr>
              <w:t>(kWh)</w:t>
            </w:r>
          </w:p>
        </w:tc>
        <w:tc>
          <w:tcPr>
            <w:tcW w:w="894" w:type="dxa"/>
            <w:shd w:val="clear" w:color="auto" w:fill="24408F"/>
            <w:textDirection w:val="btLr"/>
            <w:vAlign w:val="bottom"/>
          </w:tcPr>
          <w:p w14:paraId="5EBADAC3" w14:textId="77777777" w:rsidR="006C0D56" w:rsidRPr="006C0D56" w:rsidRDefault="006C0D56" w:rsidP="00C83BFA">
            <w:pPr>
              <w:keepNext/>
              <w:keepLines/>
              <w:widowControl w:val="0"/>
              <w:autoSpaceDE w:val="0"/>
              <w:autoSpaceDN w:val="0"/>
              <w:spacing w:before="0" w:after="60" w:line="247" w:lineRule="auto"/>
              <w:ind w:left="112" w:right="337"/>
              <w:rPr>
                <w:rFonts w:eastAsia="Arial" w:cs="Arial"/>
                <w:b/>
                <w:sz w:val="16"/>
                <w:szCs w:val="22"/>
              </w:rPr>
            </w:pPr>
            <w:r w:rsidRPr="006C0D56">
              <w:rPr>
                <w:rFonts w:eastAsia="Arial" w:cs="Arial"/>
                <w:b/>
                <w:color w:val="FFFFFF"/>
                <w:sz w:val="16"/>
                <w:szCs w:val="22"/>
              </w:rPr>
              <w:t>Realization</w:t>
            </w:r>
            <w:r w:rsidRPr="006C0D56">
              <w:rPr>
                <w:rFonts w:eastAsia="Arial" w:cs="Arial"/>
                <w:b/>
                <w:color w:val="FFFFFF"/>
                <w:spacing w:val="-42"/>
                <w:sz w:val="16"/>
                <w:szCs w:val="22"/>
              </w:rPr>
              <w:t xml:space="preserve"> </w:t>
            </w:r>
            <w:r w:rsidRPr="006C0D56">
              <w:rPr>
                <w:rFonts w:eastAsia="Arial" w:cs="Arial"/>
                <w:b/>
                <w:color w:val="FFFFFF"/>
                <w:sz w:val="16"/>
                <w:szCs w:val="22"/>
              </w:rPr>
              <w:t>rate</w:t>
            </w:r>
            <w:r w:rsidRPr="006C0D56">
              <w:rPr>
                <w:rFonts w:eastAsia="Arial" w:cs="Arial"/>
                <w:b/>
                <w:color w:val="FFFFFF"/>
                <w:spacing w:val="-1"/>
                <w:sz w:val="16"/>
                <w:szCs w:val="22"/>
              </w:rPr>
              <w:t xml:space="preserve"> </w:t>
            </w:r>
            <w:r w:rsidRPr="006C0D56">
              <w:rPr>
                <w:rFonts w:eastAsia="Arial" w:cs="Arial"/>
                <w:b/>
                <w:color w:val="FFFFFF"/>
                <w:sz w:val="16"/>
                <w:szCs w:val="22"/>
              </w:rPr>
              <w:t>(kWh)</w:t>
            </w:r>
          </w:p>
        </w:tc>
      </w:tr>
      <w:tr w:rsidR="006C0D56" w:rsidRPr="006C0D56" w14:paraId="78640928" w14:textId="77777777" w:rsidTr="0049380E">
        <w:trPr>
          <w:trHeight w:val="301"/>
          <w:jc w:val="center"/>
        </w:trPr>
        <w:tc>
          <w:tcPr>
            <w:tcW w:w="2065" w:type="dxa"/>
          </w:tcPr>
          <w:p w14:paraId="35C4CAB7" w14:textId="77777777" w:rsidR="006C0D56" w:rsidRPr="0049380E" w:rsidRDefault="006C0D56" w:rsidP="00C83BFA">
            <w:pPr>
              <w:pStyle w:val="TableText"/>
              <w:keepNext/>
              <w:keepLines/>
              <w:rPr>
                <w:sz w:val="16"/>
                <w:szCs w:val="16"/>
              </w:rPr>
            </w:pPr>
            <w:r w:rsidRPr="0049380E">
              <w:rPr>
                <w:sz w:val="16"/>
                <w:szCs w:val="16"/>
              </w:rPr>
              <w:t>Residential SOP</w:t>
            </w:r>
          </w:p>
        </w:tc>
        <w:tc>
          <w:tcPr>
            <w:tcW w:w="900" w:type="dxa"/>
          </w:tcPr>
          <w:p w14:paraId="59A19A75" w14:textId="77777777" w:rsidR="006C0D56" w:rsidRPr="0049380E" w:rsidRDefault="006C0D56" w:rsidP="00C83BFA">
            <w:pPr>
              <w:pStyle w:val="TableTextRight"/>
              <w:keepNext/>
              <w:keepLines/>
              <w:rPr>
                <w:sz w:val="16"/>
                <w:szCs w:val="16"/>
              </w:rPr>
            </w:pPr>
            <w:r w:rsidRPr="0049380E">
              <w:rPr>
                <w:sz w:val="16"/>
                <w:szCs w:val="16"/>
              </w:rPr>
              <w:t>8.3%</w:t>
            </w:r>
          </w:p>
        </w:tc>
        <w:tc>
          <w:tcPr>
            <w:tcW w:w="900" w:type="dxa"/>
          </w:tcPr>
          <w:p w14:paraId="27AF5B63" w14:textId="77777777" w:rsidR="006C0D56" w:rsidRPr="0049380E" w:rsidRDefault="006C0D56" w:rsidP="00C83BFA">
            <w:pPr>
              <w:pStyle w:val="TableTextRight"/>
              <w:keepNext/>
              <w:keepLines/>
              <w:rPr>
                <w:sz w:val="16"/>
                <w:szCs w:val="16"/>
              </w:rPr>
            </w:pPr>
            <w:r w:rsidRPr="0049380E">
              <w:rPr>
                <w:sz w:val="16"/>
                <w:szCs w:val="16"/>
              </w:rPr>
              <w:t>972</w:t>
            </w:r>
          </w:p>
        </w:tc>
        <w:tc>
          <w:tcPr>
            <w:tcW w:w="900" w:type="dxa"/>
          </w:tcPr>
          <w:p w14:paraId="0D51B97D" w14:textId="77777777" w:rsidR="006C0D56" w:rsidRPr="0049380E" w:rsidRDefault="006C0D56" w:rsidP="00C83BFA">
            <w:pPr>
              <w:pStyle w:val="TableTextRight"/>
              <w:keepNext/>
              <w:keepLines/>
              <w:rPr>
                <w:sz w:val="16"/>
                <w:szCs w:val="16"/>
              </w:rPr>
            </w:pPr>
            <w:r w:rsidRPr="0049380E">
              <w:rPr>
                <w:sz w:val="16"/>
                <w:szCs w:val="16"/>
              </w:rPr>
              <w:t>972</w:t>
            </w:r>
          </w:p>
        </w:tc>
        <w:tc>
          <w:tcPr>
            <w:tcW w:w="900" w:type="dxa"/>
          </w:tcPr>
          <w:p w14:paraId="13459FB1" w14:textId="77777777" w:rsidR="006C0D56" w:rsidRPr="0049380E" w:rsidRDefault="006C0D56" w:rsidP="00C83BFA">
            <w:pPr>
              <w:pStyle w:val="TableTextRight"/>
              <w:keepNext/>
              <w:keepLines/>
              <w:rPr>
                <w:sz w:val="16"/>
                <w:szCs w:val="16"/>
              </w:rPr>
            </w:pPr>
            <w:r w:rsidRPr="0049380E">
              <w:rPr>
                <w:sz w:val="16"/>
                <w:szCs w:val="16"/>
              </w:rPr>
              <w:t>100.0%</w:t>
            </w:r>
          </w:p>
        </w:tc>
        <w:tc>
          <w:tcPr>
            <w:tcW w:w="810" w:type="dxa"/>
          </w:tcPr>
          <w:p w14:paraId="710C1460" w14:textId="77777777" w:rsidR="006C0D56" w:rsidRPr="0049380E" w:rsidRDefault="006C0D56" w:rsidP="00C83BFA">
            <w:pPr>
              <w:pStyle w:val="TableTextRight"/>
              <w:keepNext/>
              <w:keepLines/>
              <w:rPr>
                <w:sz w:val="16"/>
                <w:szCs w:val="16"/>
              </w:rPr>
            </w:pPr>
            <w:r w:rsidRPr="0049380E">
              <w:rPr>
                <w:sz w:val="16"/>
                <w:szCs w:val="16"/>
              </w:rPr>
              <w:t>8.4%</w:t>
            </w:r>
          </w:p>
        </w:tc>
        <w:tc>
          <w:tcPr>
            <w:tcW w:w="1080" w:type="dxa"/>
          </w:tcPr>
          <w:p w14:paraId="7776A739" w14:textId="77777777" w:rsidR="006C0D56" w:rsidRPr="0049380E" w:rsidRDefault="006C0D56" w:rsidP="00C83BFA">
            <w:pPr>
              <w:pStyle w:val="TableTextRight"/>
              <w:keepNext/>
              <w:keepLines/>
              <w:rPr>
                <w:sz w:val="16"/>
                <w:szCs w:val="16"/>
              </w:rPr>
            </w:pPr>
            <w:r w:rsidRPr="0049380E">
              <w:rPr>
                <w:sz w:val="16"/>
                <w:szCs w:val="16"/>
              </w:rPr>
              <w:t>2,166,145</w:t>
            </w:r>
          </w:p>
        </w:tc>
        <w:tc>
          <w:tcPr>
            <w:tcW w:w="1086" w:type="dxa"/>
          </w:tcPr>
          <w:p w14:paraId="1DFA3BC2" w14:textId="77777777" w:rsidR="006C0D56" w:rsidRPr="0049380E" w:rsidRDefault="006C0D56" w:rsidP="00C83BFA">
            <w:pPr>
              <w:pStyle w:val="TableTextRight"/>
              <w:keepNext/>
              <w:keepLines/>
              <w:rPr>
                <w:sz w:val="16"/>
                <w:szCs w:val="16"/>
              </w:rPr>
            </w:pPr>
            <w:r w:rsidRPr="0049380E">
              <w:rPr>
                <w:sz w:val="16"/>
                <w:szCs w:val="16"/>
              </w:rPr>
              <w:t>2,166,145</w:t>
            </w:r>
          </w:p>
        </w:tc>
        <w:tc>
          <w:tcPr>
            <w:tcW w:w="894" w:type="dxa"/>
          </w:tcPr>
          <w:p w14:paraId="23D3334E" w14:textId="77777777" w:rsidR="006C0D56" w:rsidRPr="0049380E" w:rsidRDefault="006C0D56" w:rsidP="00C83BFA">
            <w:pPr>
              <w:pStyle w:val="TableTextRight"/>
              <w:keepNext/>
              <w:keepLines/>
              <w:rPr>
                <w:sz w:val="16"/>
                <w:szCs w:val="16"/>
              </w:rPr>
            </w:pPr>
            <w:r w:rsidRPr="0049380E">
              <w:rPr>
                <w:sz w:val="16"/>
                <w:szCs w:val="16"/>
              </w:rPr>
              <w:t>100.0%</w:t>
            </w:r>
          </w:p>
        </w:tc>
      </w:tr>
      <w:tr w:rsidR="006C0D56" w:rsidRPr="006C0D56" w14:paraId="4D9ABF6F" w14:textId="77777777" w:rsidTr="0049380E">
        <w:trPr>
          <w:trHeight w:val="304"/>
          <w:jc w:val="center"/>
        </w:trPr>
        <w:tc>
          <w:tcPr>
            <w:tcW w:w="2065" w:type="dxa"/>
          </w:tcPr>
          <w:p w14:paraId="30C02ADC" w14:textId="77777777" w:rsidR="006C0D56" w:rsidRPr="0049380E" w:rsidRDefault="006C0D56" w:rsidP="00C83BFA">
            <w:pPr>
              <w:pStyle w:val="TableText"/>
              <w:keepNext/>
              <w:keepLines/>
              <w:rPr>
                <w:sz w:val="16"/>
                <w:szCs w:val="16"/>
              </w:rPr>
            </w:pPr>
            <w:r w:rsidRPr="0049380E">
              <w:rPr>
                <w:sz w:val="16"/>
                <w:szCs w:val="16"/>
              </w:rPr>
              <w:t>Small Commercial MTP</w:t>
            </w:r>
          </w:p>
        </w:tc>
        <w:tc>
          <w:tcPr>
            <w:tcW w:w="900" w:type="dxa"/>
          </w:tcPr>
          <w:p w14:paraId="5738FFFB" w14:textId="77777777" w:rsidR="006C0D56" w:rsidRPr="0049380E" w:rsidRDefault="006C0D56" w:rsidP="00C83BFA">
            <w:pPr>
              <w:pStyle w:val="TableTextRight"/>
              <w:keepNext/>
              <w:keepLines/>
              <w:rPr>
                <w:sz w:val="16"/>
                <w:szCs w:val="16"/>
              </w:rPr>
            </w:pPr>
            <w:r w:rsidRPr="0049380E">
              <w:rPr>
                <w:sz w:val="16"/>
                <w:szCs w:val="16"/>
              </w:rPr>
              <w:t>1.4%</w:t>
            </w:r>
          </w:p>
        </w:tc>
        <w:tc>
          <w:tcPr>
            <w:tcW w:w="900" w:type="dxa"/>
          </w:tcPr>
          <w:p w14:paraId="40C113A7" w14:textId="77777777" w:rsidR="006C0D56" w:rsidRPr="0049380E" w:rsidRDefault="006C0D56" w:rsidP="00C83BFA">
            <w:pPr>
              <w:pStyle w:val="TableTextRight"/>
              <w:keepNext/>
              <w:keepLines/>
              <w:rPr>
                <w:sz w:val="16"/>
                <w:szCs w:val="16"/>
              </w:rPr>
            </w:pPr>
            <w:r w:rsidRPr="0049380E">
              <w:rPr>
                <w:sz w:val="16"/>
                <w:szCs w:val="16"/>
              </w:rPr>
              <w:t>160</w:t>
            </w:r>
          </w:p>
        </w:tc>
        <w:tc>
          <w:tcPr>
            <w:tcW w:w="900" w:type="dxa"/>
          </w:tcPr>
          <w:p w14:paraId="4A1BD4D8" w14:textId="77777777" w:rsidR="006C0D56" w:rsidRPr="0049380E" w:rsidRDefault="006C0D56" w:rsidP="00C83BFA">
            <w:pPr>
              <w:pStyle w:val="TableTextRight"/>
              <w:keepNext/>
              <w:keepLines/>
              <w:rPr>
                <w:sz w:val="16"/>
                <w:szCs w:val="16"/>
              </w:rPr>
            </w:pPr>
            <w:r w:rsidRPr="0049380E">
              <w:rPr>
                <w:sz w:val="16"/>
                <w:szCs w:val="16"/>
              </w:rPr>
              <w:t>160</w:t>
            </w:r>
          </w:p>
        </w:tc>
        <w:tc>
          <w:tcPr>
            <w:tcW w:w="900" w:type="dxa"/>
          </w:tcPr>
          <w:p w14:paraId="28C140E1" w14:textId="77777777" w:rsidR="006C0D56" w:rsidRPr="0049380E" w:rsidRDefault="006C0D56" w:rsidP="00C83BFA">
            <w:pPr>
              <w:pStyle w:val="TableTextRight"/>
              <w:keepNext/>
              <w:keepLines/>
              <w:rPr>
                <w:sz w:val="16"/>
                <w:szCs w:val="16"/>
              </w:rPr>
            </w:pPr>
            <w:r w:rsidRPr="0049380E">
              <w:rPr>
                <w:sz w:val="16"/>
                <w:szCs w:val="16"/>
              </w:rPr>
              <w:t>100.0%</w:t>
            </w:r>
          </w:p>
        </w:tc>
        <w:tc>
          <w:tcPr>
            <w:tcW w:w="810" w:type="dxa"/>
          </w:tcPr>
          <w:p w14:paraId="18E2CC7C" w14:textId="77777777" w:rsidR="006C0D56" w:rsidRPr="0049380E" w:rsidRDefault="006C0D56" w:rsidP="00C83BFA">
            <w:pPr>
              <w:pStyle w:val="TableTextRight"/>
              <w:keepNext/>
              <w:keepLines/>
              <w:rPr>
                <w:sz w:val="16"/>
                <w:szCs w:val="16"/>
              </w:rPr>
            </w:pPr>
            <w:r w:rsidRPr="0049380E">
              <w:rPr>
                <w:sz w:val="16"/>
                <w:szCs w:val="16"/>
              </w:rPr>
              <w:t>2.9%</w:t>
            </w:r>
          </w:p>
        </w:tc>
        <w:tc>
          <w:tcPr>
            <w:tcW w:w="1080" w:type="dxa"/>
          </w:tcPr>
          <w:p w14:paraId="4FCB753B" w14:textId="77777777" w:rsidR="006C0D56" w:rsidRPr="0049380E" w:rsidRDefault="006C0D56" w:rsidP="00C83BFA">
            <w:pPr>
              <w:pStyle w:val="TableTextRight"/>
              <w:keepNext/>
              <w:keepLines/>
              <w:rPr>
                <w:sz w:val="16"/>
                <w:szCs w:val="16"/>
              </w:rPr>
            </w:pPr>
            <w:r w:rsidRPr="0049380E">
              <w:rPr>
                <w:sz w:val="16"/>
                <w:szCs w:val="16"/>
              </w:rPr>
              <w:t>735,176</w:t>
            </w:r>
          </w:p>
        </w:tc>
        <w:tc>
          <w:tcPr>
            <w:tcW w:w="1086" w:type="dxa"/>
          </w:tcPr>
          <w:p w14:paraId="4B5D3D83" w14:textId="77777777" w:rsidR="006C0D56" w:rsidRPr="0049380E" w:rsidRDefault="006C0D56" w:rsidP="00C83BFA">
            <w:pPr>
              <w:pStyle w:val="TableTextRight"/>
              <w:keepNext/>
              <w:keepLines/>
              <w:rPr>
                <w:sz w:val="16"/>
                <w:szCs w:val="16"/>
              </w:rPr>
            </w:pPr>
            <w:r w:rsidRPr="0049380E">
              <w:rPr>
                <w:sz w:val="16"/>
                <w:szCs w:val="16"/>
              </w:rPr>
              <w:t>735,176</w:t>
            </w:r>
          </w:p>
        </w:tc>
        <w:tc>
          <w:tcPr>
            <w:tcW w:w="894" w:type="dxa"/>
          </w:tcPr>
          <w:p w14:paraId="530DA5B4" w14:textId="77777777" w:rsidR="006C0D56" w:rsidRPr="0049380E" w:rsidRDefault="006C0D56" w:rsidP="00C83BFA">
            <w:pPr>
              <w:pStyle w:val="TableTextRight"/>
              <w:keepNext/>
              <w:keepLines/>
              <w:rPr>
                <w:sz w:val="16"/>
                <w:szCs w:val="16"/>
              </w:rPr>
            </w:pPr>
            <w:r w:rsidRPr="0049380E">
              <w:rPr>
                <w:sz w:val="16"/>
                <w:szCs w:val="16"/>
              </w:rPr>
              <w:t>100.0%</w:t>
            </w:r>
          </w:p>
        </w:tc>
      </w:tr>
      <w:tr w:rsidR="006C0D56" w:rsidRPr="006C0D56" w14:paraId="44F9CA8D" w14:textId="77777777" w:rsidTr="0049380E">
        <w:trPr>
          <w:trHeight w:val="304"/>
          <w:jc w:val="center"/>
        </w:trPr>
        <w:tc>
          <w:tcPr>
            <w:tcW w:w="2065" w:type="dxa"/>
          </w:tcPr>
          <w:p w14:paraId="44AEE562" w14:textId="77777777" w:rsidR="006C0D56" w:rsidRPr="0049380E" w:rsidRDefault="006C0D56" w:rsidP="00C83BFA">
            <w:pPr>
              <w:pStyle w:val="TableText"/>
              <w:keepNext/>
              <w:keepLines/>
              <w:rPr>
                <w:sz w:val="16"/>
                <w:szCs w:val="16"/>
              </w:rPr>
            </w:pPr>
            <w:r w:rsidRPr="0049380E">
              <w:rPr>
                <w:sz w:val="16"/>
                <w:szCs w:val="16"/>
              </w:rPr>
              <w:t>Home Lighting MTP (Commercial)</w:t>
            </w:r>
          </w:p>
        </w:tc>
        <w:tc>
          <w:tcPr>
            <w:tcW w:w="900" w:type="dxa"/>
          </w:tcPr>
          <w:p w14:paraId="04A2B533" w14:textId="77777777" w:rsidR="006C0D56" w:rsidRPr="0049380E" w:rsidRDefault="006C0D56" w:rsidP="00C83BFA">
            <w:pPr>
              <w:pStyle w:val="TableTextRight"/>
              <w:keepNext/>
              <w:keepLines/>
              <w:rPr>
                <w:sz w:val="16"/>
                <w:szCs w:val="16"/>
              </w:rPr>
            </w:pPr>
            <w:r w:rsidRPr="0049380E">
              <w:rPr>
                <w:sz w:val="16"/>
                <w:szCs w:val="16"/>
              </w:rPr>
              <w:t>20.7%</w:t>
            </w:r>
          </w:p>
        </w:tc>
        <w:tc>
          <w:tcPr>
            <w:tcW w:w="900" w:type="dxa"/>
          </w:tcPr>
          <w:p w14:paraId="710E1BC6" w14:textId="77777777" w:rsidR="006C0D56" w:rsidRPr="0049380E" w:rsidRDefault="006C0D56" w:rsidP="00C83BFA">
            <w:pPr>
              <w:pStyle w:val="TableTextRight"/>
              <w:keepNext/>
              <w:keepLines/>
              <w:rPr>
                <w:sz w:val="16"/>
                <w:szCs w:val="16"/>
              </w:rPr>
            </w:pPr>
            <w:r w:rsidRPr="0049380E">
              <w:rPr>
                <w:sz w:val="16"/>
                <w:szCs w:val="16"/>
              </w:rPr>
              <w:t>2,413</w:t>
            </w:r>
          </w:p>
        </w:tc>
        <w:tc>
          <w:tcPr>
            <w:tcW w:w="900" w:type="dxa"/>
          </w:tcPr>
          <w:p w14:paraId="454C6840" w14:textId="77777777" w:rsidR="006C0D56" w:rsidRPr="0049380E" w:rsidRDefault="006C0D56" w:rsidP="00C83BFA">
            <w:pPr>
              <w:pStyle w:val="TableTextRight"/>
              <w:keepNext/>
              <w:keepLines/>
              <w:rPr>
                <w:sz w:val="16"/>
                <w:szCs w:val="16"/>
              </w:rPr>
            </w:pPr>
            <w:r w:rsidRPr="0049380E">
              <w:rPr>
                <w:sz w:val="16"/>
                <w:szCs w:val="16"/>
              </w:rPr>
              <w:t>2,413</w:t>
            </w:r>
          </w:p>
        </w:tc>
        <w:tc>
          <w:tcPr>
            <w:tcW w:w="900" w:type="dxa"/>
          </w:tcPr>
          <w:p w14:paraId="1F4839B1" w14:textId="77777777" w:rsidR="006C0D56" w:rsidRPr="0049380E" w:rsidRDefault="006C0D56" w:rsidP="00C83BFA">
            <w:pPr>
              <w:pStyle w:val="TableTextRight"/>
              <w:keepNext/>
              <w:keepLines/>
              <w:rPr>
                <w:sz w:val="16"/>
                <w:szCs w:val="16"/>
              </w:rPr>
            </w:pPr>
            <w:r w:rsidRPr="0049380E">
              <w:rPr>
                <w:sz w:val="16"/>
                <w:szCs w:val="16"/>
              </w:rPr>
              <w:t>100.0%</w:t>
            </w:r>
          </w:p>
        </w:tc>
        <w:tc>
          <w:tcPr>
            <w:tcW w:w="810" w:type="dxa"/>
          </w:tcPr>
          <w:p w14:paraId="30D9F7FE" w14:textId="77777777" w:rsidR="006C0D56" w:rsidRPr="0049380E" w:rsidRDefault="006C0D56" w:rsidP="00C83BFA">
            <w:pPr>
              <w:pStyle w:val="TableTextRight"/>
              <w:keepNext/>
              <w:keepLines/>
              <w:rPr>
                <w:sz w:val="16"/>
                <w:szCs w:val="16"/>
              </w:rPr>
            </w:pPr>
            <w:r w:rsidRPr="0049380E">
              <w:rPr>
                <w:sz w:val="16"/>
                <w:szCs w:val="16"/>
              </w:rPr>
              <w:t>31.8%</w:t>
            </w:r>
          </w:p>
        </w:tc>
        <w:tc>
          <w:tcPr>
            <w:tcW w:w="1080" w:type="dxa"/>
          </w:tcPr>
          <w:p w14:paraId="350BAA0F" w14:textId="77777777" w:rsidR="006C0D56" w:rsidRPr="0049380E" w:rsidRDefault="006C0D56" w:rsidP="00C83BFA">
            <w:pPr>
              <w:pStyle w:val="TableTextRight"/>
              <w:keepNext/>
              <w:keepLines/>
              <w:rPr>
                <w:sz w:val="16"/>
                <w:szCs w:val="16"/>
              </w:rPr>
            </w:pPr>
            <w:r w:rsidRPr="0049380E">
              <w:rPr>
                <w:sz w:val="16"/>
                <w:szCs w:val="16"/>
              </w:rPr>
              <w:t>8,159,151</w:t>
            </w:r>
          </w:p>
        </w:tc>
        <w:tc>
          <w:tcPr>
            <w:tcW w:w="1086" w:type="dxa"/>
          </w:tcPr>
          <w:p w14:paraId="1B87D2AD" w14:textId="77777777" w:rsidR="006C0D56" w:rsidRPr="0049380E" w:rsidRDefault="006C0D56" w:rsidP="00C83BFA">
            <w:pPr>
              <w:pStyle w:val="TableTextRight"/>
              <w:keepNext/>
              <w:keepLines/>
              <w:rPr>
                <w:sz w:val="16"/>
                <w:szCs w:val="16"/>
              </w:rPr>
            </w:pPr>
            <w:r w:rsidRPr="0049380E">
              <w:rPr>
                <w:sz w:val="16"/>
                <w:szCs w:val="16"/>
              </w:rPr>
              <w:t>8,159,151</w:t>
            </w:r>
          </w:p>
        </w:tc>
        <w:tc>
          <w:tcPr>
            <w:tcW w:w="894" w:type="dxa"/>
          </w:tcPr>
          <w:p w14:paraId="44A9E66D" w14:textId="77777777" w:rsidR="006C0D56" w:rsidRPr="0049380E" w:rsidRDefault="006C0D56" w:rsidP="00C83BFA">
            <w:pPr>
              <w:pStyle w:val="TableTextRight"/>
              <w:keepNext/>
              <w:keepLines/>
              <w:rPr>
                <w:sz w:val="16"/>
                <w:szCs w:val="16"/>
              </w:rPr>
            </w:pPr>
            <w:r w:rsidRPr="0049380E">
              <w:rPr>
                <w:sz w:val="16"/>
                <w:szCs w:val="16"/>
              </w:rPr>
              <w:t>100.0%</w:t>
            </w:r>
          </w:p>
        </w:tc>
      </w:tr>
      <w:tr w:rsidR="006C0D56" w:rsidRPr="006C0D56" w14:paraId="1D49ABAA" w14:textId="77777777" w:rsidTr="0049380E">
        <w:trPr>
          <w:trHeight w:val="304"/>
          <w:jc w:val="center"/>
        </w:trPr>
        <w:tc>
          <w:tcPr>
            <w:tcW w:w="2065" w:type="dxa"/>
          </w:tcPr>
          <w:p w14:paraId="3DDC4CBA" w14:textId="77777777" w:rsidR="006C0D56" w:rsidRPr="0049380E" w:rsidRDefault="006C0D56" w:rsidP="00C83BFA">
            <w:pPr>
              <w:pStyle w:val="TableText"/>
              <w:keepNext/>
              <w:keepLines/>
              <w:rPr>
                <w:sz w:val="16"/>
                <w:szCs w:val="16"/>
              </w:rPr>
            </w:pPr>
            <w:r w:rsidRPr="0049380E">
              <w:rPr>
                <w:sz w:val="16"/>
                <w:szCs w:val="16"/>
              </w:rPr>
              <w:t>Home Lighting MTP (Residential)</w:t>
            </w:r>
          </w:p>
        </w:tc>
        <w:tc>
          <w:tcPr>
            <w:tcW w:w="900" w:type="dxa"/>
          </w:tcPr>
          <w:p w14:paraId="47785CAD" w14:textId="77777777" w:rsidR="006C0D56" w:rsidRPr="0049380E" w:rsidRDefault="006C0D56" w:rsidP="00C83BFA">
            <w:pPr>
              <w:pStyle w:val="TableTextRight"/>
              <w:keepNext/>
              <w:keepLines/>
              <w:rPr>
                <w:sz w:val="16"/>
                <w:szCs w:val="16"/>
              </w:rPr>
            </w:pPr>
            <w:r w:rsidRPr="0049380E">
              <w:rPr>
                <w:sz w:val="16"/>
                <w:szCs w:val="16"/>
              </w:rPr>
              <w:t>3.4%</w:t>
            </w:r>
          </w:p>
        </w:tc>
        <w:tc>
          <w:tcPr>
            <w:tcW w:w="900" w:type="dxa"/>
          </w:tcPr>
          <w:p w14:paraId="6F884245" w14:textId="77777777" w:rsidR="006C0D56" w:rsidRPr="0049380E" w:rsidRDefault="006C0D56" w:rsidP="00C83BFA">
            <w:pPr>
              <w:pStyle w:val="TableTextRight"/>
              <w:keepNext/>
              <w:keepLines/>
              <w:rPr>
                <w:sz w:val="16"/>
                <w:szCs w:val="16"/>
              </w:rPr>
            </w:pPr>
            <w:r w:rsidRPr="0049380E">
              <w:rPr>
                <w:sz w:val="16"/>
                <w:szCs w:val="16"/>
              </w:rPr>
              <w:t>396</w:t>
            </w:r>
          </w:p>
        </w:tc>
        <w:tc>
          <w:tcPr>
            <w:tcW w:w="900" w:type="dxa"/>
          </w:tcPr>
          <w:p w14:paraId="596340B5" w14:textId="77777777" w:rsidR="006C0D56" w:rsidRPr="0049380E" w:rsidRDefault="006C0D56" w:rsidP="00C83BFA">
            <w:pPr>
              <w:pStyle w:val="TableTextRight"/>
              <w:keepNext/>
              <w:keepLines/>
              <w:rPr>
                <w:sz w:val="16"/>
                <w:szCs w:val="16"/>
              </w:rPr>
            </w:pPr>
            <w:r w:rsidRPr="0049380E">
              <w:rPr>
                <w:sz w:val="16"/>
                <w:szCs w:val="16"/>
              </w:rPr>
              <w:t>396</w:t>
            </w:r>
          </w:p>
        </w:tc>
        <w:tc>
          <w:tcPr>
            <w:tcW w:w="900" w:type="dxa"/>
          </w:tcPr>
          <w:p w14:paraId="4FB65278" w14:textId="77777777" w:rsidR="006C0D56" w:rsidRPr="0049380E" w:rsidRDefault="006C0D56" w:rsidP="00C83BFA">
            <w:pPr>
              <w:pStyle w:val="TableTextRight"/>
              <w:keepNext/>
              <w:keepLines/>
              <w:rPr>
                <w:sz w:val="16"/>
                <w:szCs w:val="16"/>
              </w:rPr>
            </w:pPr>
            <w:r w:rsidRPr="0049380E">
              <w:rPr>
                <w:sz w:val="16"/>
                <w:szCs w:val="16"/>
              </w:rPr>
              <w:t>100.0%</w:t>
            </w:r>
          </w:p>
        </w:tc>
        <w:tc>
          <w:tcPr>
            <w:tcW w:w="810" w:type="dxa"/>
          </w:tcPr>
          <w:p w14:paraId="2086A2F5" w14:textId="77777777" w:rsidR="006C0D56" w:rsidRPr="0049380E" w:rsidRDefault="006C0D56" w:rsidP="00C83BFA">
            <w:pPr>
              <w:pStyle w:val="TableTextRight"/>
              <w:keepNext/>
              <w:keepLines/>
              <w:rPr>
                <w:sz w:val="16"/>
                <w:szCs w:val="16"/>
              </w:rPr>
            </w:pPr>
            <w:r w:rsidRPr="0049380E">
              <w:rPr>
                <w:sz w:val="16"/>
                <w:szCs w:val="16"/>
              </w:rPr>
              <w:t>7.9%</w:t>
            </w:r>
          </w:p>
        </w:tc>
        <w:tc>
          <w:tcPr>
            <w:tcW w:w="1080" w:type="dxa"/>
          </w:tcPr>
          <w:p w14:paraId="682650EA" w14:textId="77777777" w:rsidR="006C0D56" w:rsidRPr="0049380E" w:rsidRDefault="006C0D56" w:rsidP="00C83BFA">
            <w:pPr>
              <w:pStyle w:val="TableTextRight"/>
              <w:keepNext/>
              <w:keepLines/>
              <w:rPr>
                <w:sz w:val="16"/>
                <w:szCs w:val="16"/>
              </w:rPr>
            </w:pPr>
            <w:r w:rsidRPr="0049380E">
              <w:rPr>
                <w:sz w:val="16"/>
                <w:szCs w:val="16"/>
              </w:rPr>
              <w:t>2,021,574</w:t>
            </w:r>
          </w:p>
        </w:tc>
        <w:tc>
          <w:tcPr>
            <w:tcW w:w="1086" w:type="dxa"/>
          </w:tcPr>
          <w:p w14:paraId="20FB1EE4" w14:textId="77777777" w:rsidR="006C0D56" w:rsidRPr="0049380E" w:rsidRDefault="006C0D56" w:rsidP="00C83BFA">
            <w:pPr>
              <w:pStyle w:val="TableTextRight"/>
              <w:keepNext/>
              <w:keepLines/>
              <w:rPr>
                <w:sz w:val="16"/>
                <w:szCs w:val="16"/>
              </w:rPr>
            </w:pPr>
            <w:r w:rsidRPr="0049380E">
              <w:rPr>
                <w:sz w:val="16"/>
                <w:szCs w:val="16"/>
              </w:rPr>
              <w:t>2,021,574</w:t>
            </w:r>
          </w:p>
        </w:tc>
        <w:tc>
          <w:tcPr>
            <w:tcW w:w="894" w:type="dxa"/>
          </w:tcPr>
          <w:p w14:paraId="5CDCCA4C" w14:textId="77777777" w:rsidR="006C0D56" w:rsidRPr="0049380E" w:rsidRDefault="006C0D56" w:rsidP="00C83BFA">
            <w:pPr>
              <w:pStyle w:val="TableTextRight"/>
              <w:keepNext/>
              <w:keepLines/>
              <w:rPr>
                <w:sz w:val="16"/>
                <w:szCs w:val="16"/>
              </w:rPr>
            </w:pPr>
            <w:r w:rsidRPr="0049380E">
              <w:rPr>
                <w:sz w:val="16"/>
                <w:szCs w:val="16"/>
              </w:rPr>
              <w:t>100.0%</w:t>
            </w:r>
          </w:p>
        </w:tc>
      </w:tr>
      <w:tr w:rsidR="006C0D56" w:rsidRPr="006C0D56" w14:paraId="19298602" w14:textId="77777777" w:rsidTr="0049380E">
        <w:trPr>
          <w:trHeight w:val="304"/>
          <w:jc w:val="center"/>
        </w:trPr>
        <w:tc>
          <w:tcPr>
            <w:tcW w:w="2065" w:type="dxa"/>
          </w:tcPr>
          <w:p w14:paraId="2E4B5B5F" w14:textId="77777777" w:rsidR="006C0D56" w:rsidRPr="0049380E" w:rsidRDefault="006C0D56" w:rsidP="00C83BFA">
            <w:pPr>
              <w:pStyle w:val="TableText"/>
              <w:keepNext/>
              <w:keepLines/>
              <w:rPr>
                <w:sz w:val="16"/>
                <w:szCs w:val="16"/>
              </w:rPr>
            </w:pPr>
            <w:r w:rsidRPr="0049380E">
              <w:rPr>
                <w:sz w:val="16"/>
                <w:szCs w:val="16"/>
              </w:rPr>
              <w:t>Hard-to-Reach SOP</w:t>
            </w:r>
          </w:p>
        </w:tc>
        <w:tc>
          <w:tcPr>
            <w:tcW w:w="900" w:type="dxa"/>
          </w:tcPr>
          <w:p w14:paraId="1BFD1159" w14:textId="77777777" w:rsidR="006C0D56" w:rsidRPr="0049380E" w:rsidRDefault="006C0D56" w:rsidP="00C83BFA">
            <w:pPr>
              <w:pStyle w:val="TableTextRight"/>
              <w:keepNext/>
              <w:keepLines/>
              <w:rPr>
                <w:sz w:val="16"/>
                <w:szCs w:val="16"/>
              </w:rPr>
            </w:pPr>
            <w:r w:rsidRPr="0049380E">
              <w:rPr>
                <w:sz w:val="16"/>
                <w:szCs w:val="16"/>
              </w:rPr>
              <w:t>5.9%</w:t>
            </w:r>
          </w:p>
        </w:tc>
        <w:tc>
          <w:tcPr>
            <w:tcW w:w="900" w:type="dxa"/>
          </w:tcPr>
          <w:p w14:paraId="568F41E5" w14:textId="77777777" w:rsidR="006C0D56" w:rsidRPr="0049380E" w:rsidRDefault="006C0D56" w:rsidP="00C83BFA">
            <w:pPr>
              <w:pStyle w:val="TableTextRight"/>
              <w:keepNext/>
              <w:keepLines/>
              <w:rPr>
                <w:sz w:val="16"/>
                <w:szCs w:val="16"/>
              </w:rPr>
            </w:pPr>
            <w:r w:rsidRPr="0049380E">
              <w:rPr>
                <w:sz w:val="16"/>
                <w:szCs w:val="16"/>
              </w:rPr>
              <w:t>687</w:t>
            </w:r>
          </w:p>
        </w:tc>
        <w:tc>
          <w:tcPr>
            <w:tcW w:w="900" w:type="dxa"/>
          </w:tcPr>
          <w:p w14:paraId="50DFE1BB" w14:textId="77777777" w:rsidR="006C0D56" w:rsidRPr="0049380E" w:rsidRDefault="006C0D56" w:rsidP="00C83BFA">
            <w:pPr>
              <w:pStyle w:val="TableTextRight"/>
              <w:keepNext/>
              <w:keepLines/>
              <w:rPr>
                <w:sz w:val="16"/>
                <w:szCs w:val="16"/>
              </w:rPr>
            </w:pPr>
            <w:r w:rsidRPr="0049380E">
              <w:rPr>
                <w:sz w:val="16"/>
                <w:szCs w:val="16"/>
              </w:rPr>
              <w:t>687</w:t>
            </w:r>
          </w:p>
        </w:tc>
        <w:tc>
          <w:tcPr>
            <w:tcW w:w="900" w:type="dxa"/>
          </w:tcPr>
          <w:p w14:paraId="37E3A038" w14:textId="77777777" w:rsidR="006C0D56" w:rsidRPr="0049380E" w:rsidRDefault="006C0D56" w:rsidP="00C83BFA">
            <w:pPr>
              <w:pStyle w:val="TableTextRight"/>
              <w:keepNext/>
              <w:keepLines/>
              <w:rPr>
                <w:sz w:val="16"/>
                <w:szCs w:val="16"/>
              </w:rPr>
            </w:pPr>
            <w:r w:rsidRPr="0049380E">
              <w:rPr>
                <w:sz w:val="16"/>
                <w:szCs w:val="16"/>
              </w:rPr>
              <w:t>100.0%</w:t>
            </w:r>
          </w:p>
        </w:tc>
        <w:tc>
          <w:tcPr>
            <w:tcW w:w="810" w:type="dxa"/>
          </w:tcPr>
          <w:p w14:paraId="328663A7" w14:textId="77777777" w:rsidR="006C0D56" w:rsidRPr="0049380E" w:rsidRDefault="006C0D56" w:rsidP="00C83BFA">
            <w:pPr>
              <w:pStyle w:val="TableTextRight"/>
              <w:keepNext/>
              <w:keepLines/>
              <w:rPr>
                <w:sz w:val="16"/>
                <w:szCs w:val="16"/>
              </w:rPr>
            </w:pPr>
            <w:r w:rsidRPr="0049380E">
              <w:rPr>
                <w:sz w:val="16"/>
                <w:szCs w:val="16"/>
              </w:rPr>
              <w:t>5.9%</w:t>
            </w:r>
          </w:p>
        </w:tc>
        <w:tc>
          <w:tcPr>
            <w:tcW w:w="1080" w:type="dxa"/>
          </w:tcPr>
          <w:p w14:paraId="68A9D94E" w14:textId="77777777" w:rsidR="006C0D56" w:rsidRPr="0049380E" w:rsidRDefault="006C0D56" w:rsidP="00C83BFA">
            <w:pPr>
              <w:pStyle w:val="TableTextRight"/>
              <w:keepNext/>
              <w:keepLines/>
              <w:rPr>
                <w:sz w:val="16"/>
                <w:szCs w:val="16"/>
              </w:rPr>
            </w:pPr>
            <w:r w:rsidRPr="0049380E">
              <w:rPr>
                <w:sz w:val="16"/>
                <w:szCs w:val="16"/>
              </w:rPr>
              <w:t>1,501,333</w:t>
            </w:r>
          </w:p>
        </w:tc>
        <w:tc>
          <w:tcPr>
            <w:tcW w:w="1086" w:type="dxa"/>
          </w:tcPr>
          <w:p w14:paraId="570264CB" w14:textId="77777777" w:rsidR="006C0D56" w:rsidRPr="0049380E" w:rsidRDefault="006C0D56" w:rsidP="00C83BFA">
            <w:pPr>
              <w:pStyle w:val="TableTextRight"/>
              <w:keepNext/>
              <w:keepLines/>
              <w:rPr>
                <w:sz w:val="16"/>
                <w:szCs w:val="16"/>
              </w:rPr>
            </w:pPr>
            <w:r w:rsidRPr="0049380E">
              <w:rPr>
                <w:sz w:val="16"/>
                <w:szCs w:val="16"/>
              </w:rPr>
              <w:t>1,501,333</w:t>
            </w:r>
          </w:p>
        </w:tc>
        <w:tc>
          <w:tcPr>
            <w:tcW w:w="894" w:type="dxa"/>
          </w:tcPr>
          <w:p w14:paraId="11E1A953" w14:textId="77777777" w:rsidR="006C0D56" w:rsidRPr="0049380E" w:rsidRDefault="006C0D56" w:rsidP="00C83BFA">
            <w:pPr>
              <w:pStyle w:val="TableTextRight"/>
              <w:keepNext/>
              <w:keepLines/>
              <w:rPr>
                <w:sz w:val="16"/>
                <w:szCs w:val="16"/>
              </w:rPr>
            </w:pPr>
            <w:r w:rsidRPr="0049380E">
              <w:rPr>
                <w:sz w:val="16"/>
                <w:szCs w:val="16"/>
              </w:rPr>
              <w:t>100.0%</w:t>
            </w:r>
          </w:p>
        </w:tc>
      </w:tr>
      <w:tr w:rsidR="006C0D56" w:rsidRPr="006C0D56" w14:paraId="64A61D4C" w14:textId="77777777" w:rsidTr="0049380E">
        <w:trPr>
          <w:trHeight w:val="487"/>
          <w:jc w:val="center"/>
        </w:trPr>
        <w:tc>
          <w:tcPr>
            <w:tcW w:w="2065" w:type="dxa"/>
          </w:tcPr>
          <w:p w14:paraId="6906BEAF" w14:textId="77777777" w:rsidR="006C0D56" w:rsidRPr="0049380E" w:rsidRDefault="006C0D56" w:rsidP="0049380E">
            <w:pPr>
              <w:pStyle w:val="TableText"/>
              <w:rPr>
                <w:rFonts w:eastAsia="Arial" w:cs="Arial"/>
                <w:sz w:val="16"/>
                <w:szCs w:val="16"/>
              </w:rPr>
            </w:pPr>
            <w:r w:rsidRPr="0049380E">
              <w:rPr>
                <w:rFonts w:eastAsia="Arial" w:cs="Arial"/>
                <w:sz w:val="16"/>
                <w:szCs w:val="16"/>
              </w:rPr>
              <w:t>Low-Income Weatherization</w:t>
            </w:r>
          </w:p>
        </w:tc>
        <w:tc>
          <w:tcPr>
            <w:tcW w:w="900" w:type="dxa"/>
          </w:tcPr>
          <w:p w14:paraId="42CE361C" w14:textId="77777777" w:rsidR="006C0D56" w:rsidRPr="0049380E" w:rsidRDefault="006C0D56" w:rsidP="0049380E">
            <w:pPr>
              <w:pStyle w:val="TableTextRight"/>
              <w:rPr>
                <w:rFonts w:eastAsia="Arial" w:cs="Arial"/>
                <w:sz w:val="16"/>
                <w:szCs w:val="16"/>
              </w:rPr>
            </w:pPr>
            <w:r w:rsidRPr="0049380E">
              <w:rPr>
                <w:rFonts w:eastAsia="Arial" w:cs="Arial"/>
                <w:sz w:val="16"/>
                <w:szCs w:val="16"/>
              </w:rPr>
              <w:t>2.5%</w:t>
            </w:r>
          </w:p>
        </w:tc>
        <w:tc>
          <w:tcPr>
            <w:tcW w:w="900" w:type="dxa"/>
          </w:tcPr>
          <w:p w14:paraId="7BFEB7A5" w14:textId="77777777" w:rsidR="006C0D56" w:rsidRPr="0049380E" w:rsidRDefault="006C0D56" w:rsidP="0049380E">
            <w:pPr>
              <w:pStyle w:val="TableTextRight"/>
              <w:rPr>
                <w:rFonts w:eastAsia="Arial" w:cs="Arial"/>
                <w:sz w:val="16"/>
                <w:szCs w:val="16"/>
              </w:rPr>
            </w:pPr>
            <w:r w:rsidRPr="0049380E">
              <w:rPr>
                <w:rFonts w:eastAsia="Arial" w:cs="Arial"/>
                <w:sz w:val="16"/>
                <w:szCs w:val="16"/>
              </w:rPr>
              <w:t>295</w:t>
            </w:r>
          </w:p>
        </w:tc>
        <w:tc>
          <w:tcPr>
            <w:tcW w:w="900" w:type="dxa"/>
          </w:tcPr>
          <w:p w14:paraId="75D82F39" w14:textId="77777777" w:rsidR="006C0D56" w:rsidRPr="0049380E" w:rsidRDefault="006C0D56" w:rsidP="0049380E">
            <w:pPr>
              <w:pStyle w:val="TableTextRight"/>
              <w:rPr>
                <w:rFonts w:eastAsia="Arial" w:cs="Arial"/>
                <w:sz w:val="16"/>
                <w:szCs w:val="16"/>
              </w:rPr>
            </w:pPr>
            <w:r w:rsidRPr="0049380E">
              <w:rPr>
                <w:rFonts w:eastAsia="Arial" w:cs="Arial"/>
                <w:sz w:val="16"/>
                <w:szCs w:val="16"/>
              </w:rPr>
              <w:t>295</w:t>
            </w:r>
          </w:p>
        </w:tc>
        <w:tc>
          <w:tcPr>
            <w:tcW w:w="900" w:type="dxa"/>
          </w:tcPr>
          <w:p w14:paraId="01988856" w14:textId="77777777" w:rsidR="006C0D56" w:rsidRPr="0049380E" w:rsidRDefault="006C0D56" w:rsidP="0049380E">
            <w:pPr>
              <w:pStyle w:val="TableTextRight"/>
              <w:rPr>
                <w:rFonts w:eastAsia="Arial" w:cs="Arial"/>
                <w:sz w:val="16"/>
                <w:szCs w:val="16"/>
              </w:rPr>
            </w:pPr>
            <w:r w:rsidRPr="0049380E">
              <w:rPr>
                <w:rFonts w:eastAsia="Arial" w:cs="Arial"/>
                <w:sz w:val="16"/>
                <w:szCs w:val="16"/>
              </w:rPr>
              <w:t>100.0%</w:t>
            </w:r>
          </w:p>
        </w:tc>
        <w:tc>
          <w:tcPr>
            <w:tcW w:w="810" w:type="dxa"/>
          </w:tcPr>
          <w:p w14:paraId="53B2EAA3" w14:textId="77777777" w:rsidR="006C0D56" w:rsidRPr="0049380E" w:rsidRDefault="006C0D56" w:rsidP="0049380E">
            <w:pPr>
              <w:pStyle w:val="TableTextRight"/>
              <w:rPr>
                <w:rFonts w:eastAsia="Arial" w:cs="Arial"/>
                <w:sz w:val="16"/>
                <w:szCs w:val="16"/>
              </w:rPr>
            </w:pPr>
            <w:r w:rsidRPr="0049380E">
              <w:rPr>
                <w:rFonts w:eastAsia="Arial" w:cs="Arial"/>
                <w:sz w:val="16"/>
                <w:szCs w:val="16"/>
              </w:rPr>
              <w:t>3.1%</w:t>
            </w:r>
          </w:p>
        </w:tc>
        <w:tc>
          <w:tcPr>
            <w:tcW w:w="1080" w:type="dxa"/>
          </w:tcPr>
          <w:p w14:paraId="11E04D2E" w14:textId="77777777" w:rsidR="006C0D56" w:rsidRPr="0049380E" w:rsidRDefault="006C0D56" w:rsidP="0049380E">
            <w:pPr>
              <w:pStyle w:val="TableTextRight"/>
              <w:rPr>
                <w:rFonts w:eastAsia="Arial" w:cs="Arial"/>
                <w:sz w:val="16"/>
                <w:szCs w:val="16"/>
              </w:rPr>
            </w:pPr>
            <w:r w:rsidRPr="0049380E">
              <w:rPr>
                <w:rFonts w:eastAsia="Arial" w:cs="Arial"/>
                <w:sz w:val="16"/>
                <w:szCs w:val="16"/>
              </w:rPr>
              <w:t>805,886</w:t>
            </w:r>
          </w:p>
        </w:tc>
        <w:tc>
          <w:tcPr>
            <w:tcW w:w="1086" w:type="dxa"/>
          </w:tcPr>
          <w:p w14:paraId="64FD941B" w14:textId="77777777" w:rsidR="006C0D56" w:rsidRPr="0049380E" w:rsidRDefault="006C0D56" w:rsidP="0049380E">
            <w:pPr>
              <w:pStyle w:val="TableTextRight"/>
              <w:rPr>
                <w:rFonts w:eastAsia="Arial" w:cs="Arial"/>
                <w:sz w:val="16"/>
                <w:szCs w:val="16"/>
              </w:rPr>
            </w:pPr>
            <w:r w:rsidRPr="0049380E">
              <w:rPr>
                <w:rFonts w:eastAsia="Arial" w:cs="Arial"/>
                <w:sz w:val="16"/>
                <w:szCs w:val="16"/>
              </w:rPr>
              <w:t>805,886</w:t>
            </w:r>
          </w:p>
        </w:tc>
        <w:tc>
          <w:tcPr>
            <w:tcW w:w="894" w:type="dxa"/>
          </w:tcPr>
          <w:p w14:paraId="6F27CB10" w14:textId="77777777" w:rsidR="006C0D56" w:rsidRPr="0049380E" w:rsidRDefault="006C0D56" w:rsidP="0049380E">
            <w:pPr>
              <w:pStyle w:val="TableTextRight"/>
              <w:rPr>
                <w:rFonts w:eastAsia="Arial" w:cs="Arial"/>
                <w:sz w:val="16"/>
                <w:szCs w:val="16"/>
              </w:rPr>
            </w:pPr>
            <w:r w:rsidRPr="0049380E">
              <w:rPr>
                <w:rFonts w:eastAsia="Arial" w:cs="Arial"/>
                <w:sz w:val="16"/>
                <w:szCs w:val="16"/>
              </w:rPr>
              <w:t>100.0%</w:t>
            </w:r>
          </w:p>
        </w:tc>
      </w:tr>
      <w:tr w:rsidR="006C0D56" w:rsidRPr="006C0D56" w14:paraId="71434D36" w14:textId="77777777" w:rsidTr="0049380E">
        <w:trPr>
          <w:trHeight w:val="304"/>
          <w:jc w:val="center"/>
        </w:trPr>
        <w:tc>
          <w:tcPr>
            <w:tcW w:w="2065" w:type="dxa"/>
          </w:tcPr>
          <w:p w14:paraId="53BEC972" w14:textId="77777777" w:rsidR="006C0D56" w:rsidRPr="0049380E" w:rsidRDefault="006C0D56" w:rsidP="0049380E">
            <w:pPr>
              <w:pStyle w:val="TableText"/>
              <w:rPr>
                <w:rFonts w:eastAsia="Arial" w:cs="Arial"/>
                <w:sz w:val="16"/>
                <w:szCs w:val="16"/>
              </w:rPr>
            </w:pPr>
            <w:r w:rsidRPr="0049380E">
              <w:rPr>
                <w:rFonts w:eastAsia="Arial" w:cs="Arial"/>
                <w:sz w:val="16"/>
                <w:szCs w:val="16"/>
              </w:rPr>
              <w:t xml:space="preserve">Refrigerator Recycling MTP </w:t>
            </w:r>
          </w:p>
        </w:tc>
        <w:tc>
          <w:tcPr>
            <w:tcW w:w="900" w:type="dxa"/>
          </w:tcPr>
          <w:p w14:paraId="5942F646" w14:textId="77777777" w:rsidR="006C0D56" w:rsidRPr="0049380E" w:rsidRDefault="006C0D56" w:rsidP="0049380E">
            <w:pPr>
              <w:pStyle w:val="TableTextRight"/>
              <w:rPr>
                <w:rFonts w:eastAsia="Arial" w:cs="Arial"/>
                <w:sz w:val="16"/>
                <w:szCs w:val="16"/>
              </w:rPr>
            </w:pPr>
            <w:r w:rsidRPr="0049380E">
              <w:rPr>
                <w:rFonts w:eastAsia="Arial" w:cs="Arial"/>
                <w:sz w:val="16"/>
                <w:szCs w:val="16"/>
              </w:rPr>
              <w:t>0.1%</w:t>
            </w:r>
          </w:p>
        </w:tc>
        <w:tc>
          <w:tcPr>
            <w:tcW w:w="900" w:type="dxa"/>
          </w:tcPr>
          <w:p w14:paraId="78EECFCA" w14:textId="77777777" w:rsidR="006C0D56" w:rsidRPr="0049380E" w:rsidRDefault="006C0D56" w:rsidP="0049380E">
            <w:pPr>
              <w:pStyle w:val="TableTextRight"/>
              <w:rPr>
                <w:rFonts w:eastAsia="Arial" w:cs="Arial"/>
                <w:sz w:val="16"/>
                <w:szCs w:val="16"/>
              </w:rPr>
            </w:pPr>
            <w:r w:rsidRPr="0049380E">
              <w:rPr>
                <w:rFonts w:eastAsia="Arial" w:cs="Arial"/>
                <w:sz w:val="16"/>
                <w:szCs w:val="16"/>
              </w:rPr>
              <w:t>14</w:t>
            </w:r>
          </w:p>
        </w:tc>
        <w:tc>
          <w:tcPr>
            <w:tcW w:w="900" w:type="dxa"/>
          </w:tcPr>
          <w:p w14:paraId="7CA67BF4" w14:textId="77777777" w:rsidR="006C0D56" w:rsidRPr="0049380E" w:rsidRDefault="006C0D56" w:rsidP="0049380E">
            <w:pPr>
              <w:pStyle w:val="TableTextRight"/>
              <w:rPr>
                <w:rFonts w:eastAsia="Arial" w:cs="Arial"/>
                <w:sz w:val="16"/>
                <w:szCs w:val="16"/>
              </w:rPr>
            </w:pPr>
            <w:r w:rsidRPr="0049380E">
              <w:rPr>
                <w:rFonts w:eastAsia="Arial" w:cs="Arial"/>
                <w:sz w:val="16"/>
                <w:szCs w:val="16"/>
              </w:rPr>
              <w:t>14</w:t>
            </w:r>
          </w:p>
        </w:tc>
        <w:tc>
          <w:tcPr>
            <w:tcW w:w="900" w:type="dxa"/>
          </w:tcPr>
          <w:p w14:paraId="19EE3E59" w14:textId="77777777" w:rsidR="006C0D56" w:rsidRPr="0049380E" w:rsidRDefault="006C0D56" w:rsidP="0049380E">
            <w:pPr>
              <w:pStyle w:val="TableTextRight"/>
              <w:rPr>
                <w:rFonts w:eastAsia="Arial" w:cs="Arial"/>
                <w:sz w:val="16"/>
                <w:szCs w:val="16"/>
              </w:rPr>
            </w:pPr>
            <w:r w:rsidRPr="0049380E">
              <w:rPr>
                <w:rFonts w:eastAsia="Arial" w:cs="Arial"/>
                <w:sz w:val="16"/>
                <w:szCs w:val="16"/>
              </w:rPr>
              <w:t>100.0%</w:t>
            </w:r>
          </w:p>
        </w:tc>
        <w:tc>
          <w:tcPr>
            <w:tcW w:w="810" w:type="dxa"/>
          </w:tcPr>
          <w:p w14:paraId="63DA95CD" w14:textId="77777777" w:rsidR="006C0D56" w:rsidRPr="0049380E" w:rsidRDefault="006C0D56" w:rsidP="0049380E">
            <w:pPr>
              <w:pStyle w:val="TableTextRight"/>
              <w:rPr>
                <w:rFonts w:eastAsia="Arial" w:cs="Arial"/>
                <w:sz w:val="16"/>
                <w:szCs w:val="16"/>
              </w:rPr>
            </w:pPr>
            <w:r w:rsidRPr="0049380E">
              <w:rPr>
                <w:rFonts w:eastAsia="Arial" w:cs="Arial"/>
                <w:sz w:val="16"/>
                <w:szCs w:val="16"/>
              </w:rPr>
              <w:t>0.4%</w:t>
            </w:r>
          </w:p>
        </w:tc>
        <w:tc>
          <w:tcPr>
            <w:tcW w:w="1080" w:type="dxa"/>
          </w:tcPr>
          <w:p w14:paraId="53B1BF86" w14:textId="77777777" w:rsidR="006C0D56" w:rsidRPr="0049380E" w:rsidRDefault="006C0D56" w:rsidP="0049380E">
            <w:pPr>
              <w:pStyle w:val="TableTextRight"/>
              <w:rPr>
                <w:rFonts w:eastAsia="Arial" w:cs="Arial"/>
                <w:sz w:val="16"/>
                <w:szCs w:val="16"/>
              </w:rPr>
            </w:pPr>
            <w:r w:rsidRPr="0049380E">
              <w:rPr>
                <w:rFonts w:eastAsia="Arial" w:cs="Arial"/>
                <w:sz w:val="16"/>
                <w:szCs w:val="16"/>
              </w:rPr>
              <w:t>108,288</w:t>
            </w:r>
          </w:p>
        </w:tc>
        <w:tc>
          <w:tcPr>
            <w:tcW w:w="1086" w:type="dxa"/>
          </w:tcPr>
          <w:p w14:paraId="650D60A7" w14:textId="77777777" w:rsidR="006C0D56" w:rsidRPr="0049380E" w:rsidRDefault="006C0D56" w:rsidP="0049380E">
            <w:pPr>
              <w:pStyle w:val="TableTextRight"/>
              <w:rPr>
                <w:rFonts w:eastAsia="Arial" w:cs="Arial"/>
                <w:sz w:val="16"/>
                <w:szCs w:val="16"/>
              </w:rPr>
            </w:pPr>
            <w:r w:rsidRPr="0049380E">
              <w:rPr>
                <w:rFonts w:eastAsia="Arial" w:cs="Arial"/>
                <w:sz w:val="16"/>
                <w:szCs w:val="16"/>
              </w:rPr>
              <w:t>108,288</w:t>
            </w:r>
          </w:p>
        </w:tc>
        <w:tc>
          <w:tcPr>
            <w:tcW w:w="894" w:type="dxa"/>
          </w:tcPr>
          <w:p w14:paraId="4D41D2DD" w14:textId="77777777" w:rsidR="006C0D56" w:rsidRPr="0049380E" w:rsidRDefault="006C0D56" w:rsidP="0049380E">
            <w:pPr>
              <w:pStyle w:val="TableTextRight"/>
              <w:rPr>
                <w:rFonts w:eastAsia="Arial" w:cs="Arial"/>
                <w:sz w:val="16"/>
                <w:szCs w:val="16"/>
              </w:rPr>
            </w:pPr>
            <w:r w:rsidRPr="0049380E">
              <w:rPr>
                <w:rFonts w:eastAsia="Arial" w:cs="Arial"/>
                <w:sz w:val="16"/>
                <w:szCs w:val="16"/>
              </w:rPr>
              <w:t>100.0%</w:t>
            </w:r>
          </w:p>
        </w:tc>
      </w:tr>
    </w:tbl>
    <w:p w14:paraId="0A443498" w14:textId="77777777" w:rsidR="006C0D56" w:rsidRDefault="006C0D56" w:rsidP="006C0D56">
      <w:pPr>
        <w:sectPr w:rsidR="006C0D56" w:rsidSect="007610F9">
          <w:pgSz w:w="12240" w:h="15840"/>
          <w:pgMar w:top="1440" w:right="1440" w:bottom="1440" w:left="1440" w:header="648" w:footer="648" w:gutter="0"/>
          <w:cols w:space="720"/>
          <w:docGrid w:linePitch="360"/>
        </w:sectPr>
      </w:pPr>
    </w:p>
    <w:p w14:paraId="6CDDC1A2" w14:textId="54C6C155" w:rsidR="006C0D56" w:rsidRDefault="006C0D56" w:rsidP="0051122E">
      <w:pPr>
        <w:pStyle w:val="Heading6"/>
        <w:rPr>
          <w:rFonts w:hint="eastAsia"/>
        </w:rPr>
      </w:pPr>
      <w:bookmarkStart w:id="242" w:name="_Toc82513445"/>
      <w:r w:rsidRPr="006C0D56">
        <w:t>Data Management Process</w:t>
      </w:r>
      <w:bookmarkEnd w:id="242"/>
    </w:p>
    <w:p w14:paraId="67F3CCD1" w14:textId="0FB34547" w:rsidR="006C0D56" w:rsidRDefault="00A3315E" w:rsidP="006C0D56">
      <w:r>
        <w:fldChar w:fldCharType="begin"/>
      </w:r>
      <w:r>
        <w:instrText xml:space="preserve"> REF _Ref80800638 \h </w:instrText>
      </w:r>
      <w:r>
        <w:fldChar w:fldCharType="separate"/>
      </w:r>
      <w:r w:rsidR="008A62D0">
        <w:t xml:space="preserve">Figure </w:t>
      </w:r>
      <w:r w:rsidR="008A62D0">
        <w:rPr>
          <w:noProof/>
        </w:rPr>
        <w:t>3</w:t>
      </w:r>
      <w:r>
        <w:fldChar w:fldCharType="end"/>
      </w:r>
      <w:r w:rsidR="006C0D56" w:rsidRPr="006C0D56">
        <w:t xml:space="preserve"> details the data management process.</w:t>
      </w:r>
      <w:r w:rsidR="006C0D56">
        <w:br/>
      </w:r>
    </w:p>
    <w:p w14:paraId="51A284F7" w14:textId="5893FE05" w:rsidR="006C0D56" w:rsidRDefault="006C0D56" w:rsidP="006C0D56">
      <w:pPr>
        <w:pStyle w:val="Caption"/>
      </w:pPr>
      <w:bookmarkStart w:id="243" w:name="_Ref80800638"/>
      <w:bookmarkStart w:id="244" w:name="_Toc82513503"/>
      <w:r>
        <w:rPr>
          <w:noProof/>
        </w:rPr>
        <w:drawing>
          <wp:anchor distT="0" distB="0" distL="0" distR="0" simplePos="0" relativeHeight="251658241" behindDoc="0" locked="0" layoutInCell="1" allowOverlap="1" wp14:anchorId="613D11A0" wp14:editId="52B5A39B">
            <wp:simplePos x="0" y="0"/>
            <wp:positionH relativeFrom="page">
              <wp:posOffset>974785</wp:posOffset>
            </wp:positionH>
            <wp:positionV relativeFrom="paragraph">
              <wp:posOffset>337532</wp:posOffset>
            </wp:positionV>
            <wp:extent cx="5669116" cy="5657850"/>
            <wp:effectExtent l="0" t="0" r="0" b="0"/>
            <wp:wrapTopAndBottom/>
            <wp:docPr id="25"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6.jpeg"/>
                    <pic:cNvPicPr/>
                  </pic:nvPicPr>
                  <pic:blipFill>
                    <a:blip r:embed="rId36" cstate="print"/>
                    <a:stretch>
                      <a:fillRect/>
                    </a:stretch>
                  </pic:blipFill>
                  <pic:spPr>
                    <a:xfrm>
                      <a:off x="0" y="0"/>
                      <a:ext cx="5669116" cy="5657850"/>
                    </a:xfrm>
                    <a:prstGeom prst="rect">
                      <a:avLst/>
                    </a:prstGeom>
                  </pic:spPr>
                </pic:pic>
              </a:graphicData>
            </a:graphic>
          </wp:anchor>
        </w:drawing>
      </w:r>
      <w:r>
        <w:t xml:space="preserve">Figure </w:t>
      </w:r>
      <w:r>
        <w:fldChar w:fldCharType="begin"/>
      </w:r>
      <w:r>
        <w:instrText>SEQ Figure \* ARABIC</w:instrText>
      </w:r>
      <w:r>
        <w:fldChar w:fldCharType="separate"/>
      </w:r>
      <w:r w:rsidR="008A62D0">
        <w:rPr>
          <w:noProof/>
        </w:rPr>
        <w:t>3</w:t>
      </w:r>
      <w:r>
        <w:fldChar w:fldCharType="end"/>
      </w:r>
      <w:bookmarkEnd w:id="243"/>
      <w:r>
        <w:t>. Data Management Process</w:t>
      </w:r>
      <w:bookmarkEnd w:id="244"/>
    </w:p>
    <w:p w14:paraId="2CB449F7" w14:textId="77777777" w:rsidR="006C0D56" w:rsidRDefault="006C0D56" w:rsidP="006C0D56">
      <w:pPr>
        <w:pStyle w:val="Caption"/>
        <w:sectPr w:rsidR="006C0D56" w:rsidSect="00B930D5">
          <w:pgSz w:w="12240" w:h="15840"/>
          <w:pgMar w:top="1440" w:right="1440" w:bottom="1440" w:left="1440" w:header="648" w:footer="648" w:gutter="0"/>
          <w:pgNumType w:start="1" w:chapStyle="6"/>
          <w:cols w:space="720"/>
          <w:docGrid w:linePitch="360"/>
        </w:sectPr>
      </w:pPr>
    </w:p>
    <w:p w14:paraId="5CA1225C" w14:textId="2C39A148" w:rsidR="006C0D56" w:rsidRDefault="006C0D56" w:rsidP="0051122E">
      <w:pPr>
        <w:pStyle w:val="Heading6"/>
        <w:rPr>
          <w:rFonts w:hint="eastAsia"/>
        </w:rPr>
      </w:pPr>
      <w:bookmarkStart w:id="245" w:name="_Toc82513446"/>
      <w:r>
        <w:t>Cost-Effectiveness Calculations</w:t>
      </w:r>
      <w:bookmarkEnd w:id="245"/>
    </w:p>
    <w:p w14:paraId="66A2BA13" w14:textId="395FD093" w:rsidR="006C0D56" w:rsidRDefault="006C0D56" w:rsidP="006C0D56">
      <w:r>
        <w:t xml:space="preserve">This appendix describes the calculations used for modeling cost-effectiveness. This approach provides the </w:t>
      </w:r>
      <w:r w:rsidR="00501E9E">
        <w:t>Public Utility Commission of Texas (</w:t>
      </w:r>
      <w:r>
        <w:t>PUCT</w:t>
      </w:r>
      <w:r w:rsidR="00501E9E">
        <w:t>)</w:t>
      </w:r>
      <w:r>
        <w:t xml:space="preserve"> with a consistent methodology for evaluating cost-effectiveness across the utilities.</w:t>
      </w:r>
    </w:p>
    <w:p w14:paraId="0BC96138" w14:textId="1178F51A" w:rsidR="006C0D56" w:rsidRDefault="006C0D56" w:rsidP="006C0D56">
      <w:pPr>
        <w:pStyle w:val="Heading7"/>
      </w:pPr>
      <w:r>
        <w:t>APPROACH</w:t>
      </w:r>
    </w:p>
    <w:p w14:paraId="5EE2FA81" w14:textId="4217163C" w:rsidR="006C0D56" w:rsidRDefault="006C0D56" w:rsidP="006C0D56">
      <w:r>
        <w:t>The approach to the EM&amp;V team’s benefit-cost testing is based on 16 Tex. Admin. Code § 25.181, where costs and benefits are defined in section (d):</w:t>
      </w:r>
    </w:p>
    <w:p w14:paraId="44B1105D" w14:textId="77777777" w:rsidR="006C0D56" w:rsidRPr="006C0D56" w:rsidRDefault="006C0D56" w:rsidP="006C0D56">
      <w:pPr>
        <w:ind w:left="720"/>
        <w:rPr>
          <w:i/>
          <w:iCs/>
        </w:rPr>
      </w:pPr>
      <w:r w:rsidRPr="006C0D56">
        <w:rPr>
          <w:i/>
          <w:iCs/>
        </w:rPr>
        <w:t>“The cost of a program includes the cost of incentives, measurement and verification, any shareholder bonus awarded to the utility, and actual or allocated research and development and administrative costs. The benefits of the program consist of the value of the demand reductions and energy savings, measured in accordance with the avoided costs prescribed in this subsection. The present value of the program benefits shall be calculated over the projected life of the measures installed or implemented under the program.”</w:t>
      </w:r>
    </w:p>
    <w:p w14:paraId="57CD9008" w14:textId="0332339E" w:rsidR="006C0D56" w:rsidRDefault="006C0D56" w:rsidP="006C0D56">
      <w:r>
        <w:t xml:space="preserve">This description is consistent with the PACT. Based on this definition, we collected the costs reported in the utilities’ 2020 </w:t>
      </w:r>
      <w:r w:rsidR="00DB7276" w:rsidRPr="00DB7276">
        <w:t>Energy Efficiency Plan and Report</w:t>
      </w:r>
      <w:r w:rsidR="00DB7276">
        <w:t>s</w:t>
      </w:r>
      <w:r>
        <w:t>, filed on April 1, 2020.</w:t>
      </w:r>
      <w:r>
        <w:rPr>
          <w:rStyle w:val="FootnoteReference"/>
        </w:rPr>
        <w:footnoteReference w:id="15"/>
      </w:r>
      <w:r>
        <w:t xml:space="preserve"> The program benefits must be calculated at a measure level in order to apply individual effective useful lives. Therefore, the savings were derived from the EM&amp;V database, which is a comprehensive, centralized source of the utilities’ program tracking data.</w:t>
      </w:r>
    </w:p>
    <w:p w14:paraId="39ED0B6B" w14:textId="29977940" w:rsidR="006C0D56" w:rsidRDefault="006C0D56" w:rsidP="006C0D56">
      <w:r>
        <w:t>The present value of the benefits is calculated separately for energy and demand as follows:</w:t>
      </w:r>
      <w:r w:rsidR="00A3315E">
        <w:br/>
      </w:r>
    </w:p>
    <w:p w14:paraId="7AB9A3B6" w14:textId="72326CC8" w:rsidR="006C0D56" w:rsidRDefault="00191956" w:rsidP="006C0D56">
      <m:oMathPara>
        <m:oMath>
          <m:r>
            <w:rPr>
              <w:rFonts w:ascii="Cambria Math" w:eastAsia="MS Mincho" w:hAnsi="Cambria Math" w:cs="Times New Roman"/>
            </w:rPr>
            <m:t>PV=</m:t>
          </m:r>
          <m:f>
            <m:fPr>
              <m:ctrlPr>
                <w:rPr>
                  <w:rFonts w:ascii="Cambria Math" w:eastAsia="MS Mincho" w:hAnsi="Cambria Math" w:cs="Times New Roman"/>
                  <w:i/>
                </w:rPr>
              </m:ctrlPr>
            </m:fPr>
            <m:num>
              <m:r>
                <w:rPr>
                  <w:rFonts w:ascii="Cambria Math" w:eastAsia="MS Mincho" w:hAnsi="Cambria Math" w:cs="Times New Roman"/>
                </w:rPr>
                <m:t>AC</m:t>
              </m:r>
            </m:num>
            <m:den>
              <m:r>
                <w:rPr>
                  <w:rFonts w:ascii="Cambria Math" w:eastAsia="MS Mincho" w:hAnsi="Cambria Math" w:cs="Times New Roman"/>
                </w:rPr>
                <m:t>WACC-E</m:t>
              </m:r>
            </m:den>
          </m:f>
          <m:d>
            <m:dPr>
              <m:begChr m:val="["/>
              <m:endChr m:val="]"/>
              <m:ctrlPr>
                <w:rPr>
                  <w:rFonts w:ascii="Cambria Math" w:eastAsia="MS Mincho" w:hAnsi="Cambria Math" w:cs="Times New Roman"/>
                  <w:i/>
                </w:rPr>
              </m:ctrlPr>
            </m:dPr>
            <m:e>
              <m:r>
                <w:rPr>
                  <w:rFonts w:ascii="Cambria Math" w:eastAsia="MS Mincho" w:hAnsi="Cambria Math" w:cs="Times New Roman"/>
                </w:rPr>
                <m:t>1-</m:t>
              </m:r>
              <m:sSup>
                <m:sSupPr>
                  <m:ctrlPr>
                    <w:rPr>
                      <w:rFonts w:ascii="Cambria Math" w:eastAsia="MS Mincho" w:hAnsi="Cambria Math" w:cs="Times New Roman"/>
                      <w:i/>
                    </w:rPr>
                  </m:ctrlPr>
                </m:sSupPr>
                <m:e>
                  <m:d>
                    <m:dPr>
                      <m:ctrlPr>
                        <w:rPr>
                          <w:rFonts w:ascii="Cambria Math" w:eastAsia="MS Mincho" w:hAnsi="Cambria Math" w:cs="Times New Roman"/>
                          <w:i/>
                        </w:rPr>
                      </m:ctrlPr>
                    </m:dPr>
                    <m:e>
                      <m:f>
                        <m:fPr>
                          <m:ctrlPr>
                            <w:rPr>
                              <w:rFonts w:ascii="Cambria Math" w:eastAsia="MS Mincho" w:hAnsi="Cambria Math" w:cs="Times New Roman"/>
                              <w:i/>
                            </w:rPr>
                          </m:ctrlPr>
                        </m:fPr>
                        <m:num>
                          <m:r>
                            <w:rPr>
                              <w:rFonts w:ascii="Cambria Math" w:eastAsia="MS Mincho" w:hAnsi="Cambria Math" w:cs="Times New Roman"/>
                            </w:rPr>
                            <m:t>1+E</m:t>
                          </m:r>
                        </m:num>
                        <m:den>
                          <m:r>
                            <w:rPr>
                              <w:rFonts w:ascii="Cambria Math" w:eastAsia="MS Mincho" w:hAnsi="Cambria Math" w:cs="Times New Roman"/>
                            </w:rPr>
                            <m:t>1+WACC</m:t>
                          </m:r>
                        </m:den>
                      </m:f>
                    </m:e>
                  </m:d>
                </m:e>
                <m:sup>
                  <m:r>
                    <w:rPr>
                      <w:rFonts w:ascii="Cambria Math" w:eastAsia="MS Mincho" w:hAnsi="Cambria Math" w:cs="Times New Roman"/>
                    </w:rPr>
                    <m:t>n</m:t>
                  </m:r>
                </m:sup>
              </m:sSup>
            </m:e>
          </m:d>
        </m:oMath>
      </m:oMathPara>
    </w:p>
    <w:p w14:paraId="25AF2EEE" w14:textId="3313438C" w:rsidR="006C0D56" w:rsidRDefault="00A3315E" w:rsidP="006C0D56">
      <w:r>
        <w:br/>
      </w:r>
      <w:r w:rsidR="006C0D56">
        <w:t xml:space="preserve">Where: </w:t>
      </w:r>
    </w:p>
    <w:p w14:paraId="231C8962" w14:textId="77777777" w:rsidR="006C0D56" w:rsidRDefault="006C0D56" w:rsidP="006C0D56">
      <w:pPr>
        <w:ind w:left="630"/>
      </w:pPr>
      <w:r w:rsidRPr="006C0D56">
        <w:rPr>
          <w:i/>
          <w:iCs/>
        </w:rPr>
        <w:t>AC</w:t>
      </w:r>
      <w:r>
        <w:t xml:space="preserve"> is the avoided cost of the benefit (energy or demand).</w:t>
      </w:r>
    </w:p>
    <w:p w14:paraId="18CF3E8F" w14:textId="77777777" w:rsidR="006C0D56" w:rsidRDefault="006C0D56" w:rsidP="006C0D56">
      <w:pPr>
        <w:ind w:left="630"/>
      </w:pPr>
      <w:r>
        <w:t xml:space="preserve">The discount rate, </w:t>
      </w:r>
      <w:r w:rsidRPr="006C0D56">
        <w:rPr>
          <w:i/>
          <w:iCs/>
        </w:rPr>
        <w:t>WACC</w:t>
      </w:r>
      <w:r>
        <w:t>, is the utility’s weighted average cost of capital.</w:t>
      </w:r>
    </w:p>
    <w:p w14:paraId="619FB223" w14:textId="77777777" w:rsidR="006C0D56" w:rsidRDefault="006C0D56" w:rsidP="006C0D56">
      <w:pPr>
        <w:ind w:left="630"/>
      </w:pPr>
      <w:r w:rsidRPr="006C0D56">
        <w:rPr>
          <w:i/>
          <w:iCs/>
        </w:rPr>
        <w:t>E</w:t>
      </w:r>
      <w:r>
        <w:t xml:space="preserve"> is the escalation rate.</w:t>
      </w:r>
    </w:p>
    <w:p w14:paraId="454C58C4" w14:textId="0403AD13" w:rsidR="006C0D56" w:rsidRDefault="006C0D56" w:rsidP="006C0D56">
      <w:pPr>
        <w:ind w:left="630"/>
      </w:pPr>
      <w:r w:rsidRPr="006C0D56">
        <w:rPr>
          <w:i/>
          <w:iCs/>
        </w:rPr>
        <w:t xml:space="preserve">n </w:t>
      </w:r>
      <w:r>
        <w:t>is the effective useful life of the measure.</w:t>
      </w:r>
    </w:p>
    <w:p w14:paraId="1C1375A4" w14:textId="5153547A" w:rsidR="006C0D56" w:rsidRDefault="006C0D56" w:rsidP="006C0D56">
      <w:r w:rsidRPr="006C0D56">
        <w:t>This calculation was modified from the original evaluation plan in order to allow for including an escalation rate. The EM&amp;V team has provided results for benefit-cost calculation using an escalation rate of two percent and without an escalation rate.</w:t>
      </w:r>
    </w:p>
    <w:p w14:paraId="04DCA0FE" w14:textId="05132DA7" w:rsidR="006C0D56" w:rsidRDefault="006C0D56" w:rsidP="00A3315E">
      <w:pPr>
        <w:keepNext/>
        <w:keepLines/>
      </w:pPr>
      <w:r w:rsidRPr="006C0D56">
        <w:t>The benefit-cost ratio is calculated as:</w:t>
      </w:r>
      <w:r w:rsidR="00A3315E">
        <w:br/>
      </w:r>
    </w:p>
    <w:p w14:paraId="569DABA9" w14:textId="79CF591E" w:rsidR="00354BD0" w:rsidRDefault="00354BD0" w:rsidP="00A3315E">
      <w:pPr>
        <w:keepNext/>
        <w:keepLines/>
      </w:pPr>
      <m:oMathPara>
        <m:oMath>
          <m:r>
            <w:rPr>
              <w:rFonts w:ascii="Cambria Math" w:eastAsia="MS Mincho" w:hAnsi="Cambria Math" w:cs="Times New Roman"/>
            </w:rPr>
            <m:t>BC=</m:t>
          </m:r>
          <m:f>
            <m:fPr>
              <m:ctrlPr>
                <w:rPr>
                  <w:rFonts w:ascii="Cambria Math" w:eastAsia="MS Mincho" w:hAnsi="Cambria Math" w:cs="Times New Roman"/>
                  <w:i/>
                </w:rPr>
              </m:ctrlPr>
            </m:fPr>
            <m:num>
              <m:sSub>
                <m:sSubPr>
                  <m:ctrlPr>
                    <w:rPr>
                      <w:rFonts w:ascii="Cambria Math" w:eastAsia="MS Mincho" w:hAnsi="Cambria Math" w:cs="Times New Roman"/>
                      <w:i/>
                    </w:rPr>
                  </m:ctrlPr>
                </m:sSubPr>
                <m:e>
                  <m:r>
                    <w:rPr>
                      <w:rFonts w:ascii="Cambria Math" w:eastAsia="MS Mincho" w:hAnsi="Cambria Math" w:cs="Times New Roman"/>
                    </w:rPr>
                    <m:t>PV</m:t>
                  </m:r>
                </m:e>
                <m:sub>
                  <m:r>
                    <w:rPr>
                      <w:rFonts w:ascii="Cambria Math" w:eastAsia="MS Mincho" w:hAnsi="Cambria Math" w:cs="Times New Roman"/>
                    </w:rPr>
                    <m:t>e</m:t>
                  </m:r>
                </m:sub>
              </m:sSub>
              <m:r>
                <w:rPr>
                  <w:rFonts w:ascii="Cambria Math" w:eastAsia="MS Mincho" w:hAnsi="Cambria Math" w:cs="Times New Roman"/>
                </w:rPr>
                <m:t>+</m:t>
              </m:r>
              <m:sSub>
                <m:sSubPr>
                  <m:ctrlPr>
                    <w:rPr>
                      <w:rFonts w:ascii="Cambria Math" w:eastAsia="MS Mincho" w:hAnsi="Cambria Math" w:cs="Times New Roman"/>
                      <w:i/>
                    </w:rPr>
                  </m:ctrlPr>
                </m:sSubPr>
                <m:e>
                  <m:r>
                    <w:rPr>
                      <w:rFonts w:ascii="Cambria Math" w:eastAsia="MS Mincho" w:hAnsi="Cambria Math" w:cs="Times New Roman"/>
                    </w:rPr>
                    <m:t>PV</m:t>
                  </m:r>
                </m:e>
                <m:sub>
                  <m:r>
                    <w:rPr>
                      <w:rFonts w:ascii="Cambria Math" w:eastAsia="MS Mincho" w:hAnsi="Cambria Math" w:cs="Times New Roman"/>
                    </w:rPr>
                    <m:t>d</m:t>
                  </m:r>
                </m:sub>
              </m:sSub>
            </m:num>
            <m:den>
              <m:r>
                <w:rPr>
                  <w:rFonts w:ascii="Cambria Math" w:eastAsia="MS Mincho" w:hAnsi="Cambria Math" w:cs="Times New Roman"/>
                </w:rPr>
                <m:t>C</m:t>
              </m:r>
            </m:den>
          </m:f>
        </m:oMath>
      </m:oMathPara>
    </w:p>
    <w:p w14:paraId="3A027F85" w14:textId="4BCB0056" w:rsidR="006C0D56" w:rsidRDefault="00A3315E" w:rsidP="00A3315E">
      <w:pPr>
        <w:keepNext/>
        <w:keepLines/>
      </w:pPr>
      <w:r>
        <w:br/>
      </w:r>
      <w:r w:rsidR="006C0D56">
        <w:t xml:space="preserve">Where: </w:t>
      </w:r>
    </w:p>
    <w:p w14:paraId="04D21B13" w14:textId="77777777" w:rsidR="006C0D56" w:rsidRDefault="006C0D56" w:rsidP="006C0D56">
      <w:pPr>
        <w:ind w:left="630"/>
      </w:pPr>
      <w:proofErr w:type="spellStart"/>
      <w:r w:rsidRPr="006C0D56">
        <w:rPr>
          <w:i/>
          <w:iCs/>
        </w:rPr>
        <w:t>PV</w:t>
      </w:r>
      <w:r w:rsidRPr="00B930D5">
        <w:rPr>
          <w:i/>
          <w:iCs/>
          <w:vertAlign w:val="subscript"/>
        </w:rPr>
        <w:t>e</w:t>
      </w:r>
      <w:proofErr w:type="spellEnd"/>
      <w:r>
        <w:t xml:space="preserve"> is the present value of the avoided energy costs.</w:t>
      </w:r>
    </w:p>
    <w:p w14:paraId="0B656366" w14:textId="77777777" w:rsidR="006C0D56" w:rsidRDefault="006C0D56" w:rsidP="006C0D56">
      <w:pPr>
        <w:ind w:left="630"/>
      </w:pPr>
      <w:proofErr w:type="spellStart"/>
      <w:r w:rsidRPr="006C0D56">
        <w:rPr>
          <w:i/>
          <w:iCs/>
        </w:rPr>
        <w:t>PV</w:t>
      </w:r>
      <w:r w:rsidRPr="00B930D5">
        <w:rPr>
          <w:i/>
          <w:iCs/>
          <w:vertAlign w:val="subscript"/>
        </w:rPr>
        <w:t>d</w:t>
      </w:r>
      <w:proofErr w:type="spellEnd"/>
      <w:r>
        <w:t xml:space="preserve"> is the present value of the avoided demand costs.</w:t>
      </w:r>
    </w:p>
    <w:p w14:paraId="6A00A8B4" w14:textId="739996E8" w:rsidR="006C0D56" w:rsidRDefault="006C0D56" w:rsidP="006C0D56">
      <w:pPr>
        <w:ind w:left="630"/>
      </w:pPr>
      <w:r w:rsidRPr="006C0D56">
        <w:rPr>
          <w:i/>
          <w:iCs/>
        </w:rPr>
        <w:t xml:space="preserve">C </w:t>
      </w:r>
      <w:r>
        <w:t xml:space="preserve">is the total program cost, including incentives, administrative, EM&amp;V, shareholder bonus, and research and development </w:t>
      </w:r>
      <w:r w:rsidR="00AF5F6F">
        <w:t xml:space="preserve">(R&amp;D) </w:t>
      </w:r>
      <w:r>
        <w:t>costs.</w:t>
      </w:r>
    </w:p>
    <w:p w14:paraId="5466B909" w14:textId="36447E7F" w:rsidR="00B930D5" w:rsidRDefault="00B930D5" w:rsidP="00B930D5">
      <w:r>
        <w:t>Some costs are reported by the utilities at the portfolio level, such as R&amp;D and shareholder bonus costs. These costs are attributed to individual programs based on each program’s incentive costs as a percentage of the portfolio. EM&amp;V costs were previously distributed among utility programs by the EM&amp;V team based on programs’ share of energy savings and evaluation priority.</w:t>
      </w:r>
    </w:p>
    <w:p w14:paraId="03D56710" w14:textId="0B4A239A" w:rsidR="00B930D5" w:rsidRDefault="00B930D5" w:rsidP="00B930D5">
      <w:pPr>
        <w:pStyle w:val="Heading7"/>
      </w:pPr>
      <w:r>
        <w:t>SAVINGS-TO-INVESTMENT RATIO</w:t>
      </w:r>
    </w:p>
    <w:p w14:paraId="2CDF8DA8" w14:textId="3AFF5130" w:rsidR="00B930D5" w:rsidRDefault="00B930D5" w:rsidP="00B930D5">
      <w:r>
        <w:t xml:space="preserve">Targeted low-income energy efficiency programs are run by all unbundled transmission and distribution utilities. These programs are evaluated using the </w:t>
      </w:r>
      <w:r w:rsidR="00080F91" w:rsidRPr="00080F91">
        <w:t xml:space="preserve">savings-to-investment ratio </w:t>
      </w:r>
      <w:r w:rsidR="00080F91">
        <w:t>(</w:t>
      </w:r>
      <w:r>
        <w:t>SIR</w:t>
      </w:r>
      <w:r w:rsidR="00080F91">
        <w:t>)</w:t>
      </w:r>
      <w:r>
        <w:t xml:space="preserve"> rather than the PACT described above.</w:t>
      </w:r>
    </w:p>
    <w:p w14:paraId="174A2C64" w14:textId="06B83415" w:rsidR="00B930D5" w:rsidRDefault="00B930D5" w:rsidP="00B930D5">
      <w:r>
        <w:t>The SIR is significantly different in both the benefits and costs included. The benefits are comprised of the customer’s avoided energy costs</w:t>
      </w:r>
      <w:r w:rsidR="00D42648">
        <w:t xml:space="preserve"> which</w:t>
      </w:r>
      <w:r>
        <w:t xml:space="preserve"> means that the retail electric rate is used rather than the utility’s avoided cost, and there is no cost associated with avoided demand. Rather than the WACC, the SIR uses a societal discount rate of three percent. The only costs included are the incentives paid to the weatherization agencies.</w:t>
      </w:r>
    </w:p>
    <w:p w14:paraId="22300FC3" w14:textId="056A838A" w:rsidR="00B930D5" w:rsidRDefault="00C32956" w:rsidP="00B930D5">
      <w:r>
        <w:fldChar w:fldCharType="begin"/>
      </w:r>
      <w:r>
        <w:instrText xml:space="preserve"> REF _Ref80791456 \h </w:instrText>
      </w:r>
      <w:r>
        <w:fldChar w:fldCharType="separate"/>
      </w:r>
      <w:r w:rsidR="008A62D0">
        <w:t xml:space="preserve">Table </w:t>
      </w:r>
      <w:r w:rsidR="008A62D0">
        <w:rPr>
          <w:noProof/>
        </w:rPr>
        <w:t>52</w:t>
      </w:r>
      <w:r>
        <w:fldChar w:fldCharType="end"/>
      </w:r>
      <w:r w:rsidR="00B930D5">
        <w:t xml:space="preserve"> lists the average retail rates paid by customers. These rates are based on data collected by Frontier Energy through weatherization agencies. The rates are updated annually based on data from the Energy Information Administration, the Bureau of Labor Statistics, and the </w:t>
      </w:r>
      <w:r w:rsidR="00AF5F6F">
        <w:t>PUCT</w:t>
      </w:r>
      <w:r w:rsidR="00B930D5">
        <w:t>.</w:t>
      </w:r>
      <w:r w:rsidR="00A3315E">
        <w:br/>
      </w:r>
    </w:p>
    <w:p w14:paraId="75A2E6DF" w14:textId="22C078A3" w:rsidR="00B930D5" w:rsidRDefault="00B930D5" w:rsidP="00B930D5">
      <w:pPr>
        <w:pStyle w:val="Caption"/>
      </w:pPr>
      <w:bookmarkStart w:id="246" w:name="_Ref80791456"/>
      <w:bookmarkStart w:id="247" w:name="_Toc82513499"/>
      <w:r>
        <w:t xml:space="preserve">Table </w:t>
      </w:r>
      <w:r>
        <w:fldChar w:fldCharType="begin"/>
      </w:r>
      <w:r>
        <w:instrText>SEQ Table \* ARABIC</w:instrText>
      </w:r>
      <w:r>
        <w:fldChar w:fldCharType="separate"/>
      </w:r>
      <w:r w:rsidR="008A62D0">
        <w:rPr>
          <w:noProof/>
        </w:rPr>
        <w:t>52</w:t>
      </w:r>
      <w:r>
        <w:fldChar w:fldCharType="end"/>
      </w:r>
      <w:bookmarkEnd w:id="246"/>
      <w:r>
        <w:t xml:space="preserve">. </w:t>
      </w:r>
      <w:r w:rsidRPr="000C11F9">
        <w:t>Average Energy Cost by Utility</w:t>
      </w:r>
      <w:bookmarkEnd w:id="247"/>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1440"/>
        <w:gridCol w:w="2156"/>
      </w:tblGrid>
      <w:tr w:rsidR="00B930D5" w:rsidRPr="00B930D5" w14:paraId="2CD60571" w14:textId="77777777" w:rsidTr="004B52C1">
        <w:trPr>
          <w:trHeight w:val="350"/>
          <w:jc w:val="center"/>
        </w:trPr>
        <w:tc>
          <w:tcPr>
            <w:tcW w:w="1440" w:type="dxa"/>
            <w:shd w:val="clear" w:color="auto" w:fill="24408F"/>
          </w:tcPr>
          <w:p w14:paraId="1566E4C7" w14:textId="77777777" w:rsidR="00B930D5" w:rsidRPr="00B930D5" w:rsidRDefault="00B930D5" w:rsidP="00B930D5">
            <w:pPr>
              <w:widowControl w:val="0"/>
              <w:autoSpaceDE w:val="0"/>
              <w:autoSpaceDN w:val="0"/>
              <w:spacing w:before="59"/>
              <w:ind w:left="107"/>
              <w:rPr>
                <w:rFonts w:eastAsia="Arial" w:cs="Arial"/>
                <w:b/>
                <w:sz w:val="20"/>
                <w:szCs w:val="22"/>
              </w:rPr>
            </w:pPr>
            <w:r w:rsidRPr="00B930D5">
              <w:rPr>
                <w:rFonts w:eastAsia="Arial" w:cs="Arial"/>
                <w:b/>
                <w:color w:val="FFFFFF"/>
                <w:sz w:val="20"/>
                <w:szCs w:val="22"/>
              </w:rPr>
              <w:t>Utility</w:t>
            </w:r>
          </w:p>
        </w:tc>
        <w:tc>
          <w:tcPr>
            <w:tcW w:w="2156" w:type="dxa"/>
            <w:shd w:val="clear" w:color="auto" w:fill="24408F"/>
          </w:tcPr>
          <w:p w14:paraId="27637040" w14:textId="77777777" w:rsidR="00B930D5" w:rsidRPr="00B930D5" w:rsidRDefault="00B930D5" w:rsidP="00B930D5">
            <w:pPr>
              <w:widowControl w:val="0"/>
              <w:autoSpaceDE w:val="0"/>
              <w:autoSpaceDN w:val="0"/>
              <w:spacing w:before="59"/>
              <w:ind w:right="100"/>
              <w:jc w:val="right"/>
              <w:rPr>
                <w:rFonts w:eastAsia="Arial" w:cs="Arial"/>
                <w:b/>
                <w:sz w:val="20"/>
                <w:szCs w:val="22"/>
              </w:rPr>
            </w:pPr>
            <w:r w:rsidRPr="00B930D5">
              <w:rPr>
                <w:rFonts w:eastAsia="Arial" w:cs="Arial"/>
                <w:b/>
                <w:color w:val="FFFFFF"/>
                <w:sz w:val="20"/>
                <w:szCs w:val="22"/>
              </w:rPr>
              <w:t>Average</w:t>
            </w:r>
            <w:r w:rsidRPr="00B930D5">
              <w:rPr>
                <w:rFonts w:eastAsia="Arial" w:cs="Arial"/>
                <w:b/>
                <w:color w:val="FFFFFF"/>
                <w:spacing w:val="-6"/>
                <w:sz w:val="20"/>
                <w:szCs w:val="22"/>
              </w:rPr>
              <w:t xml:space="preserve"> </w:t>
            </w:r>
            <w:r w:rsidRPr="00B930D5">
              <w:rPr>
                <w:rFonts w:eastAsia="Arial" w:cs="Arial"/>
                <w:b/>
                <w:color w:val="FFFFFF"/>
                <w:sz w:val="20"/>
                <w:szCs w:val="22"/>
              </w:rPr>
              <w:t>kWh</w:t>
            </w:r>
            <w:r w:rsidRPr="00B930D5">
              <w:rPr>
                <w:rFonts w:eastAsia="Arial" w:cs="Arial"/>
                <w:b/>
                <w:color w:val="FFFFFF"/>
                <w:spacing w:val="-3"/>
                <w:sz w:val="20"/>
                <w:szCs w:val="22"/>
              </w:rPr>
              <w:t xml:space="preserve"> </w:t>
            </w:r>
            <w:r w:rsidRPr="00B930D5">
              <w:rPr>
                <w:rFonts w:eastAsia="Arial" w:cs="Arial"/>
                <w:b/>
                <w:color w:val="FFFFFF"/>
                <w:sz w:val="20"/>
                <w:szCs w:val="22"/>
              </w:rPr>
              <w:t>rate</w:t>
            </w:r>
          </w:p>
        </w:tc>
      </w:tr>
      <w:tr w:rsidR="00B930D5" w:rsidRPr="00B930D5" w14:paraId="192B3E3B" w14:textId="77777777" w:rsidTr="004B52C1">
        <w:trPr>
          <w:trHeight w:val="349"/>
          <w:jc w:val="center"/>
        </w:trPr>
        <w:tc>
          <w:tcPr>
            <w:tcW w:w="1440" w:type="dxa"/>
          </w:tcPr>
          <w:p w14:paraId="299B90C0" w14:textId="77777777" w:rsidR="00B930D5" w:rsidRPr="00B930D5" w:rsidRDefault="00B930D5" w:rsidP="00B930D5">
            <w:pPr>
              <w:widowControl w:val="0"/>
              <w:autoSpaceDE w:val="0"/>
              <w:autoSpaceDN w:val="0"/>
              <w:spacing w:before="59"/>
              <w:ind w:left="107"/>
              <w:rPr>
                <w:rFonts w:eastAsia="Arial" w:cs="Arial"/>
                <w:sz w:val="20"/>
                <w:szCs w:val="22"/>
              </w:rPr>
            </w:pPr>
            <w:r w:rsidRPr="00B930D5">
              <w:rPr>
                <w:rFonts w:eastAsia="Arial" w:cs="Arial"/>
                <w:sz w:val="20"/>
                <w:szCs w:val="22"/>
              </w:rPr>
              <w:t>AEP</w:t>
            </w:r>
            <w:r w:rsidRPr="00B930D5">
              <w:rPr>
                <w:rFonts w:eastAsia="Arial" w:cs="Arial"/>
                <w:spacing w:val="-3"/>
                <w:sz w:val="20"/>
                <w:szCs w:val="22"/>
              </w:rPr>
              <w:t xml:space="preserve"> </w:t>
            </w:r>
            <w:r w:rsidRPr="00B930D5">
              <w:rPr>
                <w:rFonts w:eastAsia="Arial" w:cs="Arial"/>
                <w:sz w:val="20"/>
                <w:szCs w:val="22"/>
              </w:rPr>
              <w:t>TCC</w:t>
            </w:r>
          </w:p>
        </w:tc>
        <w:tc>
          <w:tcPr>
            <w:tcW w:w="2156" w:type="dxa"/>
          </w:tcPr>
          <w:p w14:paraId="500CE147" w14:textId="77777777" w:rsidR="00B930D5" w:rsidRPr="00B930D5" w:rsidRDefault="00B930D5" w:rsidP="00B930D5">
            <w:pPr>
              <w:widowControl w:val="0"/>
              <w:autoSpaceDE w:val="0"/>
              <w:autoSpaceDN w:val="0"/>
              <w:spacing w:before="59"/>
              <w:ind w:right="99"/>
              <w:jc w:val="right"/>
              <w:rPr>
                <w:rFonts w:eastAsia="Arial" w:cs="Arial"/>
                <w:sz w:val="20"/>
                <w:szCs w:val="22"/>
              </w:rPr>
            </w:pPr>
            <w:r w:rsidRPr="00B930D5">
              <w:rPr>
                <w:rFonts w:eastAsia="Arial" w:cs="Arial"/>
                <w:sz w:val="20"/>
                <w:szCs w:val="22"/>
              </w:rPr>
              <w:t>$0.12</w:t>
            </w:r>
          </w:p>
        </w:tc>
      </w:tr>
      <w:tr w:rsidR="00B930D5" w:rsidRPr="00B930D5" w14:paraId="23A8FA80" w14:textId="77777777" w:rsidTr="004B52C1">
        <w:trPr>
          <w:trHeight w:val="350"/>
          <w:jc w:val="center"/>
        </w:trPr>
        <w:tc>
          <w:tcPr>
            <w:tcW w:w="1440" w:type="dxa"/>
          </w:tcPr>
          <w:p w14:paraId="2AFF2451" w14:textId="77777777" w:rsidR="00B930D5" w:rsidRPr="00B930D5" w:rsidRDefault="00B930D5" w:rsidP="00B930D5">
            <w:pPr>
              <w:widowControl w:val="0"/>
              <w:autoSpaceDE w:val="0"/>
              <w:autoSpaceDN w:val="0"/>
              <w:spacing w:before="60"/>
              <w:ind w:left="107"/>
              <w:rPr>
                <w:rFonts w:eastAsia="Arial" w:cs="Arial"/>
                <w:sz w:val="20"/>
                <w:szCs w:val="22"/>
              </w:rPr>
            </w:pPr>
            <w:r w:rsidRPr="00B930D5">
              <w:rPr>
                <w:rFonts w:eastAsia="Arial" w:cs="Arial"/>
                <w:sz w:val="20"/>
                <w:szCs w:val="22"/>
              </w:rPr>
              <w:t>AEP</w:t>
            </w:r>
            <w:r w:rsidRPr="00B930D5">
              <w:rPr>
                <w:rFonts w:eastAsia="Arial" w:cs="Arial"/>
                <w:spacing w:val="-4"/>
                <w:sz w:val="20"/>
                <w:szCs w:val="22"/>
              </w:rPr>
              <w:t xml:space="preserve"> </w:t>
            </w:r>
            <w:r w:rsidRPr="00B930D5">
              <w:rPr>
                <w:rFonts w:eastAsia="Arial" w:cs="Arial"/>
                <w:sz w:val="20"/>
                <w:szCs w:val="22"/>
              </w:rPr>
              <w:t>TNC</w:t>
            </w:r>
          </w:p>
        </w:tc>
        <w:tc>
          <w:tcPr>
            <w:tcW w:w="2156" w:type="dxa"/>
          </w:tcPr>
          <w:p w14:paraId="19210AD3" w14:textId="77777777" w:rsidR="00B930D5" w:rsidRPr="00B930D5" w:rsidRDefault="00B930D5" w:rsidP="00B930D5">
            <w:pPr>
              <w:widowControl w:val="0"/>
              <w:autoSpaceDE w:val="0"/>
              <w:autoSpaceDN w:val="0"/>
              <w:spacing w:before="60"/>
              <w:ind w:right="99"/>
              <w:jc w:val="right"/>
              <w:rPr>
                <w:rFonts w:eastAsia="Arial" w:cs="Arial"/>
                <w:sz w:val="20"/>
                <w:szCs w:val="22"/>
              </w:rPr>
            </w:pPr>
            <w:r w:rsidRPr="00B930D5">
              <w:rPr>
                <w:rFonts w:eastAsia="Arial" w:cs="Arial"/>
                <w:sz w:val="20"/>
                <w:szCs w:val="22"/>
              </w:rPr>
              <w:t>$0.12</w:t>
            </w:r>
          </w:p>
        </w:tc>
      </w:tr>
      <w:tr w:rsidR="00B930D5" w:rsidRPr="00B930D5" w14:paraId="62BD697A" w14:textId="77777777" w:rsidTr="004B52C1">
        <w:trPr>
          <w:trHeight w:val="350"/>
          <w:jc w:val="center"/>
        </w:trPr>
        <w:tc>
          <w:tcPr>
            <w:tcW w:w="1440" w:type="dxa"/>
          </w:tcPr>
          <w:p w14:paraId="249EBCAB" w14:textId="77777777" w:rsidR="00B930D5" w:rsidRPr="00B930D5" w:rsidRDefault="00B930D5" w:rsidP="00B930D5">
            <w:pPr>
              <w:widowControl w:val="0"/>
              <w:autoSpaceDE w:val="0"/>
              <w:autoSpaceDN w:val="0"/>
              <w:spacing w:before="59"/>
              <w:ind w:left="107"/>
              <w:rPr>
                <w:rFonts w:eastAsia="Arial" w:cs="Arial"/>
                <w:sz w:val="20"/>
                <w:szCs w:val="22"/>
              </w:rPr>
            </w:pPr>
            <w:r w:rsidRPr="00B930D5">
              <w:rPr>
                <w:rFonts w:eastAsia="Arial" w:cs="Arial"/>
                <w:sz w:val="20"/>
                <w:szCs w:val="22"/>
              </w:rPr>
              <w:t>CenterPoint</w:t>
            </w:r>
          </w:p>
        </w:tc>
        <w:tc>
          <w:tcPr>
            <w:tcW w:w="2156" w:type="dxa"/>
          </w:tcPr>
          <w:p w14:paraId="78B8C07D" w14:textId="589E5AF3" w:rsidR="00B930D5" w:rsidRPr="00B930D5" w:rsidRDefault="00B930D5" w:rsidP="00B930D5">
            <w:pPr>
              <w:widowControl w:val="0"/>
              <w:autoSpaceDE w:val="0"/>
              <w:autoSpaceDN w:val="0"/>
              <w:spacing w:before="59"/>
              <w:ind w:right="99"/>
              <w:jc w:val="right"/>
              <w:rPr>
                <w:rFonts w:eastAsia="Arial" w:cs="Arial"/>
                <w:sz w:val="20"/>
                <w:szCs w:val="22"/>
              </w:rPr>
            </w:pPr>
            <w:r w:rsidRPr="00B930D5">
              <w:rPr>
                <w:rFonts w:eastAsia="Arial" w:cs="Arial"/>
                <w:sz w:val="20"/>
                <w:szCs w:val="22"/>
              </w:rPr>
              <w:t>$0.</w:t>
            </w:r>
            <w:r w:rsidR="00E96347" w:rsidRPr="00B930D5">
              <w:rPr>
                <w:rFonts w:eastAsia="Arial" w:cs="Arial"/>
                <w:sz w:val="20"/>
                <w:szCs w:val="22"/>
              </w:rPr>
              <w:t>1</w:t>
            </w:r>
            <w:r w:rsidR="00E96347">
              <w:rPr>
                <w:rFonts w:eastAsia="Arial" w:cs="Arial"/>
                <w:sz w:val="20"/>
                <w:szCs w:val="22"/>
              </w:rPr>
              <w:t>1</w:t>
            </w:r>
          </w:p>
        </w:tc>
      </w:tr>
      <w:tr w:rsidR="00B930D5" w:rsidRPr="00B930D5" w14:paraId="5AFCE67D" w14:textId="77777777" w:rsidTr="004B52C1">
        <w:trPr>
          <w:trHeight w:val="350"/>
          <w:jc w:val="center"/>
        </w:trPr>
        <w:tc>
          <w:tcPr>
            <w:tcW w:w="1440" w:type="dxa"/>
          </w:tcPr>
          <w:p w14:paraId="17846715" w14:textId="77777777" w:rsidR="00B930D5" w:rsidRPr="00B930D5" w:rsidRDefault="00B930D5" w:rsidP="00B930D5">
            <w:pPr>
              <w:widowControl w:val="0"/>
              <w:autoSpaceDE w:val="0"/>
              <w:autoSpaceDN w:val="0"/>
              <w:spacing w:before="59"/>
              <w:ind w:left="107"/>
              <w:rPr>
                <w:rFonts w:eastAsia="Arial" w:cs="Arial"/>
                <w:sz w:val="20"/>
                <w:szCs w:val="22"/>
              </w:rPr>
            </w:pPr>
            <w:r w:rsidRPr="00B930D5">
              <w:rPr>
                <w:rFonts w:eastAsia="Arial" w:cs="Arial"/>
                <w:sz w:val="20"/>
                <w:szCs w:val="22"/>
              </w:rPr>
              <w:t>Oncor</w:t>
            </w:r>
          </w:p>
        </w:tc>
        <w:tc>
          <w:tcPr>
            <w:tcW w:w="2156" w:type="dxa"/>
          </w:tcPr>
          <w:p w14:paraId="4D734A79" w14:textId="4E13FCB6" w:rsidR="00B930D5" w:rsidRPr="00B930D5" w:rsidRDefault="00B930D5" w:rsidP="00B930D5">
            <w:pPr>
              <w:widowControl w:val="0"/>
              <w:autoSpaceDE w:val="0"/>
              <w:autoSpaceDN w:val="0"/>
              <w:spacing w:before="59"/>
              <w:ind w:right="99"/>
              <w:jc w:val="right"/>
              <w:rPr>
                <w:rFonts w:eastAsia="Arial" w:cs="Arial"/>
                <w:sz w:val="20"/>
                <w:szCs w:val="22"/>
              </w:rPr>
            </w:pPr>
            <w:r w:rsidRPr="00B930D5">
              <w:rPr>
                <w:rFonts w:eastAsia="Arial" w:cs="Arial"/>
                <w:sz w:val="20"/>
                <w:szCs w:val="22"/>
              </w:rPr>
              <w:t>$0.1</w:t>
            </w:r>
            <w:r w:rsidR="003E4817">
              <w:rPr>
                <w:rFonts w:eastAsia="Arial" w:cs="Arial"/>
                <w:sz w:val="20"/>
                <w:szCs w:val="22"/>
              </w:rPr>
              <w:t>1</w:t>
            </w:r>
          </w:p>
        </w:tc>
      </w:tr>
      <w:tr w:rsidR="00B930D5" w:rsidRPr="00B930D5" w14:paraId="081D481C" w14:textId="77777777" w:rsidTr="004B52C1">
        <w:trPr>
          <w:trHeight w:val="350"/>
          <w:jc w:val="center"/>
        </w:trPr>
        <w:tc>
          <w:tcPr>
            <w:tcW w:w="1440" w:type="dxa"/>
          </w:tcPr>
          <w:p w14:paraId="33231DC8" w14:textId="77777777" w:rsidR="00B930D5" w:rsidRPr="00B930D5" w:rsidRDefault="00B930D5" w:rsidP="00B930D5">
            <w:pPr>
              <w:widowControl w:val="0"/>
              <w:autoSpaceDE w:val="0"/>
              <w:autoSpaceDN w:val="0"/>
              <w:spacing w:before="59"/>
              <w:ind w:left="107"/>
              <w:rPr>
                <w:rFonts w:eastAsia="Arial" w:cs="Arial"/>
                <w:sz w:val="20"/>
                <w:szCs w:val="22"/>
              </w:rPr>
            </w:pPr>
            <w:r w:rsidRPr="00B930D5">
              <w:rPr>
                <w:rFonts w:eastAsia="Arial" w:cs="Arial"/>
                <w:sz w:val="20"/>
                <w:szCs w:val="22"/>
              </w:rPr>
              <w:t>TNMP</w:t>
            </w:r>
          </w:p>
        </w:tc>
        <w:tc>
          <w:tcPr>
            <w:tcW w:w="2156" w:type="dxa"/>
          </w:tcPr>
          <w:p w14:paraId="653A495C" w14:textId="77777777" w:rsidR="00B930D5" w:rsidRPr="00B930D5" w:rsidRDefault="00B930D5" w:rsidP="00B930D5">
            <w:pPr>
              <w:widowControl w:val="0"/>
              <w:autoSpaceDE w:val="0"/>
              <w:autoSpaceDN w:val="0"/>
              <w:spacing w:before="59"/>
              <w:ind w:right="99"/>
              <w:jc w:val="right"/>
              <w:rPr>
                <w:rFonts w:eastAsia="Arial" w:cs="Arial"/>
                <w:sz w:val="20"/>
                <w:szCs w:val="22"/>
              </w:rPr>
            </w:pPr>
            <w:r w:rsidRPr="00B930D5">
              <w:rPr>
                <w:rFonts w:eastAsia="Arial" w:cs="Arial"/>
                <w:sz w:val="20"/>
                <w:szCs w:val="22"/>
              </w:rPr>
              <w:t>$0.12</w:t>
            </w:r>
          </w:p>
        </w:tc>
      </w:tr>
      <w:tr w:rsidR="00B930D5" w:rsidRPr="00B930D5" w14:paraId="131D8316" w14:textId="77777777" w:rsidTr="004B52C1">
        <w:trPr>
          <w:trHeight w:val="350"/>
          <w:jc w:val="center"/>
        </w:trPr>
        <w:tc>
          <w:tcPr>
            <w:tcW w:w="1440" w:type="dxa"/>
          </w:tcPr>
          <w:p w14:paraId="66640D0C" w14:textId="69740F50" w:rsidR="00B930D5" w:rsidRPr="00B930D5" w:rsidRDefault="00B930D5" w:rsidP="00B930D5">
            <w:pPr>
              <w:widowControl w:val="0"/>
              <w:autoSpaceDE w:val="0"/>
              <w:autoSpaceDN w:val="0"/>
              <w:spacing w:before="59"/>
              <w:ind w:left="107"/>
              <w:rPr>
                <w:rFonts w:eastAsia="Arial" w:cs="Arial"/>
                <w:sz w:val="20"/>
                <w:szCs w:val="22"/>
              </w:rPr>
            </w:pPr>
            <w:r w:rsidRPr="00B930D5">
              <w:rPr>
                <w:rFonts w:eastAsia="Arial" w:cs="Arial"/>
                <w:sz w:val="20"/>
                <w:szCs w:val="22"/>
              </w:rPr>
              <w:t>Xcel</w:t>
            </w:r>
            <w:r w:rsidRPr="00B930D5">
              <w:rPr>
                <w:rFonts w:eastAsia="Arial" w:cs="Arial"/>
                <w:spacing w:val="-2"/>
                <w:sz w:val="20"/>
                <w:szCs w:val="22"/>
              </w:rPr>
              <w:t xml:space="preserve"> </w:t>
            </w:r>
            <w:r w:rsidRPr="00B930D5">
              <w:rPr>
                <w:rFonts w:eastAsia="Arial" w:cs="Arial"/>
                <w:sz w:val="20"/>
                <w:szCs w:val="22"/>
              </w:rPr>
              <w:t>SPS</w:t>
            </w:r>
          </w:p>
        </w:tc>
        <w:tc>
          <w:tcPr>
            <w:tcW w:w="2156" w:type="dxa"/>
          </w:tcPr>
          <w:p w14:paraId="27556C03" w14:textId="77777777" w:rsidR="00B930D5" w:rsidRPr="00B930D5" w:rsidRDefault="00B930D5" w:rsidP="00B930D5">
            <w:pPr>
              <w:widowControl w:val="0"/>
              <w:autoSpaceDE w:val="0"/>
              <w:autoSpaceDN w:val="0"/>
              <w:spacing w:before="59"/>
              <w:ind w:right="99"/>
              <w:jc w:val="right"/>
              <w:rPr>
                <w:rFonts w:eastAsia="Arial" w:cs="Arial"/>
                <w:sz w:val="20"/>
                <w:szCs w:val="22"/>
              </w:rPr>
            </w:pPr>
            <w:r w:rsidRPr="00B930D5">
              <w:rPr>
                <w:rFonts w:eastAsia="Arial" w:cs="Arial"/>
                <w:sz w:val="20"/>
                <w:szCs w:val="22"/>
              </w:rPr>
              <w:t>$0.11</w:t>
            </w:r>
          </w:p>
        </w:tc>
      </w:tr>
    </w:tbl>
    <w:p w14:paraId="3C20D544" w14:textId="77777777" w:rsidR="009A09A7" w:rsidRDefault="009A09A7" w:rsidP="009A09A7">
      <w:pPr>
        <w:pStyle w:val="Heading7"/>
        <w:keepLines/>
      </w:pPr>
      <w:r>
        <w:t>NET-TO-GROSS RATIOS</w:t>
      </w:r>
    </w:p>
    <w:p w14:paraId="52A25CC8" w14:textId="77777777" w:rsidR="009A09A7" w:rsidRDefault="009A09A7" w:rsidP="009A09A7">
      <w:pPr>
        <w:keepNext/>
        <w:keepLines/>
      </w:pPr>
      <w:r>
        <w:t>The following net-to-gross (NTG) ratios were used to calculate cost-effectiveness based on net savings. The EM&amp;V team determined the NTG ratios through primary research in the PY2013 and PY2014 scope, and the majority of these were updated during the PY2017 scope.</w:t>
      </w:r>
      <w:r>
        <w:br/>
      </w:r>
    </w:p>
    <w:p w14:paraId="39CE3EA5" w14:textId="729EB77E" w:rsidR="009A09A7" w:rsidRDefault="009A09A7" w:rsidP="009A09A7">
      <w:pPr>
        <w:pStyle w:val="Caption"/>
      </w:pPr>
      <w:bookmarkStart w:id="248" w:name="_Toc82513500"/>
      <w:r>
        <w:t xml:space="preserve">Table </w:t>
      </w:r>
      <w:r>
        <w:fldChar w:fldCharType="begin"/>
      </w:r>
      <w:r>
        <w:instrText>SEQ Table \* ARABIC</w:instrText>
      </w:r>
      <w:r>
        <w:fldChar w:fldCharType="separate"/>
      </w:r>
      <w:r w:rsidR="008A62D0">
        <w:rPr>
          <w:noProof/>
        </w:rPr>
        <w:t>53</w:t>
      </w:r>
      <w:r>
        <w:fldChar w:fldCharType="end"/>
      </w:r>
      <w:r>
        <w:t xml:space="preserve">. </w:t>
      </w:r>
      <w:r w:rsidRPr="00866DD5">
        <w:t>Net-to-Gross Ratios</w:t>
      </w:r>
      <w:bookmarkEnd w:id="248"/>
    </w:p>
    <w:tbl>
      <w:tblPr>
        <w:tblW w:w="0" w:type="auto"/>
        <w:jc w:val="center"/>
        <w:tblBorders>
          <w:top w:val="single" w:sz="4" w:space="0" w:color="8F8F8F" w:themeColor="background1" w:themeShade="BF"/>
          <w:left w:val="single" w:sz="4" w:space="0" w:color="8F8F8F" w:themeColor="background1" w:themeShade="BF"/>
          <w:bottom w:val="single" w:sz="4" w:space="0" w:color="8F8F8F" w:themeColor="background1" w:themeShade="BF"/>
          <w:right w:val="single" w:sz="4" w:space="0" w:color="8F8F8F" w:themeColor="background1" w:themeShade="BF"/>
          <w:insideH w:val="single" w:sz="4" w:space="0" w:color="8F8F8F" w:themeColor="background1" w:themeShade="BF"/>
          <w:insideV w:val="single" w:sz="4" w:space="0" w:color="8F8F8F" w:themeColor="background1" w:themeShade="BF"/>
        </w:tblBorders>
        <w:tblLayout w:type="fixed"/>
        <w:tblCellMar>
          <w:left w:w="0" w:type="dxa"/>
          <w:right w:w="0" w:type="dxa"/>
        </w:tblCellMar>
        <w:tblLook w:val="01E0" w:firstRow="1" w:lastRow="1" w:firstColumn="1" w:lastColumn="1" w:noHBand="0" w:noVBand="0"/>
      </w:tblPr>
      <w:tblGrid>
        <w:gridCol w:w="5198"/>
        <w:gridCol w:w="1196"/>
        <w:gridCol w:w="1195"/>
      </w:tblGrid>
      <w:tr w:rsidR="009A09A7" w:rsidRPr="00B930D5" w14:paraId="517C1C45" w14:textId="77777777" w:rsidTr="002D40E8">
        <w:trPr>
          <w:trHeight w:val="345"/>
          <w:jc w:val="center"/>
        </w:trPr>
        <w:tc>
          <w:tcPr>
            <w:tcW w:w="5198" w:type="dxa"/>
            <w:shd w:val="clear" w:color="auto" w:fill="24408F"/>
          </w:tcPr>
          <w:p w14:paraId="38461F8D" w14:textId="77777777" w:rsidR="009A09A7" w:rsidRPr="00B930D5" w:rsidRDefault="009A09A7" w:rsidP="002D40E8">
            <w:pPr>
              <w:widowControl w:val="0"/>
              <w:autoSpaceDE w:val="0"/>
              <w:autoSpaceDN w:val="0"/>
              <w:spacing w:before="62"/>
              <w:ind w:left="110"/>
              <w:rPr>
                <w:rFonts w:eastAsia="Arial" w:cs="Arial"/>
                <w:b/>
                <w:sz w:val="20"/>
                <w:szCs w:val="22"/>
              </w:rPr>
            </w:pPr>
            <w:r w:rsidRPr="00B930D5">
              <w:rPr>
                <w:rFonts w:eastAsia="Arial" w:cs="Arial"/>
                <w:b/>
                <w:color w:val="FFFFFF"/>
                <w:sz w:val="20"/>
                <w:szCs w:val="22"/>
              </w:rPr>
              <w:t>Program</w:t>
            </w:r>
          </w:p>
        </w:tc>
        <w:tc>
          <w:tcPr>
            <w:tcW w:w="1196" w:type="dxa"/>
            <w:shd w:val="clear" w:color="auto" w:fill="24408F"/>
          </w:tcPr>
          <w:p w14:paraId="7535355E" w14:textId="77777777" w:rsidR="009A09A7" w:rsidRPr="00B930D5" w:rsidRDefault="009A09A7" w:rsidP="002D40E8">
            <w:pPr>
              <w:widowControl w:val="0"/>
              <w:autoSpaceDE w:val="0"/>
              <w:autoSpaceDN w:val="0"/>
              <w:spacing w:before="62"/>
              <w:ind w:right="100"/>
              <w:jc w:val="right"/>
              <w:rPr>
                <w:rFonts w:eastAsia="Arial" w:cs="Arial"/>
                <w:b/>
                <w:sz w:val="20"/>
                <w:szCs w:val="22"/>
              </w:rPr>
            </w:pPr>
            <w:r w:rsidRPr="00B930D5">
              <w:rPr>
                <w:rFonts w:eastAsia="Arial" w:cs="Arial"/>
                <w:b/>
                <w:color w:val="FFFFFF"/>
                <w:sz w:val="20"/>
                <w:szCs w:val="22"/>
              </w:rPr>
              <w:t>kWh</w:t>
            </w:r>
            <w:r w:rsidRPr="00B930D5">
              <w:rPr>
                <w:rFonts w:eastAsia="Arial" w:cs="Arial"/>
                <w:b/>
                <w:color w:val="FFFFFF"/>
                <w:spacing w:val="-4"/>
                <w:sz w:val="20"/>
                <w:szCs w:val="22"/>
              </w:rPr>
              <w:t xml:space="preserve"> </w:t>
            </w:r>
            <w:r w:rsidRPr="00B930D5">
              <w:rPr>
                <w:rFonts w:eastAsia="Arial" w:cs="Arial"/>
                <w:b/>
                <w:color w:val="FFFFFF"/>
                <w:sz w:val="20"/>
                <w:szCs w:val="22"/>
              </w:rPr>
              <w:t>NTG</w:t>
            </w:r>
          </w:p>
        </w:tc>
        <w:tc>
          <w:tcPr>
            <w:tcW w:w="1195" w:type="dxa"/>
            <w:shd w:val="clear" w:color="auto" w:fill="24408F"/>
          </w:tcPr>
          <w:p w14:paraId="154D4C7D" w14:textId="77777777" w:rsidR="009A09A7" w:rsidRPr="00B930D5" w:rsidRDefault="009A09A7" w:rsidP="002D40E8">
            <w:pPr>
              <w:widowControl w:val="0"/>
              <w:autoSpaceDE w:val="0"/>
              <w:autoSpaceDN w:val="0"/>
              <w:spacing w:before="62"/>
              <w:ind w:right="99"/>
              <w:jc w:val="right"/>
              <w:rPr>
                <w:rFonts w:eastAsia="Arial" w:cs="Arial"/>
                <w:b/>
                <w:sz w:val="20"/>
                <w:szCs w:val="22"/>
              </w:rPr>
            </w:pPr>
            <w:r w:rsidRPr="00B930D5">
              <w:rPr>
                <w:rFonts w:eastAsia="Arial" w:cs="Arial"/>
                <w:b/>
                <w:color w:val="FFFFFF"/>
                <w:sz w:val="20"/>
                <w:szCs w:val="22"/>
              </w:rPr>
              <w:t>kW</w:t>
            </w:r>
            <w:r w:rsidRPr="00B930D5">
              <w:rPr>
                <w:rFonts w:eastAsia="Arial" w:cs="Arial"/>
                <w:b/>
                <w:color w:val="FFFFFF"/>
                <w:spacing w:val="-5"/>
                <w:sz w:val="20"/>
                <w:szCs w:val="22"/>
              </w:rPr>
              <w:t xml:space="preserve"> </w:t>
            </w:r>
            <w:r w:rsidRPr="00B930D5">
              <w:rPr>
                <w:rFonts w:eastAsia="Arial" w:cs="Arial"/>
                <w:b/>
                <w:color w:val="FFFFFF"/>
                <w:sz w:val="20"/>
                <w:szCs w:val="22"/>
              </w:rPr>
              <w:t>NTG</w:t>
            </w:r>
          </w:p>
        </w:tc>
      </w:tr>
      <w:tr w:rsidR="009A09A7" w:rsidRPr="00B930D5" w14:paraId="626FA6BD" w14:textId="77777777" w:rsidTr="002D40E8">
        <w:trPr>
          <w:trHeight w:val="287"/>
          <w:jc w:val="center"/>
        </w:trPr>
        <w:tc>
          <w:tcPr>
            <w:tcW w:w="7589" w:type="dxa"/>
            <w:gridSpan w:val="3"/>
            <w:shd w:val="clear" w:color="auto" w:fill="BEBEBE"/>
          </w:tcPr>
          <w:p w14:paraId="21555A23" w14:textId="77777777" w:rsidR="009A09A7" w:rsidRPr="00B930D5" w:rsidRDefault="009A09A7" w:rsidP="002D40E8">
            <w:pPr>
              <w:widowControl w:val="0"/>
              <w:autoSpaceDE w:val="0"/>
              <w:autoSpaceDN w:val="0"/>
              <w:spacing w:before="60" w:after="60"/>
              <w:ind w:left="144"/>
              <w:rPr>
                <w:rFonts w:ascii="Times New Roman" w:eastAsia="Arial" w:cs="Arial"/>
                <w:sz w:val="20"/>
                <w:szCs w:val="22"/>
              </w:rPr>
            </w:pPr>
            <w:r w:rsidRPr="00B930D5">
              <w:rPr>
                <w:rFonts w:eastAsia="Arial" w:cs="Arial"/>
                <w:b/>
                <w:sz w:val="20"/>
                <w:szCs w:val="22"/>
              </w:rPr>
              <w:t>Commercial</w:t>
            </w:r>
          </w:p>
        </w:tc>
      </w:tr>
      <w:tr w:rsidR="009A09A7" w:rsidRPr="00B930D5" w14:paraId="00888C1F" w14:textId="77777777" w:rsidTr="002D40E8">
        <w:trPr>
          <w:trHeight w:val="345"/>
          <w:jc w:val="center"/>
        </w:trPr>
        <w:tc>
          <w:tcPr>
            <w:tcW w:w="5198" w:type="dxa"/>
          </w:tcPr>
          <w:p w14:paraId="705C7913" w14:textId="77777777" w:rsidR="009A09A7" w:rsidRPr="00B930D5" w:rsidRDefault="009A09A7" w:rsidP="002D40E8">
            <w:pPr>
              <w:pStyle w:val="TableText"/>
            </w:pPr>
            <w:r w:rsidRPr="00B930D5">
              <w:t>Commercial</w:t>
            </w:r>
            <w:r w:rsidRPr="00B930D5">
              <w:rPr>
                <w:spacing w:val="-3"/>
              </w:rPr>
              <w:t xml:space="preserve"> </w:t>
            </w:r>
            <w:r w:rsidRPr="00B930D5">
              <w:t>SOP</w:t>
            </w:r>
          </w:p>
        </w:tc>
        <w:tc>
          <w:tcPr>
            <w:tcW w:w="1196" w:type="dxa"/>
          </w:tcPr>
          <w:p w14:paraId="269DB4A2" w14:textId="77777777" w:rsidR="009A09A7" w:rsidRPr="00B930D5" w:rsidRDefault="009A09A7" w:rsidP="002D40E8">
            <w:pPr>
              <w:pStyle w:val="TableTextRight"/>
            </w:pPr>
            <w:r w:rsidRPr="00B930D5">
              <w:t>0.91</w:t>
            </w:r>
          </w:p>
        </w:tc>
        <w:tc>
          <w:tcPr>
            <w:tcW w:w="1195" w:type="dxa"/>
          </w:tcPr>
          <w:p w14:paraId="0B275F88" w14:textId="77777777" w:rsidR="009A09A7" w:rsidRPr="00B930D5" w:rsidRDefault="009A09A7" w:rsidP="002D40E8">
            <w:pPr>
              <w:pStyle w:val="TableTextRight"/>
            </w:pPr>
            <w:r w:rsidRPr="00B930D5">
              <w:t>0.89</w:t>
            </w:r>
          </w:p>
        </w:tc>
      </w:tr>
      <w:tr w:rsidR="009A09A7" w:rsidRPr="00B930D5" w14:paraId="1349636D" w14:textId="77777777" w:rsidTr="002D40E8">
        <w:trPr>
          <w:trHeight w:val="350"/>
          <w:jc w:val="center"/>
        </w:trPr>
        <w:tc>
          <w:tcPr>
            <w:tcW w:w="5198" w:type="dxa"/>
          </w:tcPr>
          <w:p w14:paraId="11743F15" w14:textId="77777777" w:rsidR="009A09A7" w:rsidRPr="00B930D5" w:rsidRDefault="009A09A7" w:rsidP="002D40E8">
            <w:pPr>
              <w:pStyle w:val="TableText"/>
            </w:pPr>
            <w:r w:rsidRPr="00B930D5">
              <w:t>Commercial</w:t>
            </w:r>
            <w:r w:rsidRPr="00B930D5">
              <w:rPr>
                <w:spacing w:val="-5"/>
              </w:rPr>
              <w:t xml:space="preserve"> </w:t>
            </w:r>
            <w:r w:rsidRPr="00B930D5">
              <w:t>MTP</w:t>
            </w:r>
            <w:r w:rsidRPr="00B930D5">
              <w:rPr>
                <w:spacing w:val="-3"/>
              </w:rPr>
              <w:t xml:space="preserve"> </w:t>
            </w:r>
            <w:r w:rsidRPr="00B930D5">
              <w:t>(including</w:t>
            </w:r>
            <w:r w:rsidRPr="00B930D5">
              <w:rPr>
                <w:spacing w:val="-1"/>
              </w:rPr>
              <w:t xml:space="preserve"> </w:t>
            </w:r>
            <w:r w:rsidRPr="00B930D5">
              <w:t>SCORE/</w:t>
            </w:r>
            <w:proofErr w:type="spellStart"/>
            <w:r w:rsidRPr="00B930D5">
              <w:t>CitySmart</w:t>
            </w:r>
            <w:proofErr w:type="spellEnd"/>
            <w:r w:rsidRPr="00B930D5">
              <w:rPr>
                <w:spacing w:val="-3"/>
              </w:rPr>
              <w:t xml:space="preserve"> </w:t>
            </w:r>
            <w:r w:rsidRPr="00B930D5">
              <w:t>MTP)</w:t>
            </w:r>
          </w:p>
        </w:tc>
        <w:tc>
          <w:tcPr>
            <w:tcW w:w="1196" w:type="dxa"/>
          </w:tcPr>
          <w:p w14:paraId="33A4B67D" w14:textId="77777777" w:rsidR="009A09A7" w:rsidRPr="00B930D5" w:rsidRDefault="009A09A7" w:rsidP="002D40E8">
            <w:pPr>
              <w:pStyle w:val="TableTextRight"/>
            </w:pPr>
            <w:r w:rsidRPr="00B930D5">
              <w:t>0.86</w:t>
            </w:r>
          </w:p>
        </w:tc>
        <w:tc>
          <w:tcPr>
            <w:tcW w:w="1195" w:type="dxa"/>
          </w:tcPr>
          <w:p w14:paraId="50F99EAE" w14:textId="77777777" w:rsidR="009A09A7" w:rsidRPr="00B930D5" w:rsidRDefault="009A09A7" w:rsidP="002D40E8">
            <w:pPr>
              <w:pStyle w:val="TableTextRight"/>
            </w:pPr>
            <w:r w:rsidRPr="00B930D5">
              <w:t>0.99</w:t>
            </w:r>
          </w:p>
        </w:tc>
      </w:tr>
      <w:tr w:rsidR="009A09A7" w:rsidRPr="00B930D5" w14:paraId="665D0CDF" w14:textId="77777777" w:rsidTr="002D40E8">
        <w:trPr>
          <w:trHeight w:val="350"/>
          <w:jc w:val="center"/>
        </w:trPr>
        <w:tc>
          <w:tcPr>
            <w:tcW w:w="5198" w:type="dxa"/>
          </w:tcPr>
          <w:p w14:paraId="0177FF1A" w14:textId="77777777" w:rsidR="009A09A7" w:rsidRPr="00B930D5" w:rsidRDefault="009A09A7" w:rsidP="002D40E8">
            <w:pPr>
              <w:pStyle w:val="TableText"/>
            </w:pPr>
            <w:r w:rsidRPr="00B930D5">
              <w:t>Solar</w:t>
            </w:r>
            <w:r w:rsidRPr="00B930D5">
              <w:rPr>
                <w:spacing w:val="-3"/>
              </w:rPr>
              <w:t xml:space="preserve"> </w:t>
            </w:r>
            <w:r w:rsidRPr="00B930D5">
              <w:t>PV</w:t>
            </w:r>
            <w:r w:rsidRPr="00B930D5">
              <w:rPr>
                <w:spacing w:val="-1"/>
              </w:rPr>
              <w:t xml:space="preserve"> </w:t>
            </w:r>
            <w:r w:rsidRPr="00B930D5">
              <w:t>SOP</w:t>
            </w:r>
          </w:p>
        </w:tc>
        <w:tc>
          <w:tcPr>
            <w:tcW w:w="1196" w:type="dxa"/>
          </w:tcPr>
          <w:p w14:paraId="73824C41" w14:textId="77777777" w:rsidR="009A09A7" w:rsidRPr="00B930D5" w:rsidRDefault="009A09A7" w:rsidP="002D40E8">
            <w:pPr>
              <w:pStyle w:val="TableTextRight"/>
            </w:pPr>
            <w:r w:rsidRPr="00B930D5">
              <w:t>1.01</w:t>
            </w:r>
          </w:p>
        </w:tc>
        <w:tc>
          <w:tcPr>
            <w:tcW w:w="1195" w:type="dxa"/>
          </w:tcPr>
          <w:p w14:paraId="68B44236" w14:textId="77777777" w:rsidR="009A09A7" w:rsidRPr="00B930D5" w:rsidRDefault="009A09A7" w:rsidP="002D40E8">
            <w:pPr>
              <w:pStyle w:val="TableTextRight"/>
            </w:pPr>
            <w:r w:rsidRPr="00B930D5">
              <w:t>1.01</w:t>
            </w:r>
          </w:p>
        </w:tc>
      </w:tr>
      <w:tr w:rsidR="009A09A7" w:rsidRPr="00B930D5" w14:paraId="4243D2CA" w14:textId="77777777" w:rsidTr="002D40E8">
        <w:trPr>
          <w:trHeight w:val="350"/>
          <w:jc w:val="center"/>
        </w:trPr>
        <w:tc>
          <w:tcPr>
            <w:tcW w:w="5198" w:type="dxa"/>
          </w:tcPr>
          <w:p w14:paraId="1AC3BF80" w14:textId="77777777" w:rsidR="009A09A7" w:rsidRPr="00B930D5" w:rsidRDefault="009A09A7" w:rsidP="002D40E8">
            <w:pPr>
              <w:pStyle w:val="TableText"/>
            </w:pPr>
            <w:r w:rsidRPr="00B930D5">
              <w:t>Small</w:t>
            </w:r>
            <w:r w:rsidRPr="00B930D5">
              <w:rPr>
                <w:spacing w:val="-3"/>
              </w:rPr>
              <w:t xml:space="preserve"> </w:t>
            </w:r>
            <w:r w:rsidRPr="00B930D5">
              <w:t>Business</w:t>
            </w:r>
            <w:r w:rsidRPr="00B930D5">
              <w:rPr>
                <w:spacing w:val="-2"/>
              </w:rPr>
              <w:t xml:space="preserve"> </w:t>
            </w:r>
            <w:r w:rsidRPr="00B930D5">
              <w:t>Program</w:t>
            </w:r>
          </w:p>
        </w:tc>
        <w:tc>
          <w:tcPr>
            <w:tcW w:w="1196" w:type="dxa"/>
          </w:tcPr>
          <w:p w14:paraId="629647F9" w14:textId="77777777" w:rsidR="009A09A7" w:rsidRPr="00B930D5" w:rsidRDefault="009A09A7" w:rsidP="002D40E8">
            <w:pPr>
              <w:pStyle w:val="TableTextRight"/>
            </w:pPr>
            <w:r w:rsidRPr="00B930D5">
              <w:t>0.95</w:t>
            </w:r>
          </w:p>
        </w:tc>
        <w:tc>
          <w:tcPr>
            <w:tcW w:w="1195" w:type="dxa"/>
          </w:tcPr>
          <w:p w14:paraId="3A53F752" w14:textId="77777777" w:rsidR="009A09A7" w:rsidRPr="00B930D5" w:rsidRDefault="009A09A7" w:rsidP="002D40E8">
            <w:pPr>
              <w:pStyle w:val="TableTextRight"/>
            </w:pPr>
            <w:r w:rsidRPr="00B930D5">
              <w:t>0.95</w:t>
            </w:r>
          </w:p>
        </w:tc>
      </w:tr>
      <w:tr w:rsidR="009A09A7" w:rsidRPr="00B930D5" w14:paraId="2DAAEAD7" w14:textId="77777777" w:rsidTr="002D40E8">
        <w:trPr>
          <w:trHeight w:val="350"/>
          <w:jc w:val="center"/>
        </w:trPr>
        <w:tc>
          <w:tcPr>
            <w:tcW w:w="5198" w:type="dxa"/>
          </w:tcPr>
          <w:p w14:paraId="3EFA6C98" w14:textId="77777777" w:rsidR="009A09A7" w:rsidRPr="00B930D5" w:rsidRDefault="009A09A7" w:rsidP="002D40E8">
            <w:pPr>
              <w:pStyle w:val="TableText"/>
            </w:pPr>
            <w:r w:rsidRPr="00B930D5">
              <w:t>Upstream</w:t>
            </w:r>
            <w:r w:rsidRPr="00B930D5">
              <w:rPr>
                <w:spacing w:val="-3"/>
              </w:rPr>
              <w:t xml:space="preserve"> </w:t>
            </w:r>
            <w:r w:rsidRPr="00B930D5">
              <w:t>Lighting</w:t>
            </w:r>
          </w:p>
        </w:tc>
        <w:tc>
          <w:tcPr>
            <w:tcW w:w="1196" w:type="dxa"/>
          </w:tcPr>
          <w:p w14:paraId="2824DB90" w14:textId="77777777" w:rsidR="009A09A7" w:rsidRPr="00B930D5" w:rsidRDefault="009A09A7" w:rsidP="002D40E8">
            <w:pPr>
              <w:pStyle w:val="TableTextRight"/>
            </w:pPr>
            <w:r w:rsidRPr="00B930D5">
              <w:t>0.90</w:t>
            </w:r>
          </w:p>
        </w:tc>
        <w:tc>
          <w:tcPr>
            <w:tcW w:w="1195" w:type="dxa"/>
          </w:tcPr>
          <w:p w14:paraId="2907DCB6" w14:textId="77777777" w:rsidR="009A09A7" w:rsidRPr="00B930D5" w:rsidRDefault="009A09A7" w:rsidP="002D40E8">
            <w:pPr>
              <w:pStyle w:val="TableTextRight"/>
            </w:pPr>
            <w:r w:rsidRPr="00B930D5">
              <w:t>0.90</w:t>
            </w:r>
          </w:p>
        </w:tc>
      </w:tr>
      <w:tr w:rsidR="009A09A7" w:rsidRPr="00B930D5" w14:paraId="3A34CB9F" w14:textId="77777777" w:rsidTr="002D40E8">
        <w:trPr>
          <w:trHeight w:val="350"/>
          <w:jc w:val="center"/>
        </w:trPr>
        <w:tc>
          <w:tcPr>
            <w:tcW w:w="5198" w:type="dxa"/>
          </w:tcPr>
          <w:p w14:paraId="110000D7" w14:textId="77777777" w:rsidR="009A09A7" w:rsidRPr="00B930D5" w:rsidRDefault="009A09A7" w:rsidP="002D40E8">
            <w:pPr>
              <w:pStyle w:val="TableText"/>
            </w:pPr>
            <w:r w:rsidRPr="00B930D5">
              <w:t>Retro-Commissioning</w:t>
            </w:r>
          </w:p>
        </w:tc>
        <w:tc>
          <w:tcPr>
            <w:tcW w:w="1196" w:type="dxa"/>
          </w:tcPr>
          <w:p w14:paraId="482CFD90" w14:textId="77777777" w:rsidR="009A09A7" w:rsidRPr="00B930D5" w:rsidRDefault="009A09A7" w:rsidP="002D40E8">
            <w:pPr>
              <w:pStyle w:val="TableTextRight"/>
            </w:pPr>
            <w:r w:rsidRPr="00B930D5">
              <w:t>0.90</w:t>
            </w:r>
          </w:p>
        </w:tc>
        <w:tc>
          <w:tcPr>
            <w:tcW w:w="1195" w:type="dxa"/>
          </w:tcPr>
          <w:p w14:paraId="010865C4" w14:textId="77777777" w:rsidR="009A09A7" w:rsidRPr="00B930D5" w:rsidRDefault="009A09A7" w:rsidP="002D40E8">
            <w:pPr>
              <w:pStyle w:val="TableTextRight"/>
            </w:pPr>
            <w:r w:rsidRPr="00B930D5">
              <w:t>0.90</w:t>
            </w:r>
          </w:p>
        </w:tc>
      </w:tr>
      <w:tr w:rsidR="009A09A7" w:rsidRPr="00B930D5" w14:paraId="0BB38A5E" w14:textId="77777777" w:rsidTr="002D40E8">
        <w:trPr>
          <w:trHeight w:val="350"/>
          <w:jc w:val="center"/>
        </w:trPr>
        <w:tc>
          <w:tcPr>
            <w:tcW w:w="7589" w:type="dxa"/>
            <w:gridSpan w:val="3"/>
            <w:shd w:val="clear" w:color="auto" w:fill="BFBFBF"/>
          </w:tcPr>
          <w:p w14:paraId="16746E2E" w14:textId="77777777" w:rsidR="009A09A7" w:rsidRPr="00B930D5" w:rsidRDefault="009A09A7" w:rsidP="002D40E8">
            <w:pPr>
              <w:widowControl w:val="0"/>
              <w:autoSpaceDE w:val="0"/>
              <w:autoSpaceDN w:val="0"/>
              <w:spacing w:before="60" w:after="60"/>
              <w:ind w:left="144" w:right="144"/>
              <w:rPr>
                <w:rFonts w:ascii="Times New Roman" w:eastAsia="Arial" w:cs="Arial"/>
                <w:sz w:val="20"/>
                <w:szCs w:val="22"/>
              </w:rPr>
            </w:pPr>
            <w:r w:rsidRPr="00B930D5">
              <w:rPr>
                <w:rFonts w:eastAsia="Arial" w:cs="Arial"/>
                <w:b/>
                <w:sz w:val="20"/>
                <w:szCs w:val="22"/>
              </w:rPr>
              <w:t>Residential</w:t>
            </w:r>
          </w:p>
        </w:tc>
      </w:tr>
      <w:tr w:rsidR="009A09A7" w:rsidRPr="00B930D5" w14:paraId="7815E311" w14:textId="77777777" w:rsidTr="002D40E8">
        <w:trPr>
          <w:trHeight w:val="350"/>
          <w:jc w:val="center"/>
        </w:trPr>
        <w:tc>
          <w:tcPr>
            <w:tcW w:w="5198" w:type="dxa"/>
          </w:tcPr>
          <w:p w14:paraId="01CFFFB6" w14:textId="77777777" w:rsidR="009A09A7" w:rsidRPr="00B930D5" w:rsidRDefault="009A09A7" w:rsidP="002D40E8">
            <w:pPr>
              <w:pStyle w:val="TableText"/>
            </w:pPr>
            <w:r w:rsidRPr="00B930D5">
              <w:t>Residential</w:t>
            </w:r>
            <w:r w:rsidRPr="00B930D5">
              <w:rPr>
                <w:spacing w:val="-3"/>
              </w:rPr>
              <w:t xml:space="preserve"> </w:t>
            </w:r>
            <w:r w:rsidRPr="00B930D5">
              <w:t>SOP</w:t>
            </w:r>
          </w:p>
        </w:tc>
        <w:tc>
          <w:tcPr>
            <w:tcW w:w="1196" w:type="dxa"/>
          </w:tcPr>
          <w:p w14:paraId="23918824" w14:textId="77777777" w:rsidR="009A09A7" w:rsidRPr="00B930D5" w:rsidRDefault="009A09A7" w:rsidP="002D40E8">
            <w:pPr>
              <w:pStyle w:val="TableTextRight"/>
            </w:pPr>
            <w:r w:rsidRPr="00B930D5">
              <w:t>0.92</w:t>
            </w:r>
          </w:p>
        </w:tc>
        <w:tc>
          <w:tcPr>
            <w:tcW w:w="1195" w:type="dxa"/>
          </w:tcPr>
          <w:p w14:paraId="21208833" w14:textId="77777777" w:rsidR="009A09A7" w:rsidRPr="00B930D5" w:rsidRDefault="009A09A7" w:rsidP="002D40E8">
            <w:pPr>
              <w:pStyle w:val="TableTextRight"/>
            </w:pPr>
            <w:r w:rsidRPr="00B930D5">
              <w:t>0.86</w:t>
            </w:r>
          </w:p>
        </w:tc>
      </w:tr>
      <w:tr w:rsidR="009A09A7" w:rsidRPr="00B930D5" w14:paraId="7D8FE2DA" w14:textId="77777777" w:rsidTr="002D40E8">
        <w:trPr>
          <w:trHeight w:val="350"/>
          <w:jc w:val="center"/>
        </w:trPr>
        <w:tc>
          <w:tcPr>
            <w:tcW w:w="5198" w:type="dxa"/>
          </w:tcPr>
          <w:p w14:paraId="7AB4FB82" w14:textId="77777777" w:rsidR="009A09A7" w:rsidRPr="00B930D5" w:rsidRDefault="009A09A7" w:rsidP="002D40E8">
            <w:pPr>
              <w:pStyle w:val="TableText"/>
            </w:pPr>
            <w:r w:rsidRPr="00B930D5">
              <w:t>Solar</w:t>
            </w:r>
            <w:r w:rsidRPr="00B930D5">
              <w:rPr>
                <w:spacing w:val="-3"/>
              </w:rPr>
              <w:t xml:space="preserve"> </w:t>
            </w:r>
            <w:r w:rsidRPr="00B930D5">
              <w:t>PV</w:t>
            </w:r>
            <w:r w:rsidRPr="00B930D5">
              <w:rPr>
                <w:spacing w:val="-1"/>
              </w:rPr>
              <w:t xml:space="preserve"> </w:t>
            </w:r>
            <w:r w:rsidRPr="00B930D5">
              <w:t>SOP</w:t>
            </w:r>
          </w:p>
        </w:tc>
        <w:tc>
          <w:tcPr>
            <w:tcW w:w="1196" w:type="dxa"/>
          </w:tcPr>
          <w:p w14:paraId="0C219FA5" w14:textId="77777777" w:rsidR="009A09A7" w:rsidRPr="00B930D5" w:rsidRDefault="009A09A7" w:rsidP="002D40E8">
            <w:pPr>
              <w:pStyle w:val="TableTextRight"/>
            </w:pPr>
            <w:r w:rsidRPr="00B930D5">
              <w:t>0.96</w:t>
            </w:r>
          </w:p>
        </w:tc>
        <w:tc>
          <w:tcPr>
            <w:tcW w:w="1195" w:type="dxa"/>
          </w:tcPr>
          <w:p w14:paraId="00F62256" w14:textId="77777777" w:rsidR="009A09A7" w:rsidRPr="00B930D5" w:rsidRDefault="009A09A7" w:rsidP="002D40E8">
            <w:pPr>
              <w:pStyle w:val="TableTextRight"/>
            </w:pPr>
            <w:r w:rsidRPr="00B930D5">
              <w:t>0.95</w:t>
            </w:r>
          </w:p>
        </w:tc>
      </w:tr>
      <w:tr w:rsidR="009A09A7" w:rsidRPr="00B930D5" w14:paraId="3A1856B5" w14:textId="77777777" w:rsidTr="002D40E8">
        <w:trPr>
          <w:trHeight w:val="350"/>
          <w:jc w:val="center"/>
        </w:trPr>
        <w:tc>
          <w:tcPr>
            <w:tcW w:w="5198" w:type="dxa"/>
          </w:tcPr>
          <w:p w14:paraId="13FECC72" w14:textId="77777777" w:rsidR="009A09A7" w:rsidRPr="00B930D5" w:rsidRDefault="009A09A7" w:rsidP="002D40E8">
            <w:pPr>
              <w:pStyle w:val="TableText"/>
            </w:pPr>
            <w:r w:rsidRPr="00B930D5">
              <w:t>New</w:t>
            </w:r>
            <w:r w:rsidRPr="00B930D5">
              <w:rPr>
                <w:spacing w:val="-3"/>
              </w:rPr>
              <w:t xml:space="preserve"> </w:t>
            </w:r>
            <w:r w:rsidRPr="00B930D5">
              <w:t>Homes</w:t>
            </w:r>
          </w:p>
        </w:tc>
        <w:tc>
          <w:tcPr>
            <w:tcW w:w="1196" w:type="dxa"/>
          </w:tcPr>
          <w:p w14:paraId="30F5EB2F" w14:textId="77777777" w:rsidR="009A09A7" w:rsidRPr="00B930D5" w:rsidRDefault="009A09A7" w:rsidP="002D40E8">
            <w:pPr>
              <w:pStyle w:val="TableTextRight"/>
            </w:pPr>
            <w:r w:rsidRPr="00B930D5">
              <w:t>0.70</w:t>
            </w:r>
          </w:p>
        </w:tc>
        <w:tc>
          <w:tcPr>
            <w:tcW w:w="1195" w:type="dxa"/>
          </w:tcPr>
          <w:p w14:paraId="654C45A2" w14:textId="77777777" w:rsidR="009A09A7" w:rsidRPr="00B930D5" w:rsidRDefault="009A09A7" w:rsidP="002D40E8">
            <w:pPr>
              <w:pStyle w:val="TableTextRight"/>
            </w:pPr>
            <w:r w:rsidRPr="00B930D5">
              <w:t>0.70</w:t>
            </w:r>
          </w:p>
        </w:tc>
      </w:tr>
      <w:tr w:rsidR="009A09A7" w:rsidRPr="00B930D5" w14:paraId="3B12AF7C" w14:textId="77777777" w:rsidTr="002D40E8">
        <w:trPr>
          <w:trHeight w:val="350"/>
          <w:jc w:val="center"/>
        </w:trPr>
        <w:tc>
          <w:tcPr>
            <w:tcW w:w="5198" w:type="dxa"/>
          </w:tcPr>
          <w:p w14:paraId="52C32516" w14:textId="77777777" w:rsidR="009A09A7" w:rsidRPr="00B930D5" w:rsidRDefault="009A09A7" w:rsidP="002D40E8">
            <w:pPr>
              <w:pStyle w:val="TableText"/>
            </w:pPr>
            <w:r w:rsidRPr="00B930D5">
              <w:t>Upstream</w:t>
            </w:r>
            <w:r w:rsidRPr="00B930D5">
              <w:rPr>
                <w:spacing w:val="-3"/>
              </w:rPr>
              <w:t xml:space="preserve"> </w:t>
            </w:r>
            <w:r w:rsidRPr="00B930D5">
              <w:t>Lighting</w:t>
            </w:r>
          </w:p>
        </w:tc>
        <w:tc>
          <w:tcPr>
            <w:tcW w:w="1196" w:type="dxa"/>
          </w:tcPr>
          <w:p w14:paraId="237293D6" w14:textId="77777777" w:rsidR="009A09A7" w:rsidRPr="00B930D5" w:rsidRDefault="009A09A7" w:rsidP="002D40E8">
            <w:pPr>
              <w:pStyle w:val="TableTextRight"/>
            </w:pPr>
            <w:r w:rsidRPr="00B930D5">
              <w:t>0.90</w:t>
            </w:r>
          </w:p>
        </w:tc>
        <w:tc>
          <w:tcPr>
            <w:tcW w:w="1195" w:type="dxa"/>
          </w:tcPr>
          <w:p w14:paraId="7D9E4038" w14:textId="77777777" w:rsidR="009A09A7" w:rsidRPr="00B930D5" w:rsidRDefault="009A09A7" w:rsidP="002D40E8">
            <w:pPr>
              <w:pStyle w:val="TableTextRight"/>
            </w:pPr>
            <w:r w:rsidRPr="00B930D5">
              <w:t>0.90</w:t>
            </w:r>
          </w:p>
        </w:tc>
      </w:tr>
      <w:tr w:rsidR="009A09A7" w:rsidRPr="00B930D5" w14:paraId="1D481D13" w14:textId="77777777" w:rsidTr="002D40E8">
        <w:trPr>
          <w:trHeight w:val="350"/>
          <w:jc w:val="center"/>
        </w:trPr>
        <w:tc>
          <w:tcPr>
            <w:tcW w:w="5198" w:type="dxa"/>
          </w:tcPr>
          <w:p w14:paraId="56E30DB9" w14:textId="77777777" w:rsidR="009A09A7" w:rsidRPr="00B930D5" w:rsidRDefault="009A09A7" w:rsidP="002D40E8">
            <w:pPr>
              <w:pStyle w:val="TableText"/>
            </w:pPr>
            <w:r w:rsidRPr="00B930D5">
              <w:t>A/C</w:t>
            </w:r>
            <w:r w:rsidRPr="00B930D5">
              <w:rPr>
                <w:spacing w:val="-4"/>
              </w:rPr>
              <w:t xml:space="preserve"> </w:t>
            </w:r>
            <w:r w:rsidRPr="00B930D5">
              <w:t>Tune-</w:t>
            </w:r>
            <w:r>
              <w:t>U</w:t>
            </w:r>
            <w:r w:rsidRPr="00B930D5">
              <w:t>p/Residential</w:t>
            </w:r>
            <w:r w:rsidRPr="00B930D5">
              <w:rPr>
                <w:spacing w:val="-3"/>
              </w:rPr>
              <w:t xml:space="preserve"> </w:t>
            </w:r>
            <w:r w:rsidRPr="00B930D5">
              <w:t>MTP</w:t>
            </w:r>
          </w:p>
        </w:tc>
        <w:tc>
          <w:tcPr>
            <w:tcW w:w="1196" w:type="dxa"/>
          </w:tcPr>
          <w:p w14:paraId="5F925EB4" w14:textId="77777777" w:rsidR="009A09A7" w:rsidRPr="00B930D5" w:rsidRDefault="009A09A7" w:rsidP="002D40E8">
            <w:pPr>
              <w:pStyle w:val="TableTextRight"/>
            </w:pPr>
            <w:r w:rsidRPr="00B930D5">
              <w:t>0.80</w:t>
            </w:r>
          </w:p>
        </w:tc>
        <w:tc>
          <w:tcPr>
            <w:tcW w:w="1195" w:type="dxa"/>
          </w:tcPr>
          <w:p w14:paraId="0D47F9D5" w14:textId="77777777" w:rsidR="009A09A7" w:rsidRPr="00B930D5" w:rsidRDefault="009A09A7" w:rsidP="002D40E8">
            <w:pPr>
              <w:pStyle w:val="TableTextRight"/>
            </w:pPr>
            <w:r w:rsidRPr="00B930D5">
              <w:t>0.80</w:t>
            </w:r>
          </w:p>
        </w:tc>
      </w:tr>
      <w:tr w:rsidR="009A09A7" w:rsidRPr="00B930D5" w14:paraId="28511BE1" w14:textId="77777777" w:rsidTr="002D40E8">
        <w:trPr>
          <w:trHeight w:val="350"/>
          <w:jc w:val="center"/>
        </w:trPr>
        <w:tc>
          <w:tcPr>
            <w:tcW w:w="5198" w:type="dxa"/>
          </w:tcPr>
          <w:p w14:paraId="72901A52" w14:textId="77777777" w:rsidR="009A09A7" w:rsidRPr="00B930D5" w:rsidRDefault="009A09A7" w:rsidP="002D40E8">
            <w:pPr>
              <w:pStyle w:val="TableText"/>
            </w:pPr>
            <w:r w:rsidRPr="00B930D5">
              <w:t>Hard-to-Reach</w:t>
            </w:r>
            <w:r w:rsidRPr="00B930D5">
              <w:rPr>
                <w:spacing w:val="-5"/>
              </w:rPr>
              <w:t xml:space="preserve"> </w:t>
            </w:r>
            <w:r w:rsidRPr="00B930D5">
              <w:t>SOP</w:t>
            </w:r>
          </w:p>
        </w:tc>
        <w:tc>
          <w:tcPr>
            <w:tcW w:w="1196" w:type="dxa"/>
          </w:tcPr>
          <w:p w14:paraId="1D4EB361" w14:textId="77777777" w:rsidR="009A09A7" w:rsidRPr="00B930D5" w:rsidRDefault="009A09A7" w:rsidP="002D40E8">
            <w:pPr>
              <w:pStyle w:val="TableTextRight"/>
            </w:pPr>
            <w:r w:rsidRPr="00B930D5">
              <w:t>1.00</w:t>
            </w:r>
          </w:p>
        </w:tc>
        <w:tc>
          <w:tcPr>
            <w:tcW w:w="1195" w:type="dxa"/>
          </w:tcPr>
          <w:p w14:paraId="6F443FD1" w14:textId="77777777" w:rsidR="009A09A7" w:rsidRPr="00B930D5" w:rsidRDefault="009A09A7" w:rsidP="002D40E8">
            <w:pPr>
              <w:pStyle w:val="TableTextRight"/>
            </w:pPr>
            <w:r w:rsidRPr="00B930D5">
              <w:t>1.00</w:t>
            </w:r>
          </w:p>
        </w:tc>
      </w:tr>
      <w:tr w:rsidR="009A09A7" w:rsidRPr="00B930D5" w14:paraId="507E12B1" w14:textId="77777777" w:rsidTr="002D40E8">
        <w:trPr>
          <w:trHeight w:val="350"/>
          <w:jc w:val="center"/>
        </w:trPr>
        <w:tc>
          <w:tcPr>
            <w:tcW w:w="5198" w:type="dxa"/>
          </w:tcPr>
          <w:p w14:paraId="4AA75064" w14:textId="77777777" w:rsidR="009A09A7" w:rsidRPr="00B930D5" w:rsidRDefault="009A09A7" w:rsidP="002D40E8">
            <w:pPr>
              <w:pStyle w:val="TableText"/>
            </w:pPr>
            <w:r w:rsidRPr="00B930D5">
              <w:t>Midstream</w:t>
            </w:r>
            <w:r w:rsidRPr="00B930D5">
              <w:rPr>
                <w:spacing w:val="-2"/>
              </w:rPr>
              <w:t xml:space="preserve"> </w:t>
            </w:r>
            <w:r w:rsidRPr="00B930D5">
              <w:t>MTP</w:t>
            </w:r>
          </w:p>
        </w:tc>
        <w:tc>
          <w:tcPr>
            <w:tcW w:w="1196" w:type="dxa"/>
          </w:tcPr>
          <w:p w14:paraId="0FC3FB60" w14:textId="77777777" w:rsidR="009A09A7" w:rsidRPr="00B930D5" w:rsidRDefault="009A09A7" w:rsidP="002D40E8">
            <w:pPr>
              <w:pStyle w:val="TableTextRight"/>
            </w:pPr>
            <w:r w:rsidRPr="00B930D5">
              <w:t>0.84</w:t>
            </w:r>
          </w:p>
        </w:tc>
        <w:tc>
          <w:tcPr>
            <w:tcW w:w="1195" w:type="dxa"/>
          </w:tcPr>
          <w:p w14:paraId="6C8F4CB1" w14:textId="77777777" w:rsidR="009A09A7" w:rsidRPr="00B930D5" w:rsidRDefault="009A09A7" w:rsidP="002D40E8">
            <w:pPr>
              <w:pStyle w:val="TableTextRight"/>
            </w:pPr>
            <w:r w:rsidRPr="00B930D5">
              <w:t>0.84</w:t>
            </w:r>
          </w:p>
        </w:tc>
      </w:tr>
      <w:tr w:rsidR="009A09A7" w:rsidRPr="00B930D5" w14:paraId="493EDE28" w14:textId="77777777" w:rsidTr="002D40E8">
        <w:trPr>
          <w:trHeight w:val="350"/>
          <w:jc w:val="center"/>
        </w:trPr>
        <w:tc>
          <w:tcPr>
            <w:tcW w:w="5198" w:type="dxa"/>
          </w:tcPr>
          <w:p w14:paraId="0F9FFBD3" w14:textId="77777777" w:rsidR="009A09A7" w:rsidRPr="00B930D5" w:rsidRDefault="009A09A7" w:rsidP="002D40E8">
            <w:pPr>
              <w:pStyle w:val="TableText"/>
            </w:pPr>
            <w:r w:rsidRPr="00B930D5">
              <w:t>Appliance</w:t>
            </w:r>
            <w:r w:rsidRPr="00B930D5">
              <w:rPr>
                <w:spacing w:val="-4"/>
              </w:rPr>
              <w:t xml:space="preserve"> </w:t>
            </w:r>
            <w:r w:rsidRPr="00B930D5">
              <w:t>Recycling</w:t>
            </w:r>
          </w:p>
        </w:tc>
        <w:tc>
          <w:tcPr>
            <w:tcW w:w="1196" w:type="dxa"/>
          </w:tcPr>
          <w:p w14:paraId="078C9A3C" w14:textId="77777777" w:rsidR="009A09A7" w:rsidRPr="00B930D5" w:rsidRDefault="009A09A7" w:rsidP="002D40E8">
            <w:pPr>
              <w:pStyle w:val="TableTextRight"/>
            </w:pPr>
            <w:r w:rsidRPr="00B930D5">
              <w:t>0.79</w:t>
            </w:r>
          </w:p>
        </w:tc>
        <w:tc>
          <w:tcPr>
            <w:tcW w:w="1195" w:type="dxa"/>
          </w:tcPr>
          <w:p w14:paraId="38059556" w14:textId="77777777" w:rsidR="009A09A7" w:rsidRPr="00B930D5" w:rsidRDefault="009A09A7" w:rsidP="002D40E8">
            <w:pPr>
              <w:pStyle w:val="TableTextRight"/>
            </w:pPr>
            <w:r w:rsidRPr="00B930D5">
              <w:t>0.79</w:t>
            </w:r>
          </w:p>
        </w:tc>
      </w:tr>
      <w:tr w:rsidR="009A09A7" w:rsidRPr="00B930D5" w14:paraId="4B17D641" w14:textId="77777777" w:rsidTr="002D40E8">
        <w:trPr>
          <w:trHeight w:val="350"/>
          <w:jc w:val="center"/>
        </w:trPr>
        <w:tc>
          <w:tcPr>
            <w:tcW w:w="7589" w:type="dxa"/>
            <w:gridSpan w:val="3"/>
            <w:shd w:val="clear" w:color="auto" w:fill="BFBFBF"/>
          </w:tcPr>
          <w:p w14:paraId="0BDD7D2D" w14:textId="77777777" w:rsidR="009A09A7" w:rsidRPr="00B930D5" w:rsidRDefault="009A09A7" w:rsidP="002D40E8">
            <w:pPr>
              <w:widowControl w:val="0"/>
              <w:autoSpaceDE w:val="0"/>
              <w:autoSpaceDN w:val="0"/>
              <w:spacing w:before="60" w:after="60"/>
              <w:ind w:left="144" w:right="144"/>
              <w:rPr>
                <w:rFonts w:ascii="Times New Roman" w:eastAsia="Arial" w:cs="Arial"/>
                <w:sz w:val="20"/>
                <w:szCs w:val="22"/>
              </w:rPr>
            </w:pPr>
            <w:r w:rsidRPr="00B930D5">
              <w:rPr>
                <w:rFonts w:eastAsia="Arial" w:cs="Arial"/>
                <w:b/>
                <w:sz w:val="20"/>
                <w:szCs w:val="22"/>
              </w:rPr>
              <w:t>Low-</w:t>
            </w:r>
            <w:r>
              <w:rPr>
                <w:rFonts w:eastAsia="Arial" w:cs="Arial"/>
                <w:b/>
                <w:sz w:val="20"/>
                <w:szCs w:val="22"/>
              </w:rPr>
              <w:t>i</w:t>
            </w:r>
            <w:r w:rsidRPr="00B930D5">
              <w:rPr>
                <w:rFonts w:eastAsia="Arial" w:cs="Arial"/>
                <w:b/>
                <w:sz w:val="20"/>
                <w:szCs w:val="22"/>
              </w:rPr>
              <w:t>ncome</w:t>
            </w:r>
          </w:p>
        </w:tc>
      </w:tr>
      <w:tr w:rsidR="009A09A7" w:rsidRPr="00B930D5" w14:paraId="7F658872" w14:textId="77777777" w:rsidTr="002D40E8">
        <w:trPr>
          <w:trHeight w:val="350"/>
          <w:jc w:val="center"/>
        </w:trPr>
        <w:tc>
          <w:tcPr>
            <w:tcW w:w="5198" w:type="dxa"/>
          </w:tcPr>
          <w:p w14:paraId="6C834A36" w14:textId="77777777" w:rsidR="009A09A7" w:rsidRPr="00B930D5" w:rsidRDefault="009A09A7" w:rsidP="002D40E8">
            <w:pPr>
              <w:pStyle w:val="TableText"/>
            </w:pPr>
            <w:r w:rsidRPr="00B930D5">
              <w:t>Targeted</w:t>
            </w:r>
            <w:r w:rsidRPr="00B930D5">
              <w:rPr>
                <w:spacing w:val="-4"/>
              </w:rPr>
              <w:t xml:space="preserve"> </w:t>
            </w:r>
            <w:r w:rsidRPr="00B930D5">
              <w:t>Low-Income</w:t>
            </w:r>
          </w:p>
        </w:tc>
        <w:tc>
          <w:tcPr>
            <w:tcW w:w="1196" w:type="dxa"/>
          </w:tcPr>
          <w:p w14:paraId="03C2E837" w14:textId="77777777" w:rsidR="009A09A7" w:rsidRPr="00B930D5" w:rsidRDefault="009A09A7" w:rsidP="002D40E8">
            <w:pPr>
              <w:pStyle w:val="TableTextRight"/>
            </w:pPr>
            <w:r w:rsidRPr="00B930D5">
              <w:t>1.00</w:t>
            </w:r>
          </w:p>
        </w:tc>
        <w:tc>
          <w:tcPr>
            <w:tcW w:w="1195" w:type="dxa"/>
          </w:tcPr>
          <w:p w14:paraId="67533D5A" w14:textId="77777777" w:rsidR="009A09A7" w:rsidRPr="00B930D5" w:rsidRDefault="009A09A7" w:rsidP="002D40E8">
            <w:pPr>
              <w:pStyle w:val="TableTextRight"/>
            </w:pPr>
            <w:r w:rsidRPr="00B930D5">
              <w:t>1.00</w:t>
            </w:r>
          </w:p>
        </w:tc>
      </w:tr>
      <w:tr w:rsidR="009A09A7" w:rsidRPr="00B930D5" w14:paraId="62A00D81" w14:textId="77777777" w:rsidTr="002D40E8">
        <w:trPr>
          <w:trHeight w:val="350"/>
          <w:jc w:val="center"/>
        </w:trPr>
        <w:tc>
          <w:tcPr>
            <w:tcW w:w="7589" w:type="dxa"/>
            <w:gridSpan w:val="3"/>
            <w:shd w:val="clear" w:color="auto" w:fill="BFBFBF"/>
          </w:tcPr>
          <w:p w14:paraId="75308D0C" w14:textId="77777777" w:rsidR="009A09A7" w:rsidRPr="00B930D5" w:rsidRDefault="009A09A7" w:rsidP="002D40E8">
            <w:pPr>
              <w:widowControl w:val="0"/>
              <w:autoSpaceDE w:val="0"/>
              <w:autoSpaceDN w:val="0"/>
              <w:spacing w:before="60" w:after="60"/>
              <w:ind w:left="144" w:right="144"/>
              <w:rPr>
                <w:rFonts w:ascii="Times New Roman" w:eastAsia="Arial" w:cs="Arial"/>
                <w:sz w:val="20"/>
                <w:szCs w:val="22"/>
              </w:rPr>
            </w:pPr>
            <w:r w:rsidRPr="00B930D5">
              <w:rPr>
                <w:rFonts w:eastAsia="Arial" w:cs="Arial"/>
                <w:b/>
                <w:sz w:val="20"/>
                <w:szCs w:val="22"/>
              </w:rPr>
              <w:t>Load</w:t>
            </w:r>
            <w:r w:rsidRPr="00B930D5">
              <w:rPr>
                <w:rFonts w:eastAsia="Arial" w:cs="Arial"/>
                <w:b/>
                <w:spacing w:val="-3"/>
                <w:sz w:val="20"/>
                <w:szCs w:val="22"/>
              </w:rPr>
              <w:t xml:space="preserve"> </w:t>
            </w:r>
            <w:r w:rsidRPr="00B930D5">
              <w:rPr>
                <w:rFonts w:eastAsia="Arial" w:cs="Arial"/>
                <w:b/>
                <w:sz w:val="20"/>
                <w:szCs w:val="22"/>
              </w:rPr>
              <w:t>management</w:t>
            </w:r>
          </w:p>
        </w:tc>
      </w:tr>
      <w:tr w:rsidR="009A09A7" w:rsidRPr="00B930D5" w14:paraId="431B4694" w14:textId="77777777" w:rsidTr="002D40E8">
        <w:trPr>
          <w:trHeight w:val="350"/>
          <w:jc w:val="center"/>
        </w:trPr>
        <w:tc>
          <w:tcPr>
            <w:tcW w:w="5198" w:type="dxa"/>
          </w:tcPr>
          <w:p w14:paraId="3132E95A" w14:textId="77777777" w:rsidR="009A09A7" w:rsidRPr="00B930D5" w:rsidRDefault="009A09A7" w:rsidP="002D40E8">
            <w:pPr>
              <w:pStyle w:val="TableText"/>
            </w:pPr>
            <w:r w:rsidRPr="00B930D5">
              <w:t>Commercial</w:t>
            </w:r>
            <w:r w:rsidRPr="00B930D5">
              <w:rPr>
                <w:spacing w:val="-5"/>
              </w:rPr>
              <w:t xml:space="preserve"> </w:t>
            </w:r>
            <w:r w:rsidRPr="00B930D5">
              <w:t>Load</w:t>
            </w:r>
            <w:r w:rsidRPr="00B930D5">
              <w:rPr>
                <w:spacing w:val="-2"/>
              </w:rPr>
              <w:t xml:space="preserve"> </w:t>
            </w:r>
            <w:r w:rsidRPr="00B930D5">
              <w:t>Management</w:t>
            </w:r>
            <w:r w:rsidRPr="00B930D5">
              <w:rPr>
                <w:spacing w:val="-2"/>
              </w:rPr>
              <w:t xml:space="preserve"> </w:t>
            </w:r>
            <w:r w:rsidRPr="00B930D5">
              <w:t>SOP</w:t>
            </w:r>
          </w:p>
        </w:tc>
        <w:tc>
          <w:tcPr>
            <w:tcW w:w="1196" w:type="dxa"/>
          </w:tcPr>
          <w:p w14:paraId="092EF339" w14:textId="77777777" w:rsidR="009A09A7" w:rsidRPr="00B930D5" w:rsidRDefault="009A09A7" w:rsidP="002D40E8">
            <w:pPr>
              <w:pStyle w:val="TableTextRight"/>
            </w:pPr>
            <w:r w:rsidRPr="00B930D5">
              <w:t>1.00</w:t>
            </w:r>
          </w:p>
        </w:tc>
        <w:tc>
          <w:tcPr>
            <w:tcW w:w="1195" w:type="dxa"/>
          </w:tcPr>
          <w:p w14:paraId="693576CB" w14:textId="77777777" w:rsidR="009A09A7" w:rsidRPr="00B930D5" w:rsidRDefault="009A09A7" w:rsidP="002D40E8">
            <w:pPr>
              <w:pStyle w:val="TableTextRight"/>
            </w:pPr>
            <w:r w:rsidRPr="00B930D5">
              <w:t>1.00</w:t>
            </w:r>
          </w:p>
        </w:tc>
      </w:tr>
      <w:tr w:rsidR="009A09A7" w:rsidRPr="00B930D5" w14:paraId="39F6977B" w14:textId="77777777" w:rsidTr="002D40E8">
        <w:trPr>
          <w:trHeight w:val="350"/>
          <w:jc w:val="center"/>
        </w:trPr>
        <w:tc>
          <w:tcPr>
            <w:tcW w:w="5198" w:type="dxa"/>
          </w:tcPr>
          <w:p w14:paraId="086F66C6" w14:textId="77777777" w:rsidR="009A09A7" w:rsidRPr="00B930D5" w:rsidRDefault="009A09A7" w:rsidP="002D40E8">
            <w:pPr>
              <w:pStyle w:val="TableText"/>
            </w:pPr>
            <w:r w:rsidRPr="00B930D5">
              <w:t>Residential</w:t>
            </w:r>
            <w:r w:rsidRPr="00B930D5">
              <w:rPr>
                <w:spacing w:val="-3"/>
              </w:rPr>
              <w:t xml:space="preserve"> </w:t>
            </w:r>
            <w:r w:rsidRPr="00B930D5">
              <w:t>Demand</w:t>
            </w:r>
            <w:r w:rsidRPr="00B930D5">
              <w:rPr>
                <w:spacing w:val="-1"/>
              </w:rPr>
              <w:t xml:space="preserve"> </w:t>
            </w:r>
            <w:r w:rsidRPr="00B930D5">
              <w:t>Response</w:t>
            </w:r>
            <w:r w:rsidRPr="00B930D5">
              <w:rPr>
                <w:spacing w:val="-3"/>
              </w:rPr>
              <w:t xml:space="preserve"> </w:t>
            </w:r>
            <w:r w:rsidRPr="00B930D5">
              <w:t>SOP</w:t>
            </w:r>
          </w:p>
        </w:tc>
        <w:tc>
          <w:tcPr>
            <w:tcW w:w="1196" w:type="dxa"/>
          </w:tcPr>
          <w:p w14:paraId="34C66697" w14:textId="77777777" w:rsidR="009A09A7" w:rsidRPr="00B930D5" w:rsidRDefault="009A09A7" w:rsidP="002D40E8">
            <w:pPr>
              <w:pStyle w:val="TableTextRight"/>
            </w:pPr>
            <w:r w:rsidRPr="00B930D5">
              <w:t>1.00</w:t>
            </w:r>
          </w:p>
        </w:tc>
        <w:tc>
          <w:tcPr>
            <w:tcW w:w="1195" w:type="dxa"/>
          </w:tcPr>
          <w:p w14:paraId="3A5A6C39" w14:textId="77777777" w:rsidR="009A09A7" w:rsidRPr="00B930D5" w:rsidRDefault="009A09A7" w:rsidP="002D40E8">
            <w:pPr>
              <w:pStyle w:val="TableTextRight"/>
            </w:pPr>
            <w:r w:rsidRPr="00B930D5">
              <w:t>1.00</w:t>
            </w:r>
          </w:p>
        </w:tc>
      </w:tr>
    </w:tbl>
    <w:p w14:paraId="441E1C2E" w14:textId="77777777" w:rsidR="009A09A7" w:rsidRDefault="009A09A7" w:rsidP="009A09A7">
      <w:pPr>
        <w:sectPr w:rsidR="009A09A7" w:rsidSect="00B930D5">
          <w:pgSz w:w="12240" w:h="15840"/>
          <w:pgMar w:top="1440" w:right="1440" w:bottom="1440" w:left="1440" w:header="648" w:footer="648" w:gutter="0"/>
          <w:pgNumType w:start="1" w:chapStyle="6"/>
          <w:cols w:space="720"/>
          <w:docGrid w:linePitch="360"/>
        </w:sectPr>
      </w:pPr>
    </w:p>
    <w:p w14:paraId="26882368" w14:textId="78CBC730" w:rsidR="00B930D5" w:rsidRDefault="00B930D5" w:rsidP="0096698F">
      <w:pPr>
        <w:pStyle w:val="Heading6"/>
        <w:tabs>
          <w:tab w:val="clear" w:pos="1440"/>
        </w:tabs>
        <w:ind w:left="2250" w:hanging="2250"/>
        <w:rPr>
          <w:rFonts w:hint="eastAsia"/>
        </w:rPr>
      </w:pPr>
      <w:bookmarkStart w:id="249" w:name="_Toc82513447"/>
      <w:r w:rsidRPr="00B930D5">
        <w:t>Quality Assurance/Quality Control Protocols</w:t>
      </w:r>
      <w:bookmarkEnd w:id="249"/>
    </w:p>
    <w:p w14:paraId="2BF6CB73" w14:textId="04E69A61" w:rsidR="00B930D5" w:rsidRDefault="00B930D5" w:rsidP="00B930D5">
      <w:r>
        <w:t xml:space="preserve">This appendix documents the </w:t>
      </w:r>
      <w:r w:rsidR="00175526">
        <w:t>quality assurance/quality control (</w:t>
      </w:r>
      <w:r>
        <w:t>QA/QC</w:t>
      </w:r>
      <w:r w:rsidR="00175526">
        <w:t>)</w:t>
      </w:r>
      <w:r>
        <w:t xml:space="preserve"> protocols established for the PUCT </w:t>
      </w:r>
      <w:r w:rsidR="00175526">
        <w:t>Evaluation, Measurement, and Verification (</w:t>
      </w:r>
      <w:r>
        <w:t>EM&amp;V</w:t>
      </w:r>
      <w:r w:rsidR="00175526">
        <w:t>)</w:t>
      </w:r>
      <w:r>
        <w:t xml:space="preserve"> team for reporting claimed and evaluated impacts. Although quality control is a function of all evaluation stages (e.g., populating the EM&amp;V database, sampling, analysis), this appendix focuses on the QA/QC processes within the reporting stage. A QA/QC team, which will be led by the Tetra Tech reporting lead, will be developed and accountable for ensuring all QA/QC protocols are being followed.</w:t>
      </w:r>
    </w:p>
    <w:p w14:paraId="35E7C170" w14:textId="77777777" w:rsidR="00B930D5" w:rsidRDefault="00B930D5" w:rsidP="00B930D5">
      <w:r>
        <w:t>Below we summarize the specific activities that will be subject to QA/QC processes. Note that these QA/QC processes focus on the accuracy of data; this section does not address methodological issues.</w:t>
      </w:r>
    </w:p>
    <w:p w14:paraId="16F4A42E" w14:textId="52106A2D" w:rsidR="00B930D5" w:rsidRDefault="00B930D5" w:rsidP="00B930D5">
      <w:r w:rsidRPr="00B930D5">
        <w:rPr>
          <w:b/>
          <w:bCs/>
        </w:rPr>
        <w:t>Accuracy of ex-ante program data.</w:t>
      </w:r>
      <w:r>
        <w:t xml:space="preserve"> The EM&amp;V team is housing data, analysis, and reporting functions within the EM&amp;V database. Data will be provided by program implementers, read into the database in raw form, and organized for analysis. The database centrally stores the claimed (ex-ante) savings, which will be used for sampling and reporting those claimed savings. Data will be provided to the EM&amp;V team quarterly. The EM&amp;V team will characterize the data received in terms of energy and demand savings and participants served and report the information within the detailed research plans</w:t>
      </w:r>
      <w:r w:rsidR="009A09A7">
        <w:t>; t</w:t>
      </w:r>
      <w:r>
        <w:t>hese detailed research plans will be delivered to the utilities for review and confirmation that the population data is accurate. Inaccurate population data may indicate missing data, errors in the data importation process, or misunderstanding of the data fields.</w:t>
      </w:r>
    </w:p>
    <w:p w14:paraId="424B3EEB" w14:textId="3E3B2DFF" w:rsidR="00B930D5" w:rsidRDefault="00B930D5" w:rsidP="00B930D5">
      <w:pPr>
        <w:pStyle w:val="ListBullet"/>
      </w:pPr>
      <w:r>
        <w:t>Responsibility: program leads</w:t>
      </w:r>
    </w:p>
    <w:p w14:paraId="5BB99EC7" w14:textId="4F893248" w:rsidR="00B930D5" w:rsidRDefault="00B930D5" w:rsidP="00B930D5">
      <w:pPr>
        <w:pStyle w:val="ListBullet"/>
      </w:pPr>
      <w:r>
        <w:t>Accountability: QA/QC team</w:t>
      </w:r>
    </w:p>
    <w:p w14:paraId="7B0D1739" w14:textId="73556102" w:rsidR="00B930D5" w:rsidRDefault="00B930D5" w:rsidP="00B930D5">
      <w:pPr>
        <w:pStyle w:val="ListBullet"/>
      </w:pPr>
      <w:r>
        <w:t>Consulted: utility staff, implementation contractors, and EM&amp;V project manager</w:t>
      </w:r>
    </w:p>
    <w:p w14:paraId="4040EB3B" w14:textId="1DE7E68A" w:rsidR="00B930D5" w:rsidRDefault="00B930D5" w:rsidP="00B930D5">
      <w:r w:rsidRPr="00B930D5">
        <w:rPr>
          <w:b/>
          <w:bCs/>
        </w:rPr>
        <w:t>Application of verification rates and</w:t>
      </w:r>
      <w:r w:rsidR="009A09A7">
        <w:rPr>
          <w:b/>
          <w:bCs/>
        </w:rPr>
        <w:t xml:space="preserve"> net-to-gross</w:t>
      </w:r>
      <w:r w:rsidRPr="00B930D5">
        <w:rPr>
          <w:b/>
          <w:bCs/>
        </w:rPr>
        <w:t xml:space="preserve"> </w:t>
      </w:r>
      <w:r w:rsidR="009A09A7">
        <w:rPr>
          <w:b/>
          <w:bCs/>
        </w:rPr>
        <w:t>(</w:t>
      </w:r>
      <w:r w:rsidRPr="00B930D5">
        <w:rPr>
          <w:b/>
          <w:bCs/>
        </w:rPr>
        <w:t>NTG</w:t>
      </w:r>
      <w:r w:rsidR="009A09A7">
        <w:rPr>
          <w:b/>
          <w:bCs/>
        </w:rPr>
        <w:t>)</w:t>
      </w:r>
      <w:r w:rsidRPr="00B930D5">
        <w:rPr>
          <w:b/>
          <w:bCs/>
        </w:rPr>
        <w:t xml:space="preserve"> ratios. </w:t>
      </w:r>
      <w:r>
        <w:t>The impacts will be generated in the EM&amp;V database. The database will categorize measure-level information in the format it was provided to the EM&amp;V team per the data acquisition process. Although projects may be sampled and verified at the measure level, the EM&amp;V team will conduct impact evaluations to obtain and report verification and NTG estimates at the utility and program type level, which will then be aggregated and reported at the program group level.</w:t>
      </w:r>
    </w:p>
    <w:p w14:paraId="158D0449" w14:textId="157FC551" w:rsidR="00B930D5" w:rsidRDefault="00B930D5" w:rsidP="00B930D5">
      <w:r>
        <w:t>These impact estimates will be provided by the program leads and stored in two locations. First, the program leads will enter the impact results within an Excel tracking sheet stored on the SharePoint site. The Excel tracking sheet will include the following fields—</w:t>
      </w:r>
      <w:r w:rsidR="00F74505">
        <w:t>program year (</w:t>
      </w:r>
      <w:r>
        <w:t>PY</w:t>
      </w:r>
      <w:r w:rsidR="00F74505">
        <w:t>)</w:t>
      </w:r>
      <w:r>
        <w:t>, utility, program group, program type, measure group, program lead, verification rate, NTG ratio, report source of verification rate, report source of NTG ratio, and modification date. Only one sheet will maintain current impact information. Should data be updated throughout the process, the outdated records will be moved to a separate worksheet within that file. Doing so will ensure one sheet will maintain the correct rates and that any modifications are documented, including the reason for the modification.</w:t>
      </w:r>
    </w:p>
    <w:p w14:paraId="5DEA33CB" w14:textId="77777777" w:rsidR="00B930D5" w:rsidRDefault="00B930D5" w:rsidP="00B930D5">
      <w:r>
        <w:t>Second, the EM&amp;V database will include an interface where program leads will directly enter their impact results. These results will then be stored and applied against the claimed savings to calculate the evaluated gross and evaluated net results for the annual reporting.</w:t>
      </w:r>
    </w:p>
    <w:p w14:paraId="7CD1D353" w14:textId="77777777" w:rsidR="00B930D5" w:rsidRDefault="00B930D5" w:rsidP="00B930D5">
      <w:r>
        <w:t xml:space="preserve"> </w:t>
      </w:r>
    </w:p>
    <w:p w14:paraId="18A51C87" w14:textId="77777777" w:rsidR="00B930D5" w:rsidRDefault="00B930D5" w:rsidP="00B930D5">
      <w:r>
        <w:t>By creating a two-stage impact reporting process, the EM&amp;V team builds a point of verification of the data into the process. The evaluated and net savings results will be directly calculated out of the EM&amp;V database using the rates supplied within the web interface. The EM&amp;V team will then verify that the results are as expected using the values documented within the Excel impact reporting file. Should the results differ, the QA/QC team will be able to refer to the original source to verify the results.</w:t>
      </w:r>
    </w:p>
    <w:p w14:paraId="114426CF" w14:textId="04A12911" w:rsidR="00B930D5" w:rsidRDefault="00B930D5" w:rsidP="00B930D5">
      <w:pPr>
        <w:pStyle w:val="ListBullet"/>
      </w:pPr>
      <w:r>
        <w:t>Responsibility: program leads</w:t>
      </w:r>
    </w:p>
    <w:p w14:paraId="7E919CC6" w14:textId="4F70079A" w:rsidR="00B930D5" w:rsidRDefault="00B930D5" w:rsidP="00B930D5">
      <w:pPr>
        <w:pStyle w:val="ListBullet"/>
      </w:pPr>
      <w:r>
        <w:t>Accountability: QA/QC team</w:t>
      </w:r>
    </w:p>
    <w:p w14:paraId="3338665F" w14:textId="7BB5B78C" w:rsidR="00B930D5" w:rsidRDefault="00B930D5" w:rsidP="00B930D5">
      <w:pPr>
        <w:pStyle w:val="ListBullet"/>
      </w:pPr>
      <w:r>
        <w:t>Consulted: impact leads, EM&amp;V data lead, and project manager</w:t>
      </w:r>
    </w:p>
    <w:p w14:paraId="15BC0988" w14:textId="77777777" w:rsidR="00B930D5" w:rsidRDefault="00B930D5" w:rsidP="00B930D5">
      <w:r w:rsidRPr="00B930D5">
        <w:rPr>
          <w:b/>
          <w:bCs/>
        </w:rPr>
        <w:t xml:space="preserve">Accuracy of reported savings. </w:t>
      </w:r>
      <w:r>
        <w:t>As documented in the report outline, program impacts will be aggregated and reported in various ways. At the most aggregate level, the data will be reported by program group overall and then by utility. At the most granular level, the data will be reported by program group for each utility. The annual report will, therefore, represent impacts in over 100 tables. It will be critical to spend considerable time conducting QA/QC against those reported values.</w:t>
      </w:r>
    </w:p>
    <w:p w14:paraId="69C650AA" w14:textId="77777777" w:rsidR="00B930D5" w:rsidRDefault="00B930D5" w:rsidP="00B930D5">
      <w:r>
        <w:t>The EM&amp;V database will calculate the full year claimed savings by utility, program type, and program group. Although claimed savings will be documented in quarterly detailed research plans, adjustments made in claimed savings are likely to occur throughout the year. Therefore, it will be necessary to calculate the full PY claimed savings and verify our results against the utility claimed data, which will be reported to the PUCT. The EM&amp;V team will request that the utilities provide their draft claimed savings to verify against the reported claimed savings within the EM&amp;V database. Any differences in the evaluation and utility claimed savings would be clearly documented within the report.</w:t>
      </w:r>
    </w:p>
    <w:p w14:paraId="781174AD" w14:textId="0CA1036F" w:rsidR="00B930D5" w:rsidRDefault="00B930D5" w:rsidP="00B930D5">
      <w:r>
        <w:t>All results tables will be cross-referenced to ensure the results true</w:t>
      </w:r>
      <w:r w:rsidR="00AE1379">
        <w:t xml:space="preserve"> </w:t>
      </w:r>
      <w:r>
        <w:t xml:space="preserve">up and are consistent with each other. For example, the sum of all residential MTPs evaluated net savings documented within the utility-specific sections should equal the residential MTP results captured in </w:t>
      </w:r>
      <w:r w:rsidR="00A20003">
        <w:t xml:space="preserve">Technical Reference Manual (TRM) </w:t>
      </w:r>
      <w:r>
        <w:t xml:space="preserve">Volume </w:t>
      </w:r>
      <w:r w:rsidR="00A20003">
        <w:t>1</w:t>
      </w:r>
      <w:r>
        <w:t xml:space="preserve">. The QA/QC team will develop a checklist of tables to be cross-checked </w:t>
      </w:r>
      <w:r w:rsidR="000B4C34">
        <w:t>a</w:t>
      </w:r>
      <w:r>
        <w:t>gainst which sources and will systematically go through this checklist throughout the report proofing process.</w:t>
      </w:r>
    </w:p>
    <w:p w14:paraId="50B618C4" w14:textId="77777777" w:rsidR="00B930D5" w:rsidRDefault="00B930D5" w:rsidP="00B930D5">
      <w:r>
        <w:t>Although not a specific QA/QC function, the team’s development of these reporting functions with the overarching goal of ensuring transparency will inherently allow for ad hoc QA/QC checks by the PUCT, utilities, implementation contractors, or other interested parties. For example, the EM&amp;V database can export results and resulting calculations within easy-to-use Excel files. In addition, impact-related reports will tie back to results clearly for a secondary review.</w:t>
      </w:r>
    </w:p>
    <w:p w14:paraId="74E10439" w14:textId="645CE378" w:rsidR="00B930D5" w:rsidRDefault="00B930D5" w:rsidP="00B930D5">
      <w:pPr>
        <w:pStyle w:val="ListBullet"/>
      </w:pPr>
      <w:r>
        <w:t>Responsibility: utilities (for providing claimed savings) and program leads (for verifying claimed impacts provided)</w:t>
      </w:r>
    </w:p>
    <w:p w14:paraId="776BE38F" w14:textId="533EEF62" w:rsidR="00B930D5" w:rsidRDefault="00B930D5" w:rsidP="00B930D5">
      <w:pPr>
        <w:pStyle w:val="ListBullet"/>
      </w:pPr>
      <w:r>
        <w:t>Accountability: QA/QC team (for final review and cross-checks of impact tables)</w:t>
      </w:r>
    </w:p>
    <w:p w14:paraId="7AD8761E" w14:textId="42C7BBF0" w:rsidR="00B930D5" w:rsidRPr="00B930D5" w:rsidRDefault="00B930D5" w:rsidP="00415398">
      <w:pPr>
        <w:pStyle w:val="ListBullet"/>
      </w:pPr>
      <w:r>
        <w:t>Consulted: impact leads, EM&amp;V data lead, utilities, and EM&amp;V project manager</w:t>
      </w:r>
    </w:p>
    <w:sectPr w:rsidR="00B930D5" w:rsidRPr="00B930D5" w:rsidSect="00B930D5">
      <w:pgSz w:w="12240" w:h="15840"/>
      <w:pgMar w:top="1440" w:right="1440" w:bottom="1440" w:left="1440" w:header="648" w:footer="648" w:gutter="0"/>
      <w:pgNumType w:start="1" w:chapStyle="6"/>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DB9D05" w14:textId="77777777" w:rsidR="00A17665" w:rsidRDefault="00A17665" w:rsidP="00F042C2">
      <w:r>
        <w:separator/>
      </w:r>
    </w:p>
    <w:p w14:paraId="75239145" w14:textId="77777777" w:rsidR="00A17665" w:rsidRDefault="00A17665" w:rsidP="00F042C2"/>
    <w:p w14:paraId="7088F6B4" w14:textId="77777777" w:rsidR="00A17665" w:rsidRDefault="00A17665"/>
  </w:endnote>
  <w:endnote w:type="continuationSeparator" w:id="0">
    <w:p w14:paraId="6A47B9A7" w14:textId="77777777" w:rsidR="00A17665" w:rsidRDefault="00A17665" w:rsidP="00F042C2">
      <w:r>
        <w:continuationSeparator/>
      </w:r>
    </w:p>
    <w:p w14:paraId="5CAA37E6" w14:textId="77777777" w:rsidR="00A17665" w:rsidRDefault="00A17665" w:rsidP="00F042C2"/>
    <w:p w14:paraId="092F528B" w14:textId="77777777" w:rsidR="00A17665" w:rsidRDefault="00A17665"/>
  </w:endnote>
  <w:endnote w:type="continuationNotice" w:id="1">
    <w:p w14:paraId="42470436" w14:textId="77777777" w:rsidR="00A17665" w:rsidRDefault="00A1766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Bold">
    <w:panose1 w:val="020B07040202020202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Times New Roman"/>
    <w:charset w:val="00"/>
    <w:family w:val="auto"/>
    <w:pitch w:val="variable"/>
    <w:sig w:usb0="00000000" w:usb1="5000A1FF" w:usb2="00000000" w:usb3="00000000" w:csb0="000001BF" w:csb1="00000000"/>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4CF57B" w14:textId="77777777" w:rsidR="00DD51A9" w:rsidRDefault="00DD51A9" w:rsidP="002560C7">
    <w:pPr>
      <w:pStyle w:val="Footer"/>
      <w:tabs>
        <w:tab w:val="clear" w:pos="4320"/>
        <w:tab w:val="clear" w:pos="8640"/>
        <w:tab w:val="right" w:pos="9360"/>
      </w:tabs>
      <w:jc w:val="center"/>
      <w:rPr>
        <w:highlight w:val="yellow"/>
      </w:rPr>
    </w:pPr>
    <w:r>
      <w:drawing>
        <wp:anchor distT="0" distB="0" distL="114300" distR="114300" simplePos="0" relativeHeight="251658241" behindDoc="1" locked="0" layoutInCell="1" allowOverlap="1" wp14:anchorId="7B78A044" wp14:editId="5DA9449E">
          <wp:simplePos x="0" y="0"/>
          <wp:positionH relativeFrom="column">
            <wp:posOffset>-3220</wp:posOffset>
          </wp:positionH>
          <wp:positionV relativeFrom="paragraph">
            <wp:posOffset>79760</wp:posOffset>
          </wp:positionV>
          <wp:extent cx="850265" cy="237490"/>
          <wp:effectExtent l="0" t="0" r="6985" b="0"/>
          <wp:wrapNone/>
          <wp:docPr id="1" name="Picture 1"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50265" cy="23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ptab w:relativeTo="margin" w:alignment="center" w:leader="none"/>
    </w:r>
    <w:r w:rsidRPr="00F83F5F">
      <w:fldChar w:fldCharType="begin"/>
    </w:r>
    <w:r w:rsidRPr="00F83F5F">
      <w:instrText xml:space="preserve"> PAGE   \* MERGEFORMAT </w:instrText>
    </w:r>
    <w:r w:rsidRPr="00F83F5F">
      <w:fldChar w:fldCharType="separate"/>
    </w:r>
    <w:r>
      <w:t>2</w:t>
    </w:r>
    <w:r w:rsidRPr="00F83F5F">
      <w:fldChar w:fldCharType="end"/>
    </w:r>
    <w:r>
      <w:ptab w:relativeTo="margin" w:alignment="right" w:leader="none"/>
    </w:r>
    <w:r w:rsidRPr="007E25E1">
      <w:t xml:space="preserve"> </w:t>
    </w:r>
    <w:r>
      <w:br/>
    </w:r>
  </w:p>
  <w:p w14:paraId="1E723B37" w14:textId="77777777" w:rsidR="00DD51A9" w:rsidRDefault="00DD51A9" w:rsidP="002560C7">
    <w:pPr>
      <w:pStyle w:val="Footer"/>
      <w:tabs>
        <w:tab w:val="clear" w:pos="4320"/>
        <w:tab w:val="clear" w:pos="8640"/>
        <w:tab w:val="right" w:pos="9360"/>
      </w:tabs>
      <w:jc w:val="center"/>
    </w:pPr>
    <w:r w:rsidRPr="008523C2">
      <w:rPr>
        <w:highlight w:val="yellow"/>
      </w:rPr>
      <w:t>Report/Proposal Title. Month Date, 2016</w:t>
    </w:r>
  </w:p>
  <w:p w14:paraId="1F56640E" w14:textId="77777777" w:rsidR="00DD51A9" w:rsidRDefault="00DD51A9" w:rsidP="004B13E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5B847E" w14:textId="66DA61EF" w:rsidR="00DD51A9" w:rsidRDefault="009666D7" w:rsidP="00FB6F55">
    <w:pPr>
      <w:pStyle w:val="Footer"/>
      <w:pBdr>
        <w:top w:val="none" w:sz="0" w:space="0" w:color="auto"/>
      </w:pBdr>
    </w:pPr>
    <w:r>
      <w:drawing>
        <wp:anchor distT="0" distB="0" distL="0" distR="0" simplePos="0" relativeHeight="251658246" behindDoc="0" locked="0" layoutInCell="1" allowOverlap="1" wp14:anchorId="21FDCB93" wp14:editId="7C92F5C5">
          <wp:simplePos x="0" y="0"/>
          <wp:positionH relativeFrom="page">
            <wp:posOffset>2919730</wp:posOffset>
          </wp:positionH>
          <wp:positionV relativeFrom="paragraph">
            <wp:posOffset>-157744</wp:posOffset>
          </wp:positionV>
          <wp:extent cx="878686" cy="442569"/>
          <wp:effectExtent l="0" t="0" r="0" b="0"/>
          <wp:wrapNone/>
          <wp:docPr id="3"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9.jpeg"/>
                  <pic:cNvPicPr/>
                </pic:nvPicPr>
                <pic:blipFill>
                  <a:blip r:embed="rId1" cstate="print"/>
                  <a:stretch>
                    <a:fillRect/>
                  </a:stretch>
                </pic:blipFill>
                <pic:spPr>
                  <a:xfrm>
                    <a:off x="0" y="0"/>
                    <a:ext cx="878686" cy="442569"/>
                  </a:xfrm>
                  <a:prstGeom prst="rect">
                    <a:avLst/>
                  </a:prstGeom>
                </pic:spPr>
              </pic:pic>
            </a:graphicData>
          </a:graphic>
        </wp:anchor>
      </w:drawing>
    </w:r>
    <w:r w:rsidR="00DD51A9" w:rsidRPr="004B4D70">
      <w:rPr>
        <w:rFonts w:eastAsia="MS Mincho" w:cs="Times New Roman"/>
      </w:rPr>
      <w:drawing>
        <wp:anchor distT="0" distB="0" distL="114300" distR="114300" simplePos="0" relativeHeight="251658243" behindDoc="0" locked="0" layoutInCell="1" allowOverlap="0" wp14:anchorId="41BA3B3D" wp14:editId="207F64D6">
          <wp:simplePos x="0" y="0"/>
          <wp:positionH relativeFrom="margin">
            <wp:align>left</wp:align>
          </wp:positionH>
          <wp:positionV relativeFrom="paragraph">
            <wp:posOffset>-204982</wp:posOffset>
          </wp:positionV>
          <wp:extent cx="1719072" cy="45720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artmental:MEDIA:LOGOS:TT_CORPORATE:TT_Logo:Tt_corp_logo_horz_blu.emf"/>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1719072" cy="457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F1CC7">
      <w:t>September 30, 2021</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1D3897" w14:textId="2BCC90D7" w:rsidR="00DD51A9" w:rsidRDefault="00DD51A9" w:rsidP="0043222B">
    <w:pPr>
      <w:pBdr>
        <w:top w:val="single" w:sz="4" w:space="3" w:color="25408F" w:themeColor="text1"/>
      </w:pBdr>
      <w:spacing w:before="12"/>
      <w:ind w:right="79"/>
      <w:jc w:val="right"/>
      <w:rPr>
        <w:sz w:val="20"/>
      </w:rPr>
    </w:pPr>
    <w:r>
      <w:rPr>
        <w:noProof/>
      </w:rPr>
      <w:drawing>
        <wp:anchor distT="0" distB="0" distL="114300" distR="114300" simplePos="0" relativeHeight="251658242" behindDoc="1" locked="0" layoutInCell="1" allowOverlap="1" wp14:anchorId="524C18C4" wp14:editId="4C5F0BCB">
          <wp:simplePos x="0" y="0"/>
          <wp:positionH relativeFrom="column">
            <wp:posOffset>-3220</wp:posOffset>
          </wp:positionH>
          <wp:positionV relativeFrom="paragraph">
            <wp:posOffset>79760</wp:posOffset>
          </wp:positionV>
          <wp:extent cx="850265" cy="237490"/>
          <wp:effectExtent l="0" t="0" r="6985" b="0"/>
          <wp:wrapNone/>
          <wp:docPr id="4" name="Picture 4"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50265" cy="23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ptab w:relativeTo="margin" w:alignment="center" w:leader="none"/>
    </w:r>
    <w:r w:rsidRPr="0043222B">
      <w:rPr>
        <w:sz w:val="20"/>
      </w:rPr>
      <w:t xml:space="preserve"> </w:t>
    </w:r>
    <w:r>
      <w:rPr>
        <w:sz w:val="20"/>
      </w:rPr>
      <w:t>Volume</w:t>
    </w:r>
    <w:r>
      <w:rPr>
        <w:spacing w:val="-5"/>
        <w:sz w:val="20"/>
      </w:rPr>
      <w:t xml:space="preserve"> </w:t>
    </w:r>
    <w:r>
      <w:rPr>
        <w:sz w:val="20"/>
      </w:rPr>
      <w:t>2.</w:t>
    </w:r>
    <w:r>
      <w:rPr>
        <w:spacing w:val="-3"/>
        <w:sz w:val="20"/>
      </w:rPr>
      <w:t xml:space="preserve"> </w:t>
    </w:r>
    <w:r>
      <w:rPr>
        <w:sz w:val="20"/>
      </w:rPr>
      <w:t>PUCT</w:t>
    </w:r>
    <w:r>
      <w:rPr>
        <w:spacing w:val="-2"/>
        <w:sz w:val="20"/>
      </w:rPr>
      <w:t xml:space="preserve"> </w:t>
    </w:r>
    <w:r>
      <w:rPr>
        <w:sz w:val="20"/>
      </w:rPr>
      <w:t>Utility-Specific</w:t>
    </w:r>
    <w:r>
      <w:rPr>
        <w:spacing w:val="1"/>
        <w:sz w:val="20"/>
      </w:rPr>
      <w:t xml:space="preserve"> </w:t>
    </w:r>
    <w:r>
      <w:rPr>
        <w:sz w:val="20"/>
      </w:rPr>
      <w:t>Energy</w:t>
    </w:r>
    <w:r>
      <w:rPr>
        <w:spacing w:val="-2"/>
        <w:sz w:val="20"/>
      </w:rPr>
      <w:t xml:space="preserve"> </w:t>
    </w:r>
    <w:r>
      <w:rPr>
        <w:sz w:val="20"/>
      </w:rPr>
      <w:t>Efficiency</w:t>
    </w:r>
    <w:r>
      <w:rPr>
        <w:spacing w:val="-4"/>
        <w:sz w:val="20"/>
      </w:rPr>
      <w:t xml:space="preserve"> </w:t>
    </w:r>
    <w:r>
      <w:rPr>
        <w:sz w:val="20"/>
      </w:rPr>
      <w:t>Portfolio</w:t>
    </w:r>
    <w:r>
      <w:rPr>
        <w:spacing w:val="-4"/>
        <w:sz w:val="20"/>
      </w:rPr>
      <w:t xml:space="preserve"> </w:t>
    </w:r>
    <w:r>
      <w:rPr>
        <w:sz w:val="20"/>
      </w:rPr>
      <w:t>Report</w:t>
    </w:r>
    <w:r>
      <w:rPr>
        <w:spacing w:val="-2"/>
        <w:sz w:val="20"/>
      </w:rPr>
      <w:t xml:space="preserve"> </w:t>
    </w:r>
    <w:r>
      <w:rPr>
        <w:sz w:val="20"/>
      </w:rPr>
      <w:t>PY2020.</w:t>
    </w:r>
  </w:p>
  <w:p w14:paraId="2110E74D" w14:textId="77777777" w:rsidR="00DD51A9" w:rsidRDefault="00DD51A9" w:rsidP="0043222B">
    <w:pPr>
      <w:spacing w:before="1"/>
      <w:ind w:right="78"/>
      <w:jc w:val="right"/>
      <w:rPr>
        <w:sz w:val="20"/>
      </w:rPr>
    </w:pPr>
    <w:r>
      <w:rPr>
        <w:sz w:val="20"/>
      </w:rPr>
      <w:t>September 30,</w:t>
    </w:r>
    <w:r>
      <w:rPr>
        <w:spacing w:val="-8"/>
        <w:sz w:val="20"/>
      </w:rPr>
      <w:t xml:space="preserve"> </w:t>
    </w:r>
    <w:r>
      <w:rPr>
        <w:sz w:val="20"/>
      </w:rPr>
      <w:t>2021</w:t>
    </w:r>
  </w:p>
  <w:p w14:paraId="1E405E0E" w14:textId="176CA61B" w:rsidR="00DD51A9" w:rsidRPr="0043222B" w:rsidRDefault="00DD51A9" w:rsidP="0043222B">
    <w:pPr>
      <w:spacing w:before="1"/>
      <w:ind w:right="78"/>
      <w:jc w:val="right"/>
      <w:rPr>
        <w:sz w:val="20"/>
      </w:rPr>
    </w:pPr>
    <w:r>
      <w:fldChar w:fldCharType="begin"/>
    </w:r>
    <w:r>
      <w:rPr>
        <w:sz w:val="20"/>
      </w:rPr>
      <w:instrText xml:space="preserve"> PAGE  \* roman </w:instrText>
    </w:r>
    <w:r>
      <w:fldChar w:fldCharType="separate"/>
    </w:r>
    <w:r>
      <w:t>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02B90C" w14:textId="77777777" w:rsidR="00DD51A9" w:rsidRDefault="00DD51A9" w:rsidP="000A6948">
    <w:pPr>
      <w:pBdr>
        <w:top w:val="single" w:sz="4" w:space="3" w:color="25408F" w:themeColor="text1"/>
      </w:pBdr>
      <w:spacing w:before="12"/>
      <w:ind w:right="79"/>
      <w:jc w:val="right"/>
      <w:rPr>
        <w:sz w:val="20"/>
      </w:rPr>
    </w:pPr>
    <w:r>
      <w:rPr>
        <w:noProof/>
      </w:rPr>
      <w:drawing>
        <wp:anchor distT="0" distB="0" distL="114300" distR="114300" simplePos="0" relativeHeight="251658244" behindDoc="1" locked="0" layoutInCell="1" allowOverlap="1" wp14:anchorId="081E7B24" wp14:editId="1466BB32">
          <wp:simplePos x="0" y="0"/>
          <wp:positionH relativeFrom="column">
            <wp:posOffset>-3220</wp:posOffset>
          </wp:positionH>
          <wp:positionV relativeFrom="paragraph">
            <wp:posOffset>79760</wp:posOffset>
          </wp:positionV>
          <wp:extent cx="850265" cy="237490"/>
          <wp:effectExtent l="0" t="0" r="6985" b="0"/>
          <wp:wrapNone/>
          <wp:docPr id="13" name="Picture 13"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50265" cy="23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ptab w:relativeTo="margin" w:alignment="center" w:leader="none"/>
    </w:r>
    <w:r w:rsidRPr="0043222B">
      <w:rPr>
        <w:sz w:val="20"/>
      </w:rPr>
      <w:t xml:space="preserve"> </w:t>
    </w:r>
    <w:r>
      <w:rPr>
        <w:sz w:val="20"/>
      </w:rPr>
      <w:t>Volume</w:t>
    </w:r>
    <w:r>
      <w:rPr>
        <w:spacing w:val="-5"/>
        <w:sz w:val="20"/>
      </w:rPr>
      <w:t xml:space="preserve"> </w:t>
    </w:r>
    <w:r>
      <w:rPr>
        <w:sz w:val="20"/>
      </w:rPr>
      <w:t>2.</w:t>
    </w:r>
    <w:r>
      <w:rPr>
        <w:spacing w:val="-3"/>
        <w:sz w:val="20"/>
      </w:rPr>
      <w:t xml:space="preserve"> </w:t>
    </w:r>
    <w:r>
      <w:rPr>
        <w:sz w:val="20"/>
      </w:rPr>
      <w:t>PUCT</w:t>
    </w:r>
    <w:r>
      <w:rPr>
        <w:spacing w:val="-2"/>
        <w:sz w:val="20"/>
      </w:rPr>
      <w:t xml:space="preserve"> </w:t>
    </w:r>
    <w:r>
      <w:rPr>
        <w:sz w:val="20"/>
      </w:rPr>
      <w:t>Utility-Specific</w:t>
    </w:r>
    <w:r>
      <w:rPr>
        <w:spacing w:val="1"/>
        <w:sz w:val="20"/>
      </w:rPr>
      <w:t xml:space="preserve"> </w:t>
    </w:r>
    <w:r>
      <w:rPr>
        <w:sz w:val="20"/>
      </w:rPr>
      <w:t>Energy</w:t>
    </w:r>
    <w:r>
      <w:rPr>
        <w:spacing w:val="-2"/>
        <w:sz w:val="20"/>
      </w:rPr>
      <w:t xml:space="preserve"> </w:t>
    </w:r>
    <w:r>
      <w:rPr>
        <w:sz w:val="20"/>
      </w:rPr>
      <w:t>Efficiency</w:t>
    </w:r>
    <w:r>
      <w:rPr>
        <w:spacing w:val="-4"/>
        <w:sz w:val="20"/>
      </w:rPr>
      <w:t xml:space="preserve"> </w:t>
    </w:r>
    <w:r>
      <w:rPr>
        <w:sz w:val="20"/>
      </w:rPr>
      <w:t>Portfolio</w:t>
    </w:r>
    <w:r>
      <w:rPr>
        <w:spacing w:val="-4"/>
        <w:sz w:val="20"/>
      </w:rPr>
      <w:t xml:space="preserve"> </w:t>
    </w:r>
    <w:r>
      <w:rPr>
        <w:sz w:val="20"/>
      </w:rPr>
      <w:t>Report</w:t>
    </w:r>
    <w:r>
      <w:rPr>
        <w:spacing w:val="-2"/>
        <w:sz w:val="20"/>
      </w:rPr>
      <w:t xml:space="preserve"> </w:t>
    </w:r>
    <w:r>
      <w:rPr>
        <w:sz w:val="20"/>
      </w:rPr>
      <w:t>PY2020.</w:t>
    </w:r>
  </w:p>
  <w:p w14:paraId="4081DB0D" w14:textId="77777777" w:rsidR="00DD51A9" w:rsidRDefault="00DD51A9" w:rsidP="000A6948">
    <w:pPr>
      <w:spacing w:before="1"/>
      <w:ind w:right="78"/>
      <w:jc w:val="right"/>
      <w:rPr>
        <w:sz w:val="20"/>
      </w:rPr>
    </w:pPr>
    <w:r>
      <w:rPr>
        <w:sz w:val="20"/>
      </w:rPr>
      <w:t>September 30,</w:t>
    </w:r>
    <w:r>
      <w:rPr>
        <w:spacing w:val="-8"/>
        <w:sz w:val="20"/>
      </w:rPr>
      <w:t xml:space="preserve"> </w:t>
    </w:r>
    <w:r>
      <w:rPr>
        <w:sz w:val="20"/>
      </w:rPr>
      <w:t>2021</w:t>
    </w:r>
  </w:p>
  <w:p w14:paraId="6B190B7D" w14:textId="44281999" w:rsidR="00DD51A9" w:rsidRPr="000A6948" w:rsidRDefault="00DD51A9" w:rsidP="000A6948">
    <w:pPr>
      <w:spacing w:before="1"/>
      <w:ind w:right="78"/>
      <w:jc w:val="right"/>
      <w:rPr>
        <w:sz w:val="20"/>
      </w:rPr>
    </w:pPr>
    <w:r>
      <w:fldChar w:fldCharType="begin"/>
    </w:r>
    <w:r>
      <w:rPr>
        <w:sz w:val="20"/>
      </w:rPr>
      <w:instrText xml:space="preserve"> PAGE  \* roman </w:instrText>
    </w:r>
    <w:r>
      <w:fldChar w:fldCharType="separate"/>
    </w:r>
    <w:r>
      <w:t>ii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vertAnchor="text" w:tblpXSpec="center" w:tblpY="1"/>
      <w:tblOverlap w:val="never"/>
      <w:tblW w:w="10512" w:type="dxa"/>
      <w:tblBorders>
        <w:top w:val="single" w:sz="8" w:space="0" w:color="005596"/>
      </w:tblBorders>
      <w:tblCellMar>
        <w:top w:w="115" w:type="dxa"/>
        <w:left w:w="115" w:type="dxa"/>
        <w:right w:w="115" w:type="dxa"/>
      </w:tblCellMar>
      <w:tblLook w:val="04A0" w:firstRow="1" w:lastRow="0" w:firstColumn="1" w:lastColumn="0" w:noHBand="0" w:noVBand="1"/>
    </w:tblPr>
    <w:tblGrid>
      <w:gridCol w:w="4205"/>
      <w:gridCol w:w="2102"/>
      <w:gridCol w:w="4205"/>
    </w:tblGrid>
    <w:tr w:rsidR="00DD51A9" w14:paraId="61FA5E60" w14:textId="77777777" w:rsidTr="00BB3EEB">
      <w:tc>
        <w:tcPr>
          <w:tcW w:w="4118" w:type="dxa"/>
        </w:tcPr>
        <w:p w14:paraId="59026893" w14:textId="77777777" w:rsidR="00DD51A9" w:rsidRDefault="00DD51A9" w:rsidP="004B13E5">
          <w:pPr>
            <w:pStyle w:val="Footer"/>
          </w:pPr>
          <w:r>
            <w:drawing>
              <wp:anchor distT="0" distB="0" distL="114300" distR="114300" simplePos="0" relativeHeight="251658240" behindDoc="0" locked="0" layoutInCell="1" allowOverlap="1" wp14:anchorId="6CBA2C97" wp14:editId="3D4DA00E">
                <wp:simplePos x="752475" y="8915400"/>
                <wp:positionH relativeFrom="margin">
                  <wp:align>left</wp:align>
                </wp:positionH>
                <wp:positionV relativeFrom="margin">
                  <wp:align>center</wp:align>
                </wp:positionV>
                <wp:extent cx="847725" cy="238125"/>
                <wp:effectExtent l="0" t="0" r="9525" b="9525"/>
                <wp:wrapSquare wrapText="bothSides"/>
                <wp:docPr id="14" name="Picture 14"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47725" cy="238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2059" w:type="dxa"/>
          <w:vAlign w:val="center"/>
        </w:tcPr>
        <w:p w14:paraId="4C72BDEC" w14:textId="77777777" w:rsidR="00DD51A9" w:rsidRPr="001676C3" w:rsidRDefault="00DD51A9" w:rsidP="004B13E5">
          <w:pPr>
            <w:pStyle w:val="Footer"/>
          </w:pPr>
          <w:r w:rsidRPr="001676C3">
            <w:fldChar w:fldCharType="begin"/>
          </w:r>
          <w:r w:rsidRPr="001676C3">
            <w:instrText xml:space="preserve"> PAGE   \* MERGEFORMAT </w:instrText>
          </w:r>
          <w:r w:rsidRPr="001676C3">
            <w:fldChar w:fldCharType="separate"/>
          </w:r>
          <w:r>
            <w:t>i</w:t>
          </w:r>
          <w:r w:rsidRPr="001676C3">
            <w:fldChar w:fldCharType="end"/>
          </w:r>
        </w:p>
      </w:tc>
      <w:tc>
        <w:tcPr>
          <w:tcW w:w="4119" w:type="dxa"/>
          <w:vAlign w:val="center"/>
        </w:tcPr>
        <w:p w14:paraId="68ECDD80" w14:textId="77777777" w:rsidR="00DD51A9" w:rsidRDefault="00DD51A9" w:rsidP="004B13E5">
          <w:pPr>
            <w:pStyle w:val="Footer"/>
          </w:pPr>
          <w:r>
            <w:t>Footer Information</w:t>
          </w:r>
        </w:p>
      </w:tc>
    </w:tr>
  </w:tbl>
  <w:p w14:paraId="5D0371C6" w14:textId="77777777" w:rsidR="00DD51A9" w:rsidRDefault="00DD51A9" w:rsidP="004B13E5">
    <w:pPr>
      <w:pStyle w:val="Footer"/>
    </w:pPr>
  </w:p>
  <w:p w14:paraId="68309E28" w14:textId="77777777" w:rsidR="00DD51A9" w:rsidRPr="00203C5B" w:rsidRDefault="00DD51A9" w:rsidP="004B13E5">
    <w:pPr>
      <w:pStyle w:val="Footer"/>
    </w:pPr>
  </w:p>
  <w:p w14:paraId="1DBD8C33" w14:textId="77777777" w:rsidR="00DD51A9" w:rsidRDefault="00DD51A9"/>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029252" w14:textId="77777777" w:rsidR="00DD51A9" w:rsidRDefault="00DD51A9" w:rsidP="000A6948">
    <w:pPr>
      <w:pBdr>
        <w:top w:val="single" w:sz="4" w:space="3" w:color="25408F" w:themeColor="text1"/>
      </w:pBdr>
      <w:spacing w:before="12"/>
      <w:ind w:right="79"/>
      <w:jc w:val="right"/>
      <w:rPr>
        <w:sz w:val="20"/>
      </w:rPr>
    </w:pPr>
    <w:r>
      <w:rPr>
        <w:noProof/>
      </w:rPr>
      <w:drawing>
        <wp:anchor distT="0" distB="0" distL="114300" distR="114300" simplePos="0" relativeHeight="251658245" behindDoc="1" locked="0" layoutInCell="1" allowOverlap="1" wp14:anchorId="067A38C4" wp14:editId="19E07971">
          <wp:simplePos x="0" y="0"/>
          <wp:positionH relativeFrom="column">
            <wp:posOffset>-3220</wp:posOffset>
          </wp:positionH>
          <wp:positionV relativeFrom="paragraph">
            <wp:posOffset>79760</wp:posOffset>
          </wp:positionV>
          <wp:extent cx="850265" cy="237490"/>
          <wp:effectExtent l="0" t="0" r="6985" b="0"/>
          <wp:wrapNone/>
          <wp:docPr id="16" name="Picture 16"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50265" cy="23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ptab w:relativeTo="margin" w:alignment="center" w:leader="none"/>
    </w:r>
    <w:r w:rsidRPr="0043222B">
      <w:rPr>
        <w:sz w:val="20"/>
      </w:rPr>
      <w:t xml:space="preserve"> </w:t>
    </w:r>
    <w:r>
      <w:rPr>
        <w:sz w:val="20"/>
      </w:rPr>
      <w:t>Volume</w:t>
    </w:r>
    <w:r>
      <w:rPr>
        <w:spacing w:val="-5"/>
        <w:sz w:val="20"/>
      </w:rPr>
      <w:t xml:space="preserve"> </w:t>
    </w:r>
    <w:r>
      <w:rPr>
        <w:sz w:val="20"/>
      </w:rPr>
      <w:t>2.</w:t>
    </w:r>
    <w:r>
      <w:rPr>
        <w:spacing w:val="-3"/>
        <w:sz w:val="20"/>
      </w:rPr>
      <w:t xml:space="preserve"> </w:t>
    </w:r>
    <w:r>
      <w:rPr>
        <w:sz w:val="20"/>
      </w:rPr>
      <w:t>PUCT</w:t>
    </w:r>
    <w:r>
      <w:rPr>
        <w:spacing w:val="-2"/>
        <w:sz w:val="20"/>
      </w:rPr>
      <w:t xml:space="preserve"> </w:t>
    </w:r>
    <w:r>
      <w:rPr>
        <w:sz w:val="20"/>
      </w:rPr>
      <w:t>Utility-Specific</w:t>
    </w:r>
    <w:r>
      <w:rPr>
        <w:spacing w:val="1"/>
        <w:sz w:val="20"/>
      </w:rPr>
      <w:t xml:space="preserve"> </w:t>
    </w:r>
    <w:r>
      <w:rPr>
        <w:sz w:val="20"/>
      </w:rPr>
      <w:t>Energy</w:t>
    </w:r>
    <w:r>
      <w:rPr>
        <w:spacing w:val="-2"/>
        <w:sz w:val="20"/>
      </w:rPr>
      <w:t xml:space="preserve"> </w:t>
    </w:r>
    <w:r>
      <w:rPr>
        <w:sz w:val="20"/>
      </w:rPr>
      <w:t>Efficiency</w:t>
    </w:r>
    <w:r>
      <w:rPr>
        <w:spacing w:val="-4"/>
        <w:sz w:val="20"/>
      </w:rPr>
      <w:t xml:space="preserve"> </w:t>
    </w:r>
    <w:r>
      <w:rPr>
        <w:sz w:val="20"/>
      </w:rPr>
      <w:t>Portfolio</w:t>
    </w:r>
    <w:r>
      <w:rPr>
        <w:spacing w:val="-4"/>
        <w:sz w:val="20"/>
      </w:rPr>
      <w:t xml:space="preserve"> </w:t>
    </w:r>
    <w:r>
      <w:rPr>
        <w:sz w:val="20"/>
      </w:rPr>
      <w:t>Report</w:t>
    </w:r>
    <w:r>
      <w:rPr>
        <w:spacing w:val="-2"/>
        <w:sz w:val="20"/>
      </w:rPr>
      <w:t xml:space="preserve"> </w:t>
    </w:r>
    <w:r>
      <w:rPr>
        <w:sz w:val="20"/>
      </w:rPr>
      <w:t>PY2020.</w:t>
    </w:r>
  </w:p>
  <w:p w14:paraId="2BB404DE" w14:textId="77777777" w:rsidR="00DD51A9" w:rsidRDefault="00DD51A9" w:rsidP="000A6948">
    <w:pPr>
      <w:spacing w:before="1"/>
      <w:ind w:right="78"/>
      <w:jc w:val="right"/>
      <w:rPr>
        <w:sz w:val="20"/>
      </w:rPr>
    </w:pPr>
    <w:r>
      <w:rPr>
        <w:sz w:val="20"/>
      </w:rPr>
      <w:t>September 30,</w:t>
    </w:r>
    <w:r>
      <w:rPr>
        <w:spacing w:val="-8"/>
        <w:sz w:val="20"/>
      </w:rPr>
      <w:t xml:space="preserve"> </w:t>
    </w:r>
    <w:r>
      <w:rPr>
        <w:sz w:val="20"/>
      </w:rPr>
      <w:t>2021</w:t>
    </w:r>
  </w:p>
  <w:p w14:paraId="342B9184" w14:textId="18FEE220" w:rsidR="00DD51A9" w:rsidRPr="000A6948" w:rsidRDefault="00DD51A9" w:rsidP="000A6948">
    <w:pPr>
      <w:spacing w:before="1"/>
      <w:ind w:right="78"/>
      <w:jc w:val="right"/>
      <w:rPr>
        <w:sz w:val="20"/>
      </w:rPr>
    </w:pPr>
    <w:r w:rsidRPr="000A6948">
      <w:rPr>
        <w:sz w:val="20"/>
      </w:rPr>
      <w:fldChar w:fldCharType="begin"/>
    </w:r>
    <w:r w:rsidRPr="000A6948">
      <w:rPr>
        <w:sz w:val="20"/>
      </w:rPr>
      <w:instrText xml:space="preserve"> PAGE   \* MERGEFORMAT </w:instrText>
    </w:r>
    <w:r w:rsidRPr="000A6948">
      <w:rPr>
        <w:sz w:val="20"/>
      </w:rPr>
      <w:fldChar w:fldCharType="separate"/>
    </w:r>
    <w:r w:rsidRPr="000A6948">
      <w:rPr>
        <w:noProof/>
        <w:sz w:val="20"/>
      </w:rPr>
      <w:t>1</w:t>
    </w:r>
    <w:r w:rsidRPr="000A6948">
      <w:rPr>
        <w:noProof/>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2BDDFD0" w14:textId="77777777" w:rsidR="00A17665" w:rsidRDefault="00A17665" w:rsidP="00F042C2">
      <w:r>
        <w:separator/>
      </w:r>
    </w:p>
  </w:footnote>
  <w:footnote w:type="continuationSeparator" w:id="0">
    <w:p w14:paraId="0C54FDA4" w14:textId="77777777" w:rsidR="00A17665" w:rsidRDefault="00A17665" w:rsidP="00F042C2">
      <w:r>
        <w:continuationSeparator/>
      </w:r>
    </w:p>
    <w:p w14:paraId="33932C02" w14:textId="77777777" w:rsidR="00A17665" w:rsidRDefault="00A17665" w:rsidP="00F042C2"/>
    <w:p w14:paraId="300C21BE" w14:textId="77777777" w:rsidR="00A17665" w:rsidRDefault="00A17665"/>
  </w:footnote>
  <w:footnote w:type="continuationNotice" w:id="1">
    <w:p w14:paraId="670930EC" w14:textId="77777777" w:rsidR="00A17665" w:rsidRDefault="00A17665">
      <w:pPr>
        <w:spacing w:before="0"/>
      </w:pPr>
    </w:p>
  </w:footnote>
  <w:footnote w:id="2">
    <w:p w14:paraId="3DE58048" w14:textId="6A761446" w:rsidR="00DD51A9" w:rsidRDefault="00DD51A9" w:rsidP="000A6948">
      <w:pPr>
        <w:pStyle w:val="Footnote"/>
      </w:pPr>
      <w:r>
        <w:rPr>
          <w:rStyle w:val="FootnoteReference"/>
        </w:rPr>
        <w:footnoteRef/>
      </w:r>
      <w:r>
        <w:t xml:space="preserve"> </w:t>
      </w:r>
      <w:r w:rsidRPr="000A6948">
        <w:t>Public Utility Commission of Texas EM&amp;V Plans for Texas Utilities’ Energy Efficiency and Load Management Portfolios—Program Year 2019, June 2019.</w:t>
      </w:r>
    </w:p>
  </w:footnote>
  <w:footnote w:id="3">
    <w:p w14:paraId="4DF3F10F" w14:textId="61A85339" w:rsidR="00DD51A9" w:rsidRDefault="00DD51A9">
      <w:pPr>
        <w:pStyle w:val="FootnoteText"/>
      </w:pPr>
      <w:r>
        <w:rPr>
          <w:rStyle w:val="FootnoteReference"/>
        </w:rPr>
        <w:footnoteRef/>
      </w:r>
      <w:r>
        <w:t xml:space="preserve"> </w:t>
      </w:r>
      <w:r w:rsidRPr="004F05AA">
        <w:t>Performance bonuses as an input into cost-effectiveness testing came into effect in 2012.</w:t>
      </w:r>
    </w:p>
  </w:footnote>
  <w:footnote w:id="4">
    <w:p w14:paraId="34C8FBFB" w14:textId="1470454B" w:rsidR="00F84C6B" w:rsidRDefault="00F84C6B">
      <w:pPr>
        <w:pStyle w:val="FootnoteText"/>
      </w:pPr>
      <w:r>
        <w:rPr>
          <w:rStyle w:val="FootnoteReference"/>
        </w:rPr>
        <w:footnoteRef/>
      </w:r>
      <w:r>
        <w:t xml:space="preserve"> </w:t>
      </w:r>
      <w:r w:rsidRPr="00F84C6B">
        <w:t>Electric Reliability Council of Texas</w:t>
      </w:r>
      <w:r w:rsidR="00CA457D">
        <w:t>.</w:t>
      </w:r>
    </w:p>
  </w:footnote>
  <w:footnote w:id="5">
    <w:p w14:paraId="11FBEFE6" w14:textId="76397997" w:rsidR="00DD51A9" w:rsidRDefault="00DD51A9" w:rsidP="004F05AA">
      <w:pPr>
        <w:pStyle w:val="Footnote"/>
      </w:pPr>
      <w:r>
        <w:rPr>
          <w:rStyle w:val="FootnoteReference"/>
        </w:rPr>
        <w:footnoteRef/>
      </w:r>
      <w:r>
        <w:t xml:space="preserve"> </w:t>
      </w:r>
      <w:r w:rsidRPr="004F05AA">
        <w:t>Program categories are currently defined as nonresidential, residential, low-income, load management, and pilot.</w:t>
      </w:r>
    </w:p>
  </w:footnote>
  <w:footnote w:id="6">
    <w:p w14:paraId="07088179" w14:textId="6E537F6E" w:rsidR="00DD51A9" w:rsidRDefault="00DD51A9">
      <w:pPr>
        <w:pStyle w:val="FootnoteText"/>
      </w:pPr>
      <w:r>
        <w:rPr>
          <w:rStyle w:val="FootnoteReference"/>
        </w:rPr>
        <w:footnoteRef/>
      </w:r>
      <w:r>
        <w:t xml:space="preserve"> Energy</w:t>
      </w:r>
      <w:r>
        <w:rPr>
          <w:spacing w:val="-2"/>
        </w:rPr>
        <w:t xml:space="preserve"> </w:t>
      </w:r>
      <w:r>
        <w:t>efficiency</w:t>
      </w:r>
      <w:r>
        <w:rPr>
          <w:spacing w:val="-1"/>
        </w:rPr>
        <w:t xml:space="preserve"> </w:t>
      </w:r>
      <w:r>
        <w:t>cost</w:t>
      </w:r>
      <w:r>
        <w:rPr>
          <w:spacing w:val="-3"/>
        </w:rPr>
        <w:t xml:space="preserve"> </w:t>
      </w:r>
      <w:r>
        <w:t>recovery</w:t>
      </w:r>
      <w:r>
        <w:rPr>
          <w:spacing w:val="-1"/>
        </w:rPr>
        <w:t xml:space="preserve"> </w:t>
      </w:r>
      <w:r>
        <w:t>factor</w:t>
      </w:r>
    </w:p>
  </w:footnote>
  <w:footnote w:id="7">
    <w:p w14:paraId="6AC8CE39" w14:textId="7D898B7F" w:rsidR="00DD51A9" w:rsidRDefault="00DD51A9">
      <w:pPr>
        <w:pStyle w:val="FootnoteText"/>
      </w:pPr>
      <w:r>
        <w:rPr>
          <w:rStyle w:val="FootnoteReference"/>
        </w:rPr>
        <w:footnoteRef/>
      </w:r>
      <w:r>
        <w:t xml:space="preserve"> </w:t>
      </w:r>
      <w:r w:rsidRPr="00FD1787">
        <w:t>Energy efficiency cost recovery factor</w:t>
      </w:r>
    </w:p>
  </w:footnote>
  <w:footnote w:id="8">
    <w:p w14:paraId="5D6607D6" w14:textId="3EEE12C1" w:rsidR="00DD51A9" w:rsidRDefault="00DD51A9">
      <w:pPr>
        <w:pStyle w:val="FootnoteText"/>
      </w:pPr>
      <w:r>
        <w:rPr>
          <w:rStyle w:val="FootnoteReference"/>
        </w:rPr>
        <w:footnoteRef/>
      </w:r>
      <w:r>
        <w:t xml:space="preserve"> Energy</w:t>
      </w:r>
      <w:r>
        <w:rPr>
          <w:spacing w:val="-2"/>
        </w:rPr>
        <w:t xml:space="preserve"> </w:t>
      </w:r>
      <w:r>
        <w:t>efficiency</w:t>
      </w:r>
      <w:r>
        <w:rPr>
          <w:spacing w:val="-1"/>
        </w:rPr>
        <w:t xml:space="preserve"> </w:t>
      </w:r>
      <w:r>
        <w:t>cost</w:t>
      </w:r>
      <w:r>
        <w:rPr>
          <w:spacing w:val="-3"/>
        </w:rPr>
        <w:t xml:space="preserve"> </w:t>
      </w:r>
      <w:r>
        <w:t>recovery</w:t>
      </w:r>
      <w:r>
        <w:rPr>
          <w:spacing w:val="-1"/>
        </w:rPr>
        <w:t xml:space="preserve"> </w:t>
      </w:r>
      <w:r>
        <w:t>factor</w:t>
      </w:r>
    </w:p>
  </w:footnote>
  <w:footnote w:id="9">
    <w:p w14:paraId="5AD232C6" w14:textId="063D15BF" w:rsidR="00DD51A9" w:rsidRDefault="00DD51A9">
      <w:pPr>
        <w:pStyle w:val="FootnoteText"/>
      </w:pPr>
      <w:r>
        <w:rPr>
          <w:rStyle w:val="FootnoteReference"/>
        </w:rPr>
        <w:footnoteRef/>
      </w:r>
      <w:r>
        <w:t xml:space="preserve"> </w:t>
      </w:r>
      <w:r w:rsidRPr="00F27992">
        <w:t>Energy efficiency cost recovery factor</w:t>
      </w:r>
    </w:p>
  </w:footnote>
  <w:footnote w:id="10">
    <w:p w14:paraId="73B9DE3A" w14:textId="29910AFD" w:rsidR="00DD51A9" w:rsidRDefault="00DD51A9">
      <w:pPr>
        <w:pStyle w:val="FootnoteText"/>
      </w:pPr>
      <w:r>
        <w:rPr>
          <w:rStyle w:val="FootnoteReference"/>
        </w:rPr>
        <w:footnoteRef/>
      </w:r>
      <w:r>
        <w:t xml:space="preserve"> </w:t>
      </w:r>
      <w:r w:rsidRPr="00CF182D">
        <w:t>Energy efficiency cost recovery factor</w:t>
      </w:r>
    </w:p>
  </w:footnote>
  <w:footnote w:id="11">
    <w:p w14:paraId="66F9D8FF" w14:textId="05ABB144" w:rsidR="00DD51A9" w:rsidRDefault="00DD51A9">
      <w:pPr>
        <w:pStyle w:val="FootnoteText"/>
      </w:pPr>
      <w:r>
        <w:rPr>
          <w:rStyle w:val="FootnoteReference"/>
        </w:rPr>
        <w:footnoteRef/>
      </w:r>
      <w:r>
        <w:t xml:space="preserve"> </w:t>
      </w:r>
      <w:r w:rsidRPr="00B72D78">
        <w:t>Energy efficiency cost recovery factor</w:t>
      </w:r>
    </w:p>
  </w:footnote>
  <w:footnote w:id="12">
    <w:p w14:paraId="5EF560CA" w14:textId="1D5F2980" w:rsidR="00DD51A9" w:rsidRDefault="00DD51A9">
      <w:pPr>
        <w:pStyle w:val="FootnoteText"/>
      </w:pPr>
      <w:r>
        <w:rPr>
          <w:rStyle w:val="FootnoteReference"/>
        </w:rPr>
        <w:footnoteRef/>
      </w:r>
      <w:r>
        <w:t xml:space="preserve"> </w:t>
      </w:r>
      <w:r w:rsidRPr="00C221BF">
        <w:t>Energy efficiency cost recovery factor</w:t>
      </w:r>
    </w:p>
  </w:footnote>
  <w:footnote w:id="13">
    <w:p w14:paraId="03F83EFA" w14:textId="18091CA8" w:rsidR="00DD51A9" w:rsidRDefault="00DD51A9">
      <w:pPr>
        <w:pStyle w:val="FootnoteText"/>
      </w:pPr>
      <w:r>
        <w:rPr>
          <w:rStyle w:val="FootnoteReference"/>
        </w:rPr>
        <w:footnoteRef/>
      </w:r>
      <w:r>
        <w:t xml:space="preserve"> </w:t>
      </w:r>
      <w:r w:rsidRPr="0085302F">
        <w:t>Energy efficiency cost recovery factor</w:t>
      </w:r>
    </w:p>
  </w:footnote>
  <w:footnote w:id="14">
    <w:p w14:paraId="17260B3E" w14:textId="40A4F394" w:rsidR="00DD51A9" w:rsidRDefault="00DD51A9">
      <w:pPr>
        <w:pStyle w:val="FootnoteText"/>
      </w:pPr>
      <w:r>
        <w:rPr>
          <w:rStyle w:val="FootnoteReference"/>
        </w:rPr>
        <w:footnoteRef/>
      </w:r>
      <w:r>
        <w:t xml:space="preserve"> </w:t>
      </w:r>
      <w:r w:rsidRPr="00DD51A9">
        <w:t>Energy efficiency cost recovery factor</w:t>
      </w:r>
    </w:p>
  </w:footnote>
  <w:footnote w:id="15">
    <w:p w14:paraId="5FBA0A03" w14:textId="231EB49E" w:rsidR="006C0D56" w:rsidRDefault="006C0D56">
      <w:pPr>
        <w:pStyle w:val="FootnoteText"/>
      </w:pPr>
      <w:r>
        <w:rPr>
          <w:rStyle w:val="FootnoteReference"/>
        </w:rPr>
        <w:footnoteRef/>
      </w:r>
      <w:r>
        <w:t xml:space="preserve"> </w:t>
      </w:r>
      <w:r w:rsidRPr="006C0D56">
        <w:t>PUCT filing number 50666.</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79D622" w14:textId="77777777" w:rsidR="003F1CC7" w:rsidRDefault="003F1CC7" w:rsidP="003F1CC7">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881732" w14:textId="77777777" w:rsidR="00DD51A9" w:rsidRDefault="00DD51A9" w:rsidP="00CB0965">
    <w:pPr>
      <w:pStyle w:val="Header"/>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F082ED" w14:textId="77777777" w:rsidR="00DD51A9" w:rsidRPr="001D0EBD" w:rsidRDefault="00DD51A9" w:rsidP="00FA64C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89F85226"/>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FD04069E"/>
    <w:lvl w:ilvl="0">
      <w:start w:val="1"/>
      <w:numFmt w:val="decimal"/>
      <w:pStyle w:val="ListNumber2"/>
      <w:lvlText w:val="%1."/>
      <w:lvlJc w:val="left"/>
      <w:pPr>
        <w:tabs>
          <w:tab w:val="num" w:pos="720"/>
        </w:tabs>
        <w:ind w:left="720" w:hanging="360"/>
      </w:pPr>
    </w:lvl>
  </w:abstractNum>
  <w:abstractNum w:abstractNumId="2" w15:restartNumberingAfterBreak="0">
    <w:nsid w:val="FFFFFF88"/>
    <w:multiLevelType w:val="singleLevel"/>
    <w:tmpl w:val="517C5CB4"/>
    <w:lvl w:ilvl="0">
      <w:start w:val="1"/>
      <w:numFmt w:val="decimal"/>
      <w:pStyle w:val="ListNumber"/>
      <w:lvlText w:val="%1."/>
      <w:lvlJc w:val="left"/>
      <w:pPr>
        <w:tabs>
          <w:tab w:val="num" w:pos="360"/>
        </w:tabs>
        <w:ind w:left="360" w:hanging="360"/>
      </w:pPr>
    </w:lvl>
  </w:abstractNum>
  <w:abstractNum w:abstractNumId="3" w15:restartNumberingAfterBreak="0">
    <w:nsid w:val="00F2721C"/>
    <w:multiLevelType w:val="multilevel"/>
    <w:tmpl w:val="F0A80D10"/>
    <w:lvl w:ilvl="0">
      <w:start w:val="1"/>
      <w:numFmt w:val="bullet"/>
      <w:pStyle w:val="TableBullet"/>
      <w:lvlText w:val=""/>
      <w:lvlJc w:val="left"/>
      <w:pPr>
        <w:tabs>
          <w:tab w:val="num" w:pos="288"/>
        </w:tabs>
        <w:ind w:left="288" w:hanging="216"/>
      </w:pPr>
      <w:rPr>
        <w:rFonts w:ascii="Symbol" w:hAnsi="Symbol" w:hint="default"/>
        <w:sz w:val="20"/>
      </w:rPr>
    </w:lvl>
    <w:lvl w:ilvl="1">
      <w:start w:val="1"/>
      <w:numFmt w:val="bullet"/>
      <w:lvlText w:val="o"/>
      <w:lvlJc w:val="left"/>
      <w:pPr>
        <w:tabs>
          <w:tab w:val="num" w:pos="504"/>
        </w:tabs>
        <w:ind w:left="504" w:hanging="216"/>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260FF7"/>
    <w:multiLevelType w:val="hybridMultilevel"/>
    <w:tmpl w:val="9D5EB898"/>
    <w:lvl w:ilvl="0" w:tplc="3CA84E56">
      <w:start w:val="1"/>
      <w:numFmt w:val="bullet"/>
      <w:pStyle w:val="TableBullet2"/>
      <w:lvlText w:val="o"/>
      <w:lvlJc w:val="left"/>
      <w:pPr>
        <w:tabs>
          <w:tab w:val="num" w:pos="504"/>
        </w:tabs>
        <w:ind w:left="504" w:hanging="216"/>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025442"/>
    <w:multiLevelType w:val="hybridMultilevel"/>
    <w:tmpl w:val="75E654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6E42CB"/>
    <w:multiLevelType w:val="multilevel"/>
    <w:tmpl w:val="7682BF30"/>
    <w:lvl w:ilvl="0">
      <w:start w:val="1"/>
      <w:numFmt w:val="bullet"/>
      <w:lvlText w:val=""/>
      <w:lvlJc w:val="left"/>
      <w:pPr>
        <w:tabs>
          <w:tab w:val="num" w:pos="720"/>
        </w:tabs>
        <w:ind w:left="720" w:hanging="360"/>
      </w:pPr>
      <w:rPr>
        <w:rFonts w:ascii="Symbol" w:hAnsi="Symbol" w:hint="default"/>
        <w:sz w:val="20"/>
      </w:rPr>
    </w:lvl>
    <w:lvl w:ilvl="1">
      <w:start w:val="1"/>
      <w:numFmt w:val="bullet"/>
      <w:pStyle w:val="ListBullet2"/>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11706EE"/>
    <w:multiLevelType w:val="multilevel"/>
    <w:tmpl w:val="D1E6E65A"/>
    <w:lvl w:ilvl="0">
      <w:start w:val="1"/>
      <w:numFmt w:val="bullet"/>
      <w:lvlText w:val=""/>
      <w:lvlJc w:val="left"/>
      <w:pPr>
        <w:tabs>
          <w:tab w:val="num" w:pos="720"/>
        </w:tabs>
        <w:ind w:left="720" w:hanging="360"/>
      </w:pPr>
      <w:rPr>
        <w:rFonts w:ascii="Symbol" w:hAnsi="Symbol" w:hint="default"/>
        <w:sz w:val="20"/>
      </w:rPr>
    </w:lvl>
    <w:lvl w:ilvl="1">
      <w:start w:val="1"/>
      <w:numFmt w:val="decimal"/>
      <w:pStyle w:val="NumberedList"/>
      <w:lvlText w:val="%2."/>
      <w:lvlJc w:val="left"/>
      <w:pPr>
        <w:tabs>
          <w:tab w:val="num" w:pos="1440"/>
        </w:tabs>
        <w:ind w:left="144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17E63FC"/>
    <w:multiLevelType w:val="multilevel"/>
    <w:tmpl w:val="4D8A2B58"/>
    <w:lvl w:ilvl="0">
      <w:start w:val="1"/>
      <w:numFmt w:val="decimal"/>
      <w:lvlText w:val="%1."/>
      <w:lvlJc w:val="left"/>
      <w:pPr>
        <w:tabs>
          <w:tab w:val="num" w:pos="798"/>
        </w:tabs>
        <w:ind w:left="798" w:hanging="798"/>
      </w:pPr>
    </w:lvl>
    <w:lvl w:ilvl="1">
      <w:start w:val="1"/>
      <w:numFmt w:val="decimal"/>
      <w:lvlText w:val="%1.%2"/>
      <w:lvlJc w:val="left"/>
      <w:pPr>
        <w:tabs>
          <w:tab w:val="num" w:pos="798"/>
        </w:tabs>
        <w:ind w:left="798" w:hanging="798"/>
      </w:pPr>
    </w:lvl>
    <w:lvl w:ilvl="2">
      <w:start w:val="1"/>
      <w:numFmt w:val="decimal"/>
      <w:lvlText w:val="%1.%2.%3"/>
      <w:lvlJc w:val="left"/>
      <w:pPr>
        <w:tabs>
          <w:tab w:val="num" w:pos="798"/>
        </w:tabs>
        <w:ind w:left="798" w:hanging="798"/>
      </w:pPr>
    </w:lvl>
    <w:lvl w:ilvl="3">
      <w:start w:val="1"/>
      <w:numFmt w:val="lowerLetter"/>
      <w:lvlText w:val="%4."/>
      <w:lvlJc w:val="left"/>
      <w:pPr>
        <w:tabs>
          <w:tab w:val="num" w:pos="798"/>
        </w:tabs>
        <w:ind w:left="798" w:hanging="798"/>
      </w:pPr>
      <w:rPr>
        <w:caps/>
      </w:rPr>
    </w:lvl>
    <w:lvl w:ilvl="4">
      <w:start w:val="1"/>
      <w:numFmt w:val="lowerRoman"/>
      <w:pStyle w:val="Heading5"/>
      <w:lvlText w:val="%5."/>
      <w:lvlJc w:val="left"/>
      <w:pPr>
        <w:tabs>
          <w:tab w:val="num" w:pos="798"/>
        </w:tabs>
        <w:ind w:left="798" w:hanging="798"/>
      </w:pPr>
      <w:rPr>
        <w:caps w:val="0"/>
      </w:rPr>
    </w:lvl>
    <w:lvl w:ilvl="5">
      <w:start w:val="1"/>
      <w:numFmt w:val="upperLetter"/>
      <w:pStyle w:val="Heading6"/>
      <w:lvlText w:val="APPENDIX %6:"/>
      <w:lvlJc w:val="left"/>
      <w:pPr>
        <w:tabs>
          <w:tab w:val="num" w:pos="1440"/>
        </w:tabs>
        <w:ind w:left="1440" w:hanging="1440"/>
      </w:pPr>
      <w:rPr>
        <w:caps w:val="0"/>
      </w:rPr>
    </w:lvl>
    <w:lvl w:ilvl="6">
      <w:start w:val="1"/>
      <w:numFmt w:val="decimal"/>
      <w:pStyle w:val="Heading7"/>
      <w:lvlText w:val="%6.%7"/>
      <w:lvlJc w:val="left"/>
      <w:pPr>
        <w:tabs>
          <w:tab w:val="num" w:pos="798"/>
        </w:tabs>
        <w:ind w:left="798" w:hanging="798"/>
      </w:pPr>
    </w:lvl>
    <w:lvl w:ilvl="7">
      <w:start w:val="1"/>
      <w:numFmt w:val="decimal"/>
      <w:pStyle w:val="Heading8"/>
      <w:lvlText w:val="%6.%7.%8"/>
      <w:lvlJc w:val="left"/>
      <w:pPr>
        <w:tabs>
          <w:tab w:val="num" w:pos="798"/>
        </w:tabs>
        <w:ind w:left="798" w:hanging="798"/>
      </w:pPr>
    </w:lvl>
    <w:lvl w:ilvl="8">
      <w:start w:val="1"/>
      <w:numFmt w:val="lowerLetter"/>
      <w:lvlText w:val="%9."/>
      <w:lvlJc w:val="left"/>
      <w:pPr>
        <w:tabs>
          <w:tab w:val="num" w:pos="798"/>
        </w:tabs>
        <w:ind w:left="798" w:hanging="798"/>
      </w:pPr>
      <w:rPr>
        <w:caps w:val="0"/>
      </w:rPr>
    </w:lvl>
  </w:abstractNum>
  <w:abstractNum w:abstractNumId="9" w15:restartNumberingAfterBreak="0">
    <w:nsid w:val="53FF1868"/>
    <w:multiLevelType w:val="hybridMultilevel"/>
    <w:tmpl w:val="7C94CE68"/>
    <w:lvl w:ilvl="0" w:tplc="64E0560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5D403595"/>
    <w:multiLevelType w:val="hybridMultilevel"/>
    <w:tmpl w:val="1682FA9C"/>
    <w:lvl w:ilvl="0" w:tplc="7E26E560">
      <w:numFmt w:val="bullet"/>
      <w:pStyle w:val="ListBullet"/>
      <w:lvlText w:val="•"/>
      <w:lvlJc w:val="left"/>
      <w:pPr>
        <w:ind w:left="720" w:hanging="360"/>
      </w:pPr>
      <w:rPr>
        <w:rFonts w:ascii="Arial" w:eastAsiaTheme="minorHAnsi"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CC33684"/>
    <w:multiLevelType w:val="hybridMultilevel"/>
    <w:tmpl w:val="D428953C"/>
    <w:lvl w:ilvl="0" w:tplc="9E4C4B98">
      <w:start w:val="1"/>
      <w:numFmt w:val="lowerLetter"/>
      <w:pStyle w:val="Heading9"/>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41B0C7C"/>
    <w:multiLevelType w:val="hybridMultilevel"/>
    <w:tmpl w:val="2F3EC4F6"/>
    <w:lvl w:ilvl="0" w:tplc="C4101E84">
      <w:start w:val="1"/>
      <w:numFmt w:val="upperLetter"/>
      <w:pStyle w:val="AppendixHeading"/>
      <w:lvlText w:val="Appendi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4D60438"/>
    <w:multiLevelType w:val="multilevel"/>
    <w:tmpl w:val="B2667F3A"/>
    <w:lvl w:ilvl="0">
      <w:start w:val="1"/>
      <w:numFmt w:val="decimal"/>
      <w:pStyle w:val="Heading1"/>
      <w:suff w:val="space"/>
      <w:lvlText w:val="%1.0"/>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rPr>
    </w:lvl>
    <w:lvl w:ilvl="3">
      <w:start w:val="1"/>
      <w:numFmt w:val="decimal"/>
      <w:pStyle w:val="Heading4"/>
      <w:suff w:val="space"/>
      <w:lvlText w:val="%1.%2.%3.%4"/>
      <w:lvlJc w:val="left"/>
      <w:pPr>
        <w:ind w:left="0" w:firstLine="0"/>
      </w:pPr>
      <w:rPr>
        <w:rFonts w:hint="default"/>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1.%2.%3.%4.%5.%6.%7"/>
      <w:lvlJc w:val="left"/>
      <w:pPr>
        <w:ind w:left="360" w:hanging="360"/>
      </w:pPr>
      <w:rPr>
        <w:rFonts w:hint="default"/>
      </w:rPr>
    </w:lvl>
    <w:lvl w:ilvl="7">
      <w:start w:val="1"/>
      <w:numFmt w:val="decimal"/>
      <w:lvlText w:val="%1.%2.%3.%4.%5.%6.%7.%8"/>
      <w:lvlJc w:val="left"/>
      <w:pPr>
        <w:ind w:left="360" w:hanging="360"/>
      </w:pPr>
      <w:rPr>
        <w:rFonts w:hint="default"/>
      </w:rPr>
    </w:lvl>
    <w:lvl w:ilvl="8">
      <w:start w:val="1"/>
      <w:numFmt w:val="decimal"/>
      <w:lvlText w:val="%1.%2.%3.%4.%5.%6.%7.%8.%9"/>
      <w:lvlJc w:val="left"/>
      <w:pPr>
        <w:ind w:left="360" w:hanging="360"/>
      </w:pPr>
      <w:rPr>
        <w:rFonts w:hint="default"/>
      </w:rPr>
    </w:lvl>
  </w:abstractNum>
  <w:abstractNum w:abstractNumId="14" w15:restartNumberingAfterBreak="0">
    <w:nsid w:val="7EB00090"/>
    <w:multiLevelType w:val="multilevel"/>
    <w:tmpl w:val="0B143B2C"/>
    <w:lvl w:ilvl="0">
      <w:start w:val="1"/>
      <w:numFmt w:val="bullet"/>
      <w:lvlText w:val="o"/>
      <w:lvlJc w:val="left"/>
      <w:pPr>
        <w:tabs>
          <w:tab w:val="num" w:pos="1080"/>
        </w:tabs>
        <w:ind w:left="1080" w:hanging="360"/>
      </w:pPr>
      <w:rPr>
        <w:rFonts w:ascii="Courier New" w:hAnsi="Courier New" w:hint="default"/>
        <w:sz w:val="20"/>
      </w:rPr>
    </w:lvl>
    <w:lvl w:ilvl="1">
      <w:start w:val="1"/>
      <w:numFmt w:val="bullet"/>
      <w:lvlText w:val="o"/>
      <w:lvlJc w:val="left"/>
      <w:pPr>
        <w:tabs>
          <w:tab w:val="num" w:pos="504"/>
        </w:tabs>
        <w:ind w:left="504" w:hanging="216"/>
      </w:pPr>
      <w:rPr>
        <w:rFonts w:ascii="Courier New" w:hAnsi="Courier New" w:hint="default"/>
        <w:sz w:val="20"/>
      </w:rPr>
    </w:lvl>
    <w:lvl w:ilvl="2">
      <w:start w:val="1"/>
      <w:numFmt w:val="bullet"/>
      <w:pStyle w:val="ListBullet3"/>
      <w:lvlText w:val=""/>
      <w:lvlJc w:val="left"/>
      <w:pPr>
        <w:tabs>
          <w:tab w:val="num" w:pos="2160"/>
        </w:tabs>
        <w:ind w:left="2160" w:hanging="360"/>
      </w:pPr>
      <w:rPr>
        <w:rFonts w:ascii="Wingdings" w:hAnsi="Wingdings" w:hint="default"/>
        <w:sz w:val="20"/>
      </w:rPr>
    </w:lvl>
    <w:lvl w:ilvl="3">
      <w:start w:val="1"/>
      <w:numFmt w:val="bullet"/>
      <w:pStyle w:val="ListBullet4"/>
      <w:lvlText w:val=""/>
      <w:lvlJc w:val="left"/>
      <w:pPr>
        <w:tabs>
          <w:tab w:val="num" w:pos="2880"/>
        </w:tabs>
        <w:ind w:left="2880" w:hanging="360"/>
      </w:pPr>
      <w:rPr>
        <w:rFonts w:ascii="Wingdings" w:hAnsi="Wingdings" w:hint="default"/>
        <w:sz w:val="20"/>
      </w:rPr>
    </w:lvl>
    <w:lvl w:ilvl="4">
      <w:start w:val="1"/>
      <w:numFmt w:val="bullet"/>
      <w:pStyle w:val="ListBullet5"/>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0"/>
  </w:num>
  <w:num w:numId="4">
    <w:abstractNumId w:val="3"/>
  </w:num>
  <w:num w:numId="5">
    <w:abstractNumId w:val="14"/>
  </w:num>
  <w:num w:numId="6">
    <w:abstractNumId w:val="6"/>
  </w:num>
  <w:num w:numId="7">
    <w:abstractNumId w:val="4"/>
  </w:num>
  <w:num w:numId="8">
    <w:abstractNumId w:val="7"/>
  </w:num>
  <w:num w:numId="9">
    <w:abstractNumId w:val="12"/>
  </w:num>
  <w:num w:numId="10">
    <w:abstractNumId w:val="8"/>
  </w:num>
  <w:num w:numId="11">
    <w:abstractNumId w:val="11"/>
  </w:num>
  <w:num w:numId="12">
    <w:abstractNumId w:val="13"/>
  </w:num>
  <w:num w:numId="13">
    <w:abstractNumId w:val="10"/>
  </w:num>
  <w:num w:numId="14">
    <w:abstractNumId w:val="5"/>
  </w:num>
  <w:num w:numId="15">
    <w:abstractNumId w:val="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stylePaneFormatFilter w:val="9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1"/>
  <w:stylePaneSortMethod w:val="0000"/>
  <w:defaultTabStop w:val="720"/>
  <w:hyphenationZone w:val="425"/>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rU0MjAzNTYwtbQwMjZR0lEKTi0uzszPAykwNqkFAOIo4JAtAAAA"/>
  </w:docVars>
  <w:rsids>
    <w:rsidRoot w:val="007A7398"/>
    <w:rsid w:val="00000FE8"/>
    <w:rsid w:val="000023EE"/>
    <w:rsid w:val="00005B0D"/>
    <w:rsid w:val="00005B7C"/>
    <w:rsid w:val="000124E9"/>
    <w:rsid w:val="00013785"/>
    <w:rsid w:val="00013828"/>
    <w:rsid w:val="0001395D"/>
    <w:rsid w:val="0001460D"/>
    <w:rsid w:val="00016F69"/>
    <w:rsid w:val="000175DB"/>
    <w:rsid w:val="00017607"/>
    <w:rsid w:val="000202C0"/>
    <w:rsid w:val="0002097D"/>
    <w:rsid w:val="000215FF"/>
    <w:rsid w:val="00021B04"/>
    <w:rsid w:val="00021D8B"/>
    <w:rsid w:val="00023F96"/>
    <w:rsid w:val="000251F0"/>
    <w:rsid w:val="00025CB5"/>
    <w:rsid w:val="00025E70"/>
    <w:rsid w:val="000263D9"/>
    <w:rsid w:val="00026A58"/>
    <w:rsid w:val="00027012"/>
    <w:rsid w:val="0002719E"/>
    <w:rsid w:val="00027FD3"/>
    <w:rsid w:val="00032C9C"/>
    <w:rsid w:val="000338D0"/>
    <w:rsid w:val="00033D1E"/>
    <w:rsid w:val="000353E5"/>
    <w:rsid w:val="00035524"/>
    <w:rsid w:val="00037AC2"/>
    <w:rsid w:val="00043DE8"/>
    <w:rsid w:val="000443C7"/>
    <w:rsid w:val="00045E78"/>
    <w:rsid w:val="00046977"/>
    <w:rsid w:val="000470B7"/>
    <w:rsid w:val="0005033F"/>
    <w:rsid w:val="00050F6D"/>
    <w:rsid w:val="00052AA4"/>
    <w:rsid w:val="000532E4"/>
    <w:rsid w:val="00054F9D"/>
    <w:rsid w:val="000564C3"/>
    <w:rsid w:val="00056C66"/>
    <w:rsid w:val="00056EE9"/>
    <w:rsid w:val="000573BE"/>
    <w:rsid w:val="000603CF"/>
    <w:rsid w:val="00060CA7"/>
    <w:rsid w:val="00060DA8"/>
    <w:rsid w:val="00064DDB"/>
    <w:rsid w:val="0006787F"/>
    <w:rsid w:val="00067DEE"/>
    <w:rsid w:val="00070021"/>
    <w:rsid w:val="000715B7"/>
    <w:rsid w:val="00072F42"/>
    <w:rsid w:val="000733A4"/>
    <w:rsid w:val="000749D7"/>
    <w:rsid w:val="00076788"/>
    <w:rsid w:val="00080946"/>
    <w:rsid w:val="00080A29"/>
    <w:rsid w:val="00080F91"/>
    <w:rsid w:val="00081DEE"/>
    <w:rsid w:val="00083787"/>
    <w:rsid w:val="000844C3"/>
    <w:rsid w:val="0008590B"/>
    <w:rsid w:val="00086531"/>
    <w:rsid w:val="00086605"/>
    <w:rsid w:val="00090F79"/>
    <w:rsid w:val="00092977"/>
    <w:rsid w:val="0009371B"/>
    <w:rsid w:val="00094D7B"/>
    <w:rsid w:val="00095110"/>
    <w:rsid w:val="00095AC5"/>
    <w:rsid w:val="00097362"/>
    <w:rsid w:val="00097CBE"/>
    <w:rsid w:val="000A20DD"/>
    <w:rsid w:val="000A229B"/>
    <w:rsid w:val="000A2DC1"/>
    <w:rsid w:val="000A476C"/>
    <w:rsid w:val="000A4A4D"/>
    <w:rsid w:val="000A6948"/>
    <w:rsid w:val="000A7736"/>
    <w:rsid w:val="000B0927"/>
    <w:rsid w:val="000B0E6F"/>
    <w:rsid w:val="000B26FD"/>
    <w:rsid w:val="000B345D"/>
    <w:rsid w:val="000B3E2C"/>
    <w:rsid w:val="000B4509"/>
    <w:rsid w:val="000B4C34"/>
    <w:rsid w:val="000B5D92"/>
    <w:rsid w:val="000B5FDF"/>
    <w:rsid w:val="000B6B4C"/>
    <w:rsid w:val="000B7D7A"/>
    <w:rsid w:val="000C01FF"/>
    <w:rsid w:val="000C1D7B"/>
    <w:rsid w:val="000C255B"/>
    <w:rsid w:val="000C5D2C"/>
    <w:rsid w:val="000C6600"/>
    <w:rsid w:val="000C6A1B"/>
    <w:rsid w:val="000D0DF1"/>
    <w:rsid w:val="000D1907"/>
    <w:rsid w:val="000D1FC2"/>
    <w:rsid w:val="000D2CDF"/>
    <w:rsid w:val="000D392A"/>
    <w:rsid w:val="000D3B6A"/>
    <w:rsid w:val="000D4945"/>
    <w:rsid w:val="000D50C7"/>
    <w:rsid w:val="000D53F4"/>
    <w:rsid w:val="000D5F7E"/>
    <w:rsid w:val="000D73D0"/>
    <w:rsid w:val="000E1556"/>
    <w:rsid w:val="000E15BC"/>
    <w:rsid w:val="000E18F7"/>
    <w:rsid w:val="000E196E"/>
    <w:rsid w:val="000E287E"/>
    <w:rsid w:val="000E5400"/>
    <w:rsid w:val="000E5923"/>
    <w:rsid w:val="000E6B58"/>
    <w:rsid w:val="000E71DD"/>
    <w:rsid w:val="000F0C2B"/>
    <w:rsid w:val="000F256E"/>
    <w:rsid w:val="000F33A0"/>
    <w:rsid w:val="000F3800"/>
    <w:rsid w:val="000F4B6F"/>
    <w:rsid w:val="000F4C91"/>
    <w:rsid w:val="000F5017"/>
    <w:rsid w:val="000F5706"/>
    <w:rsid w:val="000F714E"/>
    <w:rsid w:val="000F75A3"/>
    <w:rsid w:val="00101980"/>
    <w:rsid w:val="00101995"/>
    <w:rsid w:val="00101C06"/>
    <w:rsid w:val="00102D24"/>
    <w:rsid w:val="0010401B"/>
    <w:rsid w:val="00105F72"/>
    <w:rsid w:val="001072C8"/>
    <w:rsid w:val="001114CB"/>
    <w:rsid w:val="00114144"/>
    <w:rsid w:val="00114C35"/>
    <w:rsid w:val="001156DB"/>
    <w:rsid w:val="0011653D"/>
    <w:rsid w:val="00120223"/>
    <w:rsid w:val="00124656"/>
    <w:rsid w:val="00125317"/>
    <w:rsid w:val="00130AC9"/>
    <w:rsid w:val="001316FF"/>
    <w:rsid w:val="00132792"/>
    <w:rsid w:val="00132E94"/>
    <w:rsid w:val="00134D19"/>
    <w:rsid w:val="00135615"/>
    <w:rsid w:val="00137EE5"/>
    <w:rsid w:val="00141821"/>
    <w:rsid w:val="001424F5"/>
    <w:rsid w:val="0014250B"/>
    <w:rsid w:val="00142E65"/>
    <w:rsid w:val="00144CA6"/>
    <w:rsid w:val="00146FF4"/>
    <w:rsid w:val="001515CE"/>
    <w:rsid w:val="001518B4"/>
    <w:rsid w:val="001528A5"/>
    <w:rsid w:val="001540FF"/>
    <w:rsid w:val="0015676A"/>
    <w:rsid w:val="0015751A"/>
    <w:rsid w:val="00157B50"/>
    <w:rsid w:val="00161CB7"/>
    <w:rsid w:val="001661BF"/>
    <w:rsid w:val="00166CEE"/>
    <w:rsid w:val="00166EEF"/>
    <w:rsid w:val="001676C3"/>
    <w:rsid w:val="00167886"/>
    <w:rsid w:val="001678FC"/>
    <w:rsid w:val="00167D6D"/>
    <w:rsid w:val="0017091C"/>
    <w:rsid w:val="0017113D"/>
    <w:rsid w:val="00172715"/>
    <w:rsid w:val="00173D96"/>
    <w:rsid w:val="00175526"/>
    <w:rsid w:val="001760A6"/>
    <w:rsid w:val="001765CD"/>
    <w:rsid w:val="001802F3"/>
    <w:rsid w:val="00182194"/>
    <w:rsid w:val="00182A7E"/>
    <w:rsid w:val="00183327"/>
    <w:rsid w:val="0018375C"/>
    <w:rsid w:val="00184189"/>
    <w:rsid w:val="00185683"/>
    <w:rsid w:val="00185AAF"/>
    <w:rsid w:val="00186C25"/>
    <w:rsid w:val="0018710C"/>
    <w:rsid w:val="00190662"/>
    <w:rsid w:val="00190E0A"/>
    <w:rsid w:val="00191039"/>
    <w:rsid w:val="0019145F"/>
    <w:rsid w:val="00191832"/>
    <w:rsid w:val="00191879"/>
    <w:rsid w:val="001918E7"/>
    <w:rsid w:val="00191956"/>
    <w:rsid w:val="00191FE5"/>
    <w:rsid w:val="00192BC4"/>
    <w:rsid w:val="00193FFA"/>
    <w:rsid w:val="001955C8"/>
    <w:rsid w:val="001962E5"/>
    <w:rsid w:val="001973AD"/>
    <w:rsid w:val="001A1F15"/>
    <w:rsid w:val="001A240D"/>
    <w:rsid w:val="001A2D3A"/>
    <w:rsid w:val="001B0C6F"/>
    <w:rsid w:val="001B0F81"/>
    <w:rsid w:val="001B1B1D"/>
    <w:rsid w:val="001B2E68"/>
    <w:rsid w:val="001B7A4E"/>
    <w:rsid w:val="001B7BB4"/>
    <w:rsid w:val="001C0A15"/>
    <w:rsid w:val="001C4ED3"/>
    <w:rsid w:val="001C5F5E"/>
    <w:rsid w:val="001C6048"/>
    <w:rsid w:val="001C70A8"/>
    <w:rsid w:val="001C731F"/>
    <w:rsid w:val="001D0B13"/>
    <w:rsid w:val="001D0EBD"/>
    <w:rsid w:val="001D1A3F"/>
    <w:rsid w:val="001D2028"/>
    <w:rsid w:val="001D2103"/>
    <w:rsid w:val="001D4674"/>
    <w:rsid w:val="001D4ECA"/>
    <w:rsid w:val="001D50D4"/>
    <w:rsid w:val="001D6F2D"/>
    <w:rsid w:val="001D6FA7"/>
    <w:rsid w:val="001E09F6"/>
    <w:rsid w:val="001E1465"/>
    <w:rsid w:val="001E1C1E"/>
    <w:rsid w:val="001E3D69"/>
    <w:rsid w:val="001E7ED0"/>
    <w:rsid w:val="001F2A7A"/>
    <w:rsid w:val="001F3242"/>
    <w:rsid w:val="001F3DC4"/>
    <w:rsid w:val="001F4A96"/>
    <w:rsid w:val="001F77C5"/>
    <w:rsid w:val="001F7F47"/>
    <w:rsid w:val="00200A17"/>
    <w:rsid w:val="00201182"/>
    <w:rsid w:val="00202029"/>
    <w:rsid w:val="00202FC2"/>
    <w:rsid w:val="00203C5B"/>
    <w:rsid w:val="0020505A"/>
    <w:rsid w:val="002052CD"/>
    <w:rsid w:val="00206AAC"/>
    <w:rsid w:val="00206AD2"/>
    <w:rsid w:val="002070B8"/>
    <w:rsid w:val="00207138"/>
    <w:rsid w:val="00211000"/>
    <w:rsid w:val="00214B7E"/>
    <w:rsid w:val="00214EF0"/>
    <w:rsid w:val="00220866"/>
    <w:rsid w:val="00220E9D"/>
    <w:rsid w:val="00221629"/>
    <w:rsid w:val="00222462"/>
    <w:rsid w:val="002232D2"/>
    <w:rsid w:val="0022390B"/>
    <w:rsid w:val="00223C5E"/>
    <w:rsid w:val="002303AB"/>
    <w:rsid w:val="00230595"/>
    <w:rsid w:val="00230A65"/>
    <w:rsid w:val="002310D0"/>
    <w:rsid w:val="00232FC2"/>
    <w:rsid w:val="0023321F"/>
    <w:rsid w:val="00233E72"/>
    <w:rsid w:val="00234A99"/>
    <w:rsid w:val="00236258"/>
    <w:rsid w:val="00236637"/>
    <w:rsid w:val="00237539"/>
    <w:rsid w:val="00237C75"/>
    <w:rsid w:val="0024303C"/>
    <w:rsid w:val="0024326F"/>
    <w:rsid w:val="002437E0"/>
    <w:rsid w:val="00243F91"/>
    <w:rsid w:val="00246638"/>
    <w:rsid w:val="002471C0"/>
    <w:rsid w:val="00250194"/>
    <w:rsid w:val="00251124"/>
    <w:rsid w:val="002513C9"/>
    <w:rsid w:val="00251B6D"/>
    <w:rsid w:val="00251E87"/>
    <w:rsid w:val="00255B7D"/>
    <w:rsid w:val="002560C7"/>
    <w:rsid w:val="002576A3"/>
    <w:rsid w:val="00260B70"/>
    <w:rsid w:val="00260F5C"/>
    <w:rsid w:val="00261481"/>
    <w:rsid w:val="002625DF"/>
    <w:rsid w:val="002632F4"/>
    <w:rsid w:val="002635B7"/>
    <w:rsid w:val="0026438E"/>
    <w:rsid w:val="0026574B"/>
    <w:rsid w:val="00266A29"/>
    <w:rsid w:val="00266A59"/>
    <w:rsid w:val="002674CF"/>
    <w:rsid w:val="002677CE"/>
    <w:rsid w:val="002707ED"/>
    <w:rsid w:val="002723EC"/>
    <w:rsid w:val="00272B8F"/>
    <w:rsid w:val="00273049"/>
    <w:rsid w:val="002744FF"/>
    <w:rsid w:val="00275036"/>
    <w:rsid w:val="0027521B"/>
    <w:rsid w:val="00277291"/>
    <w:rsid w:val="00277908"/>
    <w:rsid w:val="00277ADF"/>
    <w:rsid w:val="00280ADB"/>
    <w:rsid w:val="00281AC5"/>
    <w:rsid w:val="00281FA6"/>
    <w:rsid w:val="0028268B"/>
    <w:rsid w:val="00283A5C"/>
    <w:rsid w:val="00284111"/>
    <w:rsid w:val="00286E42"/>
    <w:rsid w:val="002871A8"/>
    <w:rsid w:val="0028762D"/>
    <w:rsid w:val="00290966"/>
    <w:rsid w:val="00294075"/>
    <w:rsid w:val="00295A44"/>
    <w:rsid w:val="002960A2"/>
    <w:rsid w:val="00297126"/>
    <w:rsid w:val="0029723C"/>
    <w:rsid w:val="002972C4"/>
    <w:rsid w:val="002A1C1F"/>
    <w:rsid w:val="002A3362"/>
    <w:rsid w:val="002A3C81"/>
    <w:rsid w:val="002A3D7E"/>
    <w:rsid w:val="002A4565"/>
    <w:rsid w:val="002A58D3"/>
    <w:rsid w:val="002A6891"/>
    <w:rsid w:val="002A68EF"/>
    <w:rsid w:val="002A72AE"/>
    <w:rsid w:val="002B03DD"/>
    <w:rsid w:val="002B28CF"/>
    <w:rsid w:val="002B3152"/>
    <w:rsid w:val="002B3789"/>
    <w:rsid w:val="002B410C"/>
    <w:rsid w:val="002B42BF"/>
    <w:rsid w:val="002B44BD"/>
    <w:rsid w:val="002B79D2"/>
    <w:rsid w:val="002C023D"/>
    <w:rsid w:val="002C0B62"/>
    <w:rsid w:val="002C38FC"/>
    <w:rsid w:val="002C554D"/>
    <w:rsid w:val="002C57BD"/>
    <w:rsid w:val="002C724F"/>
    <w:rsid w:val="002C75EE"/>
    <w:rsid w:val="002D1964"/>
    <w:rsid w:val="002D25B2"/>
    <w:rsid w:val="002D2D91"/>
    <w:rsid w:val="002D2DF5"/>
    <w:rsid w:val="002D3C24"/>
    <w:rsid w:val="002D3C94"/>
    <w:rsid w:val="002D408E"/>
    <w:rsid w:val="002D4971"/>
    <w:rsid w:val="002D4BCA"/>
    <w:rsid w:val="002D5C51"/>
    <w:rsid w:val="002D7C46"/>
    <w:rsid w:val="002E0228"/>
    <w:rsid w:val="002E091D"/>
    <w:rsid w:val="002E09A0"/>
    <w:rsid w:val="002E41BF"/>
    <w:rsid w:val="002E43CF"/>
    <w:rsid w:val="002E455E"/>
    <w:rsid w:val="002E475C"/>
    <w:rsid w:val="002E5912"/>
    <w:rsid w:val="002F0AC3"/>
    <w:rsid w:val="002F3D29"/>
    <w:rsid w:val="002F4CB2"/>
    <w:rsid w:val="002F5CCC"/>
    <w:rsid w:val="002F6086"/>
    <w:rsid w:val="002F6B72"/>
    <w:rsid w:val="002F6B7F"/>
    <w:rsid w:val="002F6B88"/>
    <w:rsid w:val="002F7A82"/>
    <w:rsid w:val="0030027F"/>
    <w:rsid w:val="00301DE0"/>
    <w:rsid w:val="00302A60"/>
    <w:rsid w:val="00303113"/>
    <w:rsid w:val="00304A61"/>
    <w:rsid w:val="00304B98"/>
    <w:rsid w:val="0030560E"/>
    <w:rsid w:val="00305BC0"/>
    <w:rsid w:val="00306AC3"/>
    <w:rsid w:val="00310004"/>
    <w:rsid w:val="00311315"/>
    <w:rsid w:val="00311511"/>
    <w:rsid w:val="00313FDA"/>
    <w:rsid w:val="00314BB1"/>
    <w:rsid w:val="00316461"/>
    <w:rsid w:val="003172BB"/>
    <w:rsid w:val="00320773"/>
    <w:rsid w:val="00321430"/>
    <w:rsid w:val="003231B7"/>
    <w:rsid w:val="003231CC"/>
    <w:rsid w:val="00323ABA"/>
    <w:rsid w:val="003260E5"/>
    <w:rsid w:val="003269E3"/>
    <w:rsid w:val="0032714B"/>
    <w:rsid w:val="00330D0D"/>
    <w:rsid w:val="00330F93"/>
    <w:rsid w:val="00332E9B"/>
    <w:rsid w:val="00333A09"/>
    <w:rsid w:val="00336357"/>
    <w:rsid w:val="003364D3"/>
    <w:rsid w:val="00336541"/>
    <w:rsid w:val="003425FE"/>
    <w:rsid w:val="00342CB7"/>
    <w:rsid w:val="00343E39"/>
    <w:rsid w:val="0034429D"/>
    <w:rsid w:val="00344B4A"/>
    <w:rsid w:val="00344DAC"/>
    <w:rsid w:val="00345E64"/>
    <w:rsid w:val="00346DFC"/>
    <w:rsid w:val="00346F9E"/>
    <w:rsid w:val="00353098"/>
    <w:rsid w:val="00354BD0"/>
    <w:rsid w:val="00355621"/>
    <w:rsid w:val="0035630B"/>
    <w:rsid w:val="00356BB4"/>
    <w:rsid w:val="00360909"/>
    <w:rsid w:val="003617ED"/>
    <w:rsid w:val="00362A6A"/>
    <w:rsid w:val="003630F9"/>
    <w:rsid w:val="0036523C"/>
    <w:rsid w:val="0036537E"/>
    <w:rsid w:val="00365D63"/>
    <w:rsid w:val="00372674"/>
    <w:rsid w:val="003734E7"/>
    <w:rsid w:val="00374BAE"/>
    <w:rsid w:val="00375121"/>
    <w:rsid w:val="0037516C"/>
    <w:rsid w:val="0037624E"/>
    <w:rsid w:val="003765B2"/>
    <w:rsid w:val="00376986"/>
    <w:rsid w:val="00376FAA"/>
    <w:rsid w:val="00377E0E"/>
    <w:rsid w:val="00381520"/>
    <w:rsid w:val="00383C70"/>
    <w:rsid w:val="0038590C"/>
    <w:rsid w:val="00387511"/>
    <w:rsid w:val="00387ED8"/>
    <w:rsid w:val="003938E8"/>
    <w:rsid w:val="00393F44"/>
    <w:rsid w:val="00395090"/>
    <w:rsid w:val="0039536F"/>
    <w:rsid w:val="003957A2"/>
    <w:rsid w:val="003A18ED"/>
    <w:rsid w:val="003A1A52"/>
    <w:rsid w:val="003B2135"/>
    <w:rsid w:val="003B3119"/>
    <w:rsid w:val="003B3673"/>
    <w:rsid w:val="003B3BAF"/>
    <w:rsid w:val="003B5202"/>
    <w:rsid w:val="003B5CAB"/>
    <w:rsid w:val="003B60EF"/>
    <w:rsid w:val="003B6650"/>
    <w:rsid w:val="003B71E7"/>
    <w:rsid w:val="003C031A"/>
    <w:rsid w:val="003C036D"/>
    <w:rsid w:val="003C0DDE"/>
    <w:rsid w:val="003C3AF8"/>
    <w:rsid w:val="003C4444"/>
    <w:rsid w:val="003C60A2"/>
    <w:rsid w:val="003D330C"/>
    <w:rsid w:val="003D3391"/>
    <w:rsid w:val="003D482B"/>
    <w:rsid w:val="003D53D8"/>
    <w:rsid w:val="003D5B34"/>
    <w:rsid w:val="003D6D8C"/>
    <w:rsid w:val="003D70DA"/>
    <w:rsid w:val="003E2339"/>
    <w:rsid w:val="003E3FA9"/>
    <w:rsid w:val="003E4217"/>
    <w:rsid w:val="003E4817"/>
    <w:rsid w:val="003E526D"/>
    <w:rsid w:val="003E5758"/>
    <w:rsid w:val="003E5A77"/>
    <w:rsid w:val="003E5BAA"/>
    <w:rsid w:val="003F1CC7"/>
    <w:rsid w:val="003F3355"/>
    <w:rsid w:val="003F4184"/>
    <w:rsid w:val="003F6C4A"/>
    <w:rsid w:val="004013D7"/>
    <w:rsid w:val="00401625"/>
    <w:rsid w:val="00405700"/>
    <w:rsid w:val="00405B7D"/>
    <w:rsid w:val="00406244"/>
    <w:rsid w:val="004074ED"/>
    <w:rsid w:val="00407B71"/>
    <w:rsid w:val="00407FA9"/>
    <w:rsid w:val="00412FC5"/>
    <w:rsid w:val="00413DCC"/>
    <w:rsid w:val="0041431B"/>
    <w:rsid w:val="00415398"/>
    <w:rsid w:val="0041626E"/>
    <w:rsid w:val="0041673C"/>
    <w:rsid w:val="004223D2"/>
    <w:rsid w:val="00422D8E"/>
    <w:rsid w:val="00422EC2"/>
    <w:rsid w:val="0042307E"/>
    <w:rsid w:val="00424C12"/>
    <w:rsid w:val="00427220"/>
    <w:rsid w:val="00430A31"/>
    <w:rsid w:val="00430AB6"/>
    <w:rsid w:val="00430AF2"/>
    <w:rsid w:val="00430D67"/>
    <w:rsid w:val="00431703"/>
    <w:rsid w:val="00431F77"/>
    <w:rsid w:val="0043222B"/>
    <w:rsid w:val="004327E2"/>
    <w:rsid w:val="00432DC4"/>
    <w:rsid w:val="00433C37"/>
    <w:rsid w:val="004340C9"/>
    <w:rsid w:val="00437B34"/>
    <w:rsid w:val="00440E8F"/>
    <w:rsid w:val="0044287F"/>
    <w:rsid w:val="00444441"/>
    <w:rsid w:val="004458FF"/>
    <w:rsid w:val="00445F3C"/>
    <w:rsid w:val="00447474"/>
    <w:rsid w:val="0045074D"/>
    <w:rsid w:val="00450DDA"/>
    <w:rsid w:val="00451990"/>
    <w:rsid w:val="0045286E"/>
    <w:rsid w:val="00452901"/>
    <w:rsid w:val="00454137"/>
    <w:rsid w:val="00454B9E"/>
    <w:rsid w:val="00454CEE"/>
    <w:rsid w:val="00455F95"/>
    <w:rsid w:val="00456638"/>
    <w:rsid w:val="00456FC6"/>
    <w:rsid w:val="00460B3D"/>
    <w:rsid w:val="00462F56"/>
    <w:rsid w:val="004630D9"/>
    <w:rsid w:val="00464372"/>
    <w:rsid w:val="004643FD"/>
    <w:rsid w:val="00466DF1"/>
    <w:rsid w:val="004672FE"/>
    <w:rsid w:val="00470878"/>
    <w:rsid w:val="00472F3F"/>
    <w:rsid w:val="00473C22"/>
    <w:rsid w:val="00474B4D"/>
    <w:rsid w:val="00481146"/>
    <w:rsid w:val="00483D9D"/>
    <w:rsid w:val="00483DDB"/>
    <w:rsid w:val="00485040"/>
    <w:rsid w:val="00485181"/>
    <w:rsid w:val="00485EB4"/>
    <w:rsid w:val="00486654"/>
    <w:rsid w:val="0048786E"/>
    <w:rsid w:val="0049010F"/>
    <w:rsid w:val="0049070E"/>
    <w:rsid w:val="00491AF9"/>
    <w:rsid w:val="00491E6F"/>
    <w:rsid w:val="00492C95"/>
    <w:rsid w:val="004935E4"/>
    <w:rsid w:val="0049380E"/>
    <w:rsid w:val="0049695C"/>
    <w:rsid w:val="004A0003"/>
    <w:rsid w:val="004A0361"/>
    <w:rsid w:val="004A0C9E"/>
    <w:rsid w:val="004A1A50"/>
    <w:rsid w:val="004A2CE4"/>
    <w:rsid w:val="004A3F7D"/>
    <w:rsid w:val="004A40DD"/>
    <w:rsid w:val="004A4976"/>
    <w:rsid w:val="004A60AA"/>
    <w:rsid w:val="004A6AE6"/>
    <w:rsid w:val="004A6E84"/>
    <w:rsid w:val="004B018E"/>
    <w:rsid w:val="004B13E5"/>
    <w:rsid w:val="004B2C16"/>
    <w:rsid w:val="004B4B8C"/>
    <w:rsid w:val="004B4D70"/>
    <w:rsid w:val="004B52C1"/>
    <w:rsid w:val="004B626B"/>
    <w:rsid w:val="004B6860"/>
    <w:rsid w:val="004B744C"/>
    <w:rsid w:val="004C1969"/>
    <w:rsid w:val="004C2C90"/>
    <w:rsid w:val="004C3FCE"/>
    <w:rsid w:val="004C45E0"/>
    <w:rsid w:val="004C58C9"/>
    <w:rsid w:val="004C66A9"/>
    <w:rsid w:val="004D0DED"/>
    <w:rsid w:val="004D2117"/>
    <w:rsid w:val="004D3331"/>
    <w:rsid w:val="004D34A8"/>
    <w:rsid w:val="004D3869"/>
    <w:rsid w:val="004D3BAF"/>
    <w:rsid w:val="004D46A9"/>
    <w:rsid w:val="004D7B4F"/>
    <w:rsid w:val="004E0E84"/>
    <w:rsid w:val="004E1EA0"/>
    <w:rsid w:val="004E381C"/>
    <w:rsid w:val="004F05AA"/>
    <w:rsid w:val="004F184B"/>
    <w:rsid w:val="004F384C"/>
    <w:rsid w:val="004F4BF2"/>
    <w:rsid w:val="004F7720"/>
    <w:rsid w:val="004F7E8E"/>
    <w:rsid w:val="005006BA"/>
    <w:rsid w:val="00500BBF"/>
    <w:rsid w:val="00501E9E"/>
    <w:rsid w:val="00502000"/>
    <w:rsid w:val="00505080"/>
    <w:rsid w:val="0050603D"/>
    <w:rsid w:val="005074F7"/>
    <w:rsid w:val="005077CA"/>
    <w:rsid w:val="00510D70"/>
    <w:rsid w:val="00510DA8"/>
    <w:rsid w:val="00510F0E"/>
    <w:rsid w:val="0051122E"/>
    <w:rsid w:val="00511975"/>
    <w:rsid w:val="00511BFD"/>
    <w:rsid w:val="00512F53"/>
    <w:rsid w:val="00515601"/>
    <w:rsid w:val="00516C95"/>
    <w:rsid w:val="00517E28"/>
    <w:rsid w:val="0052257A"/>
    <w:rsid w:val="0052395E"/>
    <w:rsid w:val="00525C90"/>
    <w:rsid w:val="005267D7"/>
    <w:rsid w:val="005308A2"/>
    <w:rsid w:val="0053108B"/>
    <w:rsid w:val="00531569"/>
    <w:rsid w:val="00531FBB"/>
    <w:rsid w:val="00533E48"/>
    <w:rsid w:val="00534000"/>
    <w:rsid w:val="00535D63"/>
    <w:rsid w:val="00537054"/>
    <w:rsid w:val="00537370"/>
    <w:rsid w:val="00537F38"/>
    <w:rsid w:val="00540A67"/>
    <w:rsid w:val="00542A6B"/>
    <w:rsid w:val="005436F2"/>
    <w:rsid w:val="00543772"/>
    <w:rsid w:val="00543DD5"/>
    <w:rsid w:val="00545944"/>
    <w:rsid w:val="00546F8F"/>
    <w:rsid w:val="0054704B"/>
    <w:rsid w:val="00547B59"/>
    <w:rsid w:val="00550504"/>
    <w:rsid w:val="00550EBE"/>
    <w:rsid w:val="00551543"/>
    <w:rsid w:val="00551B26"/>
    <w:rsid w:val="00553664"/>
    <w:rsid w:val="00553F2A"/>
    <w:rsid w:val="00556059"/>
    <w:rsid w:val="00556AF4"/>
    <w:rsid w:val="00556F20"/>
    <w:rsid w:val="00557DB8"/>
    <w:rsid w:val="005601F2"/>
    <w:rsid w:val="0056101E"/>
    <w:rsid w:val="00570280"/>
    <w:rsid w:val="005720E9"/>
    <w:rsid w:val="005722A3"/>
    <w:rsid w:val="00572E93"/>
    <w:rsid w:val="00572F21"/>
    <w:rsid w:val="00574C27"/>
    <w:rsid w:val="005753EF"/>
    <w:rsid w:val="00576B1C"/>
    <w:rsid w:val="00576BC9"/>
    <w:rsid w:val="00580BEF"/>
    <w:rsid w:val="005820D2"/>
    <w:rsid w:val="00582FFE"/>
    <w:rsid w:val="00586D37"/>
    <w:rsid w:val="00587692"/>
    <w:rsid w:val="005878B7"/>
    <w:rsid w:val="00590E19"/>
    <w:rsid w:val="00592211"/>
    <w:rsid w:val="0059263C"/>
    <w:rsid w:val="00592675"/>
    <w:rsid w:val="00594D2A"/>
    <w:rsid w:val="005960EA"/>
    <w:rsid w:val="0059636E"/>
    <w:rsid w:val="00596428"/>
    <w:rsid w:val="00596AEC"/>
    <w:rsid w:val="00596B5A"/>
    <w:rsid w:val="005976DA"/>
    <w:rsid w:val="005A136B"/>
    <w:rsid w:val="005A1A84"/>
    <w:rsid w:val="005A1E14"/>
    <w:rsid w:val="005A361E"/>
    <w:rsid w:val="005A3DEF"/>
    <w:rsid w:val="005A460C"/>
    <w:rsid w:val="005A6106"/>
    <w:rsid w:val="005A655F"/>
    <w:rsid w:val="005A7CB0"/>
    <w:rsid w:val="005B06AD"/>
    <w:rsid w:val="005B0A92"/>
    <w:rsid w:val="005B24E3"/>
    <w:rsid w:val="005B26A0"/>
    <w:rsid w:val="005B3D58"/>
    <w:rsid w:val="005B5308"/>
    <w:rsid w:val="005B6D32"/>
    <w:rsid w:val="005B6DF8"/>
    <w:rsid w:val="005B7505"/>
    <w:rsid w:val="005C1C1E"/>
    <w:rsid w:val="005C4852"/>
    <w:rsid w:val="005C4DC4"/>
    <w:rsid w:val="005D1085"/>
    <w:rsid w:val="005D1E08"/>
    <w:rsid w:val="005D330C"/>
    <w:rsid w:val="005D376E"/>
    <w:rsid w:val="005D7775"/>
    <w:rsid w:val="005E0BB7"/>
    <w:rsid w:val="005E0DAC"/>
    <w:rsid w:val="005E2926"/>
    <w:rsid w:val="005E32F4"/>
    <w:rsid w:val="005E44E3"/>
    <w:rsid w:val="005E4912"/>
    <w:rsid w:val="005E5F1C"/>
    <w:rsid w:val="005E603A"/>
    <w:rsid w:val="005E6216"/>
    <w:rsid w:val="005E6B20"/>
    <w:rsid w:val="005E7816"/>
    <w:rsid w:val="005F2E9E"/>
    <w:rsid w:val="005F7162"/>
    <w:rsid w:val="005F7BA6"/>
    <w:rsid w:val="00603FC6"/>
    <w:rsid w:val="006045FC"/>
    <w:rsid w:val="00605540"/>
    <w:rsid w:val="0060555D"/>
    <w:rsid w:val="00607148"/>
    <w:rsid w:val="00607555"/>
    <w:rsid w:val="0061124F"/>
    <w:rsid w:val="00612DC7"/>
    <w:rsid w:val="006153A7"/>
    <w:rsid w:val="006158E3"/>
    <w:rsid w:val="006158EC"/>
    <w:rsid w:val="006167F5"/>
    <w:rsid w:val="00621DF0"/>
    <w:rsid w:val="00624759"/>
    <w:rsid w:val="006250D7"/>
    <w:rsid w:val="0062592F"/>
    <w:rsid w:val="00625C97"/>
    <w:rsid w:val="00626672"/>
    <w:rsid w:val="00626816"/>
    <w:rsid w:val="0062696C"/>
    <w:rsid w:val="00626DC7"/>
    <w:rsid w:val="00626F24"/>
    <w:rsid w:val="0063043F"/>
    <w:rsid w:val="006328B6"/>
    <w:rsid w:val="00632C2A"/>
    <w:rsid w:val="00632EFC"/>
    <w:rsid w:val="006335F6"/>
    <w:rsid w:val="00633E3B"/>
    <w:rsid w:val="00634F90"/>
    <w:rsid w:val="00635343"/>
    <w:rsid w:val="006355F0"/>
    <w:rsid w:val="00635815"/>
    <w:rsid w:val="00635D85"/>
    <w:rsid w:val="00637E55"/>
    <w:rsid w:val="00641C27"/>
    <w:rsid w:val="0064223F"/>
    <w:rsid w:val="0064249F"/>
    <w:rsid w:val="0064252D"/>
    <w:rsid w:val="0064514C"/>
    <w:rsid w:val="00645A9C"/>
    <w:rsid w:val="0064669B"/>
    <w:rsid w:val="006466C8"/>
    <w:rsid w:val="00646B67"/>
    <w:rsid w:val="006510F3"/>
    <w:rsid w:val="006531D6"/>
    <w:rsid w:val="006546B1"/>
    <w:rsid w:val="00656CA2"/>
    <w:rsid w:val="00657CB5"/>
    <w:rsid w:val="00657F7B"/>
    <w:rsid w:val="00661EF8"/>
    <w:rsid w:val="006631B4"/>
    <w:rsid w:val="00664938"/>
    <w:rsid w:val="00664D69"/>
    <w:rsid w:val="006652EF"/>
    <w:rsid w:val="006666E4"/>
    <w:rsid w:val="00666C98"/>
    <w:rsid w:val="00670CC8"/>
    <w:rsid w:val="006738E4"/>
    <w:rsid w:val="00673913"/>
    <w:rsid w:val="006739F6"/>
    <w:rsid w:val="006746A8"/>
    <w:rsid w:val="00675A3C"/>
    <w:rsid w:val="00676311"/>
    <w:rsid w:val="006765C1"/>
    <w:rsid w:val="006771B6"/>
    <w:rsid w:val="00677416"/>
    <w:rsid w:val="00680571"/>
    <w:rsid w:val="00680F30"/>
    <w:rsid w:val="00681F31"/>
    <w:rsid w:val="0068326F"/>
    <w:rsid w:val="00687766"/>
    <w:rsid w:val="00691313"/>
    <w:rsid w:val="00691B64"/>
    <w:rsid w:val="00691E91"/>
    <w:rsid w:val="006921C8"/>
    <w:rsid w:val="00693037"/>
    <w:rsid w:val="00694BA3"/>
    <w:rsid w:val="00695F22"/>
    <w:rsid w:val="0069749E"/>
    <w:rsid w:val="00697973"/>
    <w:rsid w:val="00697A75"/>
    <w:rsid w:val="006A114A"/>
    <w:rsid w:val="006A12AB"/>
    <w:rsid w:val="006A14D7"/>
    <w:rsid w:val="006A42C9"/>
    <w:rsid w:val="006A4610"/>
    <w:rsid w:val="006A4C78"/>
    <w:rsid w:val="006B0353"/>
    <w:rsid w:val="006B140B"/>
    <w:rsid w:val="006B1A7D"/>
    <w:rsid w:val="006B1C4C"/>
    <w:rsid w:val="006B2103"/>
    <w:rsid w:val="006B2CE5"/>
    <w:rsid w:val="006B2FFE"/>
    <w:rsid w:val="006B463E"/>
    <w:rsid w:val="006B650C"/>
    <w:rsid w:val="006B6FD9"/>
    <w:rsid w:val="006B701C"/>
    <w:rsid w:val="006C01ED"/>
    <w:rsid w:val="006C05CA"/>
    <w:rsid w:val="006C0963"/>
    <w:rsid w:val="006C0A32"/>
    <w:rsid w:val="006C0AE0"/>
    <w:rsid w:val="006C0D56"/>
    <w:rsid w:val="006C1E36"/>
    <w:rsid w:val="006C2ACE"/>
    <w:rsid w:val="006C4164"/>
    <w:rsid w:val="006C6B2E"/>
    <w:rsid w:val="006D0505"/>
    <w:rsid w:val="006D1C47"/>
    <w:rsid w:val="006D22D2"/>
    <w:rsid w:val="006D23B7"/>
    <w:rsid w:val="006D2B87"/>
    <w:rsid w:val="006D3C41"/>
    <w:rsid w:val="006D6B09"/>
    <w:rsid w:val="006E2A5C"/>
    <w:rsid w:val="006E64BB"/>
    <w:rsid w:val="006E6DCB"/>
    <w:rsid w:val="006E6FAB"/>
    <w:rsid w:val="006F0EBB"/>
    <w:rsid w:val="006F1F28"/>
    <w:rsid w:val="006F2C37"/>
    <w:rsid w:val="006F333B"/>
    <w:rsid w:val="006F4204"/>
    <w:rsid w:val="006F64B0"/>
    <w:rsid w:val="006F7877"/>
    <w:rsid w:val="0070170A"/>
    <w:rsid w:val="00702D54"/>
    <w:rsid w:val="00703233"/>
    <w:rsid w:val="00705CF1"/>
    <w:rsid w:val="00714691"/>
    <w:rsid w:val="0071471A"/>
    <w:rsid w:val="00716EDA"/>
    <w:rsid w:val="00721F59"/>
    <w:rsid w:val="007220E5"/>
    <w:rsid w:val="007224D1"/>
    <w:rsid w:val="00724326"/>
    <w:rsid w:val="007243CB"/>
    <w:rsid w:val="007248C2"/>
    <w:rsid w:val="0072510B"/>
    <w:rsid w:val="00725EE8"/>
    <w:rsid w:val="007262DC"/>
    <w:rsid w:val="00730780"/>
    <w:rsid w:val="00730947"/>
    <w:rsid w:val="0073143B"/>
    <w:rsid w:val="00731F5C"/>
    <w:rsid w:val="00732276"/>
    <w:rsid w:val="0073534F"/>
    <w:rsid w:val="00735A9C"/>
    <w:rsid w:val="007407CC"/>
    <w:rsid w:val="00742048"/>
    <w:rsid w:val="0074212A"/>
    <w:rsid w:val="007440C5"/>
    <w:rsid w:val="00745C43"/>
    <w:rsid w:val="00746A0E"/>
    <w:rsid w:val="007506C1"/>
    <w:rsid w:val="0075213A"/>
    <w:rsid w:val="00753B1B"/>
    <w:rsid w:val="00754836"/>
    <w:rsid w:val="00756598"/>
    <w:rsid w:val="007610F9"/>
    <w:rsid w:val="007620A7"/>
    <w:rsid w:val="00764961"/>
    <w:rsid w:val="007679C1"/>
    <w:rsid w:val="00773493"/>
    <w:rsid w:val="00773BC2"/>
    <w:rsid w:val="00775BB4"/>
    <w:rsid w:val="00777AE7"/>
    <w:rsid w:val="007825D1"/>
    <w:rsid w:val="00782F02"/>
    <w:rsid w:val="00783015"/>
    <w:rsid w:val="007832EF"/>
    <w:rsid w:val="00783567"/>
    <w:rsid w:val="0078556E"/>
    <w:rsid w:val="00785F81"/>
    <w:rsid w:val="007876F4"/>
    <w:rsid w:val="00791200"/>
    <w:rsid w:val="00794FFF"/>
    <w:rsid w:val="00796F5A"/>
    <w:rsid w:val="007A243F"/>
    <w:rsid w:val="007A3DF2"/>
    <w:rsid w:val="007A55A6"/>
    <w:rsid w:val="007A5D55"/>
    <w:rsid w:val="007A5EF8"/>
    <w:rsid w:val="007A624D"/>
    <w:rsid w:val="007A7398"/>
    <w:rsid w:val="007A7539"/>
    <w:rsid w:val="007B0044"/>
    <w:rsid w:val="007B059B"/>
    <w:rsid w:val="007B0E93"/>
    <w:rsid w:val="007B27BE"/>
    <w:rsid w:val="007B3FCE"/>
    <w:rsid w:val="007B484E"/>
    <w:rsid w:val="007B4AF2"/>
    <w:rsid w:val="007B4E5A"/>
    <w:rsid w:val="007B6D55"/>
    <w:rsid w:val="007C160A"/>
    <w:rsid w:val="007C1C7F"/>
    <w:rsid w:val="007C224B"/>
    <w:rsid w:val="007C26FC"/>
    <w:rsid w:val="007C2B9B"/>
    <w:rsid w:val="007C4017"/>
    <w:rsid w:val="007C4DDE"/>
    <w:rsid w:val="007C54D7"/>
    <w:rsid w:val="007C59B3"/>
    <w:rsid w:val="007C619C"/>
    <w:rsid w:val="007C7DC5"/>
    <w:rsid w:val="007C7F50"/>
    <w:rsid w:val="007D00F5"/>
    <w:rsid w:val="007D3D76"/>
    <w:rsid w:val="007D423B"/>
    <w:rsid w:val="007D4D8D"/>
    <w:rsid w:val="007D590F"/>
    <w:rsid w:val="007D5950"/>
    <w:rsid w:val="007D615B"/>
    <w:rsid w:val="007E1677"/>
    <w:rsid w:val="007E23B3"/>
    <w:rsid w:val="007E25E1"/>
    <w:rsid w:val="007E36E3"/>
    <w:rsid w:val="007E41FD"/>
    <w:rsid w:val="007E4639"/>
    <w:rsid w:val="007E502B"/>
    <w:rsid w:val="007F30DB"/>
    <w:rsid w:val="007F4008"/>
    <w:rsid w:val="007F4F86"/>
    <w:rsid w:val="007F60EC"/>
    <w:rsid w:val="007F75C2"/>
    <w:rsid w:val="007F7EF1"/>
    <w:rsid w:val="00801F11"/>
    <w:rsid w:val="00802EE0"/>
    <w:rsid w:val="00803FC4"/>
    <w:rsid w:val="0080455C"/>
    <w:rsid w:val="0080715F"/>
    <w:rsid w:val="00807270"/>
    <w:rsid w:val="00813C60"/>
    <w:rsid w:val="0081415C"/>
    <w:rsid w:val="00814233"/>
    <w:rsid w:val="00815182"/>
    <w:rsid w:val="00816073"/>
    <w:rsid w:val="00816133"/>
    <w:rsid w:val="00821B82"/>
    <w:rsid w:val="008239CC"/>
    <w:rsid w:val="0082588F"/>
    <w:rsid w:val="00825AAB"/>
    <w:rsid w:val="00833F23"/>
    <w:rsid w:val="00834D96"/>
    <w:rsid w:val="00835D4B"/>
    <w:rsid w:val="008366FE"/>
    <w:rsid w:val="00836894"/>
    <w:rsid w:val="008402CD"/>
    <w:rsid w:val="008424AD"/>
    <w:rsid w:val="00844A9C"/>
    <w:rsid w:val="00845288"/>
    <w:rsid w:val="008459C0"/>
    <w:rsid w:val="00846812"/>
    <w:rsid w:val="00847033"/>
    <w:rsid w:val="0085012D"/>
    <w:rsid w:val="00850554"/>
    <w:rsid w:val="008508DE"/>
    <w:rsid w:val="00851A10"/>
    <w:rsid w:val="008523C2"/>
    <w:rsid w:val="008528E5"/>
    <w:rsid w:val="00852F43"/>
    <w:rsid w:val="0085302F"/>
    <w:rsid w:val="0085515C"/>
    <w:rsid w:val="008554D0"/>
    <w:rsid w:val="008559F2"/>
    <w:rsid w:val="00856B7A"/>
    <w:rsid w:val="00857C22"/>
    <w:rsid w:val="00862820"/>
    <w:rsid w:val="0086354A"/>
    <w:rsid w:val="00864D5A"/>
    <w:rsid w:val="00865864"/>
    <w:rsid w:val="00865D27"/>
    <w:rsid w:val="0086604F"/>
    <w:rsid w:val="008662E7"/>
    <w:rsid w:val="0086636C"/>
    <w:rsid w:val="00866AFC"/>
    <w:rsid w:val="00866E00"/>
    <w:rsid w:val="00867B43"/>
    <w:rsid w:val="00870451"/>
    <w:rsid w:val="00870B06"/>
    <w:rsid w:val="00870E62"/>
    <w:rsid w:val="008713B1"/>
    <w:rsid w:val="00871A2F"/>
    <w:rsid w:val="00872A1E"/>
    <w:rsid w:val="00872A36"/>
    <w:rsid w:val="0087302B"/>
    <w:rsid w:val="008749BB"/>
    <w:rsid w:val="008751B6"/>
    <w:rsid w:val="0087620D"/>
    <w:rsid w:val="008774DC"/>
    <w:rsid w:val="00880E75"/>
    <w:rsid w:val="00884F1C"/>
    <w:rsid w:val="0088754D"/>
    <w:rsid w:val="00887B38"/>
    <w:rsid w:val="008909FF"/>
    <w:rsid w:val="00890B9E"/>
    <w:rsid w:val="00891898"/>
    <w:rsid w:val="00893341"/>
    <w:rsid w:val="008934D6"/>
    <w:rsid w:val="00893E55"/>
    <w:rsid w:val="008944C5"/>
    <w:rsid w:val="008947D0"/>
    <w:rsid w:val="00894DB1"/>
    <w:rsid w:val="00895012"/>
    <w:rsid w:val="00896DEA"/>
    <w:rsid w:val="008A3774"/>
    <w:rsid w:val="008A51E3"/>
    <w:rsid w:val="008A5702"/>
    <w:rsid w:val="008A62D0"/>
    <w:rsid w:val="008B2D9C"/>
    <w:rsid w:val="008B344E"/>
    <w:rsid w:val="008B686D"/>
    <w:rsid w:val="008B7F2E"/>
    <w:rsid w:val="008B7F98"/>
    <w:rsid w:val="008C2624"/>
    <w:rsid w:val="008C33A5"/>
    <w:rsid w:val="008C5220"/>
    <w:rsid w:val="008C6157"/>
    <w:rsid w:val="008C7E7A"/>
    <w:rsid w:val="008D02FA"/>
    <w:rsid w:val="008D06A2"/>
    <w:rsid w:val="008D083E"/>
    <w:rsid w:val="008D0CA0"/>
    <w:rsid w:val="008D1A51"/>
    <w:rsid w:val="008D21CF"/>
    <w:rsid w:val="008D3176"/>
    <w:rsid w:val="008D474B"/>
    <w:rsid w:val="008D6801"/>
    <w:rsid w:val="008D6C1E"/>
    <w:rsid w:val="008E20A8"/>
    <w:rsid w:val="008E2145"/>
    <w:rsid w:val="008E34F6"/>
    <w:rsid w:val="008E3B2A"/>
    <w:rsid w:val="008E3C64"/>
    <w:rsid w:val="008E4396"/>
    <w:rsid w:val="008E5717"/>
    <w:rsid w:val="008E583D"/>
    <w:rsid w:val="008F2492"/>
    <w:rsid w:val="008F2A65"/>
    <w:rsid w:val="008F3BE6"/>
    <w:rsid w:val="008F47DA"/>
    <w:rsid w:val="008F4A87"/>
    <w:rsid w:val="008F6A5A"/>
    <w:rsid w:val="008F745E"/>
    <w:rsid w:val="00900316"/>
    <w:rsid w:val="009011E6"/>
    <w:rsid w:val="00901B07"/>
    <w:rsid w:val="00902C68"/>
    <w:rsid w:val="00902DE6"/>
    <w:rsid w:val="0090330B"/>
    <w:rsid w:val="0090392D"/>
    <w:rsid w:val="0090466F"/>
    <w:rsid w:val="0090487B"/>
    <w:rsid w:val="00905027"/>
    <w:rsid w:val="0090565A"/>
    <w:rsid w:val="00905FE4"/>
    <w:rsid w:val="00907692"/>
    <w:rsid w:val="0091004C"/>
    <w:rsid w:val="009105B5"/>
    <w:rsid w:val="009114F3"/>
    <w:rsid w:val="00915BE4"/>
    <w:rsid w:val="00915D2B"/>
    <w:rsid w:val="009207F1"/>
    <w:rsid w:val="00920E2B"/>
    <w:rsid w:val="009215E4"/>
    <w:rsid w:val="00922958"/>
    <w:rsid w:val="0092303A"/>
    <w:rsid w:val="00924354"/>
    <w:rsid w:val="0092488C"/>
    <w:rsid w:val="00925E84"/>
    <w:rsid w:val="009260C1"/>
    <w:rsid w:val="00926C17"/>
    <w:rsid w:val="00927F4D"/>
    <w:rsid w:val="0093195D"/>
    <w:rsid w:val="009322B7"/>
    <w:rsid w:val="00932C9E"/>
    <w:rsid w:val="00933114"/>
    <w:rsid w:val="0093357E"/>
    <w:rsid w:val="00934AC7"/>
    <w:rsid w:val="00935CBA"/>
    <w:rsid w:val="00940023"/>
    <w:rsid w:val="00940916"/>
    <w:rsid w:val="00945A59"/>
    <w:rsid w:val="00946AFC"/>
    <w:rsid w:val="009472A0"/>
    <w:rsid w:val="009503A4"/>
    <w:rsid w:val="00951A5B"/>
    <w:rsid w:val="0095259D"/>
    <w:rsid w:val="00953173"/>
    <w:rsid w:val="009539ED"/>
    <w:rsid w:val="009540F6"/>
    <w:rsid w:val="009547A1"/>
    <w:rsid w:val="0095487A"/>
    <w:rsid w:val="00954982"/>
    <w:rsid w:val="00955030"/>
    <w:rsid w:val="00956AC8"/>
    <w:rsid w:val="00957E81"/>
    <w:rsid w:val="00960C86"/>
    <w:rsid w:val="00961311"/>
    <w:rsid w:val="00965A9D"/>
    <w:rsid w:val="00966252"/>
    <w:rsid w:val="009666D7"/>
    <w:rsid w:val="0096698F"/>
    <w:rsid w:val="00967C77"/>
    <w:rsid w:val="00970D1C"/>
    <w:rsid w:val="009711E5"/>
    <w:rsid w:val="00971ABA"/>
    <w:rsid w:val="00971EBC"/>
    <w:rsid w:val="00971F57"/>
    <w:rsid w:val="00972403"/>
    <w:rsid w:val="009729D7"/>
    <w:rsid w:val="00975CA3"/>
    <w:rsid w:val="00976528"/>
    <w:rsid w:val="0097667F"/>
    <w:rsid w:val="00982E58"/>
    <w:rsid w:val="00984253"/>
    <w:rsid w:val="00984306"/>
    <w:rsid w:val="00984AC0"/>
    <w:rsid w:val="0098535A"/>
    <w:rsid w:val="00987A5A"/>
    <w:rsid w:val="0099108C"/>
    <w:rsid w:val="00991F92"/>
    <w:rsid w:val="009927D5"/>
    <w:rsid w:val="00994B42"/>
    <w:rsid w:val="00996DA4"/>
    <w:rsid w:val="00997EBD"/>
    <w:rsid w:val="009A0220"/>
    <w:rsid w:val="009A071E"/>
    <w:rsid w:val="009A09A7"/>
    <w:rsid w:val="009A35BB"/>
    <w:rsid w:val="009A3DD1"/>
    <w:rsid w:val="009A404D"/>
    <w:rsid w:val="009A4821"/>
    <w:rsid w:val="009A4A41"/>
    <w:rsid w:val="009A5B98"/>
    <w:rsid w:val="009A5E43"/>
    <w:rsid w:val="009A7954"/>
    <w:rsid w:val="009A7AB7"/>
    <w:rsid w:val="009B0A93"/>
    <w:rsid w:val="009B2067"/>
    <w:rsid w:val="009B599F"/>
    <w:rsid w:val="009C028E"/>
    <w:rsid w:val="009C1376"/>
    <w:rsid w:val="009C27E5"/>
    <w:rsid w:val="009C4613"/>
    <w:rsid w:val="009C5EAA"/>
    <w:rsid w:val="009C698C"/>
    <w:rsid w:val="009D0266"/>
    <w:rsid w:val="009D0388"/>
    <w:rsid w:val="009D1991"/>
    <w:rsid w:val="009D2F59"/>
    <w:rsid w:val="009D339C"/>
    <w:rsid w:val="009D747E"/>
    <w:rsid w:val="009D7E9D"/>
    <w:rsid w:val="009E04EB"/>
    <w:rsid w:val="009E38FC"/>
    <w:rsid w:val="009E3F59"/>
    <w:rsid w:val="009E4632"/>
    <w:rsid w:val="009E472F"/>
    <w:rsid w:val="009E79C5"/>
    <w:rsid w:val="009F2045"/>
    <w:rsid w:val="009F6333"/>
    <w:rsid w:val="009F66DF"/>
    <w:rsid w:val="009F7AAD"/>
    <w:rsid w:val="00A002C7"/>
    <w:rsid w:val="00A0108A"/>
    <w:rsid w:val="00A01615"/>
    <w:rsid w:val="00A02207"/>
    <w:rsid w:val="00A06660"/>
    <w:rsid w:val="00A06DB1"/>
    <w:rsid w:val="00A06DFB"/>
    <w:rsid w:val="00A10877"/>
    <w:rsid w:val="00A10889"/>
    <w:rsid w:val="00A10BD1"/>
    <w:rsid w:val="00A10CFA"/>
    <w:rsid w:val="00A113BD"/>
    <w:rsid w:val="00A128CC"/>
    <w:rsid w:val="00A1362B"/>
    <w:rsid w:val="00A158C5"/>
    <w:rsid w:val="00A16038"/>
    <w:rsid w:val="00A160C1"/>
    <w:rsid w:val="00A174F9"/>
    <w:rsid w:val="00A17665"/>
    <w:rsid w:val="00A20003"/>
    <w:rsid w:val="00A20297"/>
    <w:rsid w:val="00A209E9"/>
    <w:rsid w:val="00A22AF0"/>
    <w:rsid w:val="00A23251"/>
    <w:rsid w:val="00A23C3A"/>
    <w:rsid w:val="00A2594C"/>
    <w:rsid w:val="00A25E98"/>
    <w:rsid w:val="00A30828"/>
    <w:rsid w:val="00A325F0"/>
    <w:rsid w:val="00A32DBB"/>
    <w:rsid w:val="00A3315E"/>
    <w:rsid w:val="00A33B01"/>
    <w:rsid w:val="00A345F3"/>
    <w:rsid w:val="00A35E4E"/>
    <w:rsid w:val="00A37F64"/>
    <w:rsid w:val="00A408E2"/>
    <w:rsid w:val="00A41887"/>
    <w:rsid w:val="00A41A6B"/>
    <w:rsid w:val="00A41AAD"/>
    <w:rsid w:val="00A41C3C"/>
    <w:rsid w:val="00A45E37"/>
    <w:rsid w:val="00A467DA"/>
    <w:rsid w:val="00A504B6"/>
    <w:rsid w:val="00A523D5"/>
    <w:rsid w:val="00A53A82"/>
    <w:rsid w:val="00A5520A"/>
    <w:rsid w:val="00A5543C"/>
    <w:rsid w:val="00A56664"/>
    <w:rsid w:val="00A5683E"/>
    <w:rsid w:val="00A56D8E"/>
    <w:rsid w:val="00A57CB5"/>
    <w:rsid w:val="00A602F4"/>
    <w:rsid w:val="00A608AD"/>
    <w:rsid w:val="00A61A7F"/>
    <w:rsid w:val="00A63701"/>
    <w:rsid w:val="00A6469C"/>
    <w:rsid w:val="00A650B7"/>
    <w:rsid w:val="00A70D8A"/>
    <w:rsid w:val="00A71456"/>
    <w:rsid w:val="00A71DB9"/>
    <w:rsid w:val="00A71FAD"/>
    <w:rsid w:val="00A72AEB"/>
    <w:rsid w:val="00A731B2"/>
    <w:rsid w:val="00A738DE"/>
    <w:rsid w:val="00A73E0C"/>
    <w:rsid w:val="00A7408D"/>
    <w:rsid w:val="00A76180"/>
    <w:rsid w:val="00A76F82"/>
    <w:rsid w:val="00A77434"/>
    <w:rsid w:val="00A82476"/>
    <w:rsid w:val="00A8499C"/>
    <w:rsid w:val="00A84F28"/>
    <w:rsid w:val="00A90286"/>
    <w:rsid w:val="00A91091"/>
    <w:rsid w:val="00A91F09"/>
    <w:rsid w:val="00A920C2"/>
    <w:rsid w:val="00A94132"/>
    <w:rsid w:val="00A94417"/>
    <w:rsid w:val="00A94C2F"/>
    <w:rsid w:val="00A94C84"/>
    <w:rsid w:val="00A95CFC"/>
    <w:rsid w:val="00AA478A"/>
    <w:rsid w:val="00AA50DC"/>
    <w:rsid w:val="00AA5C94"/>
    <w:rsid w:val="00AA5D91"/>
    <w:rsid w:val="00AA61AE"/>
    <w:rsid w:val="00AA68A6"/>
    <w:rsid w:val="00AA7F58"/>
    <w:rsid w:val="00AB3B09"/>
    <w:rsid w:val="00AB4289"/>
    <w:rsid w:val="00AB607B"/>
    <w:rsid w:val="00AB7294"/>
    <w:rsid w:val="00AB73C5"/>
    <w:rsid w:val="00AB7835"/>
    <w:rsid w:val="00AC35B5"/>
    <w:rsid w:val="00AC4760"/>
    <w:rsid w:val="00AC4C38"/>
    <w:rsid w:val="00AC6D27"/>
    <w:rsid w:val="00AD02AE"/>
    <w:rsid w:val="00AD1D45"/>
    <w:rsid w:val="00AD3092"/>
    <w:rsid w:val="00AD52B9"/>
    <w:rsid w:val="00AD5C49"/>
    <w:rsid w:val="00AD6CF4"/>
    <w:rsid w:val="00AE0216"/>
    <w:rsid w:val="00AE1379"/>
    <w:rsid w:val="00AE1FCF"/>
    <w:rsid w:val="00AE2544"/>
    <w:rsid w:val="00AE254A"/>
    <w:rsid w:val="00AE3112"/>
    <w:rsid w:val="00AE3565"/>
    <w:rsid w:val="00AE5574"/>
    <w:rsid w:val="00AE69EC"/>
    <w:rsid w:val="00AE7D18"/>
    <w:rsid w:val="00AF1158"/>
    <w:rsid w:val="00AF45A2"/>
    <w:rsid w:val="00AF4E1D"/>
    <w:rsid w:val="00AF5F6F"/>
    <w:rsid w:val="00B018AC"/>
    <w:rsid w:val="00B01FEA"/>
    <w:rsid w:val="00B02A22"/>
    <w:rsid w:val="00B033FA"/>
    <w:rsid w:val="00B05278"/>
    <w:rsid w:val="00B0537F"/>
    <w:rsid w:val="00B07AAF"/>
    <w:rsid w:val="00B10E23"/>
    <w:rsid w:val="00B11E21"/>
    <w:rsid w:val="00B1341E"/>
    <w:rsid w:val="00B13E66"/>
    <w:rsid w:val="00B14161"/>
    <w:rsid w:val="00B202FD"/>
    <w:rsid w:val="00B21AE2"/>
    <w:rsid w:val="00B2398B"/>
    <w:rsid w:val="00B2416C"/>
    <w:rsid w:val="00B246B2"/>
    <w:rsid w:val="00B24EB2"/>
    <w:rsid w:val="00B260DC"/>
    <w:rsid w:val="00B2669D"/>
    <w:rsid w:val="00B26C35"/>
    <w:rsid w:val="00B26D29"/>
    <w:rsid w:val="00B300D1"/>
    <w:rsid w:val="00B33E23"/>
    <w:rsid w:val="00B35A64"/>
    <w:rsid w:val="00B36F58"/>
    <w:rsid w:val="00B36FDC"/>
    <w:rsid w:val="00B37B5D"/>
    <w:rsid w:val="00B40523"/>
    <w:rsid w:val="00B40DC9"/>
    <w:rsid w:val="00B42582"/>
    <w:rsid w:val="00B42929"/>
    <w:rsid w:val="00B447CD"/>
    <w:rsid w:val="00B4589B"/>
    <w:rsid w:val="00B45E14"/>
    <w:rsid w:val="00B460B0"/>
    <w:rsid w:val="00B46404"/>
    <w:rsid w:val="00B47B63"/>
    <w:rsid w:val="00B5000A"/>
    <w:rsid w:val="00B50A2A"/>
    <w:rsid w:val="00B50EB5"/>
    <w:rsid w:val="00B519BA"/>
    <w:rsid w:val="00B51F5B"/>
    <w:rsid w:val="00B52B44"/>
    <w:rsid w:val="00B532CC"/>
    <w:rsid w:val="00B535A3"/>
    <w:rsid w:val="00B553C7"/>
    <w:rsid w:val="00B570E8"/>
    <w:rsid w:val="00B5733D"/>
    <w:rsid w:val="00B61196"/>
    <w:rsid w:val="00B61273"/>
    <w:rsid w:val="00B6468F"/>
    <w:rsid w:val="00B6487F"/>
    <w:rsid w:val="00B65E56"/>
    <w:rsid w:val="00B70770"/>
    <w:rsid w:val="00B71548"/>
    <w:rsid w:val="00B728BB"/>
    <w:rsid w:val="00B72D78"/>
    <w:rsid w:val="00B73ED0"/>
    <w:rsid w:val="00B74A90"/>
    <w:rsid w:val="00B75B16"/>
    <w:rsid w:val="00B77C2A"/>
    <w:rsid w:val="00B807ED"/>
    <w:rsid w:val="00B818B1"/>
    <w:rsid w:val="00B84C26"/>
    <w:rsid w:val="00B854D7"/>
    <w:rsid w:val="00B859BC"/>
    <w:rsid w:val="00B85F35"/>
    <w:rsid w:val="00B8777B"/>
    <w:rsid w:val="00B877C5"/>
    <w:rsid w:val="00B9127C"/>
    <w:rsid w:val="00B930D5"/>
    <w:rsid w:val="00B9353E"/>
    <w:rsid w:val="00B9394B"/>
    <w:rsid w:val="00B95E81"/>
    <w:rsid w:val="00B96AF6"/>
    <w:rsid w:val="00B96E0E"/>
    <w:rsid w:val="00BA1E29"/>
    <w:rsid w:val="00BA281C"/>
    <w:rsid w:val="00BA2F7F"/>
    <w:rsid w:val="00BA3E07"/>
    <w:rsid w:val="00BA592B"/>
    <w:rsid w:val="00BA6E0F"/>
    <w:rsid w:val="00BA7FFA"/>
    <w:rsid w:val="00BB0551"/>
    <w:rsid w:val="00BB0D76"/>
    <w:rsid w:val="00BB28E9"/>
    <w:rsid w:val="00BB3EEB"/>
    <w:rsid w:val="00BB4564"/>
    <w:rsid w:val="00BB471F"/>
    <w:rsid w:val="00BB52BB"/>
    <w:rsid w:val="00BC09C3"/>
    <w:rsid w:val="00BC0B6A"/>
    <w:rsid w:val="00BC11C5"/>
    <w:rsid w:val="00BC1673"/>
    <w:rsid w:val="00BC2375"/>
    <w:rsid w:val="00BC3A40"/>
    <w:rsid w:val="00BC5ED4"/>
    <w:rsid w:val="00BC78B4"/>
    <w:rsid w:val="00BD039F"/>
    <w:rsid w:val="00BD07FC"/>
    <w:rsid w:val="00BD0ADD"/>
    <w:rsid w:val="00BD12A6"/>
    <w:rsid w:val="00BD1CE4"/>
    <w:rsid w:val="00BD2AC7"/>
    <w:rsid w:val="00BD332C"/>
    <w:rsid w:val="00BD4A77"/>
    <w:rsid w:val="00BD5A52"/>
    <w:rsid w:val="00BD6716"/>
    <w:rsid w:val="00BD7174"/>
    <w:rsid w:val="00BE1AB4"/>
    <w:rsid w:val="00BE428A"/>
    <w:rsid w:val="00BE5493"/>
    <w:rsid w:val="00BE612E"/>
    <w:rsid w:val="00BE6132"/>
    <w:rsid w:val="00BE6F97"/>
    <w:rsid w:val="00BE79C0"/>
    <w:rsid w:val="00BE7B7C"/>
    <w:rsid w:val="00BE7E04"/>
    <w:rsid w:val="00BE7E7F"/>
    <w:rsid w:val="00BF1F32"/>
    <w:rsid w:val="00BF47EB"/>
    <w:rsid w:val="00BF5DAD"/>
    <w:rsid w:val="00BF650C"/>
    <w:rsid w:val="00BF7CCB"/>
    <w:rsid w:val="00BF7DEF"/>
    <w:rsid w:val="00C0122C"/>
    <w:rsid w:val="00C025BE"/>
    <w:rsid w:val="00C02EA7"/>
    <w:rsid w:val="00C043D2"/>
    <w:rsid w:val="00C072EB"/>
    <w:rsid w:val="00C1258D"/>
    <w:rsid w:val="00C12D7A"/>
    <w:rsid w:val="00C137BD"/>
    <w:rsid w:val="00C139FB"/>
    <w:rsid w:val="00C15A78"/>
    <w:rsid w:val="00C16A7D"/>
    <w:rsid w:val="00C16B79"/>
    <w:rsid w:val="00C174E0"/>
    <w:rsid w:val="00C17B19"/>
    <w:rsid w:val="00C17B63"/>
    <w:rsid w:val="00C20E2B"/>
    <w:rsid w:val="00C221BF"/>
    <w:rsid w:val="00C23295"/>
    <w:rsid w:val="00C233C3"/>
    <w:rsid w:val="00C2492D"/>
    <w:rsid w:val="00C2520B"/>
    <w:rsid w:val="00C2579A"/>
    <w:rsid w:val="00C32191"/>
    <w:rsid w:val="00C32956"/>
    <w:rsid w:val="00C33BDB"/>
    <w:rsid w:val="00C33CA6"/>
    <w:rsid w:val="00C33F29"/>
    <w:rsid w:val="00C36425"/>
    <w:rsid w:val="00C36DCE"/>
    <w:rsid w:val="00C3734D"/>
    <w:rsid w:val="00C37A3C"/>
    <w:rsid w:val="00C41014"/>
    <w:rsid w:val="00C42065"/>
    <w:rsid w:val="00C436C3"/>
    <w:rsid w:val="00C45917"/>
    <w:rsid w:val="00C46D6E"/>
    <w:rsid w:val="00C46EBA"/>
    <w:rsid w:val="00C47289"/>
    <w:rsid w:val="00C5201E"/>
    <w:rsid w:val="00C540DA"/>
    <w:rsid w:val="00C56D13"/>
    <w:rsid w:val="00C56D78"/>
    <w:rsid w:val="00C63155"/>
    <w:rsid w:val="00C64E66"/>
    <w:rsid w:val="00C65BA2"/>
    <w:rsid w:val="00C67272"/>
    <w:rsid w:val="00C67E63"/>
    <w:rsid w:val="00C70BF3"/>
    <w:rsid w:val="00C70E31"/>
    <w:rsid w:val="00C73131"/>
    <w:rsid w:val="00C750BC"/>
    <w:rsid w:val="00C755A9"/>
    <w:rsid w:val="00C75F7E"/>
    <w:rsid w:val="00C76299"/>
    <w:rsid w:val="00C8065E"/>
    <w:rsid w:val="00C80D85"/>
    <w:rsid w:val="00C82597"/>
    <w:rsid w:val="00C829D9"/>
    <w:rsid w:val="00C83598"/>
    <w:rsid w:val="00C83BFA"/>
    <w:rsid w:val="00C86D57"/>
    <w:rsid w:val="00C87854"/>
    <w:rsid w:val="00C91027"/>
    <w:rsid w:val="00C91D23"/>
    <w:rsid w:val="00C92DD3"/>
    <w:rsid w:val="00C954E7"/>
    <w:rsid w:val="00C96FCC"/>
    <w:rsid w:val="00C97EA3"/>
    <w:rsid w:val="00CA16BD"/>
    <w:rsid w:val="00CA185C"/>
    <w:rsid w:val="00CA312A"/>
    <w:rsid w:val="00CA3C87"/>
    <w:rsid w:val="00CA457D"/>
    <w:rsid w:val="00CA45F8"/>
    <w:rsid w:val="00CA4629"/>
    <w:rsid w:val="00CA60EC"/>
    <w:rsid w:val="00CA77EC"/>
    <w:rsid w:val="00CB0965"/>
    <w:rsid w:val="00CB2950"/>
    <w:rsid w:val="00CB3B66"/>
    <w:rsid w:val="00CB4F51"/>
    <w:rsid w:val="00CB53D4"/>
    <w:rsid w:val="00CB5E81"/>
    <w:rsid w:val="00CC0023"/>
    <w:rsid w:val="00CC0975"/>
    <w:rsid w:val="00CC2A89"/>
    <w:rsid w:val="00CC461C"/>
    <w:rsid w:val="00CC674C"/>
    <w:rsid w:val="00CC79F4"/>
    <w:rsid w:val="00CC7F98"/>
    <w:rsid w:val="00CD0814"/>
    <w:rsid w:val="00CD484C"/>
    <w:rsid w:val="00CD521F"/>
    <w:rsid w:val="00CD5D0A"/>
    <w:rsid w:val="00CE0B45"/>
    <w:rsid w:val="00CE0E84"/>
    <w:rsid w:val="00CE2D5C"/>
    <w:rsid w:val="00CE4528"/>
    <w:rsid w:val="00CE4AF6"/>
    <w:rsid w:val="00CE56A9"/>
    <w:rsid w:val="00CE6CB2"/>
    <w:rsid w:val="00CF09FC"/>
    <w:rsid w:val="00CF182D"/>
    <w:rsid w:val="00CF5B09"/>
    <w:rsid w:val="00CF5B0F"/>
    <w:rsid w:val="00CF75FF"/>
    <w:rsid w:val="00D01625"/>
    <w:rsid w:val="00D017CB"/>
    <w:rsid w:val="00D021A6"/>
    <w:rsid w:val="00D02FE5"/>
    <w:rsid w:val="00D03100"/>
    <w:rsid w:val="00D04062"/>
    <w:rsid w:val="00D059EA"/>
    <w:rsid w:val="00D05F7A"/>
    <w:rsid w:val="00D072FF"/>
    <w:rsid w:val="00D10055"/>
    <w:rsid w:val="00D11919"/>
    <w:rsid w:val="00D17C06"/>
    <w:rsid w:val="00D17EFE"/>
    <w:rsid w:val="00D20235"/>
    <w:rsid w:val="00D20601"/>
    <w:rsid w:val="00D21D25"/>
    <w:rsid w:val="00D239C8"/>
    <w:rsid w:val="00D24220"/>
    <w:rsid w:val="00D3036B"/>
    <w:rsid w:val="00D30536"/>
    <w:rsid w:val="00D31B70"/>
    <w:rsid w:val="00D32692"/>
    <w:rsid w:val="00D32913"/>
    <w:rsid w:val="00D32B06"/>
    <w:rsid w:val="00D32D5D"/>
    <w:rsid w:val="00D32F63"/>
    <w:rsid w:val="00D353B0"/>
    <w:rsid w:val="00D359D1"/>
    <w:rsid w:val="00D3611F"/>
    <w:rsid w:val="00D401F4"/>
    <w:rsid w:val="00D42648"/>
    <w:rsid w:val="00D45A81"/>
    <w:rsid w:val="00D470B1"/>
    <w:rsid w:val="00D51420"/>
    <w:rsid w:val="00D519B3"/>
    <w:rsid w:val="00D51A40"/>
    <w:rsid w:val="00D52398"/>
    <w:rsid w:val="00D526FA"/>
    <w:rsid w:val="00D55681"/>
    <w:rsid w:val="00D5704C"/>
    <w:rsid w:val="00D5720B"/>
    <w:rsid w:val="00D611D8"/>
    <w:rsid w:val="00D626FA"/>
    <w:rsid w:val="00D62BC7"/>
    <w:rsid w:val="00D63A06"/>
    <w:rsid w:val="00D63D8A"/>
    <w:rsid w:val="00D65F05"/>
    <w:rsid w:val="00D67470"/>
    <w:rsid w:val="00D67C44"/>
    <w:rsid w:val="00D67D34"/>
    <w:rsid w:val="00D708FD"/>
    <w:rsid w:val="00D73051"/>
    <w:rsid w:val="00D73E1F"/>
    <w:rsid w:val="00D760BC"/>
    <w:rsid w:val="00D83299"/>
    <w:rsid w:val="00D86A68"/>
    <w:rsid w:val="00D8784E"/>
    <w:rsid w:val="00D97212"/>
    <w:rsid w:val="00DA052D"/>
    <w:rsid w:val="00DA19A1"/>
    <w:rsid w:val="00DA1E23"/>
    <w:rsid w:val="00DA2A24"/>
    <w:rsid w:val="00DA4327"/>
    <w:rsid w:val="00DA53E4"/>
    <w:rsid w:val="00DA6574"/>
    <w:rsid w:val="00DA70F8"/>
    <w:rsid w:val="00DB05F6"/>
    <w:rsid w:val="00DB0A0A"/>
    <w:rsid w:val="00DB0B20"/>
    <w:rsid w:val="00DB0EFD"/>
    <w:rsid w:val="00DB3A18"/>
    <w:rsid w:val="00DB3EB2"/>
    <w:rsid w:val="00DB50F0"/>
    <w:rsid w:val="00DB5294"/>
    <w:rsid w:val="00DB5E31"/>
    <w:rsid w:val="00DB657D"/>
    <w:rsid w:val="00DB6B93"/>
    <w:rsid w:val="00DB7276"/>
    <w:rsid w:val="00DC0687"/>
    <w:rsid w:val="00DC0A7A"/>
    <w:rsid w:val="00DC3979"/>
    <w:rsid w:val="00DC6272"/>
    <w:rsid w:val="00DC62AA"/>
    <w:rsid w:val="00DC7079"/>
    <w:rsid w:val="00DD22C9"/>
    <w:rsid w:val="00DD2CB3"/>
    <w:rsid w:val="00DD3132"/>
    <w:rsid w:val="00DD329E"/>
    <w:rsid w:val="00DD43F4"/>
    <w:rsid w:val="00DD51A9"/>
    <w:rsid w:val="00DD7914"/>
    <w:rsid w:val="00DE01D7"/>
    <w:rsid w:val="00DE3704"/>
    <w:rsid w:val="00DE37F4"/>
    <w:rsid w:val="00DE48D2"/>
    <w:rsid w:val="00DE7259"/>
    <w:rsid w:val="00DE7F60"/>
    <w:rsid w:val="00DF0BAF"/>
    <w:rsid w:val="00DF1F22"/>
    <w:rsid w:val="00DF22EB"/>
    <w:rsid w:val="00DF248F"/>
    <w:rsid w:val="00DF47A0"/>
    <w:rsid w:val="00DF6F9D"/>
    <w:rsid w:val="00DF76BE"/>
    <w:rsid w:val="00E009AC"/>
    <w:rsid w:val="00E00C64"/>
    <w:rsid w:val="00E01EBD"/>
    <w:rsid w:val="00E01EF9"/>
    <w:rsid w:val="00E02516"/>
    <w:rsid w:val="00E036FC"/>
    <w:rsid w:val="00E042F3"/>
    <w:rsid w:val="00E04FF3"/>
    <w:rsid w:val="00E058A9"/>
    <w:rsid w:val="00E06834"/>
    <w:rsid w:val="00E075BD"/>
    <w:rsid w:val="00E0793D"/>
    <w:rsid w:val="00E07D04"/>
    <w:rsid w:val="00E10299"/>
    <w:rsid w:val="00E10EC5"/>
    <w:rsid w:val="00E11742"/>
    <w:rsid w:val="00E119C0"/>
    <w:rsid w:val="00E15730"/>
    <w:rsid w:val="00E169BB"/>
    <w:rsid w:val="00E177AA"/>
    <w:rsid w:val="00E20E2A"/>
    <w:rsid w:val="00E2293E"/>
    <w:rsid w:val="00E23C29"/>
    <w:rsid w:val="00E25CB0"/>
    <w:rsid w:val="00E262A2"/>
    <w:rsid w:val="00E300E7"/>
    <w:rsid w:val="00E3045F"/>
    <w:rsid w:val="00E30B5B"/>
    <w:rsid w:val="00E30F68"/>
    <w:rsid w:val="00E3108D"/>
    <w:rsid w:val="00E338BC"/>
    <w:rsid w:val="00E33969"/>
    <w:rsid w:val="00E33F9E"/>
    <w:rsid w:val="00E33FB8"/>
    <w:rsid w:val="00E349A3"/>
    <w:rsid w:val="00E354EC"/>
    <w:rsid w:val="00E35CD3"/>
    <w:rsid w:val="00E36B72"/>
    <w:rsid w:val="00E377DB"/>
    <w:rsid w:val="00E40927"/>
    <w:rsid w:val="00E44074"/>
    <w:rsid w:val="00E44DBC"/>
    <w:rsid w:val="00E4555E"/>
    <w:rsid w:val="00E47A50"/>
    <w:rsid w:val="00E47BDA"/>
    <w:rsid w:val="00E5049B"/>
    <w:rsid w:val="00E507E0"/>
    <w:rsid w:val="00E50837"/>
    <w:rsid w:val="00E50AB9"/>
    <w:rsid w:val="00E5119A"/>
    <w:rsid w:val="00E511B9"/>
    <w:rsid w:val="00E52999"/>
    <w:rsid w:val="00E5354E"/>
    <w:rsid w:val="00E5378D"/>
    <w:rsid w:val="00E5481F"/>
    <w:rsid w:val="00E55AAB"/>
    <w:rsid w:val="00E55D98"/>
    <w:rsid w:val="00E56147"/>
    <w:rsid w:val="00E56EED"/>
    <w:rsid w:val="00E60EFF"/>
    <w:rsid w:val="00E61011"/>
    <w:rsid w:val="00E61439"/>
    <w:rsid w:val="00E61B4F"/>
    <w:rsid w:val="00E62C0D"/>
    <w:rsid w:val="00E63A72"/>
    <w:rsid w:val="00E65790"/>
    <w:rsid w:val="00E65FD9"/>
    <w:rsid w:val="00E6609A"/>
    <w:rsid w:val="00E66420"/>
    <w:rsid w:val="00E67C52"/>
    <w:rsid w:val="00E72B7C"/>
    <w:rsid w:val="00E74AB7"/>
    <w:rsid w:val="00E75047"/>
    <w:rsid w:val="00E75094"/>
    <w:rsid w:val="00E75743"/>
    <w:rsid w:val="00E75B66"/>
    <w:rsid w:val="00E764B2"/>
    <w:rsid w:val="00E766C7"/>
    <w:rsid w:val="00E76A37"/>
    <w:rsid w:val="00E77814"/>
    <w:rsid w:val="00E85997"/>
    <w:rsid w:val="00E873B6"/>
    <w:rsid w:val="00E8788C"/>
    <w:rsid w:val="00E90502"/>
    <w:rsid w:val="00E9055F"/>
    <w:rsid w:val="00E915C2"/>
    <w:rsid w:val="00E91DAF"/>
    <w:rsid w:val="00E92B3E"/>
    <w:rsid w:val="00E92BEE"/>
    <w:rsid w:val="00E93E98"/>
    <w:rsid w:val="00E96347"/>
    <w:rsid w:val="00E97589"/>
    <w:rsid w:val="00E97F7B"/>
    <w:rsid w:val="00EA039C"/>
    <w:rsid w:val="00EA05E9"/>
    <w:rsid w:val="00EA09B8"/>
    <w:rsid w:val="00EA0B9D"/>
    <w:rsid w:val="00EA0E03"/>
    <w:rsid w:val="00EA13B3"/>
    <w:rsid w:val="00EA1657"/>
    <w:rsid w:val="00EA1CC5"/>
    <w:rsid w:val="00EA4B3E"/>
    <w:rsid w:val="00EA619F"/>
    <w:rsid w:val="00EA667B"/>
    <w:rsid w:val="00EB1E27"/>
    <w:rsid w:val="00EB4F95"/>
    <w:rsid w:val="00EB5092"/>
    <w:rsid w:val="00EB6946"/>
    <w:rsid w:val="00EC0518"/>
    <w:rsid w:val="00EC1495"/>
    <w:rsid w:val="00EC27E6"/>
    <w:rsid w:val="00EC3FCC"/>
    <w:rsid w:val="00ED064A"/>
    <w:rsid w:val="00ED09F6"/>
    <w:rsid w:val="00ED2601"/>
    <w:rsid w:val="00ED28C0"/>
    <w:rsid w:val="00ED68AE"/>
    <w:rsid w:val="00ED6E5E"/>
    <w:rsid w:val="00ED7A1A"/>
    <w:rsid w:val="00EE3882"/>
    <w:rsid w:val="00EE5B9B"/>
    <w:rsid w:val="00EE78DB"/>
    <w:rsid w:val="00EF0BA5"/>
    <w:rsid w:val="00EF307F"/>
    <w:rsid w:val="00EF3492"/>
    <w:rsid w:val="00EF4003"/>
    <w:rsid w:val="00EF4247"/>
    <w:rsid w:val="00EF562A"/>
    <w:rsid w:val="00EF636F"/>
    <w:rsid w:val="00F02D8B"/>
    <w:rsid w:val="00F02E13"/>
    <w:rsid w:val="00F042C2"/>
    <w:rsid w:val="00F04468"/>
    <w:rsid w:val="00F04E39"/>
    <w:rsid w:val="00F0574F"/>
    <w:rsid w:val="00F10884"/>
    <w:rsid w:val="00F10DAF"/>
    <w:rsid w:val="00F11C0A"/>
    <w:rsid w:val="00F12855"/>
    <w:rsid w:val="00F128E5"/>
    <w:rsid w:val="00F12F40"/>
    <w:rsid w:val="00F139E7"/>
    <w:rsid w:val="00F15C07"/>
    <w:rsid w:val="00F162A1"/>
    <w:rsid w:val="00F20B66"/>
    <w:rsid w:val="00F22309"/>
    <w:rsid w:val="00F23084"/>
    <w:rsid w:val="00F24E4F"/>
    <w:rsid w:val="00F256A6"/>
    <w:rsid w:val="00F27992"/>
    <w:rsid w:val="00F32881"/>
    <w:rsid w:val="00F34494"/>
    <w:rsid w:val="00F34DAD"/>
    <w:rsid w:val="00F412F6"/>
    <w:rsid w:val="00F417BD"/>
    <w:rsid w:val="00F43D49"/>
    <w:rsid w:val="00F44A99"/>
    <w:rsid w:val="00F44B5E"/>
    <w:rsid w:val="00F471D9"/>
    <w:rsid w:val="00F500DE"/>
    <w:rsid w:val="00F50DBE"/>
    <w:rsid w:val="00F51AD1"/>
    <w:rsid w:val="00F51AE9"/>
    <w:rsid w:val="00F51D84"/>
    <w:rsid w:val="00F524D6"/>
    <w:rsid w:val="00F5557C"/>
    <w:rsid w:val="00F55DE2"/>
    <w:rsid w:val="00F57AC2"/>
    <w:rsid w:val="00F6284A"/>
    <w:rsid w:val="00F64601"/>
    <w:rsid w:val="00F64FE2"/>
    <w:rsid w:val="00F654B1"/>
    <w:rsid w:val="00F666C6"/>
    <w:rsid w:val="00F67D52"/>
    <w:rsid w:val="00F74505"/>
    <w:rsid w:val="00F746CF"/>
    <w:rsid w:val="00F75EAA"/>
    <w:rsid w:val="00F76C0C"/>
    <w:rsid w:val="00F771A6"/>
    <w:rsid w:val="00F80A09"/>
    <w:rsid w:val="00F80AF1"/>
    <w:rsid w:val="00F8173C"/>
    <w:rsid w:val="00F82ACF"/>
    <w:rsid w:val="00F83C77"/>
    <w:rsid w:val="00F83D42"/>
    <w:rsid w:val="00F83F5F"/>
    <w:rsid w:val="00F84C6B"/>
    <w:rsid w:val="00F859C6"/>
    <w:rsid w:val="00F873EA"/>
    <w:rsid w:val="00F90461"/>
    <w:rsid w:val="00F90489"/>
    <w:rsid w:val="00F914EF"/>
    <w:rsid w:val="00F91E5A"/>
    <w:rsid w:val="00F9245D"/>
    <w:rsid w:val="00F928CA"/>
    <w:rsid w:val="00F93804"/>
    <w:rsid w:val="00F97D02"/>
    <w:rsid w:val="00FA00DE"/>
    <w:rsid w:val="00FA02BE"/>
    <w:rsid w:val="00FA1769"/>
    <w:rsid w:val="00FA1A3B"/>
    <w:rsid w:val="00FA1A8D"/>
    <w:rsid w:val="00FA1DE0"/>
    <w:rsid w:val="00FA1FF4"/>
    <w:rsid w:val="00FA2BC5"/>
    <w:rsid w:val="00FA2D78"/>
    <w:rsid w:val="00FA34B2"/>
    <w:rsid w:val="00FA64C0"/>
    <w:rsid w:val="00FA796D"/>
    <w:rsid w:val="00FA7BD5"/>
    <w:rsid w:val="00FA7F64"/>
    <w:rsid w:val="00FB0C05"/>
    <w:rsid w:val="00FB0F64"/>
    <w:rsid w:val="00FB1632"/>
    <w:rsid w:val="00FB197B"/>
    <w:rsid w:val="00FB2365"/>
    <w:rsid w:val="00FB4F14"/>
    <w:rsid w:val="00FB6F55"/>
    <w:rsid w:val="00FC1B2E"/>
    <w:rsid w:val="00FC3E42"/>
    <w:rsid w:val="00FC4DDC"/>
    <w:rsid w:val="00FC626D"/>
    <w:rsid w:val="00FC63B9"/>
    <w:rsid w:val="00FC69B0"/>
    <w:rsid w:val="00FD095F"/>
    <w:rsid w:val="00FD1787"/>
    <w:rsid w:val="00FD38FC"/>
    <w:rsid w:val="00FD77B3"/>
    <w:rsid w:val="00FE0503"/>
    <w:rsid w:val="00FE0D6C"/>
    <w:rsid w:val="00FE3384"/>
    <w:rsid w:val="00FE4509"/>
    <w:rsid w:val="00FE7A6C"/>
    <w:rsid w:val="00FF1006"/>
    <w:rsid w:val="00FF15C5"/>
    <w:rsid w:val="00FF174D"/>
    <w:rsid w:val="00FF1D7E"/>
    <w:rsid w:val="00FF24E9"/>
    <w:rsid w:val="00FF30E0"/>
    <w:rsid w:val="00FF3B28"/>
    <w:rsid w:val="00FF3EC7"/>
    <w:rsid w:val="00FF57E2"/>
    <w:rsid w:val="00FF780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78ED5C25"/>
  <w15:chartTrackingRefBased/>
  <w15:docId w15:val="{8C7DC3C2-22ED-4E53-8161-6ECB5696B8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lsdException w:name="caption" w:semiHidden="1" w:uiPriority="5" w:unhideWhenUsed="1" w:qFormat="1"/>
    <w:lsdException w:name="table of figures" w:semiHidden="1" w:unhideWhenUsed="1"/>
    <w:lsdException w:name="envelope address" w:semiHidden="1"/>
    <w:lsdException w:name="envelope return" w:semiHidden="1"/>
    <w:lsdException w:name="footnote reference" w:semiHidden="1" w:uiPriority="0" w:unhideWhenUsed="1"/>
    <w:lsdException w:name="annotation reference" w:semiHidden="1" w:unhideWhenUsed="1"/>
    <w:lsdException w:name="line number" w:semiHidden="1"/>
    <w:lsdException w:name="page number" w:semiHidden="1" w:unhideWhenUsed="1"/>
    <w:lsdException w:name="endnote reference" w:semiHidden="1"/>
    <w:lsdException w:name="endnote text" w:semiHidden="1"/>
    <w:lsdException w:name="table of authorities" w:semiHidden="1" w:unhideWhenUsed="1"/>
    <w:lsdException w:name="macro" w:semiHidden="1"/>
    <w:lsdException w:name="toa heading" w:semiHidden="1"/>
    <w:lsdException w:name="List" w:semiHidden="1"/>
    <w:lsdException w:name="List Bullet" w:semiHidden="1" w:uiPriority="0" w:unhideWhenUsed="1" w:qFormat="1"/>
    <w:lsdException w:name="List Number" w:semiHidden="1"/>
    <w:lsdException w:name="List 2" w:semiHidden="1"/>
    <w:lsdException w:name="List 3" w:semiHidden="1" w:unhideWhenUsed="1"/>
    <w:lsdException w:name="List 4" w:semiHidden="1"/>
    <w:lsdException w:name="List 5" w:semiHidden="1"/>
    <w:lsdException w:name="List Bullet 2" w:semiHidden="1" w:uiPriority="4" w:unhideWhenUsed="1"/>
    <w:lsdException w:name="List Bullet 3" w:semiHidden="1" w:uiPriority="4" w:unhideWhenUsed="1"/>
    <w:lsdException w:name="List Bullet 4" w:semiHidden="1" w:uiPriority="4" w:unhideWhenUsed="1"/>
    <w:lsdException w:name="List Bullet 5" w:semiHidden="1" w:uiPriority="4" w:unhideWhenUsed="1"/>
    <w:lsdException w:name="List Number 2" w:semiHidden="1" w:unhideWhenUsed="1"/>
    <w:lsdException w:name="List Number 3" w:semiHidden="1" w:unhideWhenUsed="1"/>
    <w:lsdException w:name="List Number 4" w:semiHidden="1"/>
    <w:lsdException w:name="List Number 5" w:semiHidden="1"/>
    <w:lsdException w:name="Title" w:uiPriority="10" w:qFormat="1"/>
    <w:lsdException w:name="Closing" w:semiHidden="1"/>
    <w:lsdException w:name="Signature" w:semiHidden="1" w:unhideWhenUsed="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unhideWhenUsed="1"/>
    <w:lsdException w:name="FollowedHyperlink" w:semiHidden="1"/>
    <w:lsdException w:name="Strong" w:uiPriority="22"/>
    <w:lsdException w:name="Emphasis" w:uiPriority="3"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unhideWhenUsed="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unhideWhenUsed="1"/>
    <w:lsdException w:name="HTML Sample" w:semiHidden="1" w:unhideWhenUsed="1"/>
    <w:lsdException w:name="HTML Typewriter" w:semiHidden="1"/>
    <w:lsdException w:name="HTML Variable" w:semiHidden="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 w:qFormat="1"/>
    <w:lsdException w:name="Intense Emphasis" w:uiPriority="3" w:qFormat="1"/>
    <w:lsdException w:name="Subtle Reference" w:uiPriority="31"/>
    <w:lsdException w:name="Intense Reference" w:uiPriority="32"/>
    <w:lsdException w:name="Book Title" w:uiPriority="33" w:qFormat="1"/>
    <w:lsdException w:name="Bibliography" w:semiHidden="1" w:uiPriority="4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F04E39"/>
    <w:pPr>
      <w:spacing w:before="180"/>
    </w:pPr>
    <w:rPr>
      <w:rFonts w:ascii="Arial" w:hAnsi="Arial"/>
      <w:sz w:val="22"/>
    </w:rPr>
  </w:style>
  <w:style w:type="paragraph" w:styleId="Heading1">
    <w:name w:val="heading 1"/>
    <w:basedOn w:val="Normal"/>
    <w:next w:val="Normal"/>
    <w:link w:val="Heading1Char"/>
    <w:autoRedefine/>
    <w:uiPriority w:val="1"/>
    <w:qFormat/>
    <w:rsid w:val="00246638"/>
    <w:pPr>
      <w:keepNext/>
      <w:pageBreakBefore/>
      <w:numPr>
        <w:numId w:val="12"/>
      </w:numPr>
      <w:pBdr>
        <w:top w:val="single" w:sz="24" w:space="4" w:color="25408F" w:themeColor="text1"/>
        <w:left w:val="single" w:sz="24" w:space="5" w:color="25408F" w:themeColor="text1"/>
        <w:bottom w:val="single" w:sz="24" w:space="5" w:color="BFBFBF" w:themeColor="background1"/>
        <w:right w:val="single" w:sz="24" w:space="5" w:color="25408F" w:themeColor="text1"/>
      </w:pBdr>
      <w:shd w:val="clear" w:color="auto" w:fill="25408F" w:themeFill="text1"/>
      <w:spacing w:before="240" w:after="240" w:line="280" w:lineRule="exact"/>
      <w:ind w:left="450" w:hanging="450"/>
      <w:outlineLvl w:val="0"/>
    </w:pPr>
    <w:rPr>
      <w:rFonts w:ascii="Arial Bold" w:eastAsiaTheme="majorEastAsia" w:hAnsi="Arial Bold" w:cstheme="majorBidi"/>
      <w:b/>
      <w:bCs/>
      <w:caps/>
      <w:color w:val="FFFFFF" w:themeColor="accent6"/>
      <w:sz w:val="28"/>
      <w:szCs w:val="32"/>
    </w:rPr>
  </w:style>
  <w:style w:type="paragraph" w:styleId="Heading2">
    <w:name w:val="heading 2"/>
    <w:basedOn w:val="Heading1"/>
    <w:next w:val="Normal"/>
    <w:link w:val="Heading2Char"/>
    <w:uiPriority w:val="1"/>
    <w:qFormat/>
    <w:rsid w:val="007610F9"/>
    <w:pPr>
      <w:pageBreakBefore w:val="0"/>
      <w:numPr>
        <w:ilvl w:val="1"/>
      </w:numPr>
      <w:pBdr>
        <w:top w:val="none" w:sz="0" w:space="0" w:color="auto"/>
        <w:left w:val="none" w:sz="0" w:space="0" w:color="auto"/>
        <w:bottom w:val="none" w:sz="0" w:space="0" w:color="auto"/>
        <w:right w:val="none" w:sz="0" w:space="0" w:color="auto"/>
      </w:pBdr>
      <w:shd w:val="clear" w:color="auto" w:fill="auto"/>
      <w:spacing w:before="400"/>
      <w:ind w:left="450" w:hanging="450"/>
      <w:outlineLvl w:val="1"/>
    </w:pPr>
    <w:rPr>
      <w:color w:val="25408F" w:themeColor="text1"/>
      <w:szCs w:val="28"/>
    </w:rPr>
  </w:style>
  <w:style w:type="paragraph" w:styleId="Heading3">
    <w:name w:val="heading 3"/>
    <w:basedOn w:val="Heading2"/>
    <w:next w:val="Normal"/>
    <w:link w:val="Heading3Char"/>
    <w:uiPriority w:val="1"/>
    <w:qFormat/>
    <w:rsid w:val="00D86A68"/>
    <w:pPr>
      <w:numPr>
        <w:ilvl w:val="2"/>
      </w:numPr>
      <w:outlineLvl w:val="2"/>
    </w:pPr>
    <w:rPr>
      <w:caps w:val="0"/>
      <w:sz w:val="24"/>
    </w:rPr>
  </w:style>
  <w:style w:type="paragraph" w:styleId="Heading4">
    <w:name w:val="heading 4"/>
    <w:basedOn w:val="Heading3"/>
    <w:next w:val="Normal"/>
    <w:link w:val="Heading4Char"/>
    <w:uiPriority w:val="1"/>
    <w:qFormat/>
    <w:rsid w:val="0092303A"/>
    <w:pPr>
      <w:numPr>
        <w:ilvl w:val="3"/>
      </w:numPr>
      <w:spacing w:line="240" w:lineRule="auto"/>
      <w:outlineLvl w:val="3"/>
    </w:pPr>
    <w:rPr>
      <w:bCs w:val="0"/>
      <w:iCs/>
    </w:rPr>
  </w:style>
  <w:style w:type="paragraph" w:styleId="Heading5">
    <w:name w:val="heading 5"/>
    <w:basedOn w:val="Normal"/>
    <w:next w:val="Normal"/>
    <w:link w:val="Heading5Char"/>
    <w:uiPriority w:val="9"/>
    <w:semiHidden/>
    <w:qFormat/>
    <w:rsid w:val="0001395D"/>
    <w:pPr>
      <w:keepNext/>
      <w:keepLines/>
      <w:numPr>
        <w:ilvl w:val="4"/>
        <w:numId w:val="10"/>
      </w:numPr>
      <w:outlineLvl w:val="4"/>
    </w:pPr>
    <w:rPr>
      <w:rFonts w:eastAsiaTheme="majorEastAsia" w:cstheme="majorBidi"/>
      <w:color w:val="2D3F4A" w:themeColor="accent1" w:themeShade="7F"/>
    </w:rPr>
  </w:style>
  <w:style w:type="paragraph" w:styleId="Heading6">
    <w:name w:val="heading 6"/>
    <w:aliases w:val="Appx Heading 1"/>
    <w:basedOn w:val="AppendixHeading"/>
    <w:next w:val="Normal"/>
    <w:link w:val="Heading6Char"/>
    <w:uiPriority w:val="9"/>
    <w:qFormat/>
    <w:rsid w:val="00A76180"/>
    <w:pPr>
      <w:numPr>
        <w:ilvl w:val="5"/>
        <w:numId w:val="10"/>
      </w:numPr>
    </w:pPr>
  </w:style>
  <w:style w:type="paragraph" w:styleId="Heading7">
    <w:name w:val="heading 7"/>
    <w:aliases w:val="Appx Heading 2"/>
    <w:basedOn w:val="Normal"/>
    <w:next w:val="Normal"/>
    <w:link w:val="Heading7Char"/>
    <w:qFormat/>
    <w:rsid w:val="00A76180"/>
    <w:pPr>
      <w:keepNext/>
      <w:numPr>
        <w:ilvl w:val="6"/>
        <w:numId w:val="10"/>
      </w:numPr>
      <w:spacing w:before="280"/>
      <w:outlineLvl w:val="6"/>
    </w:pPr>
    <w:rPr>
      <w:rFonts w:eastAsia="Times New Roman" w:cs="Arial"/>
      <w:b/>
      <w:caps/>
      <w:kern w:val="28"/>
      <w:szCs w:val="20"/>
    </w:rPr>
  </w:style>
  <w:style w:type="paragraph" w:styleId="Heading8">
    <w:name w:val="heading 8"/>
    <w:aliases w:val="TT - Heading 8"/>
    <w:basedOn w:val="Normal"/>
    <w:next w:val="Normal"/>
    <w:link w:val="Heading8Char"/>
    <w:rsid w:val="00A76180"/>
    <w:pPr>
      <w:keepNext/>
      <w:numPr>
        <w:ilvl w:val="7"/>
        <w:numId w:val="10"/>
      </w:numPr>
      <w:spacing w:before="260"/>
      <w:outlineLvl w:val="7"/>
    </w:pPr>
    <w:rPr>
      <w:rFonts w:eastAsia="Times New Roman" w:cs="Arial"/>
      <w:b/>
      <w:kern w:val="28"/>
      <w:szCs w:val="20"/>
    </w:rPr>
  </w:style>
  <w:style w:type="paragraph" w:styleId="Heading9">
    <w:name w:val="heading 9"/>
    <w:aliases w:val="Appx Heading 3"/>
    <w:basedOn w:val="Normal"/>
    <w:next w:val="Normal"/>
    <w:link w:val="Heading9Char"/>
    <w:qFormat/>
    <w:rsid w:val="004D3BAF"/>
    <w:pPr>
      <w:keepNext/>
      <w:numPr>
        <w:numId w:val="11"/>
      </w:numPr>
      <w:spacing w:before="240"/>
      <w:ind w:left="810" w:hanging="810"/>
      <w:outlineLvl w:val="8"/>
    </w:pPr>
    <w:rPr>
      <w:rFonts w:eastAsia="Times New Roman" w:cs="Arial"/>
      <w:kern w:val="2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rsid w:val="00303113"/>
    <w:pPr>
      <w:pBdr>
        <w:bottom w:val="single" w:sz="4" w:space="5" w:color="005596"/>
      </w:pBdr>
      <w:tabs>
        <w:tab w:val="center" w:pos="4320"/>
        <w:tab w:val="right" w:pos="8640"/>
      </w:tabs>
    </w:pPr>
  </w:style>
  <w:style w:type="character" w:customStyle="1" w:styleId="HeaderChar">
    <w:name w:val="Header Char"/>
    <w:basedOn w:val="DefaultParagraphFont"/>
    <w:link w:val="Header"/>
    <w:uiPriority w:val="99"/>
    <w:semiHidden/>
    <w:rsid w:val="00332E9B"/>
    <w:rPr>
      <w:rFonts w:ascii="Arial" w:hAnsi="Arial"/>
      <w:sz w:val="22"/>
    </w:rPr>
  </w:style>
  <w:style w:type="paragraph" w:styleId="Footer">
    <w:name w:val="footer"/>
    <w:basedOn w:val="Normal"/>
    <w:link w:val="FooterChar"/>
    <w:uiPriority w:val="99"/>
    <w:qFormat/>
    <w:rsid w:val="007A5D55"/>
    <w:pPr>
      <w:pBdr>
        <w:top w:val="single" w:sz="4" w:space="5" w:color="25408F" w:themeColor="text1"/>
      </w:pBdr>
      <w:tabs>
        <w:tab w:val="center" w:pos="4320"/>
        <w:tab w:val="right" w:pos="8640"/>
      </w:tabs>
      <w:spacing w:before="0"/>
      <w:jc w:val="right"/>
    </w:pPr>
    <w:rPr>
      <w:noProof/>
      <w:sz w:val="20"/>
      <w:szCs w:val="20"/>
    </w:rPr>
  </w:style>
  <w:style w:type="character" w:customStyle="1" w:styleId="FooterChar">
    <w:name w:val="Footer Char"/>
    <w:basedOn w:val="DefaultParagraphFont"/>
    <w:link w:val="Footer"/>
    <w:uiPriority w:val="99"/>
    <w:rsid w:val="007A5D55"/>
    <w:rPr>
      <w:rFonts w:ascii="Arial" w:hAnsi="Arial"/>
      <w:noProof/>
      <w:sz w:val="20"/>
      <w:szCs w:val="20"/>
    </w:rPr>
  </w:style>
  <w:style w:type="paragraph" w:styleId="BalloonText">
    <w:name w:val="Balloon Text"/>
    <w:basedOn w:val="Normal"/>
    <w:link w:val="BalloonTextChar"/>
    <w:uiPriority w:val="99"/>
    <w:semiHidden/>
    <w:rsid w:val="00F859C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B03DD"/>
    <w:rPr>
      <w:rFonts w:ascii="Lucida Grande" w:hAnsi="Lucida Grande" w:cs="Lucida Grande"/>
      <w:sz w:val="18"/>
      <w:szCs w:val="18"/>
    </w:rPr>
  </w:style>
  <w:style w:type="character" w:styleId="PageNumber">
    <w:name w:val="page number"/>
    <w:basedOn w:val="DefaultParagraphFont"/>
    <w:uiPriority w:val="99"/>
    <w:semiHidden/>
    <w:rsid w:val="00F859C6"/>
  </w:style>
  <w:style w:type="character" w:customStyle="1" w:styleId="Heading1Char">
    <w:name w:val="Heading 1 Char"/>
    <w:basedOn w:val="DefaultParagraphFont"/>
    <w:link w:val="Heading1"/>
    <w:uiPriority w:val="1"/>
    <w:rsid w:val="00F15C07"/>
    <w:rPr>
      <w:rFonts w:ascii="Arial Bold" w:eastAsiaTheme="majorEastAsia" w:hAnsi="Arial Bold" w:cstheme="majorBidi"/>
      <w:b/>
      <w:bCs/>
      <w:caps/>
      <w:color w:val="FFFFFF" w:themeColor="accent6"/>
      <w:sz w:val="28"/>
      <w:szCs w:val="32"/>
      <w:shd w:val="clear" w:color="auto" w:fill="25408F" w:themeFill="text1"/>
    </w:rPr>
  </w:style>
  <w:style w:type="character" w:customStyle="1" w:styleId="Heading2Char">
    <w:name w:val="Heading 2 Char"/>
    <w:basedOn w:val="DefaultParagraphFont"/>
    <w:link w:val="Heading2"/>
    <w:uiPriority w:val="1"/>
    <w:rsid w:val="007610F9"/>
    <w:rPr>
      <w:rFonts w:ascii="Arial Bold" w:eastAsiaTheme="majorEastAsia" w:hAnsi="Arial Bold" w:cstheme="majorBidi"/>
      <w:b/>
      <w:bCs/>
      <w:caps/>
      <w:color w:val="25408F" w:themeColor="text1"/>
      <w:sz w:val="28"/>
      <w:szCs w:val="28"/>
    </w:rPr>
  </w:style>
  <w:style w:type="character" w:customStyle="1" w:styleId="Heading3Char">
    <w:name w:val="Heading 3 Char"/>
    <w:basedOn w:val="DefaultParagraphFont"/>
    <w:link w:val="Heading3"/>
    <w:uiPriority w:val="1"/>
    <w:rsid w:val="00D86A68"/>
    <w:rPr>
      <w:rFonts w:ascii="Arial Bold" w:eastAsiaTheme="majorEastAsia" w:hAnsi="Arial Bold" w:cstheme="majorBidi"/>
      <w:b/>
      <w:bCs/>
      <w:color w:val="25408F" w:themeColor="text1"/>
      <w:szCs w:val="28"/>
    </w:rPr>
  </w:style>
  <w:style w:type="character" w:customStyle="1" w:styleId="Heading4Char">
    <w:name w:val="Heading 4 Char"/>
    <w:basedOn w:val="DefaultParagraphFont"/>
    <w:link w:val="Heading4"/>
    <w:uiPriority w:val="1"/>
    <w:rsid w:val="00EF0BA5"/>
    <w:rPr>
      <w:rFonts w:ascii="Arial Bold" w:eastAsiaTheme="majorEastAsia" w:hAnsi="Arial Bold" w:cstheme="majorBidi"/>
      <w:b/>
      <w:iCs/>
      <w:color w:val="25408F" w:themeColor="text1"/>
      <w:szCs w:val="28"/>
    </w:rPr>
  </w:style>
  <w:style w:type="character" w:customStyle="1" w:styleId="Heading5Char">
    <w:name w:val="Heading 5 Char"/>
    <w:basedOn w:val="DefaultParagraphFont"/>
    <w:link w:val="Heading5"/>
    <w:uiPriority w:val="9"/>
    <w:semiHidden/>
    <w:rsid w:val="002B03DD"/>
    <w:rPr>
      <w:rFonts w:ascii="Arial" w:eastAsiaTheme="majorEastAsia" w:hAnsi="Arial" w:cstheme="majorBidi"/>
      <w:color w:val="2D3F4A" w:themeColor="accent1" w:themeShade="7F"/>
      <w:sz w:val="22"/>
    </w:rPr>
  </w:style>
  <w:style w:type="character" w:customStyle="1" w:styleId="Heading6Char">
    <w:name w:val="Heading 6 Char"/>
    <w:aliases w:val="Appx Heading 1 Char"/>
    <w:basedOn w:val="DefaultParagraphFont"/>
    <w:link w:val="Heading6"/>
    <w:uiPriority w:val="9"/>
    <w:rsid w:val="00A76180"/>
    <w:rPr>
      <w:rFonts w:ascii="Arial Bold" w:eastAsiaTheme="majorEastAsia" w:hAnsi="Arial Bold" w:cstheme="majorBidi"/>
      <w:b/>
      <w:bCs/>
      <w:caps/>
      <w:color w:val="FFFFFF" w:themeColor="accent6"/>
      <w:sz w:val="28"/>
      <w:szCs w:val="32"/>
      <w:shd w:val="clear" w:color="auto" w:fill="25408F" w:themeFill="text1"/>
    </w:rPr>
  </w:style>
  <w:style w:type="character" w:customStyle="1" w:styleId="Heading7Char">
    <w:name w:val="Heading 7 Char"/>
    <w:aliases w:val="Appx Heading 2 Char"/>
    <w:link w:val="Heading7"/>
    <w:rsid w:val="00A76180"/>
    <w:rPr>
      <w:rFonts w:ascii="Arial" w:eastAsia="Times New Roman" w:hAnsi="Arial" w:cs="Arial"/>
      <w:b/>
      <w:caps/>
      <w:kern w:val="28"/>
      <w:sz w:val="22"/>
      <w:szCs w:val="20"/>
    </w:rPr>
  </w:style>
  <w:style w:type="character" w:customStyle="1" w:styleId="Heading8Char">
    <w:name w:val="Heading 8 Char"/>
    <w:aliases w:val="TT - Heading 8 Char"/>
    <w:link w:val="Heading8"/>
    <w:rsid w:val="00A76180"/>
    <w:rPr>
      <w:rFonts w:ascii="Arial" w:eastAsia="Times New Roman" w:hAnsi="Arial" w:cs="Arial"/>
      <w:b/>
      <w:kern w:val="28"/>
      <w:sz w:val="22"/>
      <w:szCs w:val="20"/>
    </w:rPr>
  </w:style>
  <w:style w:type="character" w:customStyle="1" w:styleId="Heading9Char">
    <w:name w:val="Heading 9 Char"/>
    <w:aliases w:val="Appx Heading 3 Char"/>
    <w:basedOn w:val="DefaultParagraphFont"/>
    <w:link w:val="Heading9"/>
    <w:rsid w:val="004D3BAF"/>
    <w:rPr>
      <w:rFonts w:ascii="Arial" w:eastAsia="Times New Roman" w:hAnsi="Arial" w:cs="Arial"/>
      <w:kern w:val="28"/>
      <w:sz w:val="22"/>
      <w:szCs w:val="20"/>
    </w:rPr>
  </w:style>
  <w:style w:type="paragraph" w:styleId="TOCHeading">
    <w:name w:val="TOC Heading"/>
    <w:basedOn w:val="Normal"/>
    <w:next w:val="Normal"/>
    <w:link w:val="TOCHeadingChar"/>
    <w:uiPriority w:val="8"/>
    <w:qFormat/>
    <w:rsid w:val="0097667F"/>
    <w:pPr>
      <w:keepNext/>
      <w:pBdr>
        <w:bottom w:val="single" w:sz="24" w:space="3" w:color="BFBFBF" w:themeColor="background1"/>
      </w:pBdr>
      <w:spacing w:after="200"/>
    </w:pPr>
    <w:rPr>
      <w:b/>
      <w:bCs/>
      <w:caps/>
      <w:color w:val="25408F" w:themeColor="text1"/>
      <w:sz w:val="28"/>
      <w:szCs w:val="28"/>
    </w:rPr>
  </w:style>
  <w:style w:type="paragraph" w:styleId="TOC1">
    <w:name w:val="toc 1"/>
    <w:basedOn w:val="Normal"/>
    <w:next w:val="Normal"/>
    <w:uiPriority w:val="39"/>
    <w:rsid w:val="008F2A65"/>
    <w:pPr>
      <w:tabs>
        <w:tab w:val="right" w:leader="dot" w:pos="10070"/>
      </w:tabs>
      <w:spacing w:before="120"/>
    </w:pPr>
    <w:rPr>
      <w:b/>
      <w:caps/>
      <w:noProof/>
      <w:szCs w:val="22"/>
    </w:rPr>
  </w:style>
  <w:style w:type="paragraph" w:styleId="TOC2">
    <w:name w:val="toc 2"/>
    <w:basedOn w:val="TOC1"/>
    <w:next w:val="Normal"/>
    <w:autoRedefine/>
    <w:uiPriority w:val="39"/>
    <w:rsid w:val="008F2A65"/>
    <w:pPr>
      <w:ind w:left="360"/>
    </w:pPr>
    <w:rPr>
      <w:b w:val="0"/>
      <w:caps w:val="0"/>
    </w:rPr>
  </w:style>
  <w:style w:type="paragraph" w:styleId="TOC3">
    <w:name w:val="toc 3"/>
    <w:basedOn w:val="TOC2"/>
    <w:next w:val="Normal"/>
    <w:autoRedefine/>
    <w:uiPriority w:val="39"/>
    <w:rsid w:val="00FF3B28"/>
    <w:pPr>
      <w:ind w:left="1260" w:hanging="540"/>
    </w:pPr>
  </w:style>
  <w:style w:type="paragraph" w:styleId="TOC4">
    <w:name w:val="toc 4"/>
    <w:basedOn w:val="TOC3"/>
    <w:next w:val="Normal"/>
    <w:autoRedefine/>
    <w:uiPriority w:val="39"/>
    <w:rsid w:val="008F2A65"/>
    <w:pPr>
      <w:ind w:left="1080"/>
    </w:pPr>
    <w:rPr>
      <w:szCs w:val="18"/>
    </w:rPr>
  </w:style>
  <w:style w:type="paragraph" w:styleId="TOC5">
    <w:name w:val="toc 5"/>
    <w:basedOn w:val="Normal"/>
    <w:next w:val="Normal"/>
    <w:autoRedefine/>
    <w:uiPriority w:val="39"/>
    <w:rsid w:val="005D330C"/>
    <w:pPr>
      <w:ind w:left="800"/>
    </w:pPr>
    <w:rPr>
      <w:rFonts w:asciiTheme="minorHAnsi" w:hAnsiTheme="minorHAnsi"/>
      <w:sz w:val="18"/>
      <w:szCs w:val="18"/>
    </w:rPr>
  </w:style>
  <w:style w:type="paragraph" w:styleId="TOC6">
    <w:name w:val="toc 6"/>
    <w:basedOn w:val="Normal"/>
    <w:next w:val="Normal"/>
    <w:autoRedefine/>
    <w:uiPriority w:val="39"/>
    <w:rsid w:val="005D330C"/>
    <w:pPr>
      <w:ind w:left="1000"/>
    </w:pPr>
    <w:rPr>
      <w:rFonts w:asciiTheme="minorHAnsi" w:hAnsiTheme="minorHAnsi"/>
      <w:sz w:val="18"/>
      <w:szCs w:val="18"/>
    </w:rPr>
  </w:style>
  <w:style w:type="paragraph" w:styleId="TOC7">
    <w:name w:val="toc 7"/>
    <w:basedOn w:val="Normal"/>
    <w:next w:val="Normal"/>
    <w:autoRedefine/>
    <w:uiPriority w:val="39"/>
    <w:rsid w:val="005D330C"/>
    <w:pPr>
      <w:ind w:left="1200"/>
    </w:pPr>
    <w:rPr>
      <w:rFonts w:asciiTheme="minorHAnsi" w:hAnsiTheme="minorHAnsi"/>
      <w:sz w:val="18"/>
      <w:szCs w:val="18"/>
    </w:rPr>
  </w:style>
  <w:style w:type="paragraph" w:styleId="TOC8">
    <w:name w:val="toc 8"/>
    <w:basedOn w:val="Normal"/>
    <w:next w:val="Normal"/>
    <w:autoRedefine/>
    <w:uiPriority w:val="39"/>
    <w:rsid w:val="005D330C"/>
    <w:pPr>
      <w:ind w:left="1400"/>
    </w:pPr>
    <w:rPr>
      <w:rFonts w:asciiTheme="minorHAnsi" w:hAnsiTheme="minorHAnsi"/>
      <w:sz w:val="18"/>
      <w:szCs w:val="18"/>
    </w:rPr>
  </w:style>
  <w:style w:type="paragraph" w:styleId="TOC9">
    <w:name w:val="toc 9"/>
    <w:basedOn w:val="Normal"/>
    <w:next w:val="Normal"/>
    <w:autoRedefine/>
    <w:uiPriority w:val="39"/>
    <w:rsid w:val="005D330C"/>
    <w:pPr>
      <w:ind w:left="1600"/>
    </w:pPr>
    <w:rPr>
      <w:rFonts w:asciiTheme="minorHAnsi" w:hAnsiTheme="minorHAnsi"/>
      <w:sz w:val="18"/>
      <w:szCs w:val="18"/>
    </w:rPr>
  </w:style>
  <w:style w:type="paragraph" w:styleId="NormalWeb">
    <w:name w:val="Normal (Web)"/>
    <w:basedOn w:val="Normal"/>
    <w:uiPriority w:val="99"/>
    <w:semiHidden/>
    <w:rsid w:val="00850554"/>
    <w:pPr>
      <w:spacing w:before="100" w:beforeAutospacing="1" w:after="100" w:afterAutospacing="1"/>
    </w:pPr>
    <w:rPr>
      <w:rFonts w:ascii="Times" w:hAnsi="Times" w:cs="Times New Roman"/>
      <w:szCs w:val="20"/>
    </w:rPr>
  </w:style>
  <w:style w:type="paragraph" w:styleId="ListBullet">
    <w:name w:val="List Bullet"/>
    <w:basedOn w:val="ListParagraph"/>
    <w:link w:val="ListBulletChar"/>
    <w:qFormat/>
    <w:rsid w:val="000A6948"/>
    <w:pPr>
      <w:numPr>
        <w:numId w:val="13"/>
      </w:numPr>
    </w:pPr>
  </w:style>
  <w:style w:type="paragraph" w:styleId="ListBullet2">
    <w:name w:val="List Bullet 2"/>
    <w:basedOn w:val="ListBullet"/>
    <w:next w:val="ListBullet"/>
    <w:link w:val="ListBullet2Char"/>
    <w:uiPriority w:val="4"/>
    <w:semiHidden/>
    <w:rsid w:val="00167886"/>
    <w:pPr>
      <w:numPr>
        <w:ilvl w:val="1"/>
        <w:numId w:val="6"/>
      </w:numPr>
    </w:pPr>
  </w:style>
  <w:style w:type="paragraph" w:styleId="ListBullet3">
    <w:name w:val="List Bullet 3"/>
    <w:basedOn w:val="ListBullet"/>
    <w:link w:val="ListBullet3Char"/>
    <w:uiPriority w:val="4"/>
    <w:semiHidden/>
    <w:rsid w:val="001C0A15"/>
    <w:pPr>
      <w:numPr>
        <w:ilvl w:val="2"/>
        <w:numId w:val="5"/>
      </w:numPr>
    </w:pPr>
  </w:style>
  <w:style w:type="paragraph" w:styleId="ListBullet4">
    <w:name w:val="List Bullet 4"/>
    <w:basedOn w:val="ListBullet"/>
    <w:link w:val="ListBullet4Char"/>
    <w:uiPriority w:val="4"/>
    <w:semiHidden/>
    <w:rsid w:val="006355F0"/>
    <w:pPr>
      <w:numPr>
        <w:ilvl w:val="3"/>
        <w:numId w:val="5"/>
      </w:numPr>
    </w:pPr>
  </w:style>
  <w:style w:type="paragraph" w:styleId="ListBullet5">
    <w:name w:val="List Bullet 5"/>
    <w:basedOn w:val="ListBullet"/>
    <w:uiPriority w:val="4"/>
    <w:semiHidden/>
    <w:rsid w:val="001C0A15"/>
    <w:pPr>
      <w:numPr>
        <w:ilvl w:val="4"/>
        <w:numId w:val="5"/>
      </w:numPr>
    </w:pPr>
  </w:style>
  <w:style w:type="paragraph" w:styleId="List3">
    <w:name w:val="List 3"/>
    <w:basedOn w:val="Normal"/>
    <w:uiPriority w:val="99"/>
    <w:semiHidden/>
    <w:rsid w:val="006C01ED"/>
    <w:pPr>
      <w:ind w:left="1080" w:hanging="360"/>
      <w:contextualSpacing/>
    </w:pPr>
  </w:style>
  <w:style w:type="character" w:styleId="Emphasis">
    <w:name w:val="Emphasis"/>
    <w:basedOn w:val="DefaultParagraphFont"/>
    <w:uiPriority w:val="3"/>
    <w:qFormat/>
    <w:rsid w:val="007A5D55"/>
    <w:rPr>
      <w:i/>
      <w:iCs/>
      <w:color w:val="25408F" w:themeColor="text1"/>
    </w:rPr>
  </w:style>
  <w:style w:type="character" w:styleId="IntenseEmphasis">
    <w:name w:val="Intense Emphasis"/>
    <w:basedOn w:val="DefaultParagraphFont"/>
    <w:uiPriority w:val="3"/>
    <w:qFormat/>
    <w:rsid w:val="00AB7835"/>
    <w:rPr>
      <w:b/>
      <w:bCs/>
      <w:i/>
      <w:iCs/>
      <w:color w:val="auto"/>
    </w:rPr>
  </w:style>
  <w:style w:type="character" w:styleId="Hyperlink">
    <w:name w:val="Hyperlink"/>
    <w:basedOn w:val="DefaultParagraphFont"/>
    <w:uiPriority w:val="99"/>
    <w:rsid w:val="00F6284A"/>
    <w:rPr>
      <w:color w:val="005596"/>
      <w:u w:val="single"/>
    </w:rPr>
  </w:style>
  <w:style w:type="paragraph" w:styleId="Index1">
    <w:name w:val="index 1"/>
    <w:basedOn w:val="Normal"/>
    <w:next w:val="Normal"/>
    <w:autoRedefine/>
    <w:uiPriority w:val="99"/>
    <w:semiHidden/>
    <w:rsid w:val="00901B07"/>
    <w:pPr>
      <w:ind w:left="200" w:hanging="200"/>
    </w:pPr>
  </w:style>
  <w:style w:type="paragraph" w:styleId="Caption">
    <w:name w:val="caption"/>
    <w:basedOn w:val="Normal"/>
    <w:next w:val="Normal"/>
    <w:uiPriority w:val="5"/>
    <w:qFormat/>
    <w:rsid w:val="000B0927"/>
    <w:pPr>
      <w:keepNext/>
      <w:keepLines/>
      <w:spacing w:before="120" w:after="60"/>
      <w:jc w:val="center"/>
    </w:pPr>
    <w:rPr>
      <w:b/>
      <w:bCs/>
      <w:sz w:val="20"/>
      <w:szCs w:val="18"/>
    </w:rPr>
  </w:style>
  <w:style w:type="paragraph" w:customStyle="1" w:styleId="TableText">
    <w:name w:val="Table Text"/>
    <w:basedOn w:val="Normal"/>
    <w:link w:val="TableTextChar"/>
    <w:uiPriority w:val="1"/>
    <w:qFormat/>
    <w:rsid w:val="004B52C1"/>
    <w:pPr>
      <w:spacing w:before="60" w:after="60"/>
      <w:ind w:left="144" w:right="144"/>
    </w:pPr>
    <w:rPr>
      <w:sz w:val="20"/>
      <w:szCs w:val="20"/>
    </w:rPr>
  </w:style>
  <w:style w:type="paragraph" w:customStyle="1" w:styleId="TableBullet">
    <w:name w:val="Table Bullet"/>
    <w:basedOn w:val="ListBullet"/>
    <w:uiPriority w:val="6"/>
    <w:qFormat/>
    <w:rsid w:val="00535D63"/>
    <w:pPr>
      <w:numPr>
        <w:numId w:val="4"/>
      </w:numPr>
      <w:spacing w:before="60" w:after="60"/>
    </w:pPr>
    <w:rPr>
      <w:sz w:val="20"/>
      <w:szCs w:val="18"/>
    </w:rPr>
  </w:style>
  <w:style w:type="paragraph" w:customStyle="1" w:styleId="TableBullet2">
    <w:name w:val="Table Bullet 2"/>
    <w:basedOn w:val="ListBullet2"/>
    <w:uiPriority w:val="6"/>
    <w:qFormat/>
    <w:rsid w:val="00535D63"/>
    <w:pPr>
      <w:numPr>
        <w:ilvl w:val="0"/>
        <w:numId w:val="7"/>
      </w:numPr>
      <w:spacing w:before="60" w:after="60"/>
    </w:pPr>
    <w:rPr>
      <w:sz w:val="20"/>
      <w:szCs w:val="18"/>
    </w:rPr>
  </w:style>
  <w:style w:type="character" w:styleId="SubtleEmphasis">
    <w:name w:val="Subtle Emphasis"/>
    <w:basedOn w:val="DefaultParagraphFont"/>
    <w:uiPriority w:val="3"/>
    <w:qFormat/>
    <w:rsid w:val="00AB7835"/>
    <w:rPr>
      <w:i/>
      <w:iCs/>
      <w:color w:val="auto"/>
    </w:rPr>
  </w:style>
  <w:style w:type="paragraph" w:styleId="ListParagraph">
    <w:name w:val="List Paragraph"/>
    <w:basedOn w:val="Normal"/>
    <w:uiPriority w:val="34"/>
    <w:qFormat/>
    <w:rsid w:val="00574C27"/>
    <w:pPr>
      <w:ind w:left="720"/>
      <w:contextualSpacing/>
    </w:pPr>
  </w:style>
  <w:style w:type="character" w:customStyle="1" w:styleId="StrongBlue">
    <w:name w:val="Strong Blue"/>
    <w:basedOn w:val="DefaultParagraphFont"/>
    <w:uiPriority w:val="2"/>
    <w:qFormat/>
    <w:rsid w:val="007A5D55"/>
    <w:rPr>
      <w:rFonts w:ascii="Arial" w:hAnsi="Arial"/>
      <w:b/>
      <w:bCs/>
      <w:color w:val="25408F" w:themeColor="text1"/>
      <w:sz w:val="22"/>
    </w:rPr>
  </w:style>
  <w:style w:type="character" w:customStyle="1" w:styleId="IntenseEmphasisBlue">
    <w:name w:val="Intense Emphasis Blue"/>
    <w:basedOn w:val="IntenseEmphasis"/>
    <w:uiPriority w:val="3"/>
    <w:qFormat/>
    <w:rsid w:val="00934AC7"/>
    <w:rPr>
      <w:b/>
      <w:bCs/>
      <w:i/>
      <w:iCs/>
      <w:color w:val="25408F" w:themeColor="text1"/>
    </w:rPr>
  </w:style>
  <w:style w:type="character" w:customStyle="1" w:styleId="TableTextChar">
    <w:name w:val="Table Text Char"/>
    <w:basedOn w:val="DefaultParagraphFont"/>
    <w:link w:val="TableText"/>
    <w:uiPriority w:val="1"/>
    <w:rsid w:val="004B52C1"/>
    <w:rPr>
      <w:rFonts w:ascii="Arial" w:hAnsi="Arial"/>
      <w:sz w:val="20"/>
      <w:szCs w:val="20"/>
    </w:rPr>
  </w:style>
  <w:style w:type="paragraph" w:styleId="Bibliography">
    <w:name w:val="Bibliography"/>
    <w:basedOn w:val="Normal"/>
    <w:next w:val="Normal"/>
    <w:uiPriority w:val="40"/>
    <w:semiHidden/>
    <w:rsid w:val="00F23084"/>
  </w:style>
  <w:style w:type="paragraph" w:customStyle="1" w:styleId="AppendixHeading">
    <w:name w:val="Appendix Heading"/>
    <w:basedOn w:val="Heading1"/>
    <w:next w:val="Normal"/>
    <w:uiPriority w:val="41"/>
    <w:semiHidden/>
    <w:qFormat/>
    <w:rsid w:val="001918E7"/>
    <w:pPr>
      <w:numPr>
        <w:numId w:val="9"/>
      </w:numPr>
      <w:ind w:left="360"/>
      <w:outlineLvl w:val="5"/>
    </w:pPr>
  </w:style>
  <w:style w:type="paragraph" w:styleId="TableofFigures">
    <w:name w:val="table of figures"/>
    <w:basedOn w:val="Normal"/>
    <w:next w:val="Normal"/>
    <w:uiPriority w:val="99"/>
    <w:rsid w:val="001F3242"/>
  </w:style>
  <w:style w:type="paragraph" w:styleId="Title">
    <w:name w:val="Title"/>
    <w:aliases w:val="First Page Title"/>
    <w:basedOn w:val="Normal"/>
    <w:next w:val="Normal"/>
    <w:link w:val="TitleChar"/>
    <w:uiPriority w:val="10"/>
    <w:qFormat/>
    <w:rsid w:val="003F1CC7"/>
    <w:pPr>
      <w:spacing w:before="1400"/>
    </w:pPr>
    <w:rPr>
      <w:rFonts w:eastAsiaTheme="majorEastAsia" w:cstheme="majorBidi"/>
      <w:b/>
      <w:color w:val="25408F" w:themeColor="text1"/>
      <w:spacing w:val="5"/>
      <w:kern w:val="28"/>
      <w:sz w:val="48"/>
      <w:szCs w:val="52"/>
      <w:lang w:val="en-CA"/>
    </w:rPr>
  </w:style>
  <w:style w:type="character" w:customStyle="1" w:styleId="TitleChar">
    <w:name w:val="Title Char"/>
    <w:aliases w:val="First Page Title Char"/>
    <w:basedOn w:val="DefaultParagraphFont"/>
    <w:link w:val="Title"/>
    <w:uiPriority w:val="10"/>
    <w:rsid w:val="003F1CC7"/>
    <w:rPr>
      <w:rFonts w:ascii="Arial" w:eastAsiaTheme="majorEastAsia" w:hAnsi="Arial" w:cstheme="majorBidi"/>
      <w:b/>
      <w:color w:val="25408F" w:themeColor="text1"/>
      <w:spacing w:val="5"/>
      <w:kern w:val="28"/>
      <w:sz w:val="48"/>
      <w:szCs w:val="52"/>
      <w:lang w:val="en-CA"/>
    </w:rPr>
  </w:style>
  <w:style w:type="paragraph" w:customStyle="1" w:styleId="FirstPageSubtitle">
    <w:name w:val="First Page Subtitle"/>
    <w:basedOn w:val="Normal"/>
    <w:qFormat/>
    <w:rsid w:val="003B3BAF"/>
    <w:pPr>
      <w:spacing w:after="800"/>
    </w:pPr>
    <w:rPr>
      <w:color w:val="605340"/>
      <w:lang w:val="en-CA"/>
    </w:rPr>
  </w:style>
  <w:style w:type="character" w:styleId="CommentReference">
    <w:name w:val="annotation reference"/>
    <w:basedOn w:val="DefaultParagraphFont"/>
    <w:uiPriority w:val="99"/>
    <w:semiHidden/>
    <w:rsid w:val="006531D6"/>
    <w:rPr>
      <w:sz w:val="16"/>
      <w:szCs w:val="16"/>
    </w:rPr>
  </w:style>
  <w:style w:type="paragraph" w:styleId="CommentText">
    <w:name w:val="annotation text"/>
    <w:basedOn w:val="Normal"/>
    <w:link w:val="CommentTextChar"/>
    <w:uiPriority w:val="99"/>
    <w:semiHidden/>
    <w:rsid w:val="006531D6"/>
    <w:rPr>
      <w:szCs w:val="20"/>
    </w:rPr>
  </w:style>
  <w:style w:type="character" w:customStyle="1" w:styleId="CommentTextChar">
    <w:name w:val="Comment Text Char"/>
    <w:basedOn w:val="DefaultParagraphFont"/>
    <w:link w:val="CommentText"/>
    <w:uiPriority w:val="99"/>
    <w:semiHidden/>
    <w:rsid w:val="007D615B"/>
    <w:rPr>
      <w:rFonts w:ascii="Arial" w:hAnsi="Arial"/>
      <w:sz w:val="22"/>
      <w:szCs w:val="20"/>
    </w:rPr>
  </w:style>
  <w:style w:type="paragraph" w:styleId="CommentSubject">
    <w:name w:val="annotation subject"/>
    <w:basedOn w:val="CommentText"/>
    <w:next w:val="CommentText"/>
    <w:link w:val="CommentSubjectChar"/>
    <w:uiPriority w:val="99"/>
    <w:semiHidden/>
    <w:rsid w:val="006531D6"/>
    <w:rPr>
      <w:b/>
      <w:bCs/>
    </w:rPr>
  </w:style>
  <w:style w:type="character" w:customStyle="1" w:styleId="CommentSubjectChar">
    <w:name w:val="Comment Subject Char"/>
    <w:basedOn w:val="CommentTextChar"/>
    <w:link w:val="CommentSubject"/>
    <w:uiPriority w:val="99"/>
    <w:semiHidden/>
    <w:rsid w:val="007D615B"/>
    <w:rPr>
      <w:rFonts w:ascii="Arial" w:hAnsi="Arial"/>
      <w:b/>
      <w:bCs/>
      <w:sz w:val="22"/>
      <w:szCs w:val="20"/>
    </w:rPr>
  </w:style>
  <w:style w:type="paragraph" w:customStyle="1" w:styleId="ListBullet1">
    <w:name w:val="List Bullet 1"/>
    <w:basedOn w:val="ListBullet"/>
    <w:link w:val="ListBullet1Char"/>
    <w:uiPriority w:val="1"/>
    <w:semiHidden/>
    <w:rsid w:val="00B51F5B"/>
  </w:style>
  <w:style w:type="paragraph" w:customStyle="1" w:styleId="ListBullet20">
    <w:name w:val="ListBullet 2"/>
    <w:basedOn w:val="ListBullet2"/>
    <w:link w:val="ListBullet2Char0"/>
    <w:uiPriority w:val="1"/>
    <w:qFormat/>
    <w:rsid w:val="003957A2"/>
  </w:style>
  <w:style w:type="character" w:customStyle="1" w:styleId="ListBulletChar">
    <w:name w:val="List Bullet Char"/>
    <w:basedOn w:val="DefaultParagraphFont"/>
    <w:link w:val="ListBullet"/>
    <w:rsid w:val="000A6948"/>
    <w:rPr>
      <w:rFonts w:ascii="Arial" w:hAnsi="Arial"/>
      <w:sz w:val="22"/>
    </w:rPr>
  </w:style>
  <w:style w:type="character" w:customStyle="1" w:styleId="ListBullet1Char">
    <w:name w:val="List Bullet 1 Char"/>
    <w:basedOn w:val="ListBulletChar"/>
    <w:link w:val="ListBullet1"/>
    <w:uiPriority w:val="1"/>
    <w:semiHidden/>
    <w:rsid w:val="007D615B"/>
    <w:rPr>
      <w:rFonts w:ascii="Arial" w:hAnsi="Arial"/>
      <w:sz w:val="22"/>
    </w:rPr>
  </w:style>
  <w:style w:type="paragraph" w:customStyle="1" w:styleId="ListBullet30">
    <w:name w:val="ListBullet3"/>
    <w:basedOn w:val="ListBullet3"/>
    <w:link w:val="ListBullet3Char0"/>
    <w:uiPriority w:val="1"/>
    <w:qFormat/>
    <w:rsid w:val="003957A2"/>
  </w:style>
  <w:style w:type="character" w:customStyle="1" w:styleId="ListBullet2Char">
    <w:name w:val="List Bullet 2 Char"/>
    <w:basedOn w:val="ListBulletChar"/>
    <w:link w:val="ListBullet2"/>
    <w:uiPriority w:val="4"/>
    <w:semiHidden/>
    <w:rsid w:val="007D615B"/>
    <w:rPr>
      <w:rFonts w:ascii="Arial" w:hAnsi="Arial"/>
      <w:sz w:val="22"/>
    </w:rPr>
  </w:style>
  <w:style w:type="character" w:customStyle="1" w:styleId="ListBullet2Char0">
    <w:name w:val="ListBullet 2 Char"/>
    <w:basedOn w:val="ListBullet2Char"/>
    <w:link w:val="ListBullet20"/>
    <w:uiPriority w:val="1"/>
    <w:rsid w:val="003957A2"/>
    <w:rPr>
      <w:rFonts w:ascii="Arial" w:hAnsi="Arial"/>
      <w:sz w:val="22"/>
    </w:rPr>
  </w:style>
  <w:style w:type="paragraph" w:customStyle="1" w:styleId="ListBullet40">
    <w:name w:val="ListBullet4"/>
    <w:basedOn w:val="ListBullet4"/>
    <w:link w:val="ListBullet4Char0"/>
    <w:uiPriority w:val="1"/>
    <w:semiHidden/>
    <w:rsid w:val="00B51F5B"/>
  </w:style>
  <w:style w:type="character" w:customStyle="1" w:styleId="ListBullet3Char">
    <w:name w:val="List Bullet 3 Char"/>
    <w:basedOn w:val="ListBulletChar"/>
    <w:link w:val="ListBullet3"/>
    <w:uiPriority w:val="4"/>
    <w:semiHidden/>
    <w:rsid w:val="007D615B"/>
    <w:rPr>
      <w:rFonts w:ascii="Arial" w:hAnsi="Arial"/>
      <w:sz w:val="22"/>
    </w:rPr>
  </w:style>
  <w:style w:type="character" w:customStyle="1" w:styleId="ListBullet3Char0">
    <w:name w:val="ListBullet3 Char"/>
    <w:basedOn w:val="ListBullet3Char"/>
    <w:link w:val="ListBullet30"/>
    <w:uiPriority w:val="1"/>
    <w:rsid w:val="003957A2"/>
    <w:rPr>
      <w:rFonts w:ascii="Arial" w:hAnsi="Arial"/>
      <w:sz w:val="22"/>
    </w:rPr>
  </w:style>
  <w:style w:type="character" w:customStyle="1" w:styleId="ListBullet4Char">
    <w:name w:val="List Bullet 4 Char"/>
    <w:basedOn w:val="ListBulletChar"/>
    <w:link w:val="ListBullet4"/>
    <w:uiPriority w:val="4"/>
    <w:semiHidden/>
    <w:rsid w:val="007D615B"/>
    <w:rPr>
      <w:rFonts w:ascii="Arial" w:hAnsi="Arial"/>
      <w:sz w:val="22"/>
    </w:rPr>
  </w:style>
  <w:style w:type="character" w:customStyle="1" w:styleId="ListBullet4Char0">
    <w:name w:val="ListBullet4 Char"/>
    <w:basedOn w:val="ListBullet4Char"/>
    <w:link w:val="ListBullet40"/>
    <w:uiPriority w:val="1"/>
    <w:semiHidden/>
    <w:rsid w:val="00332E9B"/>
    <w:rPr>
      <w:rFonts w:ascii="Arial" w:hAnsi="Arial"/>
      <w:sz w:val="22"/>
    </w:rPr>
  </w:style>
  <w:style w:type="paragraph" w:styleId="ListNumber">
    <w:name w:val="List Number"/>
    <w:basedOn w:val="Normal"/>
    <w:uiPriority w:val="99"/>
    <w:semiHidden/>
    <w:rsid w:val="001D0EBD"/>
    <w:pPr>
      <w:numPr>
        <w:numId w:val="1"/>
      </w:numPr>
      <w:contextualSpacing/>
    </w:pPr>
  </w:style>
  <w:style w:type="paragraph" w:styleId="ListNumber2">
    <w:name w:val="List Number 2"/>
    <w:basedOn w:val="Normal"/>
    <w:uiPriority w:val="99"/>
    <w:semiHidden/>
    <w:rsid w:val="001D0EBD"/>
    <w:pPr>
      <w:numPr>
        <w:numId w:val="2"/>
      </w:numPr>
      <w:contextualSpacing/>
    </w:pPr>
  </w:style>
  <w:style w:type="paragraph" w:styleId="ListNumber3">
    <w:name w:val="List Number 3"/>
    <w:basedOn w:val="Normal"/>
    <w:uiPriority w:val="99"/>
    <w:semiHidden/>
    <w:rsid w:val="001D0EBD"/>
    <w:pPr>
      <w:numPr>
        <w:numId w:val="3"/>
      </w:numPr>
      <w:contextualSpacing/>
    </w:pPr>
  </w:style>
  <w:style w:type="paragraph" w:customStyle="1" w:styleId="NumberedList">
    <w:name w:val="Numbered List"/>
    <w:basedOn w:val="Normal"/>
    <w:uiPriority w:val="1"/>
    <w:qFormat/>
    <w:rsid w:val="002D3C24"/>
    <w:pPr>
      <w:numPr>
        <w:ilvl w:val="1"/>
        <w:numId w:val="8"/>
      </w:numPr>
    </w:pPr>
    <w:rPr>
      <w:rFonts w:eastAsia="Times New Roman" w:cs="Arial"/>
      <w:szCs w:val="20"/>
      <w:lang w:eastAsia="en-GB"/>
    </w:rPr>
  </w:style>
  <w:style w:type="paragraph" w:styleId="Quote">
    <w:name w:val="Quote"/>
    <w:basedOn w:val="Normal"/>
    <w:next w:val="Normal"/>
    <w:link w:val="QuoteChar"/>
    <w:uiPriority w:val="29"/>
    <w:qFormat/>
    <w:rsid w:val="00934AC7"/>
    <w:pPr>
      <w:spacing w:before="200" w:after="160"/>
      <w:ind w:left="864" w:right="864"/>
      <w:jc w:val="center"/>
    </w:pPr>
    <w:rPr>
      <w:rFonts w:ascii="Helvetica" w:eastAsia="Times New Roman" w:hAnsi="Helvetica" w:cs="Times New Roman"/>
      <w:i/>
      <w:iCs/>
      <w:color w:val="25408F" w:themeColor="text1"/>
      <w:szCs w:val="20"/>
    </w:rPr>
  </w:style>
  <w:style w:type="character" w:customStyle="1" w:styleId="QuoteChar">
    <w:name w:val="Quote Char"/>
    <w:basedOn w:val="DefaultParagraphFont"/>
    <w:link w:val="Quote"/>
    <w:uiPriority w:val="29"/>
    <w:rsid w:val="00934AC7"/>
    <w:rPr>
      <w:rFonts w:ascii="Helvetica" w:eastAsia="Times New Roman" w:hAnsi="Helvetica" w:cs="Times New Roman"/>
      <w:i/>
      <w:iCs/>
      <w:color w:val="25408F" w:themeColor="text1"/>
      <w:sz w:val="22"/>
      <w:szCs w:val="20"/>
    </w:rPr>
  </w:style>
  <w:style w:type="paragraph" w:styleId="Revision">
    <w:name w:val="Revision"/>
    <w:hidden/>
    <w:uiPriority w:val="99"/>
    <w:semiHidden/>
    <w:rsid w:val="0041673C"/>
    <w:rPr>
      <w:rFonts w:ascii="Arial" w:hAnsi="Arial"/>
      <w:sz w:val="20"/>
    </w:rPr>
  </w:style>
  <w:style w:type="paragraph" w:customStyle="1" w:styleId="Acknowlegements">
    <w:name w:val="Acknowlegements"/>
    <w:basedOn w:val="TOCHeading"/>
    <w:link w:val="AcknowlegementsChar"/>
    <w:uiPriority w:val="1"/>
    <w:qFormat/>
    <w:rsid w:val="00D86A68"/>
    <w:pPr>
      <w:pageBreakBefore/>
      <w:pBdr>
        <w:bottom w:val="single" w:sz="18" w:space="3" w:color="25408F" w:themeColor="text1"/>
      </w:pBdr>
    </w:pPr>
  </w:style>
  <w:style w:type="character" w:customStyle="1" w:styleId="TOCHeadingChar">
    <w:name w:val="TOC Heading Char"/>
    <w:basedOn w:val="DefaultParagraphFont"/>
    <w:link w:val="TOCHeading"/>
    <w:uiPriority w:val="8"/>
    <w:rsid w:val="0097667F"/>
    <w:rPr>
      <w:rFonts w:ascii="Arial" w:hAnsi="Arial"/>
      <w:b/>
      <w:bCs/>
      <w:caps/>
      <w:color w:val="25408F" w:themeColor="text1"/>
      <w:sz w:val="28"/>
      <w:szCs w:val="28"/>
    </w:rPr>
  </w:style>
  <w:style w:type="character" w:customStyle="1" w:styleId="AcknowlegementsChar">
    <w:name w:val="Acknowlegements Char"/>
    <w:basedOn w:val="TOCHeadingChar"/>
    <w:link w:val="Acknowlegements"/>
    <w:uiPriority w:val="1"/>
    <w:rsid w:val="00D86A68"/>
    <w:rPr>
      <w:rFonts w:ascii="Arial" w:hAnsi="Arial"/>
      <w:b/>
      <w:bCs/>
      <w:caps/>
      <w:color w:val="25408F" w:themeColor="text1"/>
      <w:sz w:val="28"/>
      <w:szCs w:val="28"/>
    </w:rPr>
  </w:style>
  <w:style w:type="paragraph" w:customStyle="1" w:styleId="Footnote">
    <w:name w:val="Footnote"/>
    <w:basedOn w:val="Normal"/>
    <w:link w:val="FootnoteChar"/>
    <w:uiPriority w:val="1"/>
    <w:qFormat/>
    <w:rsid w:val="00866E00"/>
    <w:pPr>
      <w:spacing w:before="0"/>
      <w:ind w:left="130" w:hanging="130"/>
    </w:pPr>
    <w:rPr>
      <w:sz w:val="20"/>
      <w:szCs w:val="20"/>
    </w:rPr>
  </w:style>
  <w:style w:type="character" w:customStyle="1" w:styleId="FootnoteChar">
    <w:name w:val="Footnote Char"/>
    <w:basedOn w:val="DefaultParagraphFont"/>
    <w:link w:val="Footnote"/>
    <w:uiPriority w:val="1"/>
    <w:rsid w:val="00866E00"/>
    <w:rPr>
      <w:rFonts w:ascii="Arial" w:hAnsi="Arial"/>
      <w:sz w:val="20"/>
      <w:szCs w:val="20"/>
    </w:rPr>
  </w:style>
  <w:style w:type="paragraph" w:customStyle="1" w:styleId="Copyright">
    <w:name w:val="Copyright"/>
    <w:basedOn w:val="Normal"/>
    <w:uiPriority w:val="1"/>
    <w:qFormat/>
    <w:rsid w:val="00E47A50"/>
    <w:rPr>
      <w:sz w:val="16"/>
      <w:szCs w:val="16"/>
    </w:rPr>
  </w:style>
  <w:style w:type="paragraph" w:customStyle="1" w:styleId="FirstPageClient">
    <w:name w:val="First Page Client"/>
    <w:basedOn w:val="Normal"/>
    <w:link w:val="FirstPageClientChar"/>
    <w:uiPriority w:val="1"/>
    <w:qFormat/>
    <w:rsid w:val="00B2416C"/>
  </w:style>
  <w:style w:type="character" w:customStyle="1" w:styleId="FirstPageClientChar">
    <w:name w:val="First Page Client Char"/>
    <w:basedOn w:val="DefaultParagraphFont"/>
    <w:link w:val="FirstPageClient"/>
    <w:uiPriority w:val="1"/>
    <w:rsid w:val="00B2416C"/>
    <w:rPr>
      <w:rFonts w:ascii="Arial" w:hAnsi="Arial"/>
      <w:sz w:val="22"/>
    </w:rPr>
  </w:style>
  <w:style w:type="paragraph" w:customStyle="1" w:styleId="FirstPageDate">
    <w:name w:val="First Page Date"/>
    <w:basedOn w:val="FirstPageClient"/>
    <w:uiPriority w:val="1"/>
    <w:qFormat/>
    <w:rsid w:val="00F500DE"/>
    <w:pPr>
      <w:jc w:val="right"/>
    </w:pPr>
  </w:style>
  <w:style w:type="paragraph" w:customStyle="1" w:styleId="SecondPageText">
    <w:name w:val="Second Page Text"/>
    <w:basedOn w:val="FirstPageSubtitle"/>
    <w:autoRedefine/>
    <w:uiPriority w:val="1"/>
    <w:rsid w:val="00FC4DDC"/>
    <w:pPr>
      <w:jc w:val="center"/>
    </w:pPr>
    <w:rPr>
      <w:noProof/>
      <w:color w:val="auto"/>
      <w:lang w:val="en-US" w:eastAsia="en-GB"/>
    </w:rPr>
  </w:style>
  <w:style w:type="character" w:customStyle="1" w:styleId="TTwebsite">
    <w:name w:val="TT website"/>
    <w:basedOn w:val="DefaultParagraphFont"/>
    <w:qFormat/>
    <w:rsid w:val="008E3C64"/>
    <w:rPr>
      <w:rFonts w:ascii="Arial" w:hAnsi="Arial"/>
      <w:b/>
      <w:bCs/>
      <w:sz w:val="22"/>
    </w:rPr>
  </w:style>
  <w:style w:type="paragraph" w:customStyle="1" w:styleId="TableFootnote">
    <w:name w:val="Table Footnote"/>
    <w:basedOn w:val="TableText"/>
    <w:uiPriority w:val="1"/>
    <w:qFormat/>
    <w:rsid w:val="0002097D"/>
    <w:rPr>
      <w:sz w:val="18"/>
    </w:rPr>
  </w:style>
  <w:style w:type="paragraph" w:customStyle="1" w:styleId="TableHeadingLeft">
    <w:name w:val="Table Heading Left"/>
    <w:basedOn w:val="TableText"/>
    <w:uiPriority w:val="1"/>
    <w:qFormat/>
    <w:rsid w:val="002F0AC3"/>
    <w:rPr>
      <w:rFonts w:ascii="Arial Bold" w:hAnsi="Arial Bold"/>
      <w:color w:val="FFFFFF"/>
    </w:rPr>
  </w:style>
  <w:style w:type="paragraph" w:customStyle="1" w:styleId="TableHeadingRight">
    <w:name w:val="Table Heading Right"/>
    <w:basedOn w:val="TableText"/>
    <w:uiPriority w:val="1"/>
    <w:qFormat/>
    <w:rsid w:val="002F0AC3"/>
    <w:pPr>
      <w:jc w:val="right"/>
    </w:pPr>
    <w:rPr>
      <w:rFonts w:ascii="Arial Bold" w:hAnsi="Arial Bold"/>
      <w:b/>
      <w:color w:val="FFFFFF" w:themeColor="accent6"/>
    </w:rPr>
  </w:style>
  <w:style w:type="paragraph" w:customStyle="1" w:styleId="TableTextRight">
    <w:name w:val="Table Text Right"/>
    <w:basedOn w:val="TableText"/>
    <w:uiPriority w:val="1"/>
    <w:qFormat/>
    <w:rsid w:val="004B52C1"/>
    <w:pPr>
      <w:jc w:val="right"/>
    </w:pPr>
  </w:style>
  <w:style w:type="paragraph" w:customStyle="1" w:styleId="Footnoteover10">
    <w:name w:val="Footnote over 10"/>
    <w:basedOn w:val="Footnote"/>
    <w:uiPriority w:val="1"/>
    <w:qFormat/>
    <w:rsid w:val="00866E00"/>
    <w:pPr>
      <w:ind w:left="216" w:hanging="216"/>
    </w:pPr>
  </w:style>
  <w:style w:type="character" w:styleId="BookTitle">
    <w:name w:val="Book Title"/>
    <w:basedOn w:val="DefaultParagraphFont"/>
    <w:uiPriority w:val="33"/>
    <w:qFormat/>
    <w:rsid w:val="003D70DA"/>
    <w:rPr>
      <w:b/>
      <w:bCs/>
      <w:i/>
      <w:iCs/>
      <w:spacing w:val="5"/>
    </w:rPr>
  </w:style>
  <w:style w:type="table" w:styleId="TableGrid">
    <w:name w:val="Table Grid"/>
    <w:basedOn w:val="TableNormal"/>
    <w:uiPriority w:val="39"/>
    <w:rsid w:val="00F8173C"/>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semiHidden/>
    <w:unhideWhenUsed/>
    <w:rsid w:val="000A6948"/>
    <w:pPr>
      <w:spacing w:before="0"/>
    </w:pPr>
    <w:rPr>
      <w:sz w:val="20"/>
      <w:szCs w:val="20"/>
    </w:rPr>
  </w:style>
  <w:style w:type="character" w:customStyle="1" w:styleId="FootnoteTextChar">
    <w:name w:val="Footnote Text Char"/>
    <w:basedOn w:val="DefaultParagraphFont"/>
    <w:link w:val="FootnoteText"/>
    <w:semiHidden/>
    <w:rsid w:val="000A6948"/>
    <w:rPr>
      <w:rFonts w:ascii="Arial" w:hAnsi="Arial"/>
      <w:sz w:val="20"/>
      <w:szCs w:val="20"/>
    </w:rPr>
  </w:style>
  <w:style w:type="character" w:styleId="FootnoteReference">
    <w:name w:val="footnote reference"/>
    <w:basedOn w:val="DefaultParagraphFont"/>
    <w:semiHidden/>
    <w:unhideWhenUsed/>
    <w:rsid w:val="000A6948"/>
    <w:rPr>
      <w:vertAlign w:val="superscript"/>
    </w:rPr>
  </w:style>
  <w:style w:type="paragraph" w:customStyle="1" w:styleId="EMVFindings">
    <w:name w:val="EM&amp;V Findings"/>
    <w:basedOn w:val="Normal"/>
    <w:link w:val="EMVFindingsChar"/>
    <w:uiPriority w:val="1"/>
    <w:qFormat/>
    <w:rsid w:val="00CC0023"/>
    <w:pPr>
      <w:ind w:left="540" w:hanging="360"/>
    </w:pPr>
    <w:rPr>
      <w:b/>
      <w:bCs/>
    </w:rPr>
  </w:style>
  <w:style w:type="table" w:customStyle="1" w:styleId="Tt">
    <w:name w:val="Tt"/>
    <w:basedOn w:val="TableNormal"/>
    <w:uiPriority w:val="99"/>
    <w:rsid w:val="00F27992"/>
    <w:tblPr/>
  </w:style>
  <w:style w:type="character" w:customStyle="1" w:styleId="EMVFindingsChar">
    <w:name w:val="EM&amp;V Findings Char"/>
    <w:basedOn w:val="DefaultParagraphFont"/>
    <w:link w:val="EMVFindings"/>
    <w:uiPriority w:val="1"/>
    <w:rsid w:val="00CC0023"/>
    <w:rPr>
      <w:rFonts w:ascii="Arial" w:hAnsi="Arial"/>
      <w:b/>
      <w:bCs/>
      <w:sz w:val="22"/>
    </w:rPr>
  </w:style>
  <w:style w:type="paragraph" w:customStyle="1" w:styleId="TableParagraph">
    <w:name w:val="Table Paragraph"/>
    <w:basedOn w:val="Normal"/>
    <w:uiPriority w:val="1"/>
    <w:qFormat/>
    <w:rsid w:val="00F27992"/>
    <w:pPr>
      <w:widowControl w:val="0"/>
      <w:autoSpaceDE w:val="0"/>
      <w:autoSpaceDN w:val="0"/>
      <w:spacing w:before="61"/>
    </w:pPr>
    <w:rPr>
      <w:rFonts w:eastAsia="Arial" w:cs="Arial"/>
      <w:szCs w:val="22"/>
    </w:rPr>
  </w:style>
  <w:style w:type="paragraph" w:customStyle="1" w:styleId="ProgramLevelHeadings">
    <w:name w:val="ProgramLevelHeadings"/>
    <w:basedOn w:val="Normal"/>
    <w:uiPriority w:val="1"/>
    <w:rsid w:val="00C221BF"/>
    <w:pPr>
      <w:spacing w:before="60" w:after="60"/>
      <w:jc w:val="right"/>
    </w:pPr>
    <w:rPr>
      <w:rFonts w:ascii="Arial Bold" w:eastAsiaTheme="minorEastAsia" w:hAnsi="Arial Bold"/>
      <w:b/>
      <w:color w:val="BFBFBF" w:themeColor="background1"/>
      <w:sz w:val="16"/>
      <w:szCs w:val="16"/>
    </w:rPr>
  </w:style>
  <w:style w:type="paragraph" w:customStyle="1" w:styleId="ProgramLevelTableNums">
    <w:name w:val="ProgramLevelTableNums"/>
    <w:basedOn w:val="Normal"/>
    <w:rsid w:val="00C221BF"/>
    <w:pPr>
      <w:spacing w:before="60" w:after="60"/>
      <w:jc w:val="right"/>
    </w:pPr>
    <w:rPr>
      <w:rFonts w:eastAsiaTheme="minorEastAsia"/>
      <w:sz w:val="16"/>
      <w:szCs w:val="20"/>
    </w:rPr>
  </w:style>
  <w:style w:type="character" w:styleId="UnresolvedMention">
    <w:name w:val="Unresolved Mention"/>
    <w:basedOn w:val="DefaultParagraphFont"/>
    <w:uiPriority w:val="99"/>
    <w:unhideWhenUsed/>
    <w:rsid w:val="00B930D5"/>
    <w:rPr>
      <w:color w:val="605E5C"/>
      <w:shd w:val="clear" w:color="auto" w:fill="E1DFDD"/>
    </w:rPr>
  </w:style>
  <w:style w:type="character" w:styleId="Mention">
    <w:name w:val="Mention"/>
    <w:basedOn w:val="DefaultParagraphFont"/>
    <w:uiPriority w:val="99"/>
    <w:unhideWhenUsed/>
    <w:rsid w:val="009666D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690566">
      <w:bodyDiv w:val="1"/>
      <w:marLeft w:val="0"/>
      <w:marRight w:val="0"/>
      <w:marTop w:val="0"/>
      <w:marBottom w:val="0"/>
      <w:divBdr>
        <w:top w:val="none" w:sz="0" w:space="0" w:color="auto"/>
        <w:left w:val="none" w:sz="0" w:space="0" w:color="auto"/>
        <w:bottom w:val="none" w:sz="0" w:space="0" w:color="auto"/>
        <w:right w:val="none" w:sz="0" w:space="0" w:color="auto"/>
      </w:divBdr>
    </w:div>
    <w:div w:id="48267098">
      <w:bodyDiv w:val="1"/>
      <w:marLeft w:val="0"/>
      <w:marRight w:val="0"/>
      <w:marTop w:val="0"/>
      <w:marBottom w:val="0"/>
      <w:divBdr>
        <w:top w:val="none" w:sz="0" w:space="0" w:color="auto"/>
        <w:left w:val="none" w:sz="0" w:space="0" w:color="auto"/>
        <w:bottom w:val="none" w:sz="0" w:space="0" w:color="auto"/>
        <w:right w:val="none" w:sz="0" w:space="0" w:color="auto"/>
      </w:divBdr>
    </w:div>
    <w:div w:id="114299653">
      <w:bodyDiv w:val="1"/>
      <w:marLeft w:val="0"/>
      <w:marRight w:val="0"/>
      <w:marTop w:val="0"/>
      <w:marBottom w:val="0"/>
      <w:divBdr>
        <w:top w:val="none" w:sz="0" w:space="0" w:color="auto"/>
        <w:left w:val="none" w:sz="0" w:space="0" w:color="auto"/>
        <w:bottom w:val="none" w:sz="0" w:space="0" w:color="auto"/>
        <w:right w:val="none" w:sz="0" w:space="0" w:color="auto"/>
      </w:divBdr>
    </w:div>
    <w:div w:id="169221820">
      <w:bodyDiv w:val="1"/>
      <w:marLeft w:val="0"/>
      <w:marRight w:val="0"/>
      <w:marTop w:val="0"/>
      <w:marBottom w:val="0"/>
      <w:divBdr>
        <w:top w:val="none" w:sz="0" w:space="0" w:color="auto"/>
        <w:left w:val="none" w:sz="0" w:space="0" w:color="auto"/>
        <w:bottom w:val="none" w:sz="0" w:space="0" w:color="auto"/>
        <w:right w:val="none" w:sz="0" w:space="0" w:color="auto"/>
      </w:divBdr>
    </w:div>
    <w:div w:id="207646261">
      <w:bodyDiv w:val="1"/>
      <w:marLeft w:val="0"/>
      <w:marRight w:val="0"/>
      <w:marTop w:val="0"/>
      <w:marBottom w:val="0"/>
      <w:divBdr>
        <w:top w:val="none" w:sz="0" w:space="0" w:color="auto"/>
        <w:left w:val="none" w:sz="0" w:space="0" w:color="auto"/>
        <w:bottom w:val="none" w:sz="0" w:space="0" w:color="auto"/>
        <w:right w:val="none" w:sz="0" w:space="0" w:color="auto"/>
      </w:divBdr>
    </w:div>
    <w:div w:id="374618632">
      <w:bodyDiv w:val="1"/>
      <w:marLeft w:val="0"/>
      <w:marRight w:val="0"/>
      <w:marTop w:val="0"/>
      <w:marBottom w:val="0"/>
      <w:divBdr>
        <w:top w:val="none" w:sz="0" w:space="0" w:color="auto"/>
        <w:left w:val="none" w:sz="0" w:space="0" w:color="auto"/>
        <w:bottom w:val="none" w:sz="0" w:space="0" w:color="auto"/>
        <w:right w:val="none" w:sz="0" w:space="0" w:color="auto"/>
      </w:divBdr>
    </w:div>
    <w:div w:id="399786822">
      <w:bodyDiv w:val="1"/>
      <w:marLeft w:val="0"/>
      <w:marRight w:val="0"/>
      <w:marTop w:val="0"/>
      <w:marBottom w:val="0"/>
      <w:divBdr>
        <w:top w:val="none" w:sz="0" w:space="0" w:color="auto"/>
        <w:left w:val="none" w:sz="0" w:space="0" w:color="auto"/>
        <w:bottom w:val="none" w:sz="0" w:space="0" w:color="auto"/>
        <w:right w:val="none" w:sz="0" w:space="0" w:color="auto"/>
      </w:divBdr>
    </w:div>
    <w:div w:id="513149190">
      <w:bodyDiv w:val="1"/>
      <w:marLeft w:val="0"/>
      <w:marRight w:val="0"/>
      <w:marTop w:val="0"/>
      <w:marBottom w:val="0"/>
      <w:divBdr>
        <w:top w:val="none" w:sz="0" w:space="0" w:color="auto"/>
        <w:left w:val="none" w:sz="0" w:space="0" w:color="auto"/>
        <w:bottom w:val="none" w:sz="0" w:space="0" w:color="auto"/>
        <w:right w:val="none" w:sz="0" w:space="0" w:color="auto"/>
      </w:divBdr>
    </w:div>
    <w:div w:id="567496227">
      <w:bodyDiv w:val="1"/>
      <w:marLeft w:val="0"/>
      <w:marRight w:val="0"/>
      <w:marTop w:val="0"/>
      <w:marBottom w:val="0"/>
      <w:divBdr>
        <w:top w:val="none" w:sz="0" w:space="0" w:color="auto"/>
        <w:left w:val="none" w:sz="0" w:space="0" w:color="auto"/>
        <w:bottom w:val="none" w:sz="0" w:space="0" w:color="auto"/>
        <w:right w:val="none" w:sz="0" w:space="0" w:color="auto"/>
      </w:divBdr>
    </w:div>
    <w:div w:id="652638701">
      <w:bodyDiv w:val="1"/>
      <w:marLeft w:val="0"/>
      <w:marRight w:val="0"/>
      <w:marTop w:val="0"/>
      <w:marBottom w:val="0"/>
      <w:divBdr>
        <w:top w:val="none" w:sz="0" w:space="0" w:color="auto"/>
        <w:left w:val="none" w:sz="0" w:space="0" w:color="auto"/>
        <w:bottom w:val="none" w:sz="0" w:space="0" w:color="auto"/>
        <w:right w:val="none" w:sz="0" w:space="0" w:color="auto"/>
      </w:divBdr>
    </w:div>
    <w:div w:id="679504597">
      <w:bodyDiv w:val="1"/>
      <w:marLeft w:val="0"/>
      <w:marRight w:val="0"/>
      <w:marTop w:val="0"/>
      <w:marBottom w:val="0"/>
      <w:divBdr>
        <w:top w:val="none" w:sz="0" w:space="0" w:color="auto"/>
        <w:left w:val="none" w:sz="0" w:space="0" w:color="auto"/>
        <w:bottom w:val="none" w:sz="0" w:space="0" w:color="auto"/>
        <w:right w:val="none" w:sz="0" w:space="0" w:color="auto"/>
      </w:divBdr>
    </w:div>
    <w:div w:id="735862714">
      <w:bodyDiv w:val="1"/>
      <w:marLeft w:val="0"/>
      <w:marRight w:val="0"/>
      <w:marTop w:val="0"/>
      <w:marBottom w:val="0"/>
      <w:divBdr>
        <w:top w:val="none" w:sz="0" w:space="0" w:color="auto"/>
        <w:left w:val="none" w:sz="0" w:space="0" w:color="auto"/>
        <w:bottom w:val="none" w:sz="0" w:space="0" w:color="auto"/>
        <w:right w:val="none" w:sz="0" w:space="0" w:color="auto"/>
      </w:divBdr>
    </w:div>
    <w:div w:id="822358241">
      <w:bodyDiv w:val="1"/>
      <w:marLeft w:val="0"/>
      <w:marRight w:val="0"/>
      <w:marTop w:val="0"/>
      <w:marBottom w:val="0"/>
      <w:divBdr>
        <w:top w:val="none" w:sz="0" w:space="0" w:color="auto"/>
        <w:left w:val="none" w:sz="0" w:space="0" w:color="auto"/>
        <w:bottom w:val="none" w:sz="0" w:space="0" w:color="auto"/>
        <w:right w:val="none" w:sz="0" w:space="0" w:color="auto"/>
      </w:divBdr>
      <w:divsChild>
        <w:div w:id="79252689">
          <w:marLeft w:val="0"/>
          <w:marRight w:val="0"/>
          <w:marTop w:val="0"/>
          <w:marBottom w:val="0"/>
          <w:divBdr>
            <w:top w:val="none" w:sz="0" w:space="0" w:color="auto"/>
            <w:left w:val="none" w:sz="0" w:space="0" w:color="auto"/>
            <w:bottom w:val="none" w:sz="0" w:space="0" w:color="auto"/>
            <w:right w:val="none" w:sz="0" w:space="0" w:color="auto"/>
          </w:divBdr>
        </w:div>
        <w:div w:id="432433714">
          <w:marLeft w:val="0"/>
          <w:marRight w:val="0"/>
          <w:marTop w:val="0"/>
          <w:marBottom w:val="0"/>
          <w:divBdr>
            <w:top w:val="none" w:sz="0" w:space="0" w:color="auto"/>
            <w:left w:val="none" w:sz="0" w:space="0" w:color="auto"/>
            <w:bottom w:val="none" w:sz="0" w:space="0" w:color="auto"/>
            <w:right w:val="none" w:sz="0" w:space="0" w:color="auto"/>
          </w:divBdr>
        </w:div>
        <w:div w:id="1314484225">
          <w:marLeft w:val="0"/>
          <w:marRight w:val="0"/>
          <w:marTop w:val="0"/>
          <w:marBottom w:val="0"/>
          <w:divBdr>
            <w:top w:val="none" w:sz="0" w:space="0" w:color="auto"/>
            <w:left w:val="none" w:sz="0" w:space="0" w:color="auto"/>
            <w:bottom w:val="none" w:sz="0" w:space="0" w:color="auto"/>
            <w:right w:val="none" w:sz="0" w:space="0" w:color="auto"/>
          </w:divBdr>
        </w:div>
      </w:divsChild>
    </w:div>
    <w:div w:id="887910223">
      <w:bodyDiv w:val="1"/>
      <w:marLeft w:val="0"/>
      <w:marRight w:val="0"/>
      <w:marTop w:val="0"/>
      <w:marBottom w:val="0"/>
      <w:divBdr>
        <w:top w:val="none" w:sz="0" w:space="0" w:color="auto"/>
        <w:left w:val="none" w:sz="0" w:space="0" w:color="auto"/>
        <w:bottom w:val="none" w:sz="0" w:space="0" w:color="auto"/>
        <w:right w:val="none" w:sz="0" w:space="0" w:color="auto"/>
      </w:divBdr>
    </w:div>
    <w:div w:id="975139452">
      <w:bodyDiv w:val="1"/>
      <w:marLeft w:val="0"/>
      <w:marRight w:val="0"/>
      <w:marTop w:val="0"/>
      <w:marBottom w:val="0"/>
      <w:divBdr>
        <w:top w:val="none" w:sz="0" w:space="0" w:color="auto"/>
        <w:left w:val="none" w:sz="0" w:space="0" w:color="auto"/>
        <w:bottom w:val="none" w:sz="0" w:space="0" w:color="auto"/>
        <w:right w:val="none" w:sz="0" w:space="0" w:color="auto"/>
      </w:divBdr>
    </w:div>
    <w:div w:id="1049765288">
      <w:bodyDiv w:val="1"/>
      <w:marLeft w:val="0"/>
      <w:marRight w:val="0"/>
      <w:marTop w:val="0"/>
      <w:marBottom w:val="0"/>
      <w:divBdr>
        <w:top w:val="none" w:sz="0" w:space="0" w:color="auto"/>
        <w:left w:val="none" w:sz="0" w:space="0" w:color="auto"/>
        <w:bottom w:val="none" w:sz="0" w:space="0" w:color="auto"/>
        <w:right w:val="none" w:sz="0" w:space="0" w:color="auto"/>
      </w:divBdr>
    </w:div>
    <w:div w:id="1123889152">
      <w:bodyDiv w:val="1"/>
      <w:marLeft w:val="0"/>
      <w:marRight w:val="0"/>
      <w:marTop w:val="0"/>
      <w:marBottom w:val="0"/>
      <w:divBdr>
        <w:top w:val="none" w:sz="0" w:space="0" w:color="auto"/>
        <w:left w:val="none" w:sz="0" w:space="0" w:color="auto"/>
        <w:bottom w:val="none" w:sz="0" w:space="0" w:color="auto"/>
        <w:right w:val="none" w:sz="0" w:space="0" w:color="auto"/>
      </w:divBdr>
    </w:div>
    <w:div w:id="1148396994">
      <w:bodyDiv w:val="1"/>
      <w:marLeft w:val="0"/>
      <w:marRight w:val="0"/>
      <w:marTop w:val="0"/>
      <w:marBottom w:val="0"/>
      <w:divBdr>
        <w:top w:val="none" w:sz="0" w:space="0" w:color="auto"/>
        <w:left w:val="none" w:sz="0" w:space="0" w:color="auto"/>
        <w:bottom w:val="none" w:sz="0" w:space="0" w:color="auto"/>
        <w:right w:val="none" w:sz="0" w:space="0" w:color="auto"/>
      </w:divBdr>
    </w:div>
    <w:div w:id="1226254864">
      <w:bodyDiv w:val="1"/>
      <w:marLeft w:val="0"/>
      <w:marRight w:val="0"/>
      <w:marTop w:val="0"/>
      <w:marBottom w:val="0"/>
      <w:divBdr>
        <w:top w:val="none" w:sz="0" w:space="0" w:color="auto"/>
        <w:left w:val="none" w:sz="0" w:space="0" w:color="auto"/>
        <w:bottom w:val="none" w:sz="0" w:space="0" w:color="auto"/>
        <w:right w:val="none" w:sz="0" w:space="0" w:color="auto"/>
      </w:divBdr>
    </w:div>
    <w:div w:id="1328172439">
      <w:bodyDiv w:val="1"/>
      <w:marLeft w:val="0"/>
      <w:marRight w:val="0"/>
      <w:marTop w:val="0"/>
      <w:marBottom w:val="0"/>
      <w:divBdr>
        <w:top w:val="none" w:sz="0" w:space="0" w:color="auto"/>
        <w:left w:val="none" w:sz="0" w:space="0" w:color="auto"/>
        <w:bottom w:val="none" w:sz="0" w:space="0" w:color="auto"/>
        <w:right w:val="none" w:sz="0" w:space="0" w:color="auto"/>
      </w:divBdr>
      <w:divsChild>
        <w:div w:id="1375732995">
          <w:marLeft w:val="547"/>
          <w:marRight w:val="0"/>
          <w:marTop w:val="0"/>
          <w:marBottom w:val="0"/>
          <w:divBdr>
            <w:top w:val="none" w:sz="0" w:space="0" w:color="auto"/>
            <w:left w:val="none" w:sz="0" w:space="0" w:color="auto"/>
            <w:bottom w:val="none" w:sz="0" w:space="0" w:color="auto"/>
            <w:right w:val="none" w:sz="0" w:space="0" w:color="auto"/>
          </w:divBdr>
        </w:div>
      </w:divsChild>
    </w:div>
    <w:div w:id="1403723247">
      <w:bodyDiv w:val="1"/>
      <w:marLeft w:val="0"/>
      <w:marRight w:val="0"/>
      <w:marTop w:val="0"/>
      <w:marBottom w:val="0"/>
      <w:divBdr>
        <w:top w:val="none" w:sz="0" w:space="0" w:color="auto"/>
        <w:left w:val="none" w:sz="0" w:space="0" w:color="auto"/>
        <w:bottom w:val="none" w:sz="0" w:space="0" w:color="auto"/>
        <w:right w:val="none" w:sz="0" w:space="0" w:color="auto"/>
      </w:divBdr>
    </w:div>
    <w:div w:id="1412963810">
      <w:bodyDiv w:val="1"/>
      <w:marLeft w:val="0"/>
      <w:marRight w:val="0"/>
      <w:marTop w:val="0"/>
      <w:marBottom w:val="0"/>
      <w:divBdr>
        <w:top w:val="none" w:sz="0" w:space="0" w:color="auto"/>
        <w:left w:val="none" w:sz="0" w:space="0" w:color="auto"/>
        <w:bottom w:val="none" w:sz="0" w:space="0" w:color="auto"/>
        <w:right w:val="none" w:sz="0" w:space="0" w:color="auto"/>
      </w:divBdr>
      <w:divsChild>
        <w:div w:id="762143313">
          <w:marLeft w:val="0"/>
          <w:marRight w:val="0"/>
          <w:marTop w:val="0"/>
          <w:marBottom w:val="0"/>
          <w:divBdr>
            <w:top w:val="none" w:sz="0" w:space="0" w:color="auto"/>
            <w:left w:val="none" w:sz="0" w:space="0" w:color="auto"/>
            <w:bottom w:val="none" w:sz="0" w:space="0" w:color="auto"/>
            <w:right w:val="none" w:sz="0" w:space="0" w:color="auto"/>
          </w:divBdr>
        </w:div>
        <w:div w:id="1631742305">
          <w:marLeft w:val="0"/>
          <w:marRight w:val="0"/>
          <w:marTop w:val="0"/>
          <w:marBottom w:val="0"/>
          <w:divBdr>
            <w:top w:val="none" w:sz="0" w:space="0" w:color="auto"/>
            <w:left w:val="none" w:sz="0" w:space="0" w:color="auto"/>
            <w:bottom w:val="none" w:sz="0" w:space="0" w:color="auto"/>
            <w:right w:val="none" w:sz="0" w:space="0" w:color="auto"/>
          </w:divBdr>
        </w:div>
      </w:divsChild>
    </w:div>
    <w:div w:id="1446002014">
      <w:bodyDiv w:val="1"/>
      <w:marLeft w:val="0"/>
      <w:marRight w:val="0"/>
      <w:marTop w:val="0"/>
      <w:marBottom w:val="0"/>
      <w:divBdr>
        <w:top w:val="none" w:sz="0" w:space="0" w:color="auto"/>
        <w:left w:val="none" w:sz="0" w:space="0" w:color="auto"/>
        <w:bottom w:val="none" w:sz="0" w:space="0" w:color="auto"/>
        <w:right w:val="none" w:sz="0" w:space="0" w:color="auto"/>
      </w:divBdr>
      <w:divsChild>
        <w:div w:id="510989963">
          <w:marLeft w:val="0"/>
          <w:marRight w:val="0"/>
          <w:marTop w:val="0"/>
          <w:marBottom w:val="0"/>
          <w:divBdr>
            <w:top w:val="none" w:sz="0" w:space="0" w:color="auto"/>
            <w:left w:val="none" w:sz="0" w:space="0" w:color="auto"/>
            <w:bottom w:val="none" w:sz="0" w:space="0" w:color="auto"/>
            <w:right w:val="none" w:sz="0" w:space="0" w:color="auto"/>
          </w:divBdr>
        </w:div>
        <w:div w:id="1157721298">
          <w:marLeft w:val="0"/>
          <w:marRight w:val="0"/>
          <w:marTop w:val="0"/>
          <w:marBottom w:val="0"/>
          <w:divBdr>
            <w:top w:val="none" w:sz="0" w:space="0" w:color="auto"/>
            <w:left w:val="none" w:sz="0" w:space="0" w:color="auto"/>
            <w:bottom w:val="none" w:sz="0" w:space="0" w:color="auto"/>
            <w:right w:val="none" w:sz="0" w:space="0" w:color="auto"/>
          </w:divBdr>
        </w:div>
        <w:div w:id="1506478212">
          <w:marLeft w:val="0"/>
          <w:marRight w:val="0"/>
          <w:marTop w:val="0"/>
          <w:marBottom w:val="0"/>
          <w:divBdr>
            <w:top w:val="none" w:sz="0" w:space="0" w:color="auto"/>
            <w:left w:val="none" w:sz="0" w:space="0" w:color="auto"/>
            <w:bottom w:val="none" w:sz="0" w:space="0" w:color="auto"/>
            <w:right w:val="none" w:sz="0" w:space="0" w:color="auto"/>
          </w:divBdr>
        </w:div>
        <w:div w:id="1752388820">
          <w:marLeft w:val="0"/>
          <w:marRight w:val="0"/>
          <w:marTop w:val="0"/>
          <w:marBottom w:val="0"/>
          <w:divBdr>
            <w:top w:val="none" w:sz="0" w:space="0" w:color="auto"/>
            <w:left w:val="none" w:sz="0" w:space="0" w:color="auto"/>
            <w:bottom w:val="none" w:sz="0" w:space="0" w:color="auto"/>
            <w:right w:val="none" w:sz="0" w:space="0" w:color="auto"/>
          </w:divBdr>
        </w:div>
      </w:divsChild>
    </w:div>
    <w:div w:id="1620255207">
      <w:bodyDiv w:val="1"/>
      <w:marLeft w:val="0"/>
      <w:marRight w:val="0"/>
      <w:marTop w:val="0"/>
      <w:marBottom w:val="0"/>
      <w:divBdr>
        <w:top w:val="none" w:sz="0" w:space="0" w:color="auto"/>
        <w:left w:val="none" w:sz="0" w:space="0" w:color="auto"/>
        <w:bottom w:val="none" w:sz="0" w:space="0" w:color="auto"/>
        <w:right w:val="none" w:sz="0" w:space="0" w:color="auto"/>
      </w:divBdr>
      <w:divsChild>
        <w:div w:id="1178428986">
          <w:marLeft w:val="547"/>
          <w:marRight w:val="0"/>
          <w:marTop w:val="0"/>
          <w:marBottom w:val="0"/>
          <w:divBdr>
            <w:top w:val="none" w:sz="0" w:space="0" w:color="auto"/>
            <w:left w:val="none" w:sz="0" w:space="0" w:color="auto"/>
            <w:bottom w:val="none" w:sz="0" w:space="0" w:color="auto"/>
            <w:right w:val="none" w:sz="0" w:space="0" w:color="auto"/>
          </w:divBdr>
        </w:div>
      </w:divsChild>
    </w:div>
    <w:div w:id="1766269674">
      <w:bodyDiv w:val="1"/>
      <w:marLeft w:val="0"/>
      <w:marRight w:val="0"/>
      <w:marTop w:val="0"/>
      <w:marBottom w:val="0"/>
      <w:divBdr>
        <w:top w:val="none" w:sz="0" w:space="0" w:color="auto"/>
        <w:left w:val="none" w:sz="0" w:space="0" w:color="auto"/>
        <w:bottom w:val="none" w:sz="0" w:space="0" w:color="auto"/>
        <w:right w:val="none" w:sz="0" w:space="0" w:color="auto"/>
      </w:divBdr>
    </w:div>
    <w:div w:id="1884058606">
      <w:bodyDiv w:val="1"/>
      <w:marLeft w:val="0"/>
      <w:marRight w:val="0"/>
      <w:marTop w:val="0"/>
      <w:marBottom w:val="0"/>
      <w:divBdr>
        <w:top w:val="none" w:sz="0" w:space="0" w:color="auto"/>
        <w:left w:val="none" w:sz="0" w:space="0" w:color="auto"/>
        <w:bottom w:val="none" w:sz="0" w:space="0" w:color="auto"/>
        <w:right w:val="none" w:sz="0" w:space="0" w:color="auto"/>
      </w:divBdr>
    </w:div>
    <w:div w:id="2127503839">
      <w:bodyDiv w:val="1"/>
      <w:marLeft w:val="0"/>
      <w:marRight w:val="0"/>
      <w:marTop w:val="0"/>
      <w:marBottom w:val="0"/>
      <w:divBdr>
        <w:top w:val="none" w:sz="0" w:space="0" w:color="auto"/>
        <w:left w:val="none" w:sz="0" w:space="0" w:color="auto"/>
        <w:bottom w:val="none" w:sz="0" w:space="0" w:color="auto"/>
        <w:right w:val="none" w:sz="0" w:space="0" w:color="auto"/>
      </w:divBdr>
      <w:divsChild>
        <w:div w:id="425228957">
          <w:marLeft w:val="0"/>
          <w:marRight w:val="0"/>
          <w:marTop w:val="0"/>
          <w:marBottom w:val="0"/>
          <w:divBdr>
            <w:top w:val="none" w:sz="0" w:space="0" w:color="auto"/>
            <w:left w:val="none" w:sz="0" w:space="0" w:color="auto"/>
            <w:bottom w:val="none" w:sz="0" w:space="0" w:color="auto"/>
            <w:right w:val="none" w:sz="0" w:space="0" w:color="auto"/>
          </w:divBdr>
        </w:div>
        <w:div w:id="473841065">
          <w:marLeft w:val="0"/>
          <w:marRight w:val="0"/>
          <w:marTop w:val="0"/>
          <w:marBottom w:val="0"/>
          <w:divBdr>
            <w:top w:val="none" w:sz="0" w:space="0" w:color="auto"/>
            <w:left w:val="none" w:sz="0" w:space="0" w:color="auto"/>
            <w:bottom w:val="none" w:sz="0" w:space="0" w:color="auto"/>
            <w:right w:val="none" w:sz="0" w:space="0" w:color="auto"/>
          </w:divBdr>
        </w:div>
        <w:div w:id="53327701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customXml" Target="../customXml/item3.xml"/><Relationship Id="rId21" Type="http://schemas.openxmlformats.org/officeDocument/2006/relationships/image" Target="media/image10.jpeg"/><Relationship Id="rId34" Type="http://schemas.openxmlformats.org/officeDocument/2006/relationships/footer" Target="footer6.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17.jpe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3.jpeg"/><Relationship Id="rId32" Type="http://schemas.openxmlformats.org/officeDocument/2006/relationships/hyperlink" Target="http://www.puc.texas.gov" TargetMode="Externa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header" Target="header3.xml"/><Relationship Id="rId36" Type="http://schemas.openxmlformats.org/officeDocument/2006/relationships/image" Target="media/image19.jpeg"/><Relationship Id="rId10" Type="http://schemas.openxmlformats.org/officeDocument/2006/relationships/endnotes" Target="endnotes.xml"/><Relationship Id="rId19" Type="http://schemas.openxmlformats.org/officeDocument/2006/relationships/image" Target="media/image8.jpeg"/><Relationship Id="rId31"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1.jpeg"/><Relationship Id="rId27" Type="http://schemas.openxmlformats.org/officeDocument/2006/relationships/image" Target="media/image16.emf"/><Relationship Id="rId30" Type="http://schemas.openxmlformats.org/officeDocument/2006/relationships/footer" Target="footer4.xml"/><Relationship Id="rId35" Type="http://schemas.openxmlformats.org/officeDocument/2006/relationships/image" Target="media/image18.png"/></Relationships>
</file>

<file path=word/_rels/footer1.xml.rels><?xml version="1.0" encoding="UTF-8" standalone="yes"?>
<Relationships xmlns="http://schemas.openxmlformats.org/package/2006/relationships"><Relationship Id="rId1" Type="http://schemas.openxmlformats.org/officeDocument/2006/relationships/image" Target="media/image1.emf"/></Relationships>
</file>

<file path=word/_rels/foot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footer3.xml.rels><?xml version="1.0" encoding="UTF-8" standalone="yes"?>
<Relationships xmlns="http://schemas.openxmlformats.org/package/2006/relationships"><Relationship Id="rId1" Type="http://schemas.openxmlformats.org/officeDocument/2006/relationships/image" Target="media/image1.emf"/></Relationships>
</file>

<file path=word/_rels/footer4.xml.rels><?xml version="1.0" encoding="UTF-8" standalone="yes"?>
<Relationships xmlns="http://schemas.openxmlformats.org/package/2006/relationships"><Relationship Id="rId1" Type="http://schemas.openxmlformats.org/officeDocument/2006/relationships/image" Target="media/image1.emf"/></Relationships>
</file>

<file path=word/_rels/footer5.xml.rels><?xml version="1.0" encoding="UTF-8" standalone="yes"?>
<Relationships xmlns="http://schemas.openxmlformats.org/package/2006/relationships"><Relationship Id="rId1" Type="http://schemas.openxmlformats.org/officeDocument/2006/relationships/image" Target="media/image1.emf"/></Relationships>
</file>

<file path=word/_rels/footer6.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Tetra Tech Color Palette">
      <a:dk1>
        <a:srgbClr val="25408F"/>
      </a:dk1>
      <a:lt1>
        <a:srgbClr val="BFBFBF"/>
      </a:lt1>
      <a:dk2>
        <a:srgbClr val="6BCDE9"/>
      </a:dk2>
      <a:lt2>
        <a:srgbClr val="8DC440"/>
      </a:lt2>
      <a:accent1>
        <a:srgbClr val="5B7F95"/>
      </a:accent1>
      <a:accent2>
        <a:srgbClr val="F3AB1D"/>
      </a:accent2>
      <a:accent3>
        <a:srgbClr val="6C843A"/>
      </a:accent3>
      <a:accent4>
        <a:srgbClr val="79648C"/>
      </a:accent4>
      <a:accent5>
        <a:srgbClr val="000000"/>
      </a:accent5>
      <a:accent6>
        <a:srgbClr val="FFFFFF"/>
      </a:accent6>
      <a:hlink>
        <a:srgbClr val="25408F"/>
      </a:hlink>
      <a:folHlink>
        <a:srgbClr val="F3AB1D"/>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b:Source>
    <b:Tag>AutYY</b:Tag>
    <b:SourceType>Book</b:SourceType>
    <b:Guid>{75EF971F-68EE-4E29-9C6D-BBB53F1CC34E}</b:Guid>
    <b:Author>
      <b:Author>
        <b:NameList>
          <b:Person>
            <b:Last>Author</b:Last>
          </b:Person>
        </b:NameList>
      </b:Author>
      <b:Editor>
        <b:NameList>
          <b:Person>
            <b:Last>Editor</b:Last>
          </b:Person>
        </b:NameList>
      </b:Editor>
    </b:Author>
    <b:Title>Title</b:Title>
    <b:Year>YYYY</b:Year>
    <b:City>City</b:City>
    <b:Publisher>Publisher</b:Publisher>
    <b:Volume>Volume</b:Volume>
    <b:RefOrder>1</b:RefOrder>
  </b:Source>
</b:Sources>
</file>

<file path=customXml/item3.xml><?xml version="1.0" encoding="utf-8"?>
<ct:contentTypeSchema xmlns:ct="http://schemas.microsoft.com/office/2006/metadata/contentType" xmlns:ma="http://schemas.microsoft.com/office/2006/metadata/properties/metaAttributes" ct:_="" ma:_="" ma:contentTypeName="Document" ma:contentTypeID="0x01010092065AB26A77CA45A3E818E53881D1DA" ma:contentTypeVersion="10" ma:contentTypeDescription="Create a new document." ma:contentTypeScope="" ma:versionID="fcc99791d42fe739ade60bc00fdb2b4c">
  <xsd:schema xmlns:xsd="http://www.w3.org/2001/XMLSchema" xmlns:xs="http://www.w3.org/2001/XMLSchema" xmlns:p="http://schemas.microsoft.com/office/2006/metadata/properties" xmlns:ns3="17e9b9ee-b562-4c1f-baee-5771ab6132ba" targetNamespace="http://schemas.microsoft.com/office/2006/metadata/properties" ma:root="true" ma:fieldsID="c01da9217d97ffe2e0385369f919796f" ns3:_="">
    <xsd:import namespace="17e9b9ee-b562-4c1f-baee-5771ab6132ba"/>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e9b9ee-b562-4c1f-baee-5771ab6132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4947D8-2B48-4F94-BA20-4BBB76803BB9}">
  <ds:schemaRefs>
    <ds:schemaRef ds:uri="http://schemas.microsoft.com/office/2006/metadata/properties"/>
    <ds:schemaRef ds:uri="http://purl.org/dc/terms/"/>
    <ds:schemaRef ds:uri="http://schemas.openxmlformats.org/package/2006/metadata/core-properties"/>
    <ds:schemaRef ds:uri="http://schemas.microsoft.com/office/2006/documentManagement/types"/>
    <ds:schemaRef ds:uri="17e9b9ee-b562-4c1f-baee-5771ab6132ba"/>
    <ds:schemaRef ds:uri="http://purl.org/dc/elements/1.1/"/>
    <ds:schemaRef ds:uri="http://schemas.microsoft.com/office/infopath/2007/PartnerControls"/>
    <ds:schemaRef ds:uri="http://www.w3.org/XML/1998/namespace"/>
    <ds:schemaRef ds:uri="http://purl.org/dc/dcmitype/"/>
  </ds:schemaRefs>
</ds:datastoreItem>
</file>

<file path=customXml/itemProps2.xml><?xml version="1.0" encoding="utf-8"?>
<ds:datastoreItem xmlns:ds="http://schemas.openxmlformats.org/officeDocument/2006/customXml" ds:itemID="{3070F3D2-1E46-4DBC-B91E-4995D7D8496E}">
  <ds:schemaRefs>
    <ds:schemaRef ds:uri="http://schemas.openxmlformats.org/officeDocument/2006/bibliography"/>
  </ds:schemaRefs>
</ds:datastoreItem>
</file>

<file path=customXml/itemProps3.xml><?xml version="1.0" encoding="utf-8"?>
<ds:datastoreItem xmlns:ds="http://schemas.openxmlformats.org/officeDocument/2006/customXml" ds:itemID="{A81D0C1D-7360-43CB-93AA-BF772A83ED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e9b9ee-b562-4c1f-baee-5771ab6132b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C36E45A-62FF-4181-ACB1-D9ED520FB77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44</Pages>
  <Words>35597</Words>
  <Characters>202908</Characters>
  <Application>Microsoft Office Word</Application>
  <DocSecurity>0</DocSecurity>
  <Lines>1690</Lines>
  <Paragraphs>476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238029</CharactersWithSpaces>
  <SharedDoc>false</SharedDoc>
  <HLinks>
    <vt:vector size="1152" baseType="variant">
      <vt:variant>
        <vt:i4>5636174</vt:i4>
      </vt:variant>
      <vt:variant>
        <vt:i4>1125</vt:i4>
      </vt:variant>
      <vt:variant>
        <vt:i4>0</vt:i4>
      </vt:variant>
      <vt:variant>
        <vt:i4>5</vt:i4>
      </vt:variant>
      <vt:variant>
        <vt:lpwstr>http://www.puc.texas.gov/</vt:lpwstr>
      </vt:variant>
      <vt:variant>
        <vt:lpwstr/>
      </vt:variant>
      <vt:variant>
        <vt:i4>1310772</vt:i4>
      </vt:variant>
      <vt:variant>
        <vt:i4>1118</vt:i4>
      </vt:variant>
      <vt:variant>
        <vt:i4>0</vt:i4>
      </vt:variant>
      <vt:variant>
        <vt:i4>5</vt:i4>
      </vt:variant>
      <vt:variant>
        <vt:lpwstr/>
      </vt:variant>
      <vt:variant>
        <vt:lpwstr>_Toc81992279</vt:lpwstr>
      </vt:variant>
      <vt:variant>
        <vt:i4>1376308</vt:i4>
      </vt:variant>
      <vt:variant>
        <vt:i4>1112</vt:i4>
      </vt:variant>
      <vt:variant>
        <vt:i4>0</vt:i4>
      </vt:variant>
      <vt:variant>
        <vt:i4>5</vt:i4>
      </vt:variant>
      <vt:variant>
        <vt:lpwstr/>
      </vt:variant>
      <vt:variant>
        <vt:lpwstr>_Toc81992278</vt:lpwstr>
      </vt:variant>
      <vt:variant>
        <vt:i4>1703988</vt:i4>
      </vt:variant>
      <vt:variant>
        <vt:i4>1106</vt:i4>
      </vt:variant>
      <vt:variant>
        <vt:i4>0</vt:i4>
      </vt:variant>
      <vt:variant>
        <vt:i4>5</vt:i4>
      </vt:variant>
      <vt:variant>
        <vt:lpwstr/>
      </vt:variant>
      <vt:variant>
        <vt:lpwstr>_Toc81992277</vt:lpwstr>
      </vt:variant>
      <vt:variant>
        <vt:i4>1769524</vt:i4>
      </vt:variant>
      <vt:variant>
        <vt:i4>1097</vt:i4>
      </vt:variant>
      <vt:variant>
        <vt:i4>0</vt:i4>
      </vt:variant>
      <vt:variant>
        <vt:i4>5</vt:i4>
      </vt:variant>
      <vt:variant>
        <vt:lpwstr/>
      </vt:variant>
      <vt:variant>
        <vt:lpwstr>_Toc81992276</vt:lpwstr>
      </vt:variant>
      <vt:variant>
        <vt:i4>1572916</vt:i4>
      </vt:variant>
      <vt:variant>
        <vt:i4>1091</vt:i4>
      </vt:variant>
      <vt:variant>
        <vt:i4>0</vt:i4>
      </vt:variant>
      <vt:variant>
        <vt:i4>5</vt:i4>
      </vt:variant>
      <vt:variant>
        <vt:lpwstr/>
      </vt:variant>
      <vt:variant>
        <vt:lpwstr>_Toc81992275</vt:lpwstr>
      </vt:variant>
      <vt:variant>
        <vt:i4>1638452</vt:i4>
      </vt:variant>
      <vt:variant>
        <vt:i4>1085</vt:i4>
      </vt:variant>
      <vt:variant>
        <vt:i4>0</vt:i4>
      </vt:variant>
      <vt:variant>
        <vt:i4>5</vt:i4>
      </vt:variant>
      <vt:variant>
        <vt:lpwstr/>
      </vt:variant>
      <vt:variant>
        <vt:lpwstr>_Toc81992274</vt:lpwstr>
      </vt:variant>
      <vt:variant>
        <vt:i4>1966132</vt:i4>
      </vt:variant>
      <vt:variant>
        <vt:i4>1079</vt:i4>
      </vt:variant>
      <vt:variant>
        <vt:i4>0</vt:i4>
      </vt:variant>
      <vt:variant>
        <vt:i4>5</vt:i4>
      </vt:variant>
      <vt:variant>
        <vt:lpwstr/>
      </vt:variant>
      <vt:variant>
        <vt:lpwstr>_Toc81992273</vt:lpwstr>
      </vt:variant>
      <vt:variant>
        <vt:i4>2031668</vt:i4>
      </vt:variant>
      <vt:variant>
        <vt:i4>1073</vt:i4>
      </vt:variant>
      <vt:variant>
        <vt:i4>0</vt:i4>
      </vt:variant>
      <vt:variant>
        <vt:i4>5</vt:i4>
      </vt:variant>
      <vt:variant>
        <vt:lpwstr/>
      </vt:variant>
      <vt:variant>
        <vt:lpwstr>_Toc81992272</vt:lpwstr>
      </vt:variant>
      <vt:variant>
        <vt:i4>1835060</vt:i4>
      </vt:variant>
      <vt:variant>
        <vt:i4>1067</vt:i4>
      </vt:variant>
      <vt:variant>
        <vt:i4>0</vt:i4>
      </vt:variant>
      <vt:variant>
        <vt:i4>5</vt:i4>
      </vt:variant>
      <vt:variant>
        <vt:lpwstr/>
      </vt:variant>
      <vt:variant>
        <vt:lpwstr>_Toc81992271</vt:lpwstr>
      </vt:variant>
      <vt:variant>
        <vt:i4>1900596</vt:i4>
      </vt:variant>
      <vt:variant>
        <vt:i4>1061</vt:i4>
      </vt:variant>
      <vt:variant>
        <vt:i4>0</vt:i4>
      </vt:variant>
      <vt:variant>
        <vt:i4>5</vt:i4>
      </vt:variant>
      <vt:variant>
        <vt:lpwstr/>
      </vt:variant>
      <vt:variant>
        <vt:lpwstr>_Toc81992270</vt:lpwstr>
      </vt:variant>
      <vt:variant>
        <vt:i4>1310773</vt:i4>
      </vt:variant>
      <vt:variant>
        <vt:i4>1055</vt:i4>
      </vt:variant>
      <vt:variant>
        <vt:i4>0</vt:i4>
      </vt:variant>
      <vt:variant>
        <vt:i4>5</vt:i4>
      </vt:variant>
      <vt:variant>
        <vt:lpwstr/>
      </vt:variant>
      <vt:variant>
        <vt:lpwstr>_Toc81992269</vt:lpwstr>
      </vt:variant>
      <vt:variant>
        <vt:i4>1376309</vt:i4>
      </vt:variant>
      <vt:variant>
        <vt:i4>1049</vt:i4>
      </vt:variant>
      <vt:variant>
        <vt:i4>0</vt:i4>
      </vt:variant>
      <vt:variant>
        <vt:i4>5</vt:i4>
      </vt:variant>
      <vt:variant>
        <vt:lpwstr/>
      </vt:variant>
      <vt:variant>
        <vt:lpwstr>_Toc81992268</vt:lpwstr>
      </vt:variant>
      <vt:variant>
        <vt:i4>1703989</vt:i4>
      </vt:variant>
      <vt:variant>
        <vt:i4>1043</vt:i4>
      </vt:variant>
      <vt:variant>
        <vt:i4>0</vt:i4>
      </vt:variant>
      <vt:variant>
        <vt:i4>5</vt:i4>
      </vt:variant>
      <vt:variant>
        <vt:lpwstr/>
      </vt:variant>
      <vt:variant>
        <vt:lpwstr>_Toc81992267</vt:lpwstr>
      </vt:variant>
      <vt:variant>
        <vt:i4>1769525</vt:i4>
      </vt:variant>
      <vt:variant>
        <vt:i4>1037</vt:i4>
      </vt:variant>
      <vt:variant>
        <vt:i4>0</vt:i4>
      </vt:variant>
      <vt:variant>
        <vt:i4>5</vt:i4>
      </vt:variant>
      <vt:variant>
        <vt:lpwstr/>
      </vt:variant>
      <vt:variant>
        <vt:lpwstr>_Toc81992266</vt:lpwstr>
      </vt:variant>
      <vt:variant>
        <vt:i4>1572917</vt:i4>
      </vt:variant>
      <vt:variant>
        <vt:i4>1031</vt:i4>
      </vt:variant>
      <vt:variant>
        <vt:i4>0</vt:i4>
      </vt:variant>
      <vt:variant>
        <vt:i4>5</vt:i4>
      </vt:variant>
      <vt:variant>
        <vt:lpwstr/>
      </vt:variant>
      <vt:variant>
        <vt:lpwstr>_Toc81992265</vt:lpwstr>
      </vt:variant>
      <vt:variant>
        <vt:i4>1638453</vt:i4>
      </vt:variant>
      <vt:variant>
        <vt:i4>1025</vt:i4>
      </vt:variant>
      <vt:variant>
        <vt:i4>0</vt:i4>
      </vt:variant>
      <vt:variant>
        <vt:i4>5</vt:i4>
      </vt:variant>
      <vt:variant>
        <vt:lpwstr/>
      </vt:variant>
      <vt:variant>
        <vt:lpwstr>_Toc81992264</vt:lpwstr>
      </vt:variant>
      <vt:variant>
        <vt:i4>1966133</vt:i4>
      </vt:variant>
      <vt:variant>
        <vt:i4>1019</vt:i4>
      </vt:variant>
      <vt:variant>
        <vt:i4>0</vt:i4>
      </vt:variant>
      <vt:variant>
        <vt:i4>5</vt:i4>
      </vt:variant>
      <vt:variant>
        <vt:lpwstr/>
      </vt:variant>
      <vt:variant>
        <vt:lpwstr>_Toc81992263</vt:lpwstr>
      </vt:variant>
      <vt:variant>
        <vt:i4>2031669</vt:i4>
      </vt:variant>
      <vt:variant>
        <vt:i4>1013</vt:i4>
      </vt:variant>
      <vt:variant>
        <vt:i4>0</vt:i4>
      </vt:variant>
      <vt:variant>
        <vt:i4>5</vt:i4>
      </vt:variant>
      <vt:variant>
        <vt:lpwstr/>
      </vt:variant>
      <vt:variant>
        <vt:lpwstr>_Toc81992262</vt:lpwstr>
      </vt:variant>
      <vt:variant>
        <vt:i4>1835061</vt:i4>
      </vt:variant>
      <vt:variant>
        <vt:i4>1007</vt:i4>
      </vt:variant>
      <vt:variant>
        <vt:i4>0</vt:i4>
      </vt:variant>
      <vt:variant>
        <vt:i4>5</vt:i4>
      </vt:variant>
      <vt:variant>
        <vt:lpwstr/>
      </vt:variant>
      <vt:variant>
        <vt:lpwstr>_Toc81992261</vt:lpwstr>
      </vt:variant>
      <vt:variant>
        <vt:i4>1900597</vt:i4>
      </vt:variant>
      <vt:variant>
        <vt:i4>1001</vt:i4>
      </vt:variant>
      <vt:variant>
        <vt:i4>0</vt:i4>
      </vt:variant>
      <vt:variant>
        <vt:i4>5</vt:i4>
      </vt:variant>
      <vt:variant>
        <vt:lpwstr/>
      </vt:variant>
      <vt:variant>
        <vt:lpwstr>_Toc81992260</vt:lpwstr>
      </vt:variant>
      <vt:variant>
        <vt:i4>1310774</vt:i4>
      </vt:variant>
      <vt:variant>
        <vt:i4>995</vt:i4>
      </vt:variant>
      <vt:variant>
        <vt:i4>0</vt:i4>
      </vt:variant>
      <vt:variant>
        <vt:i4>5</vt:i4>
      </vt:variant>
      <vt:variant>
        <vt:lpwstr/>
      </vt:variant>
      <vt:variant>
        <vt:lpwstr>_Toc81992259</vt:lpwstr>
      </vt:variant>
      <vt:variant>
        <vt:i4>1376310</vt:i4>
      </vt:variant>
      <vt:variant>
        <vt:i4>989</vt:i4>
      </vt:variant>
      <vt:variant>
        <vt:i4>0</vt:i4>
      </vt:variant>
      <vt:variant>
        <vt:i4>5</vt:i4>
      </vt:variant>
      <vt:variant>
        <vt:lpwstr/>
      </vt:variant>
      <vt:variant>
        <vt:lpwstr>_Toc81992258</vt:lpwstr>
      </vt:variant>
      <vt:variant>
        <vt:i4>1703990</vt:i4>
      </vt:variant>
      <vt:variant>
        <vt:i4>983</vt:i4>
      </vt:variant>
      <vt:variant>
        <vt:i4>0</vt:i4>
      </vt:variant>
      <vt:variant>
        <vt:i4>5</vt:i4>
      </vt:variant>
      <vt:variant>
        <vt:lpwstr/>
      </vt:variant>
      <vt:variant>
        <vt:lpwstr>_Toc81992257</vt:lpwstr>
      </vt:variant>
      <vt:variant>
        <vt:i4>1769526</vt:i4>
      </vt:variant>
      <vt:variant>
        <vt:i4>977</vt:i4>
      </vt:variant>
      <vt:variant>
        <vt:i4>0</vt:i4>
      </vt:variant>
      <vt:variant>
        <vt:i4>5</vt:i4>
      </vt:variant>
      <vt:variant>
        <vt:lpwstr/>
      </vt:variant>
      <vt:variant>
        <vt:lpwstr>_Toc81992256</vt:lpwstr>
      </vt:variant>
      <vt:variant>
        <vt:i4>1572918</vt:i4>
      </vt:variant>
      <vt:variant>
        <vt:i4>971</vt:i4>
      </vt:variant>
      <vt:variant>
        <vt:i4>0</vt:i4>
      </vt:variant>
      <vt:variant>
        <vt:i4>5</vt:i4>
      </vt:variant>
      <vt:variant>
        <vt:lpwstr/>
      </vt:variant>
      <vt:variant>
        <vt:lpwstr>_Toc81992255</vt:lpwstr>
      </vt:variant>
      <vt:variant>
        <vt:i4>1638454</vt:i4>
      </vt:variant>
      <vt:variant>
        <vt:i4>965</vt:i4>
      </vt:variant>
      <vt:variant>
        <vt:i4>0</vt:i4>
      </vt:variant>
      <vt:variant>
        <vt:i4>5</vt:i4>
      </vt:variant>
      <vt:variant>
        <vt:lpwstr/>
      </vt:variant>
      <vt:variant>
        <vt:lpwstr>_Toc81992254</vt:lpwstr>
      </vt:variant>
      <vt:variant>
        <vt:i4>1966134</vt:i4>
      </vt:variant>
      <vt:variant>
        <vt:i4>959</vt:i4>
      </vt:variant>
      <vt:variant>
        <vt:i4>0</vt:i4>
      </vt:variant>
      <vt:variant>
        <vt:i4>5</vt:i4>
      </vt:variant>
      <vt:variant>
        <vt:lpwstr/>
      </vt:variant>
      <vt:variant>
        <vt:lpwstr>_Toc81992253</vt:lpwstr>
      </vt:variant>
      <vt:variant>
        <vt:i4>2031670</vt:i4>
      </vt:variant>
      <vt:variant>
        <vt:i4>953</vt:i4>
      </vt:variant>
      <vt:variant>
        <vt:i4>0</vt:i4>
      </vt:variant>
      <vt:variant>
        <vt:i4>5</vt:i4>
      </vt:variant>
      <vt:variant>
        <vt:lpwstr/>
      </vt:variant>
      <vt:variant>
        <vt:lpwstr>_Toc81992252</vt:lpwstr>
      </vt:variant>
      <vt:variant>
        <vt:i4>1835062</vt:i4>
      </vt:variant>
      <vt:variant>
        <vt:i4>947</vt:i4>
      </vt:variant>
      <vt:variant>
        <vt:i4>0</vt:i4>
      </vt:variant>
      <vt:variant>
        <vt:i4>5</vt:i4>
      </vt:variant>
      <vt:variant>
        <vt:lpwstr/>
      </vt:variant>
      <vt:variant>
        <vt:lpwstr>_Toc81992251</vt:lpwstr>
      </vt:variant>
      <vt:variant>
        <vt:i4>1900598</vt:i4>
      </vt:variant>
      <vt:variant>
        <vt:i4>941</vt:i4>
      </vt:variant>
      <vt:variant>
        <vt:i4>0</vt:i4>
      </vt:variant>
      <vt:variant>
        <vt:i4>5</vt:i4>
      </vt:variant>
      <vt:variant>
        <vt:lpwstr/>
      </vt:variant>
      <vt:variant>
        <vt:lpwstr>_Toc81992250</vt:lpwstr>
      </vt:variant>
      <vt:variant>
        <vt:i4>1310775</vt:i4>
      </vt:variant>
      <vt:variant>
        <vt:i4>935</vt:i4>
      </vt:variant>
      <vt:variant>
        <vt:i4>0</vt:i4>
      </vt:variant>
      <vt:variant>
        <vt:i4>5</vt:i4>
      </vt:variant>
      <vt:variant>
        <vt:lpwstr/>
      </vt:variant>
      <vt:variant>
        <vt:lpwstr>_Toc81992249</vt:lpwstr>
      </vt:variant>
      <vt:variant>
        <vt:i4>1376311</vt:i4>
      </vt:variant>
      <vt:variant>
        <vt:i4>929</vt:i4>
      </vt:variant>
      <vt:variant>
        <vt:i4>0</vt:i4>
      </vt:variant>
      <vt:variant>
        <vt:i4>5</vt:i4>
      </vt:variant>
      <vt:variant>
        <vt:lpwstr/>
      </vt:variant>
      <vt:variant>
        <vt:lpwstr>_Toc81992248</vt:lpwstr>
      </vt:variant>
      <vt:variant>
        <vt:i4>1703991</vt:i4>
      </vt:variant>
      <vt:variant>
        <vt:i4>923</vt:i4>
      </vt:variant>
      <vt:variant>
        <vt:i4>0</vt:i4>
      </vt:variant>
      <vt:variant>
        <vt:i4>5</vt:i4>
      </vt:variant>
      <vt:variant>
        <vt:lpwstr/>
      </vt:variant>
      <vt:variant>
        <vt:lpwstr>_Toc81992247</vt:lpwstr>
      </vt:variant>
      <vt:variant>
        <vt:i4>1769527</vt:i4>
      </vt:variant>
      <vt:variant>
        <vt:i4>917</vt:i4>
      </vt:variant>
      <vt:variant>
        <vt:i4>0</vt:i4>
      </vt:variant>
      <vt:variant>
        <vt:i4>5</vt:i4>
      </vt:variant>
      <vt:variant>
        <vt:lpwstr/>
      </vt:variant>
      <vt:variant>
        <vt:lpwstr>_Toc81992246</vt:lpwstr>
      </vt:variant>
      <vt:variant>
        <vt:i4>1572919</vt:i4>
      </vt:variant>
      <vt:variant>
        <vt:i4>911</vt:i4>
      </vt:variant>
      <vt:variant>
        <vt:i4>0</vt:i4>
      </vt:variant>
      <vt:variant>
        <vt:i4>5</vt:i4>
      </vt:variant>
      <vt:variant>
        <vt:lpwstr/>
      </vt:variant>
      <vt:variant>
        <vt:lpwstr>_Toc81992245</vt:lpwstr>
      </vt:variant>
      <vt:variant>
        <vt:i4>1638455</vt:i4>
      </vt:variant>
      <vt:variant>
        <vt:i4>905</vt:i4>
      </vt:variant>
      <vt:variant>
        <vt:i4>0</vt:i4>
      </vt:variant>
      <vt:variant>
        <vt:i4>5</vt:i4>
      </vt:variant>
      <vt:variant>
        <vt:lpwstr/>
      </vt:variant>
      <vt:variant>
        <vt:lpwstr>_Toc81992244</vt:lpwstr>
      </vt:variant>
      <vt:variant>
        <vt:i4>1966135</vt:i4>
      </vt:variant>
      <vt:variant>
        <vt:i4>899</vt:i4>
      </vt:variant>
      <vt:variant>
        <vt:i4>0</vt:i4>
      </vt:variant>
      <vt:variant>
        <vt:i4>5</vt:i4>
      </vt:variant>
      <vt:variant>
        <vt:lpwstr/>
      </vt:variant>
      <vt:variant>
        <vt:lpwstr>_Toc81992243</vt:lpwstr>
      </vt:variant>
      <vt:variant>
        <vt:i4>2031671</vt:i4>
      </vt:variant>
      <vt:variant>
        <vt:i4>893</vt:i4>
      </vt:variant>
      <vt:variant>
        <vt:i4>0</vt:i4>
      </vt:variant>
      <vt:variant>
        <vt:i4>5</vt:i4>
      </vt:variant>
      <vt:variant>
        <vt:lpwstr/>
      </vt:variant>
      <vt:variant>
        <vt:lpwstr>_Toc81992242</vt:lpwstr>
      </vt:variant>
      <vt:variant>
        <vt:i4>1835063</vt:i4>
      </vt:variant>
      <vt:variant>
        <vt:i4>887</vt:i4>
      </vt:variant>
      <vt:variant>
        <vt:i4>0</vt:i4>
      </vt:variant>
      <vt:variant>
        <vt:i4>5</vt:i4>
      </vt:variant>
      <vt:variant>
        <vt:lpwstr/>
      </vt:variant>
      <vt:variant>
        <vt:lpwstr>_Toc81992241</vt:lpwstr>
      </vt:variant>
      <vt:variant>
        <vt:i4>1900599</vt:i4>
      </vt:variant>
      <vt:variant>
        <vt:i4>881</vt:i4>
      </vt:variant>
      <vt:variant>
        <vt:i4>0</vt:i4>
      </vt:variant>
      <vt:variant>
        <vt:i4>5</vt:i4>
      </vt:variant>
      <vt:variant>
        <vt:lpwstr/>
      </vt:variant>
      <vt:variant>
        <vt:lpwstr>_Toc81992240</vt:lpwstr>
      </vt:variant>
      <vt:variant>
        <vt:i4>1310768</vt:i4>
      </vt:variant>
      <vt:variant>
        <vt:i4>875</vt:i4>
      </vt:variant>
      <vt:variant>
        <vt:i4>0</vt:i4>
      </vt:variant>
      <vt:variant>
        <vt:i4>5</vt:i4>
      </vt:variant>
      <vt:variant>
        <vt:lpwstr/>
      </vt:variant>
      <vt:variant>
        <vt:lpwstr>_Toc81992239</vt:lpwstr>
      </vt:variant>
      <vt:variant>
        <vt:i4>1376304</vt:i4>
      </vt:variant>
      <vt:variant>
        <vt:i4>869</vt:i4>
      </vt:variant>
      <vt:variant>
        <vt:i4>0</vt:i4>
      </vt:variant>
      <vt:variant>
        <vt:i4>5</vt:i4>
      </vt:variant>
      <vt:variant>
        <vt:lpwstr/>
      </vt:variant>
      <vt:variant>
        <vt:lpwstr>_Toc81992238</vt:lpwstr>
      </vt:variant>
      <vt:variant>
        <vt:i4>1703984</vt:i4>
      </vt:variant>
      <vt:variant>
        <vt:i4>863</vt:i4>
      </vt:variant>
      <vt:variant>
        <vt:i4>0</vt:i4>
      </vt:variant>
      <vt:variant>
        <vt:i4>5</vt:i4>
      </vt:variant>
      <vt:variant>
        <vt:lpwstr/>
      </vt:variant>
      <vt:variant>
        <vt:lpwstr>_Toc81992237</vt:lpwstr>
      </vt:variant>
      <vt:variant>
        <vt:i4>1769520</vt:i4>
      </vt:variant>
      <vt:variant>
        <vt:i4>857</vt:i4>
      </vt:variant>
      <vt:variant>
        <vt:i4>0</vt:i4>
      </vt:variant>
      <vt:variant>
        <vt:i4>5</vt:i4>
      </vt:variant>
      <vt:variant>
        <vt:lpwstr/>
      </vt:variant>
      <vt:variant>
        <vt:lpwstr>_Toc81992236</vt:lpwstr>
      </vt:variant>
      <vt:variant>
        <vt:i4>1572912</vt:i4>
      </vt:variant>
      <vt:variant>
        <vt:i4>851</vt:i4>
      </vt:variant>
      <vt:variant>
        <vt:i4>0</vt:i4>
      </vt:variant>
      <vt:variant>
        <vt:i4>5</vt:i4>
      </vt:variant>
      <vt:variant>
        <vt:lpwstr/>
      </vt:variant>
      <vt:variant>
        <vt:lpwstr>_Toc81992235</vt:lpwstr>
      </vt:variant>
      <vt:variant>
        <vt:i4>1638448</vt:i4>
      </vt:variant>
      <vt:variant>
        <vt:i4>845</vt:i4>
      </vt:variant>
      <vt:variant>
        <vt:i4>0</vt:i4>
      </vt:variant>
      <vt:variant>
        <vt:i4>5</vt:i4>
      </vt:variant>
      <vt:variant>
        <vt:lpwstr/>
      </vt:variant>
      <vt:variant>
        <vt:lpwstr>_Toc81992234</vt:lpwstr>
      </vt:variant>
      <vt:variant>
        <vt:i4>1966128</vt:i4>
      </vt:variant>
      <vt:variant>
        <vt:i4>839</vt:i4>
      </vt:variant>
      <vt:variant>
        <vt:i4>0</vt:i4>
      </vt:variant>
      <vt:variant>
        <vt:i4>5</vt:i4>
      </vt:variant>
      <vt:variant>
        <vt:lpwstr/>
      </vt:variant>
      <vt:variant>
        <vt:lpwstr>_Toc81992233</vt:lpwstr>
      </vt:variant>
      <vt:variant>
        <vt:i4>2031664</vt:i4>
      </vt:variant>
      <vt:variant>
        <vt:i4>833</vt:i4>
      </vt:variant>
      <vt:variant>
        <vt:i4>0</vt:i4>
      </vt:variant>
      <vt:variant>
        <vt:i4>5</vt:i4>
      </vt:variant>
      <vt:variant>
        <vt:lpwstr/>
      </vt:variant>
      <vt:variant>
        <vt:lpwstr>_Toc81992232</vt:lpwstr>
      </vt:variant>
      <vt:variant>
        <vt:i4>1835056</vt:i4>
      </vt:variant>
      <vt:variant>
        <vt:i4>827</vt:i4>
      </vt:variant>
      <vt:variant>
        <vt:i4>0</vt:i4>
      </vt:variant>
      <vt:variant>
        <vt:i4>5</vt:i4>
      </vt:variant>
      <vt:variant>
        <vt:lpwstr/>
      </vt:variant>
      <vt:variant>
        <vt:lpwstr>_Toc81992231</vt:lpwstr>
      </vt:variant>
      <vt:variant>
        <vt:i4>1900592</vt:i4>
      </vt:variant>
      <vt:variant>
        <vt:i4>821</vt:i4>
      </vt:variant>
      <vt:variant>
        <vt:i4>0</vt:i4>
      </vt:variant>
      <vt:variant>
        <vt:i4>5</vt:i4>
      </vt:variant>
      <vt:variant>
        <vt:lpwstr/>
      </vt:variant>
      <vt:variant>
        <vt:lpwstr>_Toc81992230</vt:lpwstr>
      </vt:variant>
      <vt:variant>
        <vt:i4>1310769</vt:i4>
      </vt:variant>
      <vt:variant>
        <vt:i4>815</vt:i4>
      </vt:variant>
      <vt:variant>
        <vt:i4>0</vt:i4>
      </vt:variant>
      <vt:variant>
        <vt:i4>5</vt:i4>
      </vt:variant>
      <vt:variant>
        <vt:lpwstr/>
      </vt:variant>
      <vt:variant>
        <vt:lpwstr>_Toc81992229</vt:lpwstr>
      </vt:variant>
      <vt:variant>
        <vt:i4>1376305</vt:i4>
      </vt:variant>
      <vt:variant>
        <vt:i4>809</vt:i4>
      </vt:variant>
      <vt:variant>
        <vt:i4>0</vt:i4>
      </vt:variant>
      <vt:variant>
        <vt:i4>5</vt:i4>
      </vt:variant>
      <vt:variant>
        <vt:lpwstr/>
      </vt:variant>
      <vt:variant>
        <vt:lpwstr>_Toc81992228</vt:lpwstr>
      </vt:variant>
      <vt:variant>
        <vt:i4>1703985</vt:i4>
      </vt:variant>
      <vt:variant>
        <vt:i4>803</vt:i4>
      </vt:variant>
      <vt:variant>
        <vt:i4>0</vt:i4>
      </vt:variant>
      <vt:variant>
        <vt:i4>5</vt:i4>
      </vt:variant>
      <vt:variant>
        <vt:lpwstr/>
      </vt:variant>
      <vt:variant>
        <vt:lpwstr>_Toc81992227</vt:lpwstr>
      </vt:variant>
      <vt:variant>
        <vt:i4>1769521</vt:i4>
      </vt:variant>
      <vt:variant>
        <vt:i4>797</vt:i4>
      </vt:variant>
      <vt:variant>
        <vt:i4>0</vt:i4>
      </vt:variant>
      <vt:variant>
        <vt:i4>5</vt:i4>
      </vt:variant>
      <vt:variant>
        <vt:lpwstr/>
      </vt:variant>
      <vt:variant>
        <vt:lpwstr>_Toc81992226</vt:lpwstr>
      </vt:variant>
      <vt:variant>
        <vt:i4>1572913</vt:i4>
      </vt:variant>
      <vt:variant>
        <vt:i4>791</vt:i4>
      </vt:variant>
      <vt:variant>
        <vt:i4>0</vt:i4>
      </vt:variant>
      <vt:variant>
        <vt:i4>5</vt:i4>
      </vt:variant>
      <vt:variant>
        <vt:lpwstr/>
      </vt:variant>
      <vt:variant>
        <vt:lpwstr>_Toc81992225</vt:lpwstr>
      </vt:variant>
      <vt:variant>
        <vt:i4>1638449</vt:i4>
      </vt:variant>
      <vt:variant>
        <vt:i4>785</vt:i4>
      </vt:variant>
      <vt:variant>
        <vt:i4>0</vt:i4>
      </vt:variant>
      <vt:variant>
        <vt:i4>5</vt:i4>
      </vt:variant>
      <vt:variant>
        <vt:lpwstr/>
      </vt:variant>
      <vt:variant>
        <vt:lpwstr>_Toc81992224</vt:lpwstr>
      </vt:variant>
      <vt:variant>
        <vt:i4>1966129</vt:i4>
      </vt:variant>
      <vt:variant>
        <vt:i4>776</vt:i4>
      </vt:variant>
      <vt:variant>
        <vt:i4>0</vt:i4>
      </vt:variant>
      <vt:variant>
        <vt:i4>5</vt:i4>
      </vt:variant>
      <vt:variant>
        <vt:lpwstr/>
      </vt:variant>
      <vt:variant>
        <vt:lpwstr>_Toc81992223</vt:lpwstr>
      </vt:variant>
      <vt:variant>
        <vt:i4>2031665</vt:i4>
      </vt:variant>
      <vt:variant>
        <vt:i4>770</vt:i4>
      </vt:variant>
      <vt:variant>
        <vt:i4>0</vt:i4>
      </vt:variant>
      <vt:variant>
        <vt:i4>5</vt:i4>
      </vt:variant>
      <vt:variant>
        <vt:lpwstr/>
      </vt:variant>
      <vt:variant>
        <vt:lpwstr>_Toc81992222</vt:lpwstr>
      </vt:variant>
      <vt:variant>
        <vt:i4>1835057</vt:i4>
      </vt:variant>
      <vt:variant>
        <vt:i4>764</vt:i4>
      </vt:variant>
      <vt:variant>
        <vt:i4>0</vt:i4>
      </vt:variant>
      <vt:variant>
        <vt:i4>5</vt:i4>
      </vt:variant>
      <vt:variant>
        <vt:lpwstr/>
      </vt:variant>
      <vt:variant>
        <vt:lpwstr>_Toc81992221</vt:lpwstr>
      </vt:variant>
      <vt:variant>
        <vt:i4>1900593</vt:i4>
      </vt:variant>
      <vt:variant>
        <vt:i4>758</vt:i4>
      </vt:variant>
      <vt:variant>
        <vt:i4>0</vt:i4>
      </vt:variant>
      <vt:variant>
        <vt:i4>5</vt:i4>
      </vt:variant>
      <vt:variant>
        <vt:lpwstr/>
      </vt:variant>
      <vt:variant>
        <vt:lpwstr>_Toc81992220</vt:lpwstr>
      </vt:variant>
      <vt:variant>
        <vt:i4>1310770</vt:i4>
      </vt:variant>
      <vt:variant>
        <vt:i4>752</vt:i4>
      </vt:variant>
      <vt:variant>
        <vt:i4>0</vt:i4>
      </vt:variant>
      <vt:variant>
        <vt:i4>5</vt:i4>
      </vt:variant>
      <vt:variant>
        <vt:lpwstr/>
      </vt:variant>
      <vt:variant>
        <vt:lpwstr>_Toc81992219</vt:lpwstr>
      </vt:variant>
      <vt:variant>
        <vt:i4>1376306</vt:i4>
      </vt:variant>
      <vt:variant>
        <vt:i4>746</vt:i4>
      </vt:variant>
      <vt:variant>
        <vt:i4>0</vt:i4>
      </vt:variant>
      <vt:variant>
        <vt:i4>5</vt:i4>
      </vt:variant>
      <vt:variant>
        <vt:lpwstr/>
      </vt:variant>
      <vt:variant>
        <vt:lpwstr>_Toc81992218</vt:lpwstr>
      </vt:variant>
      <vt:variant>
        <vt:i4>1703986</vt:i4>
      </vt:variant>
      <vt:variant>
        <vt:i4>740</vt:i4>
      </vt:variant>
      <vt:variant>
        <vt:i4>0</vt:i4>
      </vt:variant>
      <vt:variant>
        <vt:i4>5</vt:i4>
      </vt:variant>
      <vt:variant>
        <vt:lpwstr/>
      </vt:variant>
      <vt:variant>
        <vt:lpwstr>_Toc81992217</vt:lpwstr>
      </vt:variant>
      <vt:variant>
        <vt:i4>1769522</vt:i4>
      </vt:variant>
      <vt:variant>
        <vt:i4>734</vt:i4>
      </vt:variant>
      <vt:variant>
        <vt:i4>0</vt:i4>
      </vt:variant>
      <vt:variant>
        <vt:i4>5</vt:i4>
      </vt:variant>
      <vt:variant>
        <vt:lpwstr/>
      </vt:variant>
      <vt:variant>
        <vt:lpwstr>_Toc81992216</vt:lpwstr>
      </vt:variant>
      <vt:variant>
        <vt:i4>1572914</vt:i4>
      </vt:variant>
      <vt:variant>
        <vt:i4>728</vt:i4>
      </vt:variant>
      <vt:variant>
        <vt:i4>0</vt:i4>
      </vt:variant>
      <vt:variant>
        <vt:i4>5</vt:i4>
      </vt:variant>
      <vt:variant>
        <vt:lpwstr/>
      </vt:variant>
      <vt:variant>
        <vt:lpwstr>_Toc81992215</vt:lpwstr>
      </vt:variant>
      <vt:variant>
        <vt:i4>1638450</vt:i4>
      </vt:variant>
      <vt:variant>
        <vt:i4>722</vt:i4>
      </vt:variant>
      <vt:variant>
        <vt:i4>0</vt:i4>
      </vt:variant>
      <vt:variant>
        <vt:i4>5</vt:i4>
      </vt:variant>
      <vt:variant>
        <vt:lpwstr/>
      </vt:variant>
      <vt:variant>
        <vt:lpwstr>_Toc81992214</vt:lpwstr>
      </vt:variant>
      <vt:variant>
        <vt:i4>1966130</vt:i4>
      </vt:variant>
      <vt:variant>
        <vt:i4>716</vt:i4>
      </vt:variant>
      <vt:variant>
        <vt:i4>0</vt:i4>
      </vt:variant>
      <vt:variant>
        <vt:i4>5</vt:i4>
      </vt:variant>
      <vt:variant>
        <vt:lpwstr/>
      </vt:variant>
      <vt:variant>
        <vt:lpwstr>_Toc81992213</vt:lpwstr>
      </vt:variant>
      <vt:variant>
        <vt:i4>2031666</vt:i4>
      </vt:variant>
      <vt:variant>
        <vt:i4>710</vt:i4>
      </vt:variant>
      <vt:variant>
        <vt:i4>0</vt:i4>
      </vt:variant>
      <vt:variant>
        <vt:i4>5</vt:i4>
      </vt:variant>
      <vt:variant>
        <vt:lpwstr/>
      </vt:variant>
      <vt:variant>
        <vt:lpwstr>_Toc81992212</vt:lpwstr>
      </vt:variant>
      <vt:variant>
        <vt:i4>1835058</vt:i4>
      </vt:variant>
      <vt:variant>
        <vt:i4>704</vt:i4>
      </vt:variant>
      <vt:variant>
        <vt:i4>0</vt:i4>
      </vt:variant>
      <vt:variant>
        <vt:i4>5</vt:i4>
      </vt:variant>
      <vt:variant>
        <vt:lpwstr/>
      </vt:variant>
      <vt:variant>
        <vt:lpwstr>_Toc81992211</vt:lpwstr>
      </vt:variant>
      <vt:variant>
        <vt:i4>1900594</vt:i4>
      </vt:variant>
      <vt:variant>
        <vt:i4>698</vt:i4>
      </vt:variant>
      <vt:variant>
        <vt:i4>0</vt:i4>
      </vt:variant>
      <vt:variant>
        <vt:i4>5</vt:i4>
      </vt:variant>
      <vt:variant>
        <vt:lpwstr/>
      </vt:variant>
      <vt:variant>
        <vt:lpwstr>_Toc81992210</vt:lpwstr>
      </vt:variant>
      <vt:variant>
        <vt:i4>1310771</vt:i4>
      </vt:variant>
      <vt:variant>
        <vt:i4>692</vt:i4>
      </vt:variant>
      <vt:variant>
        <vt:i4>0</vt:i4>
      </vt:variant>
      <vt:variant>
        <vt:i4>5</vt:i4>
      </vt:variant>
      <vt:variant>
        <vt:lpwstr/>
      </vt:variant>
      <vt:variant>
        <vt:lpwstr>_Toc81992209</vt:lpwstr>
      </vt:variant>
      <vt:variant>
        <vt:i4>1376307</vt:i4>
      </vt:variant>
      <vt:variant>
        <vt:i4>686</vt:i4>
      </vt:variant>
      <vt:variant>
        <vt:i4>0</vt:i4>
      </vt:variant>
      <vt:variant>
        <vt:i4>5</vt:i4>
      </vt:variant>
      <vt:variant>
        <vt:lpwstr/>
      </vt:variant>
      <vt:variant>
        <vt:lpwstr>_Toc81992208</vt:lpwstr>
      </vt:variant>
      <vt:variant>
        <vt:i4>1703987</vt:i4>
      </vt:variant>
      <vt:variant>
        <vt:i4>680</vt:i4>
      </vt:variant>
      <vt:variant>
        <vt:i4>0</vt:i4>
      </vt:variant>
      <vt:variant>
        <vt:i4>5</vt:i4>
      </vt:variant>
      <vt:variant>
        <vt:lpwstr/>
      </vt:variant>
      <vt:variant>
        <vt:lpwstr>_Toc81992207</vt:lpwstr>
      </vt:variant>
      <vt:variant>
        <vt:i4>1769523</vt:i4>
      </vt:variant>
      <vt:variant>
        <vt:i4>674</vt:i4>
      </vt:variant>
      <vt:variant>
        <vt:i4>0</vt:i4>
      </vt:variant>
      <vt:variant>
        <vt:i4>5</vt:i4>
      </vt:variant>
      <vt:variant>
        <vt:lpwstr/>
      </vt:variant>
      <vt:variant>
        <vt:lpwstr>_Toc81992206</vt:lpwstr>
      </vt:variant>
      <vt:variant>
        <vt:i4>1572915</vt:i4>
      </vt:variant>
      <vt:variant>
        <vt:i4>668</vt:i4>
      </vt:variant>
      <vt:variant>
        <vt:i4>0</vt:i4>
      </vt:variant>
      <vt:variant>
        <vt:i4>5</vt:i4>
      </vt:variant>
      <vt:variant>
        <vt:lpwstr/>
      </vt:variant>
      <vt:variant>
        <vt:lpwstr>_Toc81992205</vt:lpwstr>
      </vt:variant>
      <vt:variant>
        <vt:i4>1638451</vt:i4>
      </vt:variant>
      <vt:variant>
        <vt:i4>662</vt:i4>
      </vt:variant>
      <vt:variant>
        <vt:i4>0</vt:i4>
      </vt:variant>
      <vt:variant>
        <vt:i4>5</vt:i4>
      </vt:variant>
      <vt:variant>
        <vt:lpwstr/>
      </vt:variant>
      <vt:variant>
        <vt:lpwstr>_Toc81992204</vt:lpwstr>
      </vt:variant>
      <vt:variant>
        <vt:i4>1966131</vt:i4>
      </vt:variant>
      <vt:variant>
        <vt:i4>656</vt:i4>
      </vt:variant>
      <vt:variant>
        <vt:i4>0</vt:i4>
      </vt:variant>
      <vt:variant>
        <vt:i4>5</vt:i4>
      </vt:variant>
      <vt:variant>
        <vt:lpwstr/>
      </vt:variant>
      <vt:variant>
        <vt:lpwstr>_Toc81992203</vt:lpwstr>
      </vt:variant>
      <vt:variant>
        <vt:i4>2031667</vt:i4>
      </vt:variant>
      <vt:variant>
        <vt:i4>650</vt:i4>
      </vt:variant>
      <vt:variant>
        <vt:i4>0</vt:i4>
      </vt:variant>
      <vt:variant>
        <vt:i4>5</vt:i4>
      </vt:variant>
      <vt:variant>
        <vt:lpwstr/>
      </vt:variant>
      <vt:variant>
        <vt:lpwstr>_Toc81992202</vt:lpwstr>
      </vt:variant>
      <vt:variant>
        <vt:i4>1835059</vt:i4>
      </vt:variant>
      <vt:variant>
        <vt:i4>644</vt:i4>
      </vt:variant>
      <vt:variant>
        <vt:i4>0</vt:i4>
      </vt:variant>
      <vt:variant>
        <vt:i4>5</vt:i4>
      </vt:variant>
      <vt:variant>
        <vt:lpwstr/>
      </vt:variant>
      <vt:variant>
        <vt:lpwstr>_Toc81992201</vt:lpwstr>
      </vt:variant>
      <vt:variant>
        <vt:i4>1900595</vt:i4>
      </vt:variant>
      <vt:variant>
        <vt:i4>638</vt:i4>
      </vt:variant>
      <vt:variant>
        <vt:i4>0</vt:i4>
      </vt:variant>
      <vt:variant>
        <vt:i4>5</vt:i4>
      </vt:variant>
      <vt:variant>
        <vt:lpwstr/>
      </vt:variant>
      <vt:variant>
        <vt:lpwstr>_Toc81992200</vt:lpwstr>
      </vt:variant>
      <vt:variant>
        <vt:i4>1507386</vt:i4>
      </vt:variant>
      <vt:variant>
        <vt:i4>632</vt:i4>
      </vt:variant>
      <vt:variant>
        <vt:i4>0</vt:i4>
      </vt:variant>
      <vt:variant>
        <vt:i4>5</vt:i4>
      </vt:variant>
      <vt:variant>
        <vt:lpwstr/>
      </vt:variant>
      <vt:variant>
        <vt:lpwstr>_Toc81992199</vt:lpwstr>
      </vt:variant>
      <vt:variant>
        <vt:i4>1441850</vt:i4>
      </vt:variant>
      <vt:variant>
        <vt:i4>626</vt:i4>
      </vt:variant>
      <vt:variant>
        <vt:i4>0</vt:i4>
      </vt:variant>
      <vt:variant>
        <vt:i4>5</vt:i4>
      </vt:variant>
      <vt:variant>
        <vt:lpwstr/>
      </vt:variant>
      <vt:variant>
        <vt:lpwstr>_Toc81992198</vt:lpwstr>
      </vt:variant>
      <vt:variant>
        <vt:i4>1638458</vt:i4>
      </vt:variant>
      <vt:variant>
        <vt:i4>620</vt:i4>
      </vt:variant>
      <vt:variant>
        <vt:i4>0</vt:i4>
      </vt:variant>
      <vt:variant>
        <vt:i4>5</vt:i4>
      </vt:variant>
      <vt:variant>
        <vt:lpwstr/>
      </vt:variant>
      <vt:variant>
        <vt:lpwstr>_Toc81992197</vt:lpwstr>
      </vt:variant>
      <vt:variant>
        <vt:i4>1572922</vt:i4>
      </vt:variant>
      <vt:variant>
        <vt:i4>614</vt:i4>
      </vt:variant>
      <vt:variant>
        <vt:i4>0</vt:i4>
      </vt:variant>
      <vt:variant>
        <vt:i4>5</vt:i4>
      </vt:variant>
      <vt:variant>
        <vt:lpwstr/>
      </vt:variant>
      <vt:variant>
        <vt:lpwstr>_Toc81992196</vt:lpwstr>
      </vt:variant>
      <vt:variant>
        <vt:i4>1769530</vt:i4>
      </vt:variant>
      <vt:variant>
        <vt:i4>608</vt:i4>
      </vt:variant>
      <vt:variant>
        <vt:i4>0</vt:i4>
      </vt:variant>
      <vt:variant>
        <vt:i4>5</vt:i4>
      </vt:variant>
      <vt:variant>
        <vt:lpwstr/>
      </vt:variant>
      <vt:variant>
        <vt:lpwstr>_Toc81992195</vt:lpwstr>
      </vt:variant>
      <vt:variant>
        <vt:i4>1703994</vt:i4>
      </vt:variant>
      <vt:variant>
        <vt:i4>602</vt:i4>
      </vt:variant>
      <vt:variant>
        <vt:i4>0</vt:i4>
      </vt:variant>
      <vt:variant>
        <vt:i4>5</vt:i4>
      </vt:variant>
      <vt:variant>
        <vt:lpwstr/>
      </vt:variant>
      <vt:variant>
        <vt:lpwstr>_Toc81992194</vt:lpwstr>
      </vt:variant>
      <vt:variant>
        <vt:i4>1900602</vt:i4>
      </vt:variant>
      <vt:variant>
        <vt:i4>596</vt:i4>
      </vt:variant>
      <vt:variant>
        <vt:i4>0</vt:i4>
      </vt:variant>
      <vt:variant>
        <vt:i4>5</vt:i4>
      </vt:variant>
      <vt:variant>
        <vt:lpwstr/>
      </vt:variant>
      <vt:variant>
        <vt:lpwstr>_Toc81992193</vt:lpwstr>
      </vt:variant>
      <vt:variant>
        <vt:i4>1835066</vt:i4>
      </vt:variant>
      <vt:variant>
        <vt:i4>590</vt:i4>
      </vt:variant>
      <vt:variant>
        <vt:i4>0</vt:i4>
      </vt:variant>
      <vt:variant>
        <vt:i4>5</vt:i4>
      </vt:variant>
      <vt:variant>
        <vt:lpwstr/>
      </vt:variant>
      <vt:variant>
        <vt:lpwstr>_Toc81992192</vt:lpwstr>
      </vt:variant>
      <vt:variant>
        <vt:i4>2031674</vt:i4>
      </vt:variant>
      <vt:variant>
        <vt:i4>584</vt:i4>
      </vt:variant>
      <vt:variant>
        <vt:i4>0</vt:i4>
      </vt:variant>
      <vt:variant>
        <vt:i4>5</vt:i4>
      </vt:variant>
      <vt:variant>
        <vt:lpwstr/>
      </vt:variant>
      <vt:variant>
        <vt:lpwstr>_Toc81992191</vt:lpwstr>
      </vt:variant>
      <vt:variant>
        <vt:i4>1966138</vt:i4>
      </vt:variant>
      <vt:variant>
        <vt:i4>578</vt:i4>
      </vt:variant>
      <vt:variant>
        <vt:i4>0</vt:i4>
      </vt:variant>
      <vt:variant>
        <vt:i4>5</vt:i4>
      </vt:variant>
      <vt:variant>
        <vt:lpwstr/>
      </vt:variant>
      <vt:variant>
        <vt:lpwstr>_Toc81992190</vt:lpwstr>
      </vt:variant>
      <vt:variant>
        <vt:i4>1507387</vt:i4>
      </vt:variant>
      <vt:variant>
        <vt:i4>572</vt:i4>
      </vt:variant>
      <vt:variant>
        <vt:i4>0</vt:i4>
      </vt:variant>
      <vt:variant>
        <vt:i4>5</vt:i4>
      </vt:variant>
      <vt:variant>
        <vt:lpwstr/>
      </vt:variant>
      <vt:variant>
        <vt:lpwstr>_Toc81992189</vt:lpwstr>
      </vt:variant>
      <vt:variant>
        <vt:i4>1441851</vt:i4>
      </vt:variant>
      <vt:variant>
        <vt:i4>566</vt:i4>
      </vt:variant>
      <vt:variant>
        <vt:i4>0</vt:i4>
      </vt:variant>
      <vt:variant>
        <vt:i4>5</vt:i4>
      </vt:variant>
      <vt:variant>
        <vt:lpwstr/>
      </vt:variant>
      <vt:variant>
        <vt:lpwstr>_Toc81992188</vt:lpwstr>
      </vt:variant>
      <vt:variant>
        <vt:i4>1638459</vt:i4>
      </vt:variant>
      <vt:variant>
        <vt:i4>560</vt:i4>
      </vt:variant>
      <vt:variant>
        <vt:i4>0</vt:i4>
      </vt:variant>
      <vt:variant>
        <vt:i4>5</vt:i4>
      </vt:variant>
      <vt:variant>
        <vt:lpwstr/>
      </vt:variant>
      <vt:variant>
        <vt:lpwstr>_Toc81992187</vt:lpwstr>
      </vt:variant>
      <vt:variant>
        <vt:i4>1572923</vt:i4>
      </vt:variant>
      <vt:variant>
        <vt:i4>554</vt:i4>
      </vt:variant>
      <vt:variant>
        <vt:i4>0</vt:i4>
      </vt:variant>
      <vt:variant>
        <vt:i4>5</vt:i4>
      </vt:variant>
      <vt:variant>
        <vt:lpwstr/>
      </vt:variant>
      <vt:variant>
        <vt:lpwstr>_Toc81992186</vt:lpwstr>
      </vt:variant>
      <vt:variant>
        <vt:i4>1769531</vt:i4>
      </vt:variant>
      <vt:variant>
        <vt:i4>548</vt:i4>
      </vt:variant>
      <vt:variant>
        <vt:i4>0</vt:i4>
      </vt:variant>
      <vt:variant>
        <vt:i4>5</vt:i4>
      </vt:variant>
      <vt:variant>
        <vt:lpwstr/>
      </vt:variant>
      <vt:variant>
        <vt:lpwstr>_Toc81992185</vt:lpwstr>
      </vt:variant>
      <vt:variant>
        <vt:i4>1703995</vt:i4>
      </vt:variant>
      <vt:variant>
        <vt:i4>542</vt:i4>
      </vt:variant>
      <vt:variant>
        <vt:i4>0</vt:i4>
      </vt:variant>
      <vt:variant>
        <vt:i4>5</vt:i4>
      </vt:variant>
      <vt:variant>
        <vt:lpwstr/>
      </vt:variant>
      <vt:variant>
        <vt:lpwstr>_Toc81992184</vt:lpwstr>
      </vt:variant>
      <vt:variant>
        <vt:i4>1900603</vt:i4>
      </vt:variant>
      <vt:variant>
        <vt:i4>536</vt:i4>
      </vt:variant>
      <vt:variant>
        <vt:i4>0</vt:i4>
      </vt:variant>
      <vt:variant>
        <vt:i4>5</vt:i4>
      </vt:variant>
      <vt:variant>
        <vt:lpwstr/>
      </vt:variant>
      <vt:variant>
        <vt:lpwstr>_Toc81992183</vt:lpwstr>
      </vt:variant>
      <vt:variant>
        <vt:i4>1835067</vt:i4>
      </vt:variant>
      <vt:variant>
        <vt:i4>530</vt:i4>
      </vt:variant>
      <vt:variant>
        <vt:i4>0</vt:i4>
      </vt:variant>
      <vt:variant>
        <vt:i4>5</vt:i4>
      </vt:variant>
      <vt:variant>
        <vt:lpwstr/>
      </vt:variant>
      <vt:variant>
        <vt:lpwstr>_Toc81992182</vt:lpwstr>
      </vt:variant>
      <vt:variant>
        <vt:i4>2031675</vt:i4>
      </vt:variant>
      <vt:variant>
        <vt:i4>524</vt:i4>
      </vt:variant>
      <vt:variant>
        <vt:i4>0</vt:i4>
      </vt:variant>
      <vt:variant>
        <vt:i4>5</vt:i4>
      </vt:variant>
      <vt:variant>
        <vt:lpwstr/>
      </vt:variant>
      <vt:variant>
        <vt:lpwstr>_Toc81992181</vt:lpwstr>
      </vt:variant>
      <vt:variant>
        <vt:i4>1966139</vt:i4>
      </vt:variant>
      <vt:variant>
        <vt:i4>518</vt:i4>
      </vt:variant>
      <vt:variant>
        <vt:i4>0</vt:i4>
      </vt:variant>
      <vt:variant>
        <vt:i4>5</vt:i4>
      </vt:variant>
      <vt:variant>
        <vt:lpwstr/>
      </vt:variant>
      <vt:variant>
        <vt:lpwstr>_Toc81992180</vt:lpwstr>
      </vt:variant>
      <vt:variant>
        <vt:i4>1507380</vt:i4>
      </vt:variant>
      <vt:variant>
        <vt:i4>512</vt:i4>
      </vt:variant>
      <vt:variant>
        <vt:i4>0</vt:i4>
      </vt:variant>
      <vt:variant>
        <vt:i4>5</vt:i4>
      </vt:variant>
      <vt:variant>
        <vt:lpwstr/>
      </vt:variant>
      <vt:variant>
        <vt:lpwstr>_Toc81992179</vt:lpwstr>
      </vt:variant>
      <vt:variant>
        <vt:i4>1441844</vt:i4>
      </vt:variant>
      <vt:variant>
        <vt:i4>506</vt:i4>
      </vt:variant>
      <vt:variant>
        <vt:i4>0</vt:i4>
      </vt:variant>
      <vt:variant>
        <vt:i4>5</vt:i4>
      </vt:variant>
      <vt:variant>
        <vt:lpwstr/>
      </vt:variant>
      <vt:variant>
        <vt:lpwstr>_Toc81992178</vt:lpwstr>
      </vt:variant>
      <vt:variant>
        <vt:i4>1638452</vt:i4>
      </vt:variant>
      <vt:variant>
        <vt:i4>500</vt:i4>
      </vt:variant>
      <vt:variant>
        <vt:i4>0</vt:i4>
      </vt:variant>
      <vt:variant>
        <vt:i4>5</vt:i4>
      </vt:variant>
      <vt:variant>
        <vt:lpwstr/>
      </vt:variant>
      <vt:variant>
        <vt:lpwstr>_Toc81992177</vt:lpwstr>
      </vt:variant>
      <vt:variant>
        <vt:i4>1572916</vt:i4>
      </vt:variant>
      <vt:variant>
        <vt:i4>494</vt:i4>
      </vt:variant>
      <vt:variant>
        <vt:i4>0</vt:i4>
      </vt:variant>
      <vt:variant>
        <vt:i4>5</vt:i4>
      </vt:variant>
      <vt:variant>
        <vt:lpwstr/>
      </vt:variant>
      <vt:variant>
        <vt:lpwstr>_Toc81992176</vt:lpwstr>
      </vt:variant>
      <vt:variant>
        <vt:i4>1769524</vt:i4>
      </vt:variant>
      <vt:variant>
        <vt:i4>488</vt:i4>
      </vt:variant>
      <vt:variant>
        <vt:i4>0</vt:i4>
      </vt:variant>
      <vt:variant>
        <vt:i4>5</vt:i4>
      </vt:variant>
      <vt:variant>
        <vt:lpwstr/>
      </vt:variant>
      <vt:variant>
        <vt:lpwstr>_Toc81992175</vt:lpwstr>
      </vt:variant>
      <vt:variant>
        <vt:i4>1703988</vt:i4>
      </vt:variant>
      <vt:variant>
        <vt:i4>482</vt:i4>
      </vt:variant>
      <vt:variant>
        <vt:i4>0</vt:i4>
      </vt:variant>
      <vt:variant>
        <vt:i4>5</vt:i4>
      </vt:variant>
      <vt:variant>
        <vt:lpwstr/>
      </vt:variant>
      <vt:variant>
        <vt:lpwstr>_Toc81992174</vt:lpwstr>
      </vt:variant>
      <vt:variant>
        <vt:i4>1900596</vt:i4>
      </vt:variant>
      <vt:variant>
        <vt:i4>476</vt:i4>
      </vt:variant>
      <vt:variant>
        <vt:i4>0</vt:i4>
      </vt:variant>
      <vt:variant>
        <vt:i4>5</vt:i4>
      </vt:variant>
      <vt:variant>
        <vt:lpwstr/>
      </vt:variant>
      <vt:variant>
        <vt:lpwstr>_Toc81992173</vt:lpwstr>
      </vt:variant>
      <vt:variant>
        <vt:i4>1835060</vt:i4>
      </vt:variant>
      <vt:variant>
        <vt:i4>470</vt:i4>
      </vt:variant>
      <vt:variant>
        <vt:i4>0</vt:i4>
      </vt:variant>
      <vt:variant>
        <vt:i4>5</vt:i4>
      </vt:variant>
      <vt:variant>
        <vt:lpwstr/>
      </vt:variant>
      <vt:variant>
        <vt:lpwstr>_Toc81992172</vt:lpwstr>
      </vt:variant>
      <vt:variant>
        <vt:i4>2031668</vt:i4>
      </vt:variant>
      <vt:variant>
        <vt:i4>464</vt:i4>
      </vt:variant>
      <vt:variant>
        <vt:i4>0</vt:i4>
      </vt:variant>
      <vt:variant>
        <vt:i4>5</vt:i4>
      </vt:variant>
      <vt:variant>
        <vt:lpwstr/>
      </vt:variant>
      <vt:variant>
        <vt:lpwstr>_Toc81992171</vt:lpwstr>
      </vt:variant>
      <vt:variant>
        <vt:i4>1966132</vt:i4>
      </vt:variant>
      <vt:variant>
        <vt:i4>458</vt:i4>
      </vt:variant>
      <vt:variant>
        <vt:i4>0</vt:i4>
      </vt:variant>
      <vt:variant>
        <vt:i4>5</vt:i4>
      </vt:variant>
      <vt:variant>
        <vt:lpwstr/>
      </vt:variant>
      <vt:variant>
        <vt:lpwstr>_Toc81992170</vt:lpwstr>
      </vt:variant>
      <vt:variant>
        <vt:i4>1507381</vt:i4>
      </vt:variant>
      <vt:variant>
        <vt:i4>452</vt:i4>
      </vt:variant>
      <vt:variant>
        <vt:i4>0</vt:i4>
      </vt:variant>
      <vt:variant>
        <vt:i4>5</vt:i4>
      </vt:variant>
      <vt:variant>
        <vt:lpwstr/>
      </vt:variant>
      <vt:variant>
        <vt:lpwstr>_Toc81992169</vt:lpwstr>
      </vt:variant>
      <vt:variant>
        <vt:i4>1441845</vt:i4>
      </vt:variant>
      <vt:variant>
        <vt:i4>446</vt:i4>
      </vt:variant>
      <vt:variant>
        <vt:i4>0</vt:i4>
      </vt:variant>
      <vt:variant>
        <vt:i4>5</vt:i4>
      </vt:variant>
      <vt:variant>
        <vt:lpwstr/>
      </vt:variant>
      <vt:variant>
        <vt:lpwstr>_Toc81992168</vt:lpwstr>
      </vt:variant>
      <vt:variant>
        <vt:i4>1638453</vt:i4>
      </vt:variant>
      <vt:variant>
        <vt:i4>440</vt:i4>
      </vt:variant>
      <vt:variant>
        <vt:i4>0</vt:i4>
      </vt:variant>
      <vt:variant>
        <vt:i4>5</vt:i4>
      </vt:variant>
      <vt:variant>
        <vt:lpwstr/>
      </vt:variant>
      <vt:variant>
        <vt:lpwstr>_Toc81992167</vt:lpwstr>
      </vt:variant>
      <vt:variant>
        <vt:i4>1572917</vt:i4>
      </vt:variant>
      <vt:variant>
        <vt:i4>434</vt:i4>
      </vt:variant>
      <vt:variant>
        <vt:i4>0</vt:i4>
      </vt:variant>
      <vt:variant>
        <vt:i4>5</vt:i4>
      </vt:variant>
      <vt:variant>
        <vt:lpwstr/>
      </vt:variant>
      <vt:variant>
        <vt:lpwstr>_Toc81992166</vt:lpwstr>
      </vt:variant>
      <vt:variant>
        <vt:i4>1769525</vt:i4>
      </vt:variant>
      <vt:variant>
        <vt:i4>428</vt:i4>
      </vt:variant>
      <vt:variant>
        <vt:i4>0</vt:i4>
      </vt:variant>
      <vt:variant>
        <vt:i4>5</vt:i4>
      </vt:variant>
      <vt:variant>
        <vt:lpwstr/>
      </vt:variant>
      <vt:variant>
        <vt:lpwstr>_Toc81992165</vt:lpwstr>
      </vt:variant>
      <vt:variant>
        <vt:i4>1703989</vt:i4>
      </vt:variant>
      <vt:variant>
        <vt:i4>422</vt:i4>
      </vt:variant>
      <vt:variant>
        <vt:i4>0</vt:i4>
      </vt:variant>
      <vt:variant>
        <vt:i4>5</vt:i4>
      </vt:variant>
      <vt:variant>
        <vt:lpwstr/>
      </vt:variant>
      <vt:variant>
        <vt:lpwstr>_Toc81992164</vt:lpwstr>
      </vt:variant>
      <vt:variant>
        <vt:i4>1900597</vt:i4>
      </vt:variant>
      <vt:variant>
        <vt:i4>416</vt:i4>
      </vt:variant>
      <vt:variant>
        <vt:i4>0</vt:i4>
      </vt:variant>
      <vt:variant>
        <vt:i4>5</vt:i4>
      </vt:variant>
      <vt:variant>
        <vt:lpwstr/>
      </vt:variant>
      <vt:variant>
        <vt:lpwstr>_Toc81992163</vt:lpwstr>
      </vt:variant>
      <vt:variant>
        <vt:i4>1835061</vt:i4>
      </vt:variant>
      <vt:variant>
        <vt:i4>410</vt:i4>
      </vt:variant>
      <vt:variant>
        <vt:i4>0</vt:i4>
      </vt:variant>
      <vt:variant>
        <vt:i4>5</vt:i4>
      </vt:variant>
      <vt:variant>
        <vt:lpwstr/>
      </vt:variant>
      <vt:variant>
        <vt:lpwstr>_Toc81992162</vt:lpwstr>
      </vt:variant>
      <vt:variant>
        <vt:i4>2031669</vt:i4>
      </vt:variant>
      <vt:variant>
        <vt:i4>404</vt:i4>
      </vt:variant>
      <vt:variant>
        <vt:i4>0</vt:i4>
      </vt:variant>
      <vt:variant>
        <vt:i4>5</vt:i4>
      </vt:variant>
      <vt:variant>
        <vt:lpwstr/>
      </vt:variant>
      <vt:variant>
        <vt:lpwstr>_Toc81992161</vt:lpwstr>
      </vt:variant>
      <vt:variant>
        <vt:i4>1966133</vt:i4>
      </vt:variant>
      <vt:variant>
        <vt:i4>398</vt:i4>
      </vt:variant>
      <vt:variant>
        <vt:i4>0</vt:i4>
      </vt:variant>
      <vt:variant>
        <vt:i4>5</vt:i4>
      </vt:variant>
      <vt:variant>
        <vt:lpwstr/>
      </vt:variant>
      <vt:variant>
        <vt:lpwstr>_Toc81992160</vt:lpwstr>
      </vt:variant>
      <vt:variant>
        <vt:i4>1507382</vt:i4>
      </vt:variant>
      <vt:variant>
        <vt:i4>392</vt:i4>
      </vt:variant>
      <vt:variant>
        <vt:i4>0</vt:i4>
      </vt:variant>
      <vt:variant>
        <vt:i4>5</vt:i4>
      </vt:variant>
      <vt:variant>
        <vt:lpwstr/>
      </vt:variant>
      <vt:variant>
        <vt:lpwstr>_Toc81992159</vt:lpwstr>
      </vt:variant>
      <vt:variant>
        <vt:i4>1441846</vt:i4>
      </vt:variant>
      <vt:variant>
        <vt:i4>386</vt:i4>
      </vt:variant>
      <vt:variant>
        <vt:i4>0</vt:i4>
      </vt:variant>
      <vt:variant>
        <vt:i4>5</vt:i4>
      </vt:variant>
      <vt:variant>
        <vt:lpwstr/>
      </vt:variant>
      <vt:variant>
        <vt:lpwstr>_Toc81992158</vt:lpwstr>
      </vt:variant>
      <vt:variant>
        <vt:i4>1638454</vt:i4>
      </vt:variant>
      <vt:variant>
        <vt:i4>380</vt:i4>
      </vt:variant>
      <vt:variant>
        <vt:i4>0</vt:i4>
      </vt:variant>
      <vt:variant>
        <vt:i4>5</vt:i4>
      </vt:variant>
      <vt:variant>
        <vt:lpwstr/>
      </vt:variant>
      <vt:variant>
        <vt:lpwstr>_Toc81992157</vt:lpwstr>
      </vt:variant>
      <vt:variant>
        <vt:i4>1572918</vt:i4>
      </vt:variant>
      <vt:variant>
        <vt:i4>374</vt:i4>
      </vt:variant>
      <vt:variant>
        <vt:i4>0</vt:i4>
      </vt:variant>
      <vt:variant>
        <vt:i4>5</vt:i4>
      </vt:variant>
      <vt:variant>
        <vt:lpwstr/>
      </vt:variant>
      <vt:variant>
        <vt:lpwstr>_Toc81992156</vt:lpwstr>
      </vt:variant>
      <vt:variant>
        <vt:i4>1769526</vt:i4>
      </vt:variant>
      <vt:variant>
        <vt:i4>368</vt:i4>
      </vt:variant>
      <vt:variant>
        <vt:i4>0</vt:i4>
      </vt:variant>
      <vt:variant>
        <vt:i4>5</vt:i4>
      </vt:variant>
      <vt:variant>
        <vt:lpwstr/>
      </vt:variant>
      <vt:variant>
        <vt:lpwstr>_Toc81992155</vt:lpwstr>
      </vt:variant>
      <vt:variant>
        <vt:i4>1703990</vt:i4>
      </vt:variant>
      <vt:variant>
        <vt:i4>362</vt:i4>
      </vt:variant>
      <vt:variant>
        <vt:i4>0</vt:i4>
      </vt:variant>
      <vt:variant>
        <vt:i4>5</vt:i4>
      </vt:variant>
      <vt:variant>
        <vt:lpwstr/>
      </vt:variant>
      <vt:variant>
        <vt:lpwstr>_Toc81992154</vt:lpwstr>
      </vt:variant>
      <vt:variant>
        <vt:i4>1900598</vt:i4>
      </vt:variant>
      <vt:variant>
        <vt:i4>356</vt:i4>
      </vt:variant>
      <vt:variant>
        <vt:i4>0</vt:i4>
      </vt:variant>
      <vt:variant>
        <vt:i4>5</vt:i4>
      </vt:variant>
      <vt:variant>
        <vt:lpwstr/>
      </vt:variant>
      <vt:variant>
        <vt:lpwstr>_Toc81992153</vt:lpwstr>
      </vt:variant>
      <vt:variant>
        <vt:i4>1835062</vt:i4>
      </vt:variant>
      <vt:variant>
        <vt:i4>350</vt:i4>
      </vt:variant>
      <vt:variant>
        <vt:i4>0</vt:i4>
      </vt:variant>
      <vt:variant>
        <vt:i4>5</vt:i4>
      </vt:variant>
      <vt:variant>
        <vt:lpwstr/>
      </vt:variant>
      <vt:variant>
        <vt:lpwstr>_Toc81992152</vt:lpwstr>
      </vt:variant>
      <vt:variant>
        <vt:i4>2031670</vt:i4>
      </vt:variant>
      <vt:variant>
        <vt:i4>344</vt:i4>
      </vt:variant>
      <vt:variant>
        <vt:i4>0</vt:i4>
      </vt:variant>
      <vt:variant>
        <vt:i4>5</vt:i4>
      </vt:variant>
      <vt:variant>
        <vt:lpwstr/>
      </vt:variant>
      <vt:variant>
        <vt:lpwstr>_Toc81992151</vt:lpwstr>
      </vt:variant>
      <vt:variant>
        <vt:i4>1966134</vt:i4>
      </vt:variant>
      <vt:variant>
        <vt:i4>338</vt:i4>
      </vt:variant>
      <vt:variant>
        <vt:i4>0</vt:i4>
      </vt:variant>
      <vt:variant>
        <vt:i4>5</vt:i4>
      </vt:variant>
      <vt:variant>
        <vt:lpwstr/>
      </vt:variant>
      <vt:variant>
        <vt:lpwstr>_Toc81992150</vt:lpwstr>
      </vt:variant>
      <vt:variant>
        <vt:i4>1507383</vt:i4>
      </vt:variant>
      <vt:variant>
        <vt:i4>332</vt:i4>
      </vt:variant>
      <vt:variant>
        <vt:i4>0</vt:i4>
      </vt:variant>
      <vt:variant>
        <vt:i4>5</vt:i4>
      </vt:variant>
      <vt:variant>
        <vt:lpwstr/>
      </vt:variant>
      <vt:variant>
        <vt:lpwstr>_Toc81992149</vt:lpwstr>
      </vt:variant>
      <vt:variant>
        <vt:i4>1441847</vt:i4>
      </vt:variant>
      <vt:variant>
        <vt:i4>326</vt:i4>
      </vt:variant>
      <vt:variant>
        <vt:i4>0</vt:i4>
      </vt:variant>
      <vt:variant>
        <vt:i4>5</vt:i4>
      </vt:variant>
      <vt:variant>
        <vt:lpwstr/>
      </vt:variant>
      <vt:variant>
        <vt:lpwstr>_Toc81992148</vt:lpwstr>
      </vt:variant>
      <vt:variant>
        <vt:i4>1638455</vt:i4>
      </vt:variant>
      <vt:variant>
        <vt:i4>320</vt:i4>
      </vt:variant>
      <vt:variant>
        <vt:i4>0</vt:i4>
      </vt:variant>
      <vt:variant>
        <vt:i4>5</vt:i4>
      </vt:variant>
      <vt:variant>
        <vt:lpwstr/>
      </vt:variant>
      <vt:variant>
        <vt:lpwstr>_Toc81992147</vt:lpwstr>
      </vt:variant>
      <vt:variant>
        <vt:i4>1572919</vt:i4>
      </vt:variant>
      <vt:variant>
        <vt:i4>314</vt:i4>
      </vt:variant>
      <vt:variant>
        <vt:i4>0</vt:i4>
      </vt:variant>
      <vt:variant>
        <vt:i4>5</vt:i4>
      </vt:variant>
      <vt:variant>
        <vt:lpwstr/>
      </vt:variant>
      <vt:variant>
        <vt:lpwstr>_Toc81992146</vt:lpwstr>
      </vt:variant>
      <vt:variant>
        <vt:i4>1769527</vt:i4>
      </vt:variant>
      <vt:variant>
        <vt:i4>308</vt:i4>
      </vt:variant>
      <vt:variant>
        <vt:i4>0</vt:i4>
      </vt:variant>
      <vt:variant>
        <vt:i4>5</vt:i4>
      </vt:variant>
      <vt:variant>
        <vt:lpwstr/>
      </vt:variant>
      <vt:variant>
        <vt:lpwstr>_Toc81992145</vt:lpwstr>
      </vt:variant>
      <vt:variant>
        <vt:i4>1703991</vt:i4>
      </vt:variant>
      <vt:variant>
        <vt:i4>302</vt:i4>
      </vt:variant>
      <vt:variant>
        <vt:i4>0</vt:i4>
      </vt:variant>
      <vt:variant>
        <vt:i4>5</vt:i4>
      </vt:variant>
      <vt:variant>
        <vt:lpwstr/>
      </vt:variant>
      <vt:variant>
        <vt:lpwstr>_Toc81992144</vt:lpwstr>
      </vt:variant>
      <vt:variant>
        <vt:i4>1900599</vt:i4>
      </vt:variant>
      <vt:variant>
        <vt:i4>296</vt:i4>
      </vt:variant>
      <vt:variant>
        <vt:i4>0</vt:i4>
      </vt:variant>
      <vt:variant>
        <vt:i4>5</vt:i4>
      </vt:variant>
      <vt:variant>
        <vt:lpwstr/>
      </vt:variant>
      <vt:variant>
        <vt:lpwstr>_Toc81992143</vt:lpwstr>
      </vt:variant>
      <vt:variant>
        <vt:i4>1835063</vt:i4>
      </vt:variant>
      <vt:variant>
        <vt:i4>290</vt:i4>
      </vt:variant>
      <vt:variant>
        <vt:i4>0</vt:i4>
      </vt:variant>
      <vt:variant>
        <vt:i4>5</vt:i4>
      </vt:variant>
      <vt:variant>
        <vt:lpwstr/>
      </vt:variant>
      <vt:variant>
        <vt:lpwstr>_Toc81992142</vt:lpwstr>
      </vt:variant>
      <vt:variant>
        <vt:i4>2031671</vt:i4>
      </vt:variant>
      <vt:variant>
        <vt:i4>284</vt:i4>
      </vt:variant>
      <vt:variant>
        <vt:i4>0</vt:i4>
      </vt:variant>
      <vt:variant>
        <vt:i4>5</vt:i4>
      </vt:variant>
      <vt:variant>
        <vt:lpwstr/>
      </vt:variant>
      <vt:variant>
        <vt:lpwstr>_Toc81992141</vt:lpwstr>
      </vt:variant>
      <vt:variant>
        <vt:i4>1966135</vt:i4>
      </vt:variant>
      <vt:variant>
        <vt:i4>278</vt:i4>
      </vt:variant>
      <vt:variant>
        <vt:i4>0</vt:i4>
      </vt:variant>
      <vt:variant>
        <vt:i4>5</vt:i4>
      </vt:variant>
      <vt:variant>
        <vt:lpwstr/>
      </vt:variant>
      <vt:variant>
        <vt:lpwstr>_Toc81992140</vt:lpwstr>
      </vt:variant>
      <vt:variant>
        <vt:i4>1507376</vt:i4>
      </vt:variant>
      <vt:variant>
        <vt:i4>272</vt:i4>
      </vt:variant>
      <vt:variant>
        <vt:i4>0</vt:i4>
      </vt:variant>
      <vt:variant>
        <vt:i4>5</vt:i4>
      </vt:variant>
      <vt:variant>
        <vt:lpwstr/>
      </vt:variant>
      <vt:variant>
        <vt:lpwstr>_Toc81992139</vt:lpwstr>
      </vt:variant>
      <vt:variant>
        <vt:i4>1441840</vt:i4>
      </vt:variant>
      <vt:variant>
        <vt:i4>266</vt:i4>
      </vt:variant>
      <vt:variant>
        <vt:i4>0</vt:i4>
      </vt:variant>
      <vt:variant>
        <vt:i4>5</vt:i4>
      </vt:variant>
      <vt:variant>
        <vt:lpwstr/>
      </vt:variant>
      <vt:variant>
        <vt:lpwstr>_Toc81992138</vt:lpwstr>
      </vt:variant>
      <vt:variant>
        <vt:i4>1638448</vt:i4>
      </vt:variant>
      <vt:variant>
        <vt:i4>260</vt:i4>
      </vt:variant>
      <vt:variant>
        <vt:i4>0</vt:i4>
      </vt:variant>
      <vt:variant>
        <vt:i4>5</vt:i4>
      </vt:variant>
      <vt:variant>
        <vt:lpwstr/>
      </vt:variant>
      <vt:variant>
        <vt:lpwstr>_Toc81992137</vt:lpwstr>
      </vt:variant>
      <vt:variant>
        <vt:i4>1572912</vt:i4>
      </vt:variant>
      <vt:variant>
        <vt:i4>254</vt:i4>
      </vt:variant>
      <vt:variant>
        <vt:i4>0</vt:i4>
      </vt:variant>
      <vt:variant>
        <vt:i4>5</vt:i4>
      </vt:variant>
      <vt:variant>
        <vt:lpwstr/>
      </vt:variant>
      <vt:variant>
        <vt:lpwstr>_Toc81992136</vt:lpwstr>
      </vt:variant>
      <vt:variant>
        <vt:i4>1769520</vt:i4>
      </vt:variant>
      <vt:variant>
        <vt:i4>248</vt:i4>
      </vt:variant>
      <vt:variant>
        <vt:i4>0</vt:i4>
      </vt:variant>
      <vt:variant>
        <vt:i4>5</vt:i4>
      </vt:variant>
      <vt:variant>
        <vt:lpwstr/>
      </vt:variant>
      <vt:variant>
        <vt:lpwstr>_Toc81992135</vt:lpwstr>
      </vt:variant>
      <vt:variant>
        <vt:i4>1703984</vt:i4>
      </vt:variant>
      <vt:variant>
        <vt:i4>242</vt:i4>
      </vt:variant>
      <vt:variant>
        <vt:i4>0</vt:i4>
      </vt:variant>
      <vt:variant>
        <vt:i4>5</vt:i4>
      </vt:variant>
      <vt:variant>
        <vt:lpwstr/>
      </vt:variant>
      <vt:variant>
        <vt:lpwstr>_Toc81992134</vt:lpwstr>
      </vt:variant>
      <vt:variant>
        <vt:i4>1900592</vt:i4>
      </vt:variant>
      <vt:variant>
        <vt:i4>236</vt:i4>
      </vt:variant>
      <vt:variant>
        <vt:i4>0</vt:i4>
      </vt:variant>
      <vt:variant>
        <vt:i4>5</vt:i4>
      </vt:variant>
      <vt:variant>
        <vt:lpwstr/>
      </vt:variant>
      <vt:variant>
        <vt:lpwstr>_Toc81992133</vt:lpwstr>
      </vt:variant>
      <vt:variant>
        <vt:i4>1835056</vt:i4>
      </vt:variant>
      <vt:variant>
        <vt:i4>230</vt:i4>
      </vt:variant>
      <vt:variant>
        <vt:i4>0</vt:i4>
      </vt:variant>
      <vt:variant>
        <vt:i4>5</vt:i4>
      </vt:variant>
      <vt:variant>
        <vt:lpwstr/>
      </vt:variant>
      <vt:variant>
        <vt:lpwstr>_Toc81992132</vt:lpwstr>
      </vt:variant>
      <vt:variant>
        <vt:i4>2031664</vt:i4>
      </vt:variant>
      <vt:variant>
        <vt:i4>224</vt:i4>
      </vt:variant>
      <vt:variant>
        <vt:i4>0</vt:i4>
      </vt:variant>
      <vt:variant>
        <vt:i4>5</vt:i4>
      </vt:variant>
      <vt:variant>
        <vt:lpwstr/>
      </vt:variant>
      <vt:variant>
        <vt:lpwstr>_Toc81992131</vt:lpwstr>
      </vt:variant>
      <vt:variant>
        <vt:i4>1966128</vt:i4>
      </vt:variant>
      <vt:variant>
        <vt:i4>218</vt:i4>
      </vt:variant>
      <vt:variant>
        <vt:i4>0</vt:i4>
      </vt:variant>
      <vt:variant>
        <vt:i4>5</vt:i4>
      </vt:variant>
      <vt:variant>
        <vt:lpwstr/>
      </vt:variant>
      <vt:variant>
        <vt:lpwstr>_Toc81992130</vt:lpwstr>
      </vt:variant>
      <vt:variant>
        <vt:i4>1507377</vt:i4>
      </vt:variant>
      <vt:variant>
        <vt:i4>212</vt:i4>
      </vt:variant>
      <vt:variant>
        <vt:i4>0</vt:i4>
      </vt:variant>
      <vt:variant>
        <vt:i4>5</vt:i4>
      </vt:variant>
      <vt:variant>
        <vt:lpwstr/>
      </vt:variant>
      <vt:variant>
        <vt:lpwstr>_Toc81992129</vt:lpwstr>
      </vt:variant>
      <vt:variant>
        <vt:i4>1441841</vt:i4>
      </vt:variant>
      <vt:variant>
        <vt:i4>206</vt:i4>
      </vt:variant>
      <vt:variant>
        <vt:i4>0</vt:i4>
      </vt:variant>
      <vt:variant>
        <vt:i4>5</vt:i4>
      </vt:variant>
      <vt:variant>
        <vt:lpwstr/>
      </vt:variant>
      <vt:variant>
        <vt:lpwstr>_Toc81992128</vt:lpwstr>
      </vt:variant>
      <vt:variant>
        <vt:i4>1638449</vt:i4>
      </vt:variant>
      <vt:variant>
        <vt:i4>200</vt:i4>
      </vt:variant>
      <vt:variant>
        <vt:i4>0</vt:i4>
      </vt:variant>
      <vt:variant>
        <vt:i4>5</vt:i4>
      </vt:variant>
      <vt:variant>
        <vt:lpwstr/>
      </vt:variant>
      <vt:variant>
        <vt:lpwstr>_Toc81992127</vt:lpwstr>
      </vt:variant>
      <vt:variant>
        <vt:i4>1572913</vt:i4>
      </vt:variant>
      <vt:variant>
        <vt:i4>194</vt:i4>
      </vt:variant>
      <vt:variant>
        <vt:i4>0</vt:i4>
      </vt:variant>
      <vt:variant>
        <vt:i4>5</vt:i4>
      </vt:variant>
      <vt:variant>
        <vt:lpwstr/>
      </vt:variant>
      <vt:variant>
        <vt:lpwstr>_Toc81992126</vt:lpwstr>
      </vt:variant>
      <vt:variant>
        <vt:i4>1769521</vt:i4>
      </vt:variant>
      <vt:variant>
        <vt:i4>188</vt:i4>
      </vt:variant>
      <vt:variant>
        <vt:i4>0</vt:i4>
      </vt:variant>
      <vt:variant>
        <vt:i4>5</vt:i4>
      </vt:variant>
      <vt:variant>
        <vt:lpwstr/>
      </vt:variant>
      <vt:variant>
        <vt:lpwstr>_Toc81992125</vt:lpwstr>
      </vt:variant>
      <vt:variant>
        <vt:i4>1703985</vt:i4>
      </vt:variant>
      <vt:variant>
        <vt:i4>182</vt:i4>
      </vt:variant>
      <vt:variant>
        <vt:i4>0</vt:i4>
      </vt:variant>
      <vt:variant>
        <vt:i4>5</vt:i4>
      </vt:variant>
      <vt:variant>
        <vt:lpwstr/>
      </vt:variant>
      <vt:variant>
        <vt:lpwstr>_Toc81992124</vt:lpwstr>
      </vt:variant>
      <vt:variant>
        <vt:i4>1900593</vt:i4>
      </vt:variant>
      <vt:variant>
        <vt:i4>176</vt:i4>
      </vt:variant>
      <vt:variant>
        <vt:i4>0</vt:i4>
      </vt:variant>
      <vt:variant>
        <vt:i4>5</vt:i4>
      </vt:variant>
      <vt:variant>
        <vt:lpwstr/>
      </vt:variant>
      <vt:variant>
        <vt:lpwstr>_Toc81992123</vt:lpwstr>
      </vt:variant>
      <vt:variant>
        <vt:i4>1835057</vt:i4>
      </vt:variant>
      <vt:variant>
        <vt:i4>170</vt:i4>
      </vt:variant>
      <vt:variant>
        <vt:i4>0</vt:i4>
      </vt:variant>
      <vt:variant>
        <vt:i4>5</vt:i4>
      </vt:variant>
      <vt:variant>
        <vt:lpwstr/>
      </vt:variant>
      <vt:variant>
        <vt:lpwstr>_Toc81992122</vt:lpwstr>
      </vt:variant>
      <vt:variant>
        <vt:i4>2031665</vt:i4>
      </vt:variant>
      <vt:variant>
        <vt:i4>164</vt:i4>
      </vt:variant>
      <vt:variant>
        <vt:i4>0</vt:i4>
      </vt:variant>
      <vt:variant>
        <vt:i4>5</vt:i4>
      </vt:variant>
      <vt:variant>
        <vt:lpwstr/>
      </vt:variant>
      <vt:variant>
        <vt:lpwstr>_Toc81992121</vt:lpwstr>
      </vt:variant>
      <vt:variant>
        <vt:i4>1966129</vt:i4>
      </vt:variant>
      <vt:variant>
        <vt:i4>158</vt:i4>
      </vt:variant>
      <vt:variant>
        <vt:i4>0</vt:i4>
      </vt:variant>
      <vt:variant>
        <vt:i4>5</vt:i4>
      </vt:variant>
      <vt:variant>
        <vt:lpwstr/>
      </vt:variant>
      <vt:variant>
        <vt:lpwstr>_Toc81992120</vt:lpwstr>
      </vt:variant>
      <vt:variant>
        <vt:i4>1507378</vt:i4>
      </vt:variant>
      <vt:variant>
        <vt:i4>152</vt:i4>
      </vt:variant>
      <vt:variant>
        <vt:i4>0</vt:i4>
      </vt:variant>
      <vt:variant>
        <vt:i4>5</vt:i4>
      </vt:variant>
      <vt:variant>
        <vt:lpwstr/>
      </vt:variant>
      <vt:variant>
        <vt:lpwstr>_Toc81992119</vt:lpwstr>
      </vt:variant>
      <vt:variant>
        <vt:i4>1441842</vt:i4>
      </vt:variant>
      <vt:variant>
        <vt:i4>146</vt:i4>
      </vt:variant>
      <vt:variant>
        <vt:i4>0</vt:i4>
      </vt:variant>
      <vt:variant>
        <vt:i4>5</vt:i4>
      </vt:variant>
      <vt:variant>
        <vt:lpwstr/>
      </vt:variant>
      <vt:variant>
        <vt:lpwstr>_Toc81992118</vt:lpwstr>
      </vt:variant>
      <vt:variant>
        <vt:i4>1638450</vt:i4>
      </vt:variant>
      <vt:variant>
        <vt:i4>140</vt:i4>
      </vt:variant>
      <vt:variant>
        <vt:i4>0</vt:i4>
      </vt:variant>
      <vt:variant>
        <vt:i4>5</vt:i4>
      </vt:variant>
      <vt:variant>
        <vt:lpwstr/>
      </vt:variant>
      <vt:variant>
        <vt:lpwstr>_Toc81992117</vt:lpwstr>
      </vt:variant>
      <vt:variant>
        <vt:i4>1572914</vt:i4>
      </vt:variant>
      <vt:variant>
        <vt:i4>134</vt:i4>
      </vt:variant>
      <vt:variant>
        <vt:i4>0</vt:i4>
      </vt:variant>
      <vt:variant>
        <vt:i4>5</vt:i4>
      </vt:variant>
      <vt:variant>
        <vt:lpwstr/>
      </vt:variant>
      <vt:variant>
        <vt:lpwstr>_Toc81992116</vt:lpwstr>
      </vt:variant>
      <vt:variant>
        <vt:i4>1769522</vt:i4>
      </vt:variant>
      <vt:variant>
        <vt:i4>128</vt:i4>
      </vt:variant>
      <vt:variant>
        <vt:i4>0</vt:i4>
      </vt:variant>
      <vt:variant>
        <vt:i4>5</vt:i4>
      </vt:variant>
      <vt:variant>
        <vt:lpwstr/>
      </vt:variant>
      <vt:variant>
        <vt:lpwstr>_Toc81992115</vt:lpwstr>
      </vt:variant>
      <vt:variant>
        <vt:i4>1703986</vt:i4>
      </vt:variant>
      <vt:variant>
        <vt:i4>122</vt:i4>
      </vt:variant>
      <vt:variant>
        <vt:i4>0</vt:i4>
      </vt:variant>
      <vt:variant>
        <vt:i4>5</vt:i4>
      </vt:variant>
      <vt:variant>
        <vt:lpwstr/>
      </vt:variant>
      <vt:variant>
        <vt:lpwstr>_Toc81992114</vt:lpwstr>
      </vt:variant>
      <vt:variant>
        <vt:i4>1900594</vt:i4>
      </vt:variant>
      <vt:variant>
        <vt:i4>116</vt:i4>
      </vt:variant>
      <vt:variant>
        <vt:i4>0</vt:i4>
      </vt:variant>
      <vt:variant>
        <vt:i4>5</vt:i4>
      </vt:variant>
      <vt:variant>
        <vt:lpwstr/>
      </vt:variant>
      <vt:variant>
        <vt:lpwstr>_Toc81992113</vt:lpwstr>
      </vt:variant>
      <vt:variant>
        <vt:i4>1835058</vt:i4>
      </vt:variant>
      <vt:variant>
        <vt:i4>110</vt:i4>
      </vt:variant>
      <vt:variant>
        <vt:i4>0</vt:i4>
      </vt:variant>
      <vt:variant>
        <vt:i4>5</vt:i4>
      </vt:variant>
      <vt:variant>
        <vt:lpwstr/>
      </vt:variant>
      <vt:variant>
        <vt:lpwstr>_Toc81992112</vt:lpwstr>
      </vt:variant>
      <vt:variant>
        <vt:i4>2031666</vt:i4>
      </vt:variant>
      <vt:variant>
        <vt:i4>104</vt:i4>
      </vt:variant>
      <vt:variant>
        <vt:i4>0</vt:i4>
      </vt:variant>
      <vt:variant>
        <vt:i4>5</vt:i4>
      </vt:variant>
      <vt:variant>
        <vt:lpwstr/>
      </vt:variant>
      <vt:variant>
        <vt:lpwstr>_Toc81992111</vt:lpwstr>
      </vt:variant>
      <vt:variant>
        <vt:i4>1966130</vt:i4>
      </vt:variant>
      <vt:variant>
        <vt:i4>98</vt:i4>
      </vt:variant>
      <vt:variant>
        <vt:i4>0</vt:i4>
      </vt:variant>
      <vt:variant>
        <vt:i4>5</vt:i4>
      </vt:variant>
      <vt:variant>
        <vt:lpwstr/>
      </vt:variant>
      <vt:variant>
        <vt:lpwstr>_Toc81992110</vt:lpwstr>
      </vt:variant>
      <vt:variant>
        <vt:i4>1507379</vt:i4>
      </vt:variant>
      <vt:variant>
        <vt:i4>92</vt:i4>
      </vt:variant>
      <vt:variant>
        <vt:i4>0</vt:i4>
      </vt:variant>
      <vt:variant>
        <vt:i4>5</vt:i4>
      </vt:variant>
      <vt:variant>
        <vt:lpwstr/>
      </vt:variant>
      <vt:variant>
        <vt:lpwstr>_Toc81992109</vt:lpwstr>
      </vt:variant>
      <vt:variant>
        <vt:i4>1441843</vt:i4>
      </vt:variant>
      <vt:variant>
        <vt:i4>86</vt:i4>
      </vt:variant>
      <vt:variant>
        <vt:i4>0</vt:i4>
      </vt:variant>
      <vt:variant>
        <vt:i4>5</vt:i4>
      </vt:variant>
      <vt:variant>
        <vt:lpwstr/>
      </vt:variant>
      <vt:variant>
        <vt:lpwstr>_Toc81992108</vt:lpwstr>
      </vt:variant>
      <vt:variant>
        <vt:i4>1638451</vt:i4>
      </vt:variant>
      <vt:variant>
        <vt:i4>80</vt:i4>
      </vt:variant>
      <vt:variant>
        <vt:i4>0</vt:i4>
      </vt:variant>
      <vt:variant>
        <vt:i4>5</vt:i4>
      </vt:variant>
      <vt:variant>
        <vt:lpwstr/>
      </vt:variant>
      <vt:variant>
        <vt:lpwstr>_Toc81992107</vt:lpwstr>
      </vt:variant>
      <vt:variant>
        <vt:i4>1572915</vt:i4>
      </vt:variant>
      <vt:variant>
        <vt:i4>74</vt:i4>
      </vt:variant>
      <vt:variant>
        <vt:i4>0</vt:i4>
      </vt:variant>
      <vt:variant>
        <vt:i4>5</vt:i4>
      </vt:variant>
      <vt:variant>
        <vt:lpwstr/>
      </vt:variant>
      <vt:variant>
        <vt:lpwstr>_Toc81992106</vt:lpwstr>
      </vt:variant>
      <vt:variant>
        <vt:i4>1769523</vt:i4>
      </vt:variant>
      <vt:variant>
        <vt:i4>68</vt:i4>
      </vt:variant>
      <vt:variant>
        <vt:i4>0</vt:i4>
      </vt:variant>
      <vt:variant>
        <vt:i4>5</vt:i4>
      </vt:variant>
      <vt:variant>
        <vt:lpwstr/>
      </vt:variant>
      <vt:variant>
        <vt:lpwstr>_Toc81992105</vt:lpwstr>
      </vt:variant>
      <vt:variant>
        <vt:i4>1703987</vt:i4>
      </vt:variant>
      <vt:variant>
        <vt:i4>62</vt:i4>
      </vt:variant>
      <vt:variant>
        <vt:i4>0</vt:i4>
      </vt:variant>
      <vt:variant>
        <vt:i4>5</vt:i4>
      </vt:variant>
      <vt:variant>
        <vt:lpwstr/>
      </vt:variant>
      <vt:variant>
        <vt:lpwstr>_Toc81992104</vt:lpwstr>
      </vt:variant>
      <vt:variant>
        <vt:i4>1900595</vt:i4>
      </vt:variant>
      <vt:variant>
        <vt:i4>56</vt:i4>
      </vt:variant>
      <vt:variant>
        <vt:i4>0</vt:i4>
      </vt:variant>
      <vt:variant>
        <vt:i4>5</vt:i4>
      </vt:variant>
      <vt:variant>
        <vt:lpwstr/>
      </vt:variant>
      <vt:variant>
        <vt:lpwstr>_Toc81992103</vt:lpwstr>
      </vt:variant>
      <vt:variant>
        <vt:i4>1835059</vt:i4>
      </vt:variant>
      <vt:variant>
        <vt:i4>50</vt:i4>
      </vt:variant>
      <vt:variant>
        <vt:i4>0</vt:i4>
      </vt:variant>
      <vt:variant>
        <vt:i4>5</vt:i4>
      </vt:variant>
      <vt:variant>
        <vt:lpwstr/>
      </vt:variant>
      <vt:variant>
        <vt:lpwstr>_Toc81992102</vt:lpwstr>
      </vt:variant>
      <vt:variant>
        <vt:i4>2031667</vt:i4>
      </vt:variant>
      <vt:variant>
        <vt:i4>44</vt:i4>
      </vt:variant>
      <vt:variant>
        <vt:i4>0</vt:i4>
      </vt:variant>
      <vt:variant>
        <vt:i4>5</vt:i4>
      </vt:variant>
      <vt:variant>
        <vt:lpwstr/>
      </vt:variant>
      <vt:variant>
        <vt:lpwstr>_Toc81992101</vt:lpwstr>
      </vt:variant>
      <vt:variant>
        <vt:i4>1966131</vt:i4>
      </vt:variant>
      <vt:variant>
        <vt:i4>38</vt:i4>
      </vt:variant>
      <vt:variant>
        <vt:i4>0</vt:i4>
      </vt:variant>
      <vt:variant>
        <vt:i4>5</vt:i4>
      </vt:variant>
      <vt:variant>
        <vt:lpwstr/>
      </vt:variant>
      <vt:variant>
        <vt:lpwstr>_Toc81992100</vt:lpwstr>
      </vt:variant>
      <vt:variant>
        <vt:i4>1441850</vt:i4>
      </vt:variant>
      <vt:variant>
        <vt:i4>32</vt:i4>
      </vt:variant>
      <vt:variant>
        <vt:i4>0</vt:i4>
      </vt:variant>
      <vt:variant>
        <vt:i4>5</vt:i4>
      </vt:variant>
      <vt:variant>
        <vt:lpwstr/>
      </vt:variant>
      <vt:variant>
        <vt:lpwstr>_Toc81992099</vt:lpwstr>
      </vt:variant>
      <vt:variant>
        <vt:i4>1507386</vt:i4>
      </vt:variant>
      <vt:variant>
        <vt:i4>26</vt:i4>
      </vt:variant>
      <vt:variant>
        <vt:i4>0</vt:i4>
      </vt:variant>
      <vt:variant>
        <vt:i4>5</vt:i4>
      </vt:variant>
      <vt:variant>
        <vt:lpwstr/>
      </vt:variant>
      <vt:variant>
        <vt:lpwstr>_Toc81992098</vt:lpwstr>
      </vt:variant>
      <vt:variant>
        <vt:i4>1572922</vt:i4>
      </vt:variant>
      <vt:variant>
        <vt:i4>20</vt:i4>
      </vt:variant>
      <vt:variant>
        <vt:i4>0</vt:i4>
      </vt:variant>
      <vt:variant>
        <vt:i4>5</vt:i4>
      </vt:variant>
      <vt:variant>
        <vt:lpwstr/>
      </vt:variant>
      <vt:variant>
        <vt:lpwstr>_Toc81992097</vt:lpwstr>
      </vt:variant>
      <vt:variant>
        <vt:i4>1638458</vt:i4>
      </vt:variant>
      <vt:variant>
        <vt:i4>14</vt:i4>
      </vt:variant>
      <vt:variant>
        <vt:i4>0</vt:i4>
      </vt:variant>
      <vt:variant>
        <vt:i4>5</vt:i4>
      </vt:variant>
      <vt:variant>
        <vt:lpwstr/>
      </vt:variant>
      <vt:variant>
        <vt:lpwstr>_Toc81992096</vt:lpwstr>
      </vt:variant>
      <vt:variant>
        <vt:i4>1703994</vt:i4>
      </vt:variant>
      <vt:variant>
        <vt:i4>8</vt:i4>
      </vt:variant>
      <vt:variant>
        <vt:i4>0</vt:i4>
      </vt:variant>
      <vt:variant>
        <vt:i4>5</vt:i4>
      </vt:variant>
      <vt:variant>
        <vt:lpwstr/>
      </vt:variant>
      <vt:variant>
        <vt:lpwstr>_Toc81992095</vt:lpwstr>
      </vt:variant>
      <vt:variant>
        <vt:i4>1769530</vt:i4>
      </vt:variant>
      <vt:variant>
        <vt:i4>2</vt:i4>
      </vt:variant>
      <vt:variant>
        <vt:i4>0</vt:i4>
      </vt:variant>
      <vt:variant>
        <vt:i4>5</vt:i4>
      </vt:variant>
      <vt:variant>
        <vt:lpwstr/>
      </vt:variant>
      <vt:variant>
        <vt:lpwstr>_Toc81992094</vt:lpwstr>
      </vt:variant>
      <vt:variant>
        <vt:i4>7012358</vt:i4>
      </vt:variant>
      <vt:variant>
        <vt:i4>18</vt:i4>
      </vt:variant>
      <vt:variant>
        <vt:i4>0</vt:i4>
      </vt:variant>
      <vt:variant>
        <vt:i4>5</vt:i4>
      </vt:variant>
      <vt:variant>
        <vt:lpwstr>mailto:Katie.Jakober@tetratech.com</vt:lpwstr>
      </vt:variant>
      <vt:variant>
        <vt:lpwstr/>
      </vt:variant>
      <vt:variant>
        <vt:i4>7012358</vt:i4>
      </vt:variant>
      <vt:variant>
        <vt:i4>15</vt:i4>
      </vt:variant>
      <vt:variant>
        <vt:i4>0</vt:i4>
      </vt:variant>
      <vt:variant>
        <vt:i4>5</vt:i4>
      </vt:variant>
      <vt:variant>
        <vt:lpwstr>mailto:Katie.Jakober@tetratech.com</vt:lpwstr>
      </vt:variant>
      <vt:variant>
        <vt:lpwstr/>
      </vt:variant>
      <vt:variant>
        <vt:i4>7733254</vt:i4>
      </vt:variant>
      <vt:variant>
        <vt:i4>12</vt:i4>
      </vt:variant>
      <vt:variant>
        <vt:i4>0</vt:i4>
      </vt:variant>
      <vt:variant>
        <vt:i4>5</vt:i4>
      </vt:variant>
      <vt:variant>
        <vt:lpwstr>mailto:Jessica.Thompson@tetratech.com</vt:lpwstr>
      </vt:variant>
      <vt:variant>
        <vt:lpwstr/>
      </vt:variant>
      <vt:variant>
        <vt:i4>7012358</vt:i4>
      </vt:variant>
      <vt:variant>
        <vt:i4>9</vt:i4>
      </vt:variant>
      <vt:variant>
        <vt:i4>0</vt:i4>
      </vt:variant>
      <vt:variant>
        <vt:i4>5</vt:i4>
      </vt:variant>
      <vt:variant>
        <vt:lpwstr>mailto:Katie.Jakober@tetratech.com</vt:lpwstr>
      </vt:variant>
      <vt:variant>
        <vt:lpwstr/>
      </vt:variant>
      <vt:variant>
        <vt:i4>3145813</vt:i4>
      </vt:variant>
      <vt:variant>
        <vt:i4>0</vt:i4>
      </vt:variant>
      <vt:variant>
        <vt:i4>0</vt:i4>
      </vt:variant>
      <vt:variant>
        <vt:i4>5</vt:i4>
      </vt:variant>
      <vt:variant>
        <vt:lpwstr>mailto:Najoua.Jouini@tetratech.com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Meyer, Laura</dc:creator>
  <cp:keywords/>
  <dc:description/>
  <cp:lastModifiedBy>Lee, Lark</cp:lastModifiedBy>
  <cp:revision>2</cp:revision>
  <cp:lastPrinted>2016-11-30T17:46:00Z</cp:lastPrinted>
  <dcterms:created xsi:type="dcterms:W3CDTF">2021-09-23T19:35:00Z</dcterms:created>
  <dcterms:modified xsi:type="dcterms:W3CDTF">2021-09-23T19:35:00Z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0x01010092065AB26A77CA45A3E818E53881D1DA</vt:lpwstr>
  </property>
</Properties>
</file>